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7B26" w14:textId="77777777" w:rsidR="007428BC" w:rsidRDefault="007428BC" w:rsidP="007428BC"/>
    <w:p w14:paraId="776CAE01" w14:textId="34AD4C1F" w:rsidR="00321242" w:rsidRDefault="00321242" w:rsidP="007428BC">
      <w:r>
        <w:rPr>
          <w:noProof/>
        </w:rPr>
        <w:drawing>
          <wp:inline distT="0" distB="0" distL="0" distR="0" wp14:anchorId="0130569D" wp14:editId="4E8BF2D2">
            <wp:extent cx="5130758" cy="2251616"/>
            <wp:effectExtent l="0" t="0" r="0" b="0"/>
            <wp:docPr id="67839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2" cy="2281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E1EEC" w14:textId="5011FB4E" w:rsidR="007428BC" w:rsidRDefault="00F42BBD" w:rsidP="007428BC">
      <w:r>
        <w:t xml:space="preserve">Over the last 12 </w:t>
      </w:r>
      <w:r w:rsidR="00E96413">
        <w:t>months</w:t>
      </w:r>
      <w:r>
        <w:t xml:space="preserve"> I have been </w:t>
      </w:r>
      <w:r w:rsidR="00CD7FE3">
        <w:t>involved in</w:t>
      </w:r>
      <w:r>
        <w:t xml:space="preserve"> the design </w:t>
      </w:r>
      <w:r w:rsidR="00E96413">
        <w:t>of “</w:t>
      </w:r>
      <w:r w:rsidR="00CD7FE3">
        <w:t>FormA</w:t>
      </w:r>
      <w:r w:rsidR="00BA17B8">
        <w:t xml:space="preserve">”, </w:t>
      </w:r>
      <w:r w:rsidR="007428BC">
        <w:t xml:space="preserve">the new ETF (European Training Foundation) </w:t>
      </w:r>
      <w:r w:rsidR="00CD7FE3">
        <w:t>formative</w:t>
      </w:r>
      <w:r w:rsidR="007428BC">
        <w:t xml:space="preserve"> assessment toolkit</w:t>
      </w:r>
      <w:r w:rsidR="00BA17B8">
        <w:t>. Refined and f</w:t>
      </w:r>
      <w:r w:rsidR="007428BC">
        <w:t>inali</w:t>
      </w:r>
      <w:r w:rsidR="00BA17B8">
        <w:t>s</w:t>
      </w:r>
      <w:r w:rsidR="007428BC">
        <w:t>ed through the collaborative effort of international experts during a validation workshop held online on February 2</w:t>
      </w:r>
      <w:r w:rsidR="007428BC" w:rsidRPr="00321242">
        <w:rPr>
          <w:vertAlign w:val="superscript"/>
        </w:rPr>
        <w:t>nd</w:t>
      </w:r>
      <w:r w:rsidR="00321242">
        <w:t>.</w:t>
      </w:r>
      <w:r w:rsidR="007428BC">
        <w:t xml:space="preserve"> </w:t>
      </w:r>
      <w:r w:rsidR="00CD7FE3">
        <w:t>FormA</w:t>
      </w:r>
      <w:r w:rsidR="007428BC">
        <w:t xml:space="preserve"> embodies the collective wisdom and forward-thinking of seasoned educators from around the glob</w:t>
      </w:r>
      <w:r w:rsidR="00E96413">
        <w:t>e, inspired and guided by the concept of assessment AS learning.</w:t>
      </w:r>
    </w:p>
    <w:p w14:paraId="79725DE0" w14:textId="398E0C18" w:rsidR="007428BC" w:rsidRDefault="007428BC" w:rsidP="007428BC">
      <w:r>
        <w:t xml:space="preserve">The workshop was </w:t>
      </w:r>
      <w:r w:rsidR="00BA17B8">
        <w:t>energising and engaging</w:t>
      </w:r>
      <w:r>
        <w:t xml:space="preserve">, </w:t>
      </w:r>
      <w:r w:rsidR="00BA17B8">
        <w:t>where a range of feedback and creative suggestions were collated and implemented to polish the toolkit ready for launch. Slogans were developed, our favourite of which was</w:t>
      </w:r>
      <w:r>
        <w:t xml:space="preserve">, "Assess to Progress." This motto encapsulates the essence of </w:t>
      </w:r>
      <w:r w:rsidR="00CD7FE3">
        <w:t>FormA</w:t>
      </w:r>
      <w:r>
        <w:t xml:space="preserve"> - a tool designed not merely to evaluate</w:t>
      </w:r>
      <w:r w:rsidR="00CD7FE3">
        <w:t>,</w:t>
      </w:r>
      <w:r>
        <w:t xml:space="preserve"> but to empower and advance the </w:t>
      </w:r>
      <w:r w:rsidR="005F624D">
        <w:t xml:space="preserve">learning </w:t>
      </w:r>
      <w:r>
        <w:t xml:space="preserve">process. The toolkit is built on the premise that effective assessment is the cornerstone of learning, providing both </w:t>
      </w:r>
      <w:r w:rsidR="00E964E7">
        <w:t>educator</w:t>
      </w:r>
      <w:r>
        <w:t xml:space="preserve">s and </w:t>
      </w:r>
      <w:r w:rsidR="00E964E7">
        <w:t>learner</w:t>
      </w:r>
      <w:r>
        <w:t>s with the insights needed to tailor educational approaches and achieve personal and academic growth.</w:t>
      </w:r>
      <w:r w:rsidR="00C62B7B">
        <w:t xml:space="preserve"> We have been inspired by the idea of assessment as learning through which learners can further practise wide-ranging competence such</w:t>
      </w:r>
      <w:r w:rsidR="00321242">
        <w:t xml:space="preserve"> as</w:t>
      </w:r>
      <w:r w:rsidR="00C62B7B">
        <w:t>, for example, critical thinking, communication, creativity and collaboration, to design and evaluate diverse assessments.</w:t>
      </w:r>
    </w:p>
    <w:p w14:paraId="5FA4222E" w14:textId="34B994BD" w:rsidR="00BA17B8" w:rsidRDefault="00CD7FE3" w:rsidP="007428BC">
      <w:r>
        <w:t>FormA</w:t>
      </w:r>
      <w:r w:rsidR="007428BC">
        <w:t xml:space="preserve"> stands out for its comprehensive approach to </w:t>
      </w:r>
      <w:r>
        <w:t>formative</w:t>
      </w:r>
      <w:r w:rsidR="007428BC">
        <w:t xml:space="preserve"> assessment. It offers a suite of tools and strategies aimed at enhancing the teaching and learning experience in </w:t>
      </w:r>
      <w:r w:rsidR="00BA17B8">
        <w:t>creative and personalised</w:t>
      </w:r>
      <w:r w:rsidR="007428BC">
        <w:t xml:space="preserve"> ways. </w:t>
      </w:r>
      <w:r>
        <w:t>FormA</w:t>
      </w:r>
      <w:r w:rsidR="007428BC">
        <w:t xml:space="preserve"> introduces methods that go beyond traditional testing, encouraging interactive and engaging ways to </w:t>
      </w:r>
      <w:r w:rsidR="00D92AD5">
        <w:t>capture</w:t>
      </w:r>
      <w:r w:rsidR="00321242">
        <w:t>, articulate</w:t>
      </w:r>
      <w:r w:rsidR="00D92AD5">
        <w:t xml:space="preserve"> and </w:t>
      </w:r>
      <w:r w:rsidR="007428BC">
        <w:t>measure learning progress. This includes peer assessments, self-evaluations, and project-based learning assessments</w:t>
      </w:r>
      <w:r w:rsidR="00BA17B8">
        <w:t xml:space="preserve">. </w:t>
      </w:r>
    </w:p>
    <w:p w14:paraId="08AF4B1A" w14:textId="02D77DF2" w:rsidR="007428BC" w:rsidRDefault="007428BC" w:rsidP="007428BC">
      <w:r>
        <w:t>Recogni</w:t>
      </w:r>
      <w:r w:rsidR="00BA17B8">
        <w:t>s</w:t>
      </w:r>
      <w:r>
        <w:t xml:space="preserve">ing the diversity in educational settings and learner needs, </w:t>
      </w:r>
      <w:r w:rsidR="00CD7FE3">
        <w:t>FormA</w:t>
      </w:r>
      <w:r>
        <w:t xml:space="preserve"> provides customi</w:t>
      </w:r>
      <w:r w:rsidR="00BA17B8">
        <w:t>s</w:t>
      </w:r>
      <w:r>
        <w:t>able tools that can be adapted to various subjects, learning environments, and age groups. This flexibility ensures that educators can implement the most effective strategies for their unique classroom dynamics.</w:t>
      </w:r>
      <w:r w:rsidR="00BA17B8">
        <w:t xml:space="preserve"> </w:t>
      </w:r>
      <w:r>
        <w:t xml:space="preserve">By involving </w:t>
      </w:r>
      <w:r w:rsidR="00E964E7">
        <w:t>learner</w:t>
      </w:r>
      <w:r>
        <w:t xml:space="preserve">s in the assessment process, </w:t>
      </w:r>
      <w:r w:rsidR="00CD7FE3">
        <w:t>FormA</w:t>
      </w:r>
      <w:r>
        <w:t xml:space="preserve"> promotes ownership of learning and motivation. It empowers </w:t>
      </w:r>
      <w:r w:rsidR="00E964E7">
        <w:t>learner</w:t>
      </w:r>
      <w:r>
        <w:t>s to reflect on their progress, set personal goals, and engage actively in their educational journey.</w:t>
      </w:r>
    </w:p>
    <w:p w14:paraId="28F83E33" w14:textId="53FA8C9A" w:rsidR="007428BC" w:rsidRDefault="00CD7FE3" w:rsidP="007428BC">
      <w:r>
        <w:t>FormA</w:t>
      </w:r>
      <w:r w:rsidR="007428BC">
        <w:t xml:space="preserve"> is </w:t>
      </w:r>
      <w:r w:rsidR="00E96413">
        <w:t>more than provision</w:t>
      </w:r>
      <w:r w:rsidR="007428BC">
        <w:t xml:space="preserve"> of tools</w:t>
      </w:r>
      <w:r w:rsidR="00D92AD5">
        <w:t>,</w:t>
      </w:r>
      <w:r w:rsidR="007428BC">
        <w:t xml:space="preserve"> </w:t>
      </w:r>
      <w:r w:rsidR="00E96413">
        <w:t>as educators</w:t>
      </w:r>
      <w:r w:rsidR="007428BC">
        <w:t xml:space="preserve"> are encouraged to share experiences, strategies, and success stories, fostering a collaborative environment that enriches the educational ecosystem.</w:t>
      </w:r>
      <w:r w:rsidR="00BA17B8">
        <w:t xml:space="preserve"> </w:t>
      </w:r>
      <w:r w:rsidR="007428BC">
        <w:t xml:space="preserve">Its launch is a testament to the power of collaboration and innovation in driving educational progress. As educators and learners worldwide embrace "Assess to Progress," the potential for </w:t>
      </w:r>
      <w:r>
        <w:t>transformative</w:t>
      </w:r>
      <w:r w:rsidR="007428BC">
        <w:t xml:space="preserve"> change in teaching and learning is </w:t>
      </w:r>
      <w:r w:rsidR="00E964E7">
        <w:t>realised</w:t>
      </w:r>
      <w:r w:rsidR="007428BC">
        <w:t>.</w:t>
      </w:r>
    </w:p>
    <w:p w14:paraId="4B6F522E" w14:textId="0204953E" w:rsidR="006646D1" w:rsidRDefault="00CD7FE3" w:rsidP="007428BC">
      <w:r>
        <w:lastRenderedPageBreak/>
        <w:t>FormA</w:t>
      </w:r>
      <w:r w:rsidR="007428BC">
        <w:t xml:space="preserve"> is more than just a toolkit; it's </w:t>
      </w:r>
      <w:r w:rsidR="00E964E7">
        <w:t>growth</w:t>
      </w:r>
      <w:r w:rsidR="007428BC">
        <w:t xml:space="preserve"> towards a more inclusive, responsive, and effective educational system. Its adoption promises to empower educators to harness the full potential of </w:t>
      </w:r>
      <w:r>
        <w:t>formative</w:t>
      </w:r>
      <w:r w:rsidR="007428BC">
        <w:t xml:space="preserve"> assessment, paving the way for a future where every learner can thrive and excel. With </w:t>
      </w:r>
      <w:r>
        <w:t>FormA</w:t>
      </w:r>
      <w:r w:rsidR="007428BC">
        <w:t>, the educational community takes a significant step forward in reali</w:t>
      </w:r>
      <w:r w:rsidR="00BA17B8">
        <w:t>s</w:t>
      </w:r>
      <w:r w:rsidR="007428BC">
        <w:t>ing the vision of a world where assessment is not an endpoint but a gateway to endless possibilities for growth and achievement.</w:t>
      </w:r>
    </w:p>
    <w:p w14:paraId="7AA69609" w14:textId="77777777" w:rsidR="006646D1" w:rsidRDefault="006646D1" w:rsidP="006646D1"/>
    <w:sectPr w:rsidR="0066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1"/>
    <w:rsid w:val="00016679"/>
    <w:rsid w:val="000821E6"/>
    <w:rsid w:val="00134D74"/>
    <w:rsid w:val="00195904"/>
    <w:rsid w:val="001A2CFF"/>
    <w:rsid w:val="002017E0"/>
    <w:rsid w:val="00321242"/>
    <w:rsid w:val="004E1770"/>
    <w:rsid w:val="005F624D"/>
    <w:rsid w:val="006646D1"/>
    <w:rsid w:val="007428BC"/>
    <w:rsid w:val="00871701"/>
    <w:rsid w:val="00941663"/>
    <w:rsid w:val="00BA17B8"/>
    <w:rsid w:val="00C62B7B"/>
    <w:rsid w:val="00CD7FE3"/>
    <w:rsid w:val="00CF1D59"/>
    <w:rsid w:val="00D92AD5"/>
    <w:rsid w:val="00E40463"/>
    <w:rsid w:val="00E96413"/>
    <w:rsid w:val="00E964E7"/>
    <w:rsid w:val="00F2375D"/>
    <w:rsid w:val="00F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A73C"/>
  <w15:chartTrackingRefBased/>
  <w15:docId w15:val="{2A03A0C7-75B1-477F-88ED-979BBA7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62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21de8-fda9-48a7-aa01-4a42d4d6dd17">
      <Terms xmlns="http://schemas.microsoft.com/office/infopath/2007/PartnerControls"/>
    </lcf76f155ced4ddcb4097134ff3c332f>
    <TaxCatchAll xmlns="75eb83a7-9def-46c5-ba21-4637b2c071e8" xsi:nil="true"/>
    <_dlc_DocId xmlns="75eb83a7-9def-46c5-ba21-4637b2c071e8">DMSINNOVTL-1994459310-7327</_dlc_DocId>
    <_dlc_DocIdUrl xmlns="75eb83a7-9def-46c5-ba21-4637b2c071e8">
      <Url>https://europeantrainingfoundation.sharepoint.com/sites/Innovativeteachingandlearning/_layouts/15/DocIdRedir.aspx?ID=DMSINNOVTL-1994459310-7327</Url>
      <Description>DMSINNOVTL-1994459310-7327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DC9C7624433469DC6522161B8CF60" ma:contentTypeVersion="18" ma:contentTypeDescription="Create a new document." ma:contentTypeScope="" ma:versionID="88efe8324c7fff5673e58814ab67124a">
  <xsd:schema xmlns:xsd="http://www.w3.org/2001/XMLSchema" xmlns:xs="http://www.w3.org/2001/XMLSchema" xmlns:p="http://schemas.microsoft.com/office/2006/metadata/properties" xmlns:ns2="77521de8-fda9-48a7-aa01-4a42d4d6dd17" xmlns:ns3="75eb83a7-9def-46c5-ba21-4637b2c071e8" targetNamespace="http://schemas.microsoft.com/office/2006/metadata/properties" ma:root="true" ma:fieldsID="a1247c7f04271006186e8de052bf91e5" ns2:_="" ns3:_="">
    <xsd:import namespace="77521de8-fda9-48a7-aa01-4a42d4d6dd17"/>
    <xsd:import namespace="75eb83a7-9def-46c5-ba21-4637b2c0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21de8-fda9-48a7-aa01-4a42d4d6d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b83a7-9def-46c5-ba21-4637b2c07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49ac7096-2608-423b-a12b-5c944430b755}" ma:internalName="TaxCatchAll" ma:showField="CatchAllData" ma:web="75eb83a7-9def-46c5-ba21-4637b2c0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EF739E-FF88-4C11-A771-624E38B96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C5CCF-358C-4307-A927-C26F02DABBFD}">
  <ds:schemaRefs>
    <ds:schemaRef ds:uri="http://schemas.microsoft.com/office/2006/metadata/properties"/>
    <ds:schemaRef ds:uri="http://schemas.microsoft.com/office/infopath/2007/PartnerControls"/>
    <ds:schemaRef ds:uri="77521de8-fda9-48a7-aa01-4a42d4d6dd17"/>
    <ds:schemaRef ds:uri="75eb83a7-9def-46c5-ba21-4637b2c071e8"/>
  </ds:schemaRefs>
</ds:datastoreItem>
</file>

<file path=customXml/itemProps3.xml><?xml version="1.0" encoding="utf-8"?>
<ds:datastoreItem xmlns:ds="http://schemas.openxmlformats.org/officeDocument/2006/customXml" ds:itemID="{1DCA536C-DA2C-4F7C-BCC8-7AB04597B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21de8-fda9-48a7-aa01-4a42d4d6dd17"/>
    <ds:schemaRef ds:uri="75eb83a7-9def-46c5-ba21-4637b2c07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63C61-63DE-4DBC-B855-92A9A495CA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8</cp:revision>
  <dcterms:created xsi:type="dcterms:W3CDTF">2024-03-04T12:55:00Z</dcterms:created>
  <dcterms:modified xsi:type="dcterms:W3CDTF">2024-07-30T07:21:00Z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0x010100F16DC9C7624433469DC6522161B8CF60</vt:lpwstr>
  </property>
  <property fmtid="{D5CDD505-2E9C-101B-9397-08002B2CF9AE}" pid="3" name="MediaServiceImageTags">
    <vt:lpwstr/>
  </property>
  <property fmtid="{D5CDD505-2E9C-101B-9397-08002B2CF9AE}" pid="4" name="_dlc_DocIdItemGuid">
    <vt:lpwstr>d51e82bc-5331-48e1-b634-4fc41c106cd0</vt:lpwstr>
  </property>
</Properties>
</file>