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460C0" w14:textId="77777777" w:rsidR="00E90AFD" w:rsidRDefault="00E90AFD" w:rsidP="004C1472"/>
    <w:p w14:paraId="0EF460C1" w14:textId="77777777" w:rsidR="004C1472" w:rsidRDefault="004C1472" w:rsidP="004C1472"/>
    <w:p w14:paraId="0EF460C2" w14:textId="77777777" w:rsidR="004C1472" w:rsidRDefault="004C1472" w:rsidP="004C1472"/>
    <w:p w14:paraId="0EF460C3" w14:textId="77777777" w:rsidR="004C1472" w:rsidRDefault="004C1472" w:rsidP="004C147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60"/>
        <w:gridCol w:w="6095"/>
      </w:tblGrid>
      <w:tr w:rsidR="00E90AFD" w14:paraId="0EF460C6" w14:textId="77777777" w:rsidTr="009107CF">
        <w:trPr>
          <w:trHeight w:val="408"/>
        </w:trPr>
        <w:tc>
          <w:tcPr>
            <w:tcW w:w="1560" w:type="dxa"/>
            <w:shd w:val="clear" w:color="auto" w:fill="auto"/>
          </w:tcPr>
          <w:p w14:paraId="0EF460C4" w14:textId="77777777" w:rsidR="00E90AFD" w:rsidRPr="00542C57" w:rsidRDefault="0077204E" w:rsidP="00E90AFD">
            <w:pPr>
              <w:pStyle w:val="BodyText"/>
              <w:rPr>
                <w:color w:val="0092BB" w:themeColor="accent1"/>
              </w:rPr>
            </w:pPr>
            <w:r>
              <w:rPr>
                <w:color w:val="0092BB" w:themeColor="accent1"/>
              </w:rPr>
              <w:t>EVENT</w:t>
            </w:r>
            <w:r w:rsidR="00040787">
              <w:rPr>
                <w:color w:val="0092BB" w:themeColor="accent1"/>
              </w:rPr>
              <w:t xml:space="preserve"> NAME</w:t>
            </w:r>
          </w:p>
        </w:tc>
        <w:tc>
          <w:tcPr>
            <w:tcW w:w="6095" w:type="dxa"/>
            <w:shd w:val="clear" w:color="auto" w:fill="auto"/>
          </w:tcPr>
          <w:p w14:paraId="0EF460C5" w14:textId="5F021705" w:rsidR="00E90AFD" w:rsidRPr="00E65A5D" w:rsidRDefault="00BE69B7" w:rsidP="00BE69B7">
            <w:pPr>
              <w:pStyle w:val="BodyText"/>
              <w:rPr>
                <w:b/>
              </w:rPr>
            </w:pPr>
            <w:r>
              <w:rPr>
                <w:b/>
              </w:rPr>
              <w:t>W</w:t>
            </w:r>
            <w:r w:rsidR="00D00A98" w:rsidRPr="00E65A5D">
              <w:rPr>
                <w:b/>
              </w:rPr>
              <w:t xml:space="preserve">orkshop </w:t>
            </w:r>
            <w:r>
              <w:rPr>
                <w:b/>
              </w:rPr>
              <w:t xml:space="preserve">on </w:t>
            </w:r>
            <w:r w:rsidR="009107CF">
              <w:rPr>
                <w:b/>
              </w:rPr>
              <w:t xml:space="preserve">Migration and Human Capital in Serbia and in the Western Balkans </w:t>
            </w:r>
            <w:r>
              <w:rPr>
                <w:b/>
              </w:rPr>
              <w:t xml:space="preserve"> </w:t>
            </w:r>
            <w:r w:rsidR="00404090" w:rsidRPr="00E65A5D">
              <w:rPr>
                <w:b/>
              </w:rPr>
              <w:t xml:space="preserve"> </w:t>
            </w:r>
          </w:p>
        </w:tc>
      </w:tr>
      <w:tr w:rsidR="00E90AFD" w:rsidRPr="009107CF" w14:paraId="0EF460C9" w14:textId="77777777" w:rsidTr="009107CF">
        <w:trPr>
          <w:trHeight w:val="408"/>
        </w:trPr>
        <w:tc>
          <w:tcPr>
            <w:tcW w:w="1560" w:type="dxa"/>
            <w:shd w:val="clear" w:color="auto" w:fill="auto"/>
          </w:tcPr>
          <w:p w14:paraId="0EF460C7" w14:textId="56B2354E" w:rsidR="00E90AFD" w:rsidRPr="00542C57" w:rsidRDefault="004C0BDE" w:rsidP="00E90AFD">
            <w:pPr>
              <w:pStyle w:val="BodyText"/>
              <w:rPr>
                <w:color w:val="0092BB" w:themeColor="accent1"/>
              </w:rPr>
            </w:pPr>
            <w:r>
              <w:rPr>
                <w:color w:val="0092BB" w:themeColor="accent1"/>
              </w:rPr>
              <w:t>LOCATION</w:t>
            </w:r>
            <w:r w:rsidR="00404090">
              <w:rPr>
                <w:color w:val="0092BB" w:themeColor="accent1"/>
              </w:rPr>
              <w:t xml:space="preserve"> </w:t>
            </w:r>
          </w:p>
        </w:tc>
        <w:tc>
          <w:tcPr>
            <w:tcW w:w="6095" w:type="dxa"/>
            <w:shd w:val="clear" w:color="auto" w:fill="auto"/>
          </w:tcPr>
          <w:p w14:paraId="31E6AE10" w14:textId="77777777" w:rsidR="00E83406" w:rsidRDefault="009107CF" w:rsidP="00D00A98">
            <w:pPr>
              <w:pStyle w:val="BodyText"/>
              <w:rPr>
                <w:b/>
              </w:rPr>
            </w:pPr>
            <w:r w:rsidRPr="009107CF">
              <w:rPr>
                <w:b/>
              </w:rPr>
              <w:t>Online</w:t>
            </w:r>
            <w:r>
              <w:rPr>
                <w:b/>
              </w:rPr>
              <w:t>,</w:t>
            </w:r>
            <w:r w:rsidRPr="009107CF">
              <w:rPr>
                <w:b/>
              </w:rPr>
              <w:t xml:space="preserve"> hosted in Zoom</w:t>
            </w:r>
          </w:p>
          <w:p w14:paraId="0EF460C8" w14:textId="70FCCE2F" w:rsidR="00E90AFD" w:rsidRPr="009107CF" w:rsidRDefault="00E90AFD" w:rsidP="00D00A98">
            <w:pPr>
              <w:pStyle w:val="BodyText"/>
              <w:rPr>
                <w:b/>
              </w:rPr>
            </w:pPr>
          </w:p>
        </w:tc>
      </w:tr>
      <w:tr w:rsidR="00E90AFD" w14:paraId="0EF460CC" w14:textId="77777777" w:rsidTr="009107CF">
        <w:trPr>
          <w:trHeight w:val="408"/>
        </w:trPr>
        <w:tc>
          <w:tcPr>
            <w:tcW w:w="1560" w:type="dxa"/>
            <w:shd w:val="clear" w:color="auto" w:fill="auto"/>
          </w:tcPr>
          <w:p w14:paraId="0EF460CA" w14:textId="7B27439F" w:rsidR="00E90AFD" w:rsidRPr="00542C57" w:rsidRDefault="004C0BDE" w:rsidP="004C0BDE">
            <w:pPr>
              <w:pStyle w:val="BodyText"/>
              <w:rPr>
                <w:color w:val="0092BB" w:themeColor="accent1"/>
              </w:rPr>
            </w:pPr>
            <w:r>
              <w:rPr>
                <w:color w:val="0092BB" w:themeColor="accent1"/>
              </w:rPr>
              <w:t>DATE</w:t>
            </w:r>
          </w:p>
        </w:tc>
        <w:tc>
          <w:tcPr>
            <w:tcW w:w="6095" w:type="dxa"/>
            <w:shd w:val="clear" w:color="auto" w:fill="auto"/>
          </w:tcPr>
          <w:p w14:paraId="0EF460CB" w14:textId="2F4FD2FB" w:rsidR="00E90AFD" w:rsidRPr="00E65A5D" w:rsidRDefault="009107CF" w:rsidP="00823537">
            <w:pPr>
              <w:pStyle w:val="BodyText"/>
              <w:rPr>
                <w:b/>
              </w:rPr>
            </w:pPr>
            <w:r>
              <w:rPr>
                <w:b/>
              </w:rPr>
              <w:t>9</w:t>
            </w:r>
            <w:r w:rsidR="00823537">
              <w:rPr>
                <w:b/>
              </w:rPr>
              <w:t xml:space="preserve"> </w:t>
            </w:r>
            <w:r>
              <w:rPr>
                <w:b/>
              </w:rPr>
              <w:t>July</w:t>
            </w:r>
            <w:r w:rsidR="00404090" w:rsidRPr="00E65A5D">
              <w:rPr>
                <w:b/>
              </w:rPr>
              <w:t xml:space="preserve"> 20</w:t>
            </w:r>
            <w:r>
              <w:rPr>
                <w:b/>
              </w:rPr>
              <w:t>20, 10:00 – 13:</w:t>
            </w:r>
            <w:r w:rsidR="00F96906">
              <w:rPr>
                <w:b/>
              </w:rPr>
              <w:t>00</w:t>
            </w:r>
            <w:r>
              <w:rPr>
                <w:b/>
              </w:rPr>
              <w:t xml:space="preserve"> </w:t>
            </w:r>
          </w:p>
        </w:tc>
      </w:tr>
      <w:tr w:rsidR="00E90AFD" w14:paraId="0EF460CF" w14:textId="77777777" w:rsidTr="009107CF">
        <w:trPr>
          <w:trHeight w:val="408"/>
        </w:trPr>
        <w:tc>
          <w:tcPr>
            <w:tcW w:w="1560" w:type="dxa"/>
            <w:shd w:val="clear" w:color="auto" w:fill="auto"/>
          </w:tcPr>
          <w:p w14:paraId="0EF460CD" w14:textId="0A742854" w:rsidR="00E90AFD" w:rsidRPr="00FD7FB2" w:rsidRDefault="00E83406" w:rsidP="00E90AFD">
            <w:pPr>
              <w:pStyle w:val="BodyText"/>
              <w:rPr>
                <w:color w:val="0092BB" w:themeColor="accent1"/>
              </w:rPr>
            </w:pPr>
            <w:r w:rsidRPr="00FD7FB2">
              <w:rPr>
                <w:color w:val="0092BB" w:themeColor="accent1"/>
              </w:rPr>
              <w:t>REGISTRATION</w:t>
            </w:r>
          </w:p>
        </w:tc>
        <w:tc>
          <w:tcPr>
            <w:tcW w:w="6095" w:type="dxa"/>
            <w:shd w:val="clear" w:color="auto" w:fill="auto"/>
          </w:tcPr>
          <w:p w14:paraId="0EF460CE" w14:textId="2BEC40BC" w:rsidR="00E90AFD" w:rsidRPr="00FD7FB2" w:rsidRDefault="004621CE" w:rsidP="00E90AFD">
            <w:pPr>
              <w:pStyle w:val="BodyText"/>
              <w:rPr>
                <w:b/>
                <w:bCs/>
              </w:rPr>
            </w:pPr>
            <w:hyperlink r:id="rId12" w:history="1">
              <w:r w:rsidR="00E83406" w:rsidRPr="00FD7FB2">
                <w:rPr>
                  <w:rStyle w:val="Hyperlink"/>
                  <w:b/>
                  <w:bCs/>
                </w:rPr>
                <w:t>https://wiiw.ac.at/e-479.html</w:t>
              </w:r>
            </w:hyperlink>
          </w:p>
        </w:tc>
      </w:tr>
      <w:tr w:rsidR="00E90AFD" w14:paraId="0EF460D2" w14:textId="77777777" w:rsidTr="009107CF">
        <w:trPr>
          <w:trHeight w:val="408"/>
        </w:trPr>
        <w:tc>
          <w:tcPr>
            <w:tcW w:w="1560" w:type="dxa"/>
            <w:shd w:val="clear" w:color="auto" w:fill="auto"/>
          </w:tcPr>
          <w:p w14:paraId="0EF460D0" w14:textId="77777777" w:rsidR="00E90AFD" w:rsidRPr="00542C57" w:rsidRDefault="00E90AFD" w:rsidP="00E90AFD">
            <w:pPr>
              <w:pStyle w:val="BodyText"/>
              <w:rPr>
                <w:color w:val="0092BB" w:themeColor="accent1"/>
              </w:rPr>
            </w:pPr>
          </w:p>
        </w:tc>
        <w:tc>
          <w:tcPr>
            <w:tcW w:w="6095" w:type="dxa"/>
            <w:shd w:val="clear" w:color="auto" w:fill="auto"/>
          </w:tcPr>
          <w:p w14:paraId="0EF460D1" w14:textId="77777777" w:rsidR="00E90AFD" w:rsidRDefault="00E90AFD" w:rsidP="00E90AFD">
            <w:pPr>
              <w:pStyle w:val="BodyText"/>
            </w:pPr>
          </w:p>
        </w:tc>
      </w:tr>
    </w:tbl>
    <w:p w14:paraId="0EF460D4" w14:textId="77777777" w:rsidR="0077204E" w:rsidRDefault="0077204E" w:rsidP="00040787">
      <w:pPr>
        <w:pStyle w:val="Heading3"/>
      </w:pPr>
    </w:p>
    <w:p w14:paraId="7620D7BC" w14:textId="77777777" w:rsidR="00B57828" w:rsidRPr="00AC2553" w:rsidRDefault="00B57828" w:rsidP="00B57828">
      <w:pPr>
        <w:pStyle w:val="BodyText"/>
        <w:spacing w:after="0" w:line="240" w:lineRule="auto"/>
        <w:rPr>
          <w:b/>
          <w:color w:val="66BED6" w:themeColor="accent2"/>
          <w:sz w:val="16"/>
          <w:szCs w:val="16"/>
        </w:rPr>
      </w:pPr>
    </w:p>
    <w:p w14:paraId="0EF460D6" w14:textId="63921447" w:rsidR="0077204E" w:rsidRPr="0077204E" w:rsidRDefault="009107CF" w:rsidP="00B57828">
      <w:pPr>
        <w:pStyle w:val="BodyText"/>
        <w:spacing w:after="0" w:line="240" w:lineRule="auto"/>
        <w:rPr>
          <w:b/>
          <w:color w:val="66BED6" w:themeColor="accent2"/>
          <w:sz w:val="28"/>
          <w:szCs w:val="28"/>
        </w:rPr>
      </w:pPr>
      <w:r>
        <w:rPr>
          <w:b/>
          <w:color w:val="66BED6" w:themeColor="accent2"/>
          <w:sz w:val="28"/>
          <w:szCs w:val="28"/>
        </w:rPr>
        <w:t>CONCEPT</w:t>
      </w:r>
    </w:p>
    <w:p w14:paraId="1593D654" w14:textId="77777777" w:rsidR="00B57828" w:rsidRPr="00AC2553" w:rsidRDefault="00B57828" w:rsidP="00B57828">
      <w:pPr>
        <w:tabs>
          <w:tab w:val="left" w:pos="1560"/>
          <w:tab w:val="right" w:pos="8505"/>
        </w:tabs>
        <w:spacing w:after="0"/>
        <w:jc w:val="both"/>
        <w:rPr>
          <w:bCs/>
          <w:color w:val="595959" w:themeColor="text1" w:themeTint="A6"/>
          <w:sz w:val="16"/>
          <w:szCs w:val="16"/>
        </w:rPr>
      </w:pPr>
    </w:p>
    <w:p w14:paraId="4F9E1535" w14:textId="63F3676B" w:rsidR="009107CF" w:rsidRPr="00B57828" w:rsidRDefault="009107CF" w:rsidP="00B57828">
      <w:pPr>
        <w:tabs>
          <w:tab w:val="left" w:pos="1560"/>
          <w:tab w:val="right" w:pos="8505"/>
        </w:tabs>
        <w:spacing w:after="0"/>
        <w:jc w:val="both"/>
        <w:rPr>
          <w:bCs/>
          <w:color w:val="595959" w:themeColor="text1" w:themeTint="A6"/>
        </w:rPr>
      </w:pPr>
      <w:r w:rsidRPr="00B57828">
        <w:rPr>
          <w:bCs/>
          <w:color w:val="595959" w:themeColor="text1" w:themeTint="A6"/>
        </w:rPr>
        <w:t xml:space="preserve">Western Balkan countries are characterised by declining population driven by low birth rates, ageing of the population and ongoing migration. Emigration from the region has persistently continued since the 1990s. The trends, stages and nature of migration outflows have been affected </w:t>
      </w:r>
      <w:r w:rsidR="005B40AE" w:rsidRPr="00B20EF8">
        <w:rPr>
          <w:bCs/>
          <w:color w:val="595959" w:themeColor="text1" w:themeTint="A6"/>
        </w:rPr>
        <w:t>by one or more of push and pull factors</w:t>
      </w:r>
      <w:r w:rsidRPr="00B20EF8">
        <w:rPr>
          <w:bCs/>
          <w:color w:val="595959" w:themeColor="text1" w:themeTint="A6"/>
        </w:rPr>
        <w:t xml:space="preserve">: </w:t>
      </w:r>
      <w:r w:rsidR="005B40AE" w:rsidRPr="00B20EF8">
        <w:rPr>
          <w:bCs/>
          <w:color w:val="595959" w:themeColor="text1" w:themeTint="A6"/>
        </w:rPr>
        <w:t>e.g.</w:t>
      </w:r>
      <w:r w:rsidR="005B40AE">
        <w:rPr>
          <w:bCs/>
          <w:color w:val="595959" w:themeColor="text1" w:themeTint="A6"/>
        </w:rPr>
        <w:t xml:space="preserve"> </w:t>
      </w:r>
      <w:r w:rsidRPr="00B57828">
        <w:rPr>
          <w:bCs/>
          <w:color w:val="595959" w:themeColor="text1" w:themeTint="A6"/>
        </w:rPr>
        <w:t>poverty, high unemployment, low wages, skills mismatch, ethnic conflicts as well as general political and economic instability in the countries. Over time migration has evolved from irregular low to medium-skilled labour migration towards regular family unification, international students, and more recently to high-skilled migration. Since the beginning of 2000s, the level of education of migrant workers has been increasing consistently, as more graduates started to emigrate.</w:t>
      </w:r>
    </w:p>
    <w:p w14:paraId="3ABC2B6E" w14:textId="77777777" w:rsidR="009107CF" w:rsidRPr="00AC2553" w:rsidRDefault="009107CF" w:rsidP="00B57828">
      <w:pPr>
        <w:tabs>
          <w:tab w:val="left" w:pos="1560"/>
          <w:tab w:val="right" w:pos="8505"/>
        </w:tabs>
        <w:spacing w:after="0"/>
        <w:jc w:val="both"/>
        <w:rPr>
          <w:bCs/>
          <w:color w:val="595959" w:themeColor="text1" w:themeTint="A6"/>
          <w:sz w:val="16"/>
          <w:szCs w:val="16"/>
        </w:rPr>
      </w:pPr>
    </w:p>
    <w:p w14:paraId="448BC2BA" w14:textId="2D7EC33B" w:rsidR="00B57828" w:rsidRPr="00B57828" w:rsidRDefault="009107CF" w:rsidP="00B57828">
      <w:pPr>
        <w:tabs>
          <w:tab w:val="left" w:pos="1560"/>
          <w:tab w:val="right" w:pos="8505"/>
        </w:tabs>
        <w:spacing w:after="0"/>
        <w:jc w:val="both"/>
        <w:rPr>
          <w:iCs/>
          <w:color w:val="595959" w:themeColor="text1" w:themeTint="A6"/>
          <w:lang w:eastAsia="en-GB"/>
        </w:rPr>
      </w:pPr>
      <w:r w:rsidRPr="00B57828">
        <w:rPr>
          <w:bCs/>
          <w:color w:val="595959" w:themeColor="text1" w:themeTint="A6"/>
        </w:rPr>
        <w:t xml:space="preserve">The online workshop will address the issue of skilled migration. It aims to shed light on the triangular relationships between human capital formation, labour markets and migration and determine the role of malfunctioning of education systems and labour markets on migration. </w:t>
      </w:r>
      <w:r w:rsidR="00B57828" w:rsidRPr="00F96906">
        <w:rPr>
          <w:bCs/>
          <w:color w:val="595959" w:themeColor="text1" w:themeTint="A6"/>
        </w:rPr>
        <w:t xml:space="preserve">The workshop is part of the </w:t>
      </w:r>
      <w:r w:rsidR="00B57828" w:rsidRPr="00F96906">
        <w:rPr>
          <w:rFonts w:eastAsia="Times New Roman"/>
          <w:bCs/>
          <w:color w:val="595959" w:themeColor="text1" w:themeTint="A6"/>
          <w:lang w:eastAsia="en-GB"/>
        </w:rPr>
        <w:t>ETF Study “M</w:t>
      </w:r>
      <w:r w:rsidR="00B57828" w:rsidRPr="00F96906">
        <w:rPr>
          <w:color w:val="595959" w:themeColor="text1" w:themeTint="A6"/>
        </w:rPr>
        <w:t xml:space="preserve">igration dynamics from human capital perspective in the six Western Balkan countries”, which is </w:t>
      </w:r>
      <w:r w:rsidR="00B57828" w:rsidRPr="00F96906">
        <w:rPr>
          <w:bCs/>
          <w:color w:val="595959" w:themeColor="text1" w:themeTint="A6"/>
        </w:rPr>
        <w:t xml:space="preserve">carried out </w:t>
      </w:r>
      <w:r w:rsidR="006703CB">
        <w:rPr>
          <w:bCs/>
          <w:color w:val="595959" w:themeColor="text1" w:themeTint="A6"/>
        </w:rPr>
        <w:t>jointly with</w:t>
      </w:r>
      <w:r w:rsidR="00B57828" w:rsidRPr="00F96906">
        <w:rPr>
          <w:bCs/>
          <w:color w:val="595959" w:themeColor="text1" w:themeTint="A6"/>
        </w:rPr>
        <w:t xml:space="preserve"> the Vienna Institute for International Economic Studies (</w:t>
      </w:r>
      <w:proofErr w:type="spellStart"/>
      <w:r w:rsidR="00E83406">
        <w:rPr>
          <w:bCs/>
          <w:color w:val="595959" w:themeColor="text1" w:themeTint="A6"/>
        </w:rPr>
        <w:t>wiiw</w:t>
      </w:r>
      <w:proofErr w:type="spellEnd"/>
      <w:r w:rsidR="00B57828" w:rsidRPr="00F96906">
        <w:rPr>
          <w:bCs/>
          <w:color w:val="595959" w:themeColor="text1" w:themeTint="A6"/>
        </w:rPr>
        <w:t xml:space="preserve">). </w:t>
      </w:r>
      <w:r w:rsidR="00B57828" w:rsidRPr="00F96906">
        <w:rPr>
          <w:iCs/>
          <w:color w:val="595959" w:themeColor="text1" w:themeTint="A6"/>
          <w:lang w:eastAsia="en-GB"/>
        </w:rPr>
        <w:t xml:space="preserve">Due to the availability and comparability of good quality data sources, Serbia has been chosen as the first country of analysis in this study. </w:t>
      </w:r>
      <w:r w:rsidR="006703CB" w:rsidRPr="00B20EF8">
        <w:rPr>
          <w:iCs/>
          <w:color w:val="595959" w:themeColor="text1" w:themeTint="A6"/>
          <w:lang w:eastAsia="en-GB"/>
        </w:rPr>
        <w:t xml:space="preserve">The other Western Balkan countries’ studies will </w:t>
      </w:r>
      <w:r w:rsidR="006703CB" w:rsidRPr="00AC2553">
        <w:rPr>
          <w:iCs/>
          <w:color w:val="595959" w:themeColor="text1" w:themeTint="A6"/>
          <w:lang w:eastAsia="en-GB"/>
        </w:rPr>
        <w:t>follow.</w:t>
      </w:r>
      <w:r w:rsidR="006703CB">
        <w:rPr>
          <w:iCs/>
          <w:color w:val="595959" w:themeColor="text1" w:themeTint="A6"/>
          <w:lang w:eastAsia="en-GB"/>
        </w:rPr>
        <w:t xml:space="preserve"> </w:t>
      </w:r>
      <w:r w:rsidR="00B57828" w:rsidRPr="00F96906">
        <w:rPr>
          <w:iCs/>
          <w:color w:val="595959" w:themeColor="text1" w:themeTint="A6"/>
          <w:lang w:eastAsia="en-GB"/>
        </w:rPr>
        <w:t xml:space="preserve">The draft country report of Serbia will be shared with the participants </w:t>
      </w:r>
      <w:r w:rsidR="00061EEC">
        <w:rPr>
          <w:iCs/>
          <w:color w:val="595959" w:themeColor="text1" w:themeTint="A6"/>
          <w:lang w:eastAsia="en-GB"/>
        </w:rPr>
        <w:t xml:space="preserve">a </w:t>
      </w:r>
      <w:r w:rsidR="00B57828" w:rsidRPr="00F96906">
        <w:rPr>
          <w:iCs/>
          <w:color w:val="595959" w:themeColor="text1" w:themeTint="A6"/>
          <w:lang w:eastAsia="en-GB"/>
        </w:rPr>
        <w:t>few days before the workshop.</w:t>
      </w:r>
      <w:r w:rsidR="00B57828" w:rsidRPr="00B57828">
        <w:rPr>
          <w:iCs/>
          <w:color w:val="595959" w:themeColor="text1" w:themeTint="A6"/>
          <w:lang w:eastAsia="en-GB"/>
        </w:rPr>
        <w:t xml:space="preserve">   </w:t>
      </w:r>
    </w:p>
    <w:p w14:paraId="414D8096" w14:textId="77777777" w:rsidR="00B57828" w:rsidRPr="00AC2553" w:rsidRDefault="00B57828" w:rsidP="00B57828">
      <w:pPr>
        <w:tabs>
          <w:tab w:val="left" w:pos="1560"/>
          <w:tab w:val="right" w:pos="8505"/>
        </w:tabs>
        <w:spacing w:after="0"/>
        <w:jc w:val="both"/>
        <w:rPr>
          <w:iCs/>
          <w:color w:val="595959" w:themeColor="text1" w:themeTint="A6"/>
          <w:sz w:val="16"/>
          <w:szCs w:val="16"/>
          <w:lang w:eastAsia="en-GB"/>
        </w:rPr>
      </w:pPr>
    </w:p>
    <w:p w14:paraId="160C28B8" w14:textId="73148679" w:rsidR="00B57828" w:rsidRPr="00B57828" w:rsidRDefault="00B57828" w:rsidP="00B57828">
      <w:pPr>
        <w:spacing w:after="0"/>
        <w:jc w:val="both"/>
        <w:rPr>
          <w:color w:val="595959" w:themeColor="text1" w:themeTint="A6"/>
        </w:rPr>
      </w:pPr>
      <w:r w:rsidRPr="00F96906">
        <w:rPr>
          <w:b/>
          <w:color w:val="66BED6" w:themeColor="accent2"/>
          <w:sz w:val="22"/>
          <w:szCs w:val="22"/>
        </w:rPr>
        <w:t>Objective:</w:t>
      </w:r>
      <w:r w:rsidRPr="00F96906">
        <w:rPr>
          <w:b/>
          <w:color w:val="66BED6" w:themeColor="accent2"/>
          <w:sz w:val="28"/>
          <w:szCs w:val="28"/>
        </w:rPr>
        <w:t xml:space="preserve"> </w:t>
      </w:r>
      <w:r w:rsidRPr="00F96906">
        <w:rPr>
          <w:color w:val="595959" w:themeColor="text1" w:themeTint="A6"/>
        </w:rPr>
        <w:t xml:space="preserve">The objective of the workshop is to present and discuss the preliminary results of the </w:t>
      </w:r>
      <w:r w:rsidRPr="00F96906">
        <w:rPr>
          <w:bCs/>
          <w:color w:val="595959" w:themeColor="text1" w:themeTint="A6"/>
        </w:rPr>
        <w:t xml:space="preserve">pilot country study for Serbia in a small group of participants from </w:t>
      </w:r>
      <w:r w:rsidR="0014433E" w:rsidRPr="00F96906">
        <w:rPr>
          <w:bCs/>
          <w:color w:val="595959" w:themeColor="text1" w:themeTint="A6"/>
        </w:rPr>
        <w:t xml:space="preserve">academia, </w:t>
      </w:r>
      <w:r w:rsidRPr="00F96906">
        <w:rPr>
          <w:bCs/>
          <w:color w:val="595959" w:themeColor="text1" w:themeTint="A6"/>
        </w:rPr>
        <w:t>public institutions, civil society</w:t>
      </w:r>
      <w:r w:rsidR="0014433E" w:rsidRPr="00F96906">
        <w:rPr>
          <w:bCs/>
          <w:color w:val="595959" w:themeColor="text1" w:themeTint="A6"/>
        </w:rPr>
        <w:t xml:space="preserve"> and researchers </w:t>
      </w:r>
      <w:r w:rsidRPr="00F96906">
        <w:rPr>
          <w:bCs/>
          <w:color w:val="595959" w:themeColor="text1" w:themeTint="A6"/>
        </w:rPr>
        <w:t>in Serbia, a</w:t>
      </w:r>
      <w:r w:rsidR="0014433E" w:rsidRPr="00F96906">
        <w:rPr>
          <w:bCs/>
          <w:color w:val="595959" w:themeColor="text1" w:themeTint="A6"/>
        </w:rPr>
        <w:t>s well as</w:t>
      </w:r>
      <w:r w:rsidRPr="00F96906">
        <w:rPr>
          <w:bCs/>
          <w:color w:val="595959" w:themeColor="text1" w:themeTint="A6"/>
        </w:rPr>
        <w:t xml:space="preserve"> the project teams of ETF and </w:t>
      </w:r>
      <w:proofErr w:type="spellStart"/>
      <w:r w:rsidR="00E83406">
        <w:rPr>
          <w:bCs/>
          <w:color w:val="595959" w:themeColor="text1" w:themeTint="A6"/>
        </w:rPr>
        <w:t>wiiw</w:t>
      </w:r>
      <w:proofErr w:type="spellEnd"/>
      <w:r w:rsidRPr="00F96906">
        <w:rPr>
          <w:bCs/>
          <w:color w:val="595959" w:themeColor="text1" w:themeTint="A6"/>
        </w:rPr>
        <w:t>, including national expert</w:t>
      </w:r>
      <w:r w:rsidR="0014433E" w:rsidRPr="00F96906">
        <w:rPr>
          <w:bCs/>
          <w:color w:val="595959" w:themeColor="text1" w:themeTint="A6"/>
        </w:rPr>
        <w:t>s</w:t>
      </w:r>
      <w:r w:rsidRPr="00F96906">
        <w:rPr>
          <w:bCs/>
          <w:color w:val="595959" w:themeColor="text1" w:themeTint="A6"/>
        </w:rPr>
        <w:t xml:space="preserve"> from Western Balkan countr</w:t>
      </w:r>
      <w:r w:rsidR="0014433E" w:rsidRPr="00F96906">
        <w:rPr>
          <w:bCs/>
          <w:color w:val="595959" w:themeColor="text1" w:themeTint="A6"/>
        </w:rPr>
        <w:t>ies</w:t>
      </w:r>
      <w:r w:rsidRPr="00F96906">
        <w:rPr>
          <w:bCs/>
          <w:color w:val="595959" w:themeColor="text1" w:themeTint="A6"/>
        </w:rPr>
        <w:t>.</w:t>
      </w:r>
      <w:r w:rsidR="0014433E">
        <w:rPr>
          <w:bCs/>
          <w:color w:val="595959" w:themeColor="text1" w:themeTint="A6"/>
        </w:rPr>
        <w:t xml:space="preserve"> </w:t>
      </w:r>
    </w:p>
    <w:p w14:paraId="348A40EB" w14:textId="77777777" w:rsidR="0014433E" w:rsidRDefault="0014433E" w:rsidP="0014433E">
      <w:pPr>
        <w:tabs>
          <w:tab w:val="left" w:pos="1560"/>
          <w:tab w:val="right" w:pos="8505"/>
        </w:tabs>
        <w:spacing w:after="0"/>
        <w:jc w:val="both"/>
        <w:rPr>
          <w:bCs/>
          <w:color w:val="595959" w:themeColor="text1" w:themeTint="A6"/>
        </w:rPr>
      </w:pPr>
    </w:p>
    <w:p w14:paraId="28C12161" w14:textId="142A4448" w:rsidR="0014433E" w:rsidRPr="00B57828" w:rsidRDefault="0014433E" w:rsidP="0014433E">
      <w:pPr>
        <w:tabs>
          <w:tab w:val="left" w:pos="1560"/>
          <w:tab w:val="right" w:pos="8505"/>
        </w:tabs>
        <w:spacing w:after="0"/>
        <w:jc w:val="both"/>
        <w:rPr>
          <w:bCs/>
          <w:color w:val="595959" w:themeColor="text1" w:themeTint="A6"/>
        </w:rPr>
      </w:pPr>
      <w:r w:rsidRPr="00B57828">
        <w:rPr>
          <w:bCs/>
          <w:color w:val="595959" w:themeColor="text1" w:themeTint="A6"/>
        </w:rPr>
        <w:t>Key topics of discussion include the causes and effects of migration flows from Serbia and the Western Balkans: What are the main drivers of migration? What is the educational/skill composition of migrants? What is the prevailing type of migration – circular or permanent? What role do the policies of the destination countries play in migration decisions? What are the characteristics of the labour market and educational structures that affect migration flows? Which policies can improve the triangular relationship between migration, education and labour markets?</w:t>
      </w:r>
    </w:p>
    <w:p w14:paraId="049AFE08" w14:textId="77777777" w:rsidR="00B57828" w:rsidRPr="00AC2553" w:rsidRDefault="00B57828" w:rsidP="00B57828">
      <w:pPr>
        <w:spacing w:after="0"/>
        <w:jc w:val="both"/>
        <w:rPr>
          <w:color w:val="595959" w:themeColor="text1" w:themeTint="A6"/>
          <w:sz w:val="16"/>
          <w:szCs w:val="16"/>
        </w:rPr>
      </w:pPr>
    </w:p>
    <w:p w14:paraId="6F3B9F24" w14:textId="6B6492C8" w:rsidR="009107CF" w:rsidRPr="00F96906" w:rsidRDefault="0014433E" w:rsidP="00B57828">
      <w:pPr>
        <w:tabs>
          <w:tab w:val="left" w:pos="1560"/>
          <w:tab w:val="right" w:pos="8505"/>
        </w:tabs>
        <w:spacing w:after="0"/>
        <w:jc w:val="both"/>
        <w:rPr>
          <w:color w:val="595959" w:themeColor="text1" w:themeTint="A6"/>
        </w:rPr>
      </w:pPr>
      <w:r w:rsidRPr="00F96906">
        <w:rPr>
          <w:b/>
          <w:color w:val="66BED6" w:themeColor="accent2"/>
          <w:sz w:val="22"/>
          <w:szCs w:val="22"/>
        </w:rPr>
        <w:t>Outcome:</w:t>
      </w:r>
      <w:r w:rsidRPr="00F96906">
        <w:rPr>
          <w:b/>
          <w:color w:val="66BED6" w:themeColor="accent2"/>
          <w:sz w:val="28"/>
          <w:szCs w:val="28"/>
        </w:rPr>
        <w:t xml:space="preserve"> </w:t>
      </w:r>
      <w:r w:rsidRPr="00F96906">
        <w:rPr>
          <w:color w:val="595959" w:themeColor="text1" w:themeTint="A6"/>
        </w:rPr>
        <w:t xml:space="preserve">The outcome of the workshop is to check and validate the preliminary findings of the </w:t>
      </w:r>
      <w:r w:rsidRPr="00F96906">
        <w:rPr>
          <w:bCs/>
          <w:color w:val="595959" w:themeColor="text1" w:themeTint="A6"/>
        </w:rPr>
        <w:t>pilot country study for Serbia.</w:t>
      </w:r>
      <w:r w:rsidRPr="00F96906">
        <w:rPr>
          <w:color w:val="595959" w:themeColor="text1" w:themeTint="A6"/>
        </w:rPr>
        <w:t xml:space="preserve"> The feedback received from the participants will feed in finalising the study which is work in progress. The final version of the country report will be disseminated widely, as </w:t>
      </w:r>
      <w:r w:rsidR="00217A16" w:rsidRPr="00F96906">
        <w:rPr>
          <w:color w:val="595959" w:themeColor="text1" w:themeTint="A6"/>
        </w:rPr>
        <w:t xml:space="preserve">will </w:t>
      </w:r>
      <w:r w:rsidRPr="00F96906">
        <w:rPr>
          <w:color w:val="595959" w:themeColor="text1" w:themeTint="A6"/>
        </w:rPr>
        <w:t xml:space="preserve">the other country reports that will follow afterwards. </w:t>
      </w:r>
    </w:p>
    <w:p w14:paraId="6F797128" w14:textId="75176206" w:rsidR="00E23FF5" w:rsidRDefault="00E23FF5" w:rsidP="006D2B0A">
      <w:pPr>
        <w:pStyle w:val="BodyText"/>
        <w:spacing w:after="0" w:line="240" w:lineRule="auto"/>
        <w:rPr>
          <w:b/>
          <w:color w:val="66BED6" w:themeColor="accent2"/>
          <w:sz w:val="28"/>
          <w:szCs w:val="28"/>
        </w:rPr>
      </w:pPr>
    </w:p>
    <w:p w14:paraId="496D19B5" w14:textId="547FB414" w:rsidR="007723A8" w:rsidRDefault="007723A8" w:rsidP="007723A8">
      <w:pPr>
        <w:pStyle w:val="BodyText"/>
        <w:spacing w:after="0" w:line="240" w:lineRule="auto"/>
        <w:jc w:val="both"/>
        <w:rPr>
          <w:b/>
          <w:color w:val="66BED6" w:themeColor="accent2"/>
          <w:sz w:val="28"/>
          <w:szCs w:val="28"/>
        </w:rPr>
      </w:pPr>
      <w:r w:rsidRPr="00CF1F5F">
        <w:rPr>
          <w:b/>
          <w:color w:val="66BED6" w:themeColor="accent2"/>
          <w:sz w:val="28"/>
          <w:szCs w:val="28"/>
        </w:rPr>
        <w:t xml:space="preserve">Workshop on Migration and Human Capital in Serbia and in the Western Balkans, </w:t>
      </w:r>
      <w:r w:rsidR="0014433E" w:rsidRPr="00CF1F5F">
        <w:rPr>
          <w:b/>
          <w:color w:val="66BED6" w:themeColor="accent2"/>
          <w:sz w:val="28"/>
          <w:szCs w:val="28"/>
        </w:rPr>
        <w:t>9</w:t>
      </w:r>
      <w:r w:rsidR="008634FD" w:rsidRPr="00CF1F5F">
        <w:rPr>
          <w:b/>
          <w:color w:val="66BED6" w:themeColor="accent2"/>
          <w:sz w:val="28"/>
          <w:szCs w:val="28"/>
        </w:rPr>
        <w:t xml:space="preserve"> </w:t>
      </w:r>
      <w:r w:rsidR="0014433E" w:rsidRPr="00CF1F5F">
        <w:rPr>
          <w:b/>
          <w:color w:val="66BED6" w:themeColor="accent2"/>
          <w:sz w:val="28"/>
          <w:szCs w:val="28"/>
        </w:rPr>
        <w:t>July</w:t>
      </w:r>
      <w:r w:rsidR="00B11BF5" w:rsidRPr="00CF1F5F">
        <w:rPr>
          <w:b/>
          <w:color w:val="66BED6" w:themeColor="accent2"/>
          <w:sz w:val="28"/>
          <w:szCs w:val="28"/>
        </w:rPr>
        <w:t xml:space="preserve"> 20</w:t>
      </w:r>
      <w:r w:rsidR="0014433E" w:rsidRPr="00CF1F5F">
        <w:rPr>
          <w:b/>
          <w:color w:val="66BED6" w:themeColor="accent2"/>
          <w:sz w:val="28"/>
          <w:szCs w:val="28"/>
        </w:rPr>
        <w:t>20</w:t>
      </w:r>
      <w:r w:rsidR="00E65A5D" w:rsidRPr="00CF1F5F">
        <w:rPr>
          <w:b/>
          <w:color w:val="66BED6" w:themeColor="accent2"/>
          <w:sz w:val="28"/>
          <w:szCs w:val="28"/>
        </w:rPr>
        <w:t xml:space="preserve"> </w:t>
      </w:r>
      <w:r w:rsidR="004E1FAE" w:rsidRPr="00CF1F5F">
        <w:rPr>
          <w:b/>
          <w:color w:val="66BED6" w:themeColor="accent2"/>
          <w:sz w:val="28"/>
          <w:szCs w:val="28"/>
        </w:rPr>
        <w:t>(</w:t>
      </w:r>
      <w:r w:rsidR="00CB1517" w:rsidRPr="00CF1F5F">
        <w:rPr>
          <w:b/>
          <w:color w:val="66BED6" w:themeColor="accent2"/>
          <w:sz w:val="28"/>
          <w:szCs w:val="28"/>
        </w:rPr>
        <w:t>Thursday</w:t>
      </w:r>
      <w:r w:rsidR="004E1FAE" w:rsidRPr="00CF1F5F">
        <w:rPr>
          <w:b/>
          <w:color w:val="66BED6" w:themeColor="accent2"/>
          <w:sz w:val="28"/>
          <w:szCs w:val="28"/>
        </w:rPr>
        <w:t>),</w:t>
      </w:r>
      <w:r w:rsidR="00387781" w:rsidRPr="00CF1F5F">
        <w:rPr>
          <w:b/>
          <w:color w:val="66BED6" w:themeColor="accent2"/>
          <w:sz w:val="28"/>
          <w:szCs w:val="28"/>
        </w:rPr>
        <w:t xml:space="preserve"> 10:00 – 13:</w:t>
      </w:r>
      <w:r w:rsidR="00F96906" w:rsidRPr="00CF1F5F">
        <w:rPr>
          <w:b/>
          <w:color w:val="66BED6" w:themeColor="accent2"/>
          <w:sz w:val="28"/>
          <w:szCs w:val="28"/>
        </w:rPr>
        <w:t>00</w:t>
      </w:r>
    </w:p>
    <w:p w14:paraId="39D28F8A" w14:textId="422C4ECA" w:rsidR="007723A8" w:rsidRDefault="007723A8" w:rsidP="007723A8">
      <w:pPr>
        <w:pStyle w:val="BodyText"/>
        <w:spacing w:after="0" w:line="240" w:lineRule="auto"/>
        <w:jc w:val="both"/>
        <w:rPr>
          <w:b/>
          <w:color w:val="66BED6" w:themeColor="accent2"/>
          <w:sz w:val="28"/>
          <w:szCs w:val="28"/>
        </w:rPr>
      </w:pPr>
    </w:p>
    <w:p w14:paraId="48306168" w14:textId="77777777" w:rsidR="00EF37F4" w:rsidRDefault="00EF37F4" w:rsidP="007723A8">
      <w:pPr>
        <w:pStyle w:val="BodyText"/>
        <w:spacing w:after="0" w:line="240" w:lineRule="auto"/>
        <w:jc w:val="both"/>
        <w:rPr>
          <w:b/>
          <w:color w:val="66BED6" w:themeColor="accent2"/>
          <w:sz w:val="28"/>
          <w:szCs w:val="28"/>
        </w:rPr>
      </w:pPr>
    </w:p>
    <w:p w14:paraId="0C69CA82" w14:textId="63BF2C1D" w:rsidR="00F85C61" w:rsidRPr="004621CE" w:rsidRDefault="007723A8" w:rsidP="004621CE">
      <w:pPr>
        <w:pStyle w:val="BodyText"/>
        <w:spacing w:after="0" w:line="240" w:lineRule="auto"/>
        <w:jc w:val="both"/>
        <w:rPr>
          <w:b/>
          <w:color w:val="66BED6" w:themeColor="accent2"/>
          <w:sz w:val="28"/>
          <w:szCs w:val="28"/>
        </w:rPr>
      </w:pPr>
      <w:r>
        <w:rPr>
          <w:b/>
          <w:color w:val="66BED6" w:themeColor="accent2"/>
          <w:sz w:val="28"/>
          <w:szCs w:val="28"/>
        </w:rPr>
        <w:t>AGENDA</w:t>
      </w:r>
      <w:r w:rsidR="00387781" w:rsidRPr="007723A8">
        <w:rPr>
          <w:b/>
          <w:color w:val="66BED6" w:themeColor="accent2"/>
          <w:sz w:val="28"/>
          <w:szCs w:val="28"/>
        </w:rPr>
        <w:t xml:space="preserve"> </w:t>
      </w:r>
    </w:p>
    <w:p w14:paraId="52E9E9DE" w14:textId="77777777" w:rsidR="000709D1" w:rsidRPr="006E7D5C" w:rsidRDefault="000709D1" w:rsidP="006D2B0A">
      <w:pPr>
        <w:pStyle w:val="BodyText"/>
        <w:spacing w:after="0" w:line="240" w:lineRule="auto"/>
        <w:rPr>
          <w:b/>
          <w:color w:val="595959" w:themeColor="text1" w:themeTint="A6"/>
        </w:rPr>
      </w:pPr>
    </w:p>
    <w:p w14:paraId="75A9E278" w14:textId="77777777" w:rsidR="00264F86" w:rsidRPr="006E7D5C" w:rsidRDefault="00264F86" w:rsidP="006D2B0A">
      <w:pPr>
        <w:pStyle w:val="BodyText"/>
        <w:spacing w:after="0" w:line="240" w:lineRule="auto"/>
        <w:rPr>
          <w:b/>
          <w:color w:val="595959" w:themeColor="text1" w:themeTint="A6"/>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501"/>
        <w:gridCol w:w="7571"/>
      </w:tblGrid>
      <w:tr w:rsidR="00D56024" w:rsidRPr="006E7D5C" w14:paraId="0EF460DD" w14:textId="77777777" w:rsidTr="00FF5596">
        <w:tc>
          <w:tcPr>
            <w:tcW w:w="1526" w:type="dxa"/>
            <w:vAlign w:val="center"/>
          </w:tcPr>
          <w:p w14:paraId="0EF460DB" w14:textId="348A9F57" w:rsidR="00CA1074" w:rsidRPr="00FD7FB2" w:rsidRDefault="00D56024" w:rsidP="00FD7FB2">
            <w:pPr>
              <w:pStyle w:val="ETFBodyText"/>
            </w:pPr>
            <w:r w:rsidRPr="00FD7FB2">
              <w:t>09:</w:t>
            </w:r>
            <w:r w:rsidR="00AE250C" w:rsidRPr="00FD7FB2">
              <w:t>4</w:t>
            </w:r>
            <w:r w:rsidRPr="00FD7FB2">
              <w:t xml:space="preserve">5 – </w:t>
            </w:r>
            <w:r w:rsidR="00AE250C" w:rsidRPr="00FD7FB2">
              <w:t>10</w:t>
            </w:r>
            <w:r w:rsidRPr="00FD7FB2">
              <w:t>:</w:t>
            </w:r>
            <w:r w:rsidR="00AE250C" w:rsidRPr="00FD7FB2">
              <w:t>0</w:t>
            </w:r>
            <w:r w:rsidRPr="00FD7FB2">
              <w:t>0</w:t>
            </w:r>
          </w:p>
        </w:tc>
        <w:tc>
          <w:tcPr>
            <w:tcW w:w="7762" w:type="dxa"/>
            <w:vAlign w:val="center"/>
          </w:tcPr>
          <w:p w14:paraId="0EF460DC" w14:textId="1FE78FC4" w:rsidR="00C36A3C" w:rsidRPr="00FD7FB2" w:rsidRDefault="00AE250C" w:rsidP="00FD7FB2">
            <w:pPr>
              <w:pStyle w:val="ETFBodyText"/>
            </w:pPr>
            <w:r w:rsidRPr="00FD7FB2">
              <w:t xml:space="preserve">The host open </w:t>
            </w:r>
            <w:r w:rsidR="00225710" w:rsidRPr="00FD7FB2">
              <w:t xml:space="preserve">to </w:t>
            </w:r>
            <w:r w:rsidRPr="00FD7FB2">
              <w:rPr>
                <w:lang w:val="en-US"/>
              </w:rPr>
              <w:t>allow participants check</w:t>
            </w:r>
            <w:r w:rsidR="00225710" w:rsidRPr="00FD7FB2">
              <w:rPr>
                <w:lang w:val="en-US"/>
              </w:rPr>
              <w:t>ing te</w:t>
            </w:r>
            <w:r w:rsidRPr="00FD7FB2">
              <w:rPr>
                <w:lang w:val="en-US"/>
              </w:rPr>
              <w:t>chnicalities</w:t>
            </w:r>
            <w:r w:rsidR="00225710" w:rsidRPr="00FD7FB2">
              <w:rPr>
                <w:lang w:val="en-US"/>
              </w:rPr>
              <w:t xml:space="preserve"> (</w:t>
            </w:r>
            <w:proofErr w:type="spellStart"/>
            <w:r w:rsidR="005B40AE" w:rsidRPr="00FD7FB2">
              <w:rPr>
                <w:lang w:val="en-US"/>
              </w:rPr>
              <w:t>ie</w:t>
            </w:r>
            <w:proofErr w:type="spellEnd"/>
            <w:r w:rsidR="005B40AE" w:rsidRPr="00FD7FB2">
              <w:rPr>
                <w:lang w:val="en-US"/>
              </w:rPr>
              <w:t xml:space="preserve">. </w:t>
            </w:r>
            <w:r w:rsidR="00225710" w:rsidRPr="00FD7FB2">
              <w:rPr>
                <w:lang w:val="en-US"/>
              </w:rPr>
              <w:t>video, sound)</w:t>
            </w:r>
          </w:p>
        </w:tc>
      </w:tr>
      <w:tr w:rsidR="007050AA" w:rsidRPr="006E7D5C" w14:paraId="456DDBCD" w14:textId="77777777" w:rsidTr="00FF5596">
        <w:tc>
          <w:tcPr>
            <w:tcW w:w="1526" w:type="dxa"/>
            <w:vAlign w:val="center"/>
          </w:tcPr>
          <w:p w14:paraId="5649AA9A" w14:textId="5DCF9C76" w:rsidR="00D56024" w:rsidRPr="00FD7FB2" w:rsidRDefault="00AE250C" w:rsidP="00FD7FB2">
            <w:pPr>
              <w:pStyle w:val="ETFBodyText"/>
            </w:pPr>
            <w:r w:rsidRPr="00FD7FB2">
              <w:t>10</w:t>
            </w:r>
            <w:r w:rsidR="00D56024" w:rsidRPr="00FD7FB2">
              <w:t>:</w:t>
            </w:r>
            <w:r w:rsidRPr="00FD7FB2">
              <w:t>0</w:t>
            </w:r>
            <w:r w:rsidR="00D56024" w:rsidRPr="00FD7FB2">
              <w:t xml:space="preserve">0 – </w:t>
            </w:r>
            <w:r w:rsidRPr="00FD7FB2">
              <w:t>10</w:t>
            </w:r>
            <w:r w:rsidR="00D56024" w:rsidRPr="00FD7FB2">
              <w:t>:</w:t>
            </w:r>
            <w:r w:rsidRPr="00FD7FB2">
              <w:t>1</w:t>
            </w:r>
            <w:r w:rsidR="00D56024" w:rsidRPr="00FD7FB2">
              <w:t>0</w:t>
            </w:r>
          </w:p>
        </w:tc>
        <w:tc>
          <w:tcPr>
            <w:tcW w:w="7762" w:type="dxa"/>
            <w:vAlign w:val="center"/>
          </w:tcPr>
          <w:p w14:paraId="64C062EE" w14:textId="77777777" w:rsidR="005B40AE" w:rsidRPr="00FD7FB2" w:rsidRDefault="009805BD" w:rsidP="00FD7FB2">
            <w:pPr>
              <w:pStyle w:val="ETFBodyText"/>
            </w:pPr>
            <w:r w:rsidRPr="00FD7FB2">
              <w:t>Welcome</w:t>
            </w:r>
            <w:r w:rsidR="005B40AE" w:rsidRPr="00FD7FB2">
              <w:t xml:space="preserve"> and introduction</w:t>
            </w:r>
          </w:p>
          <w:p w14:paraId="70B3A66A" w14:textId="4D53E772" w:rsidR="00AE250C" w:rsidRPr="00FD7FB2" w:rsidRDefault="005B40AE" w:rsidP="00FD7FB2">
            <w:pPr>
              <w:pStyle w:val="ETFBodyText"/>
              <w:numPr>
                <w:ilvl w:val="0"/>
                <w:numId w:val="41"/>
              </w:numPr>
            </w:pPr>
            <w:r w:rsidRPr="00FD7FB2">
              <w:t xml:space="preserve">Mr </w:t>
            </w:r>
            <w:r w:rsidR="00AE250C" w:rsidRPr="00FD7FB2">
              <w:t xml:space="preserve">Xavier Matheu de Cortada, </w:t>
            </w:r>
            <w:r w:rsidR="00D56024" w:rsidRPr="00FD7FB2">
              <w:t>ETF</w:t>
            </w:r>
            <w:r w:rsidRPr="00FD7FB2">
              <w:t>,</w:t>
            </w:r>
            <w:r w:rsidR="00AE250C" w:rsidRPr="00FD7FB2">
              <w:t xml:space="preserve"> Head of Policy Unit</w:t>
            </w:r>
          </w:p>
          <w:p w14:paraId="6322B45A" w14:textId="42A49B89" w:rsidR="00A33761" w:rsidRPr="00FD7FB2" w:rsidRDefault="005B40AE" w:rsidP="00FD7FB2">
            <w:pPr>
              <w:pStyle w:val="ETFBodyText"/>
              <w:numPr>
                <w:ilvl w:val="0"/>
                <w:numId w:val="41"/>
              </w:numPr>
            </w:pPr>
            <w:r w:rsidRPr="00FD7FB2">
              <w:t xml:space="preserve">Ms Bojana </w:t>
            </w:r>
            <w:proofErr w:type="spellStart"/>
            <w:r w:rsidRPr="00FD7FB2">
              <w:t>Stanić</w:t>
            </w:r>
            <w:proofErr w:type="spellEnd"/>
            <w:r w:rsidRPr="00FD7FB2">
              <w:t>, State Secretary, the Ministry of Labour, Employment, Social and Veteran Affairs (Serbia)</w:t>
            </w:r>
            <w:r w:rsidR="006E7D5C" w:rsidRPr="00FD7FB2">
              <w:t xml:space="preserve"> (tbc)</w:t>
            </w:r>
          </w:p>
        </w:tc>
      </w:tr>
      <w:tr w:rsidR="007050AA" w:rsidRPr="006E7D5C" w14:paraId="4D30AB80" w14:textId="77777777" w:rsidTr="00FF5596">
        <w:tc>
          <w:tcPr>
            <w:tcW w:w="1526" w:type="dxa"/>
            <w:vAlign w:val="center"/>
          </w:tcPr>
          <w:p w14:paraId="72B36BE2" w14:textId="21BA59DC" w:rsidR="00D56024" w:rsidRPr="00FD7FB2" w:rsidRDefault="00AE250C" w:rsidP="00FD7FB2">
            <w:pPr>
              <w:pStyle w:val="ETFBodyText"/>
            </w:pPr>
            <w:r w:rsidRPr="00FD7FB2">
              <w:t>10</w:t>
            </w:r>
            <w:r w:rsidR="00D56024" w:rsidRPr="00FD7FB2">
              <w:t>:</w:t>
            </w:r>
            <w:r w:rsidRPr="00FD7FB2">
              <w:t>1</w:t>
            </w:r>
            <w:r w:rsidR="00D56024" w:rsidRPr="00FD7FB2">
              <w:t>0 – 1</w:t>
            </w:r>
            <w:r w:rsidR="000709D1" w:rsidRPr="00FD7FB2">
              <w:t>0</w:t>
            </w:r>
            <w:r w:rsidR="00D56024" w:rsidRPr="00FD7FB2">
              <w:t>:</w:t>
            </w:r>
            <w:r w:rsidRPr="00FD7FB2">
              <w:t>4</w:t>
            </w:r>
            <w:r w:rsidR="00D56024" w:rsidRPr="00FD7FB2">
              <w:t>0</w:t>
            </w:r>
          </w:p>
          <w:p w14:paraId="47B524BE" w14:textId="77777777" w:rsidR="000709D1" w:rsidRPr="00FD7FB2" w:rsidRDefault="000709D1" w:rsidP="00FD7FB2">
            <w:pPr>
              <w:pStyle w:val="ETFBodyText"/>
            </w:pPr>
          </w:p>
          <w:p w14:paraId="024385C7" w14:textId="77777777" w:rsidR="000709D1" w:rsidRPr="00FD7FB2" w:rsidRDefault="000709D1" w:rsidP="00FD7FB2">
            <w:pPr>
              <w:pStyle w:val="ETFBodyText"/>
            </w:pPr>
          </w:p>
          <w:p w14:paraId="75D38D0A" w14:textId="77777777" w:rsidR="000709D1" w:rsidRPr="00FD7FB2" w:rsidRDefault="000709D1" w:rsidP="00FD7FB2">
            <w:pPr>
              <w:pStyle w:val="ETFBodyText"/>
            </w:pPr>
            <w:r w:rsidRPr="00FD7FB2">
              <w:t>10:40 – 11:40</w:t>
            </w:r>
          </w:p>
          <w:p w14:paraId="23FC7BD7" w14:textId="185E5445" w:rsidR="000709D1" w:rsidRPr="00FD7FB2" w:rsidRDefault="000709D1" w:rsidP="00FD7FB2">
            <w:pPr>
              <w:pStyle w:val="ETFBodyText"/>
            </w:pPr>
            <w:r w:rsidRPr="00FD7FB2">
              <w:t xml:space="preserve"> </w:t>
            </w:r>
          </w:p>
          <w:p w14:paraId="5C684C4C" w14:textId="736FD2F2" w:rsidR="000709D1" w:rsidRPr="00FD7FB2" w:rsidRDefault="000709D1" w:rsidP="00FD7FB2">
            <w:pPr>
              <w:pStyle w:val="ETFBodyText"/>
            </w:pPr>
          </w:p>
        </w:tc>
        <w:tc>
          <w:tcPr>
            <w:tcW w:w="7762" w:type="dxa"/>
            <w:vAlign w:val="center"/>
          </w:tcPr>
          <w:p w14:paraId="3F6C2C19" w14:textId="508C235E" w:rsidR="005B40AE" w:rsidRPr="00FD7FB2" w:rsidRDefault="005B40AE" w:rsidP="00E23FF5">
            <w:pPr>
              <w:tabs>
                <w:tab w:val="left" w:pos="851"/>
                <w:tab w:val="left" w:pos="1560"/>
                <w:tab w:val="right" w:pos="8505"/>
              </w:tabs>
              <w:spacing w:before="120" w:after="120"/>
              <w:jc w:val="both"/>
              <w:rPr>
                <w:b/>
                <w:bCs/>
                <w:color w:val="595959" w:themeColor="text1" w:themeTint="A6"/>
              </w:rPr>
            </w:pPr>
            <w:r w:rsidRPr="00FD7FB2">
              <w:rPr>
                <w:b/>
                <w:bCs/>
                <w:color w:val="595959" w:themeColor="text1" w:themeTint="A6"/>
              </w:rPr>
              <w:t xml:space="preserve">Chairperson: </w:t>
            </w:r>
            <w:r w:rsidRPr="00FD7FB2">
              <w:rPr>
                <w:color w:val="595959" w:themeColor="text1" w:themeTint="A6"/>
              </w:rPr>
              <w:t xml:space="preserve">Michael Landesmann, </w:t>
            </w:r>
            <w:proofErr w:type="spellStart"/>
            <w:r w:rsidR="00E83406" w:rsidRPr="00FD7FB2">
              <w:rPr>
                <w:color w:val="595959" w:themeColor="text1" w:themeTint="A6"/>
              </w:rPr>
              <w:t>wiiw</w:t>
            </w:r>
            <w:proofErr w:type="spellEnd"/>
            <w:r w:rsidRPr="00FD7FB2">
              <w:rPr>
                <w:color w:val="595959" w:themeColor="text1" w:themeTint="A6"/>
              </w:rPr>
              <w:t xml:space="preserve"> Project Coordinator</w:t>
            </w:r>
          </w:p>
          <w:p w14:paraId="0EC2D93D" w14:textId="7482B593" w:rsidR="00AE250C" w:rsidRPr="00FD7FB2" w:rsidRDefault="00AE250C" w:rsidP="005B40AE">
            <w:pPr>
              <w:tabs>
                <w:tab w:val="left" w:pos="851"/>
                <w:tab w:val="left" w:pos="1560"/>
                <w:tab w:val="right" w:pos="8505"/>
              </w:tabs>
              <w:spacing w:before="120" w:after="120"/>
              <w:jc w:val="both"/>
              <w:rPr>
                <w:iCs/>
                <w:color w:val="595959" w:themeColor="text1" w:themeTint="A6"/>
              </w:rPr>
            </w:pPr>
            <w:r w:rsidRPr="00FD7FB2">
              <w:rPr>
                <w:b/>
                <w:bCs/>
                <w:color w:val="595959" w:themeColor="text1" w:themeTint="A6"/>
              </w:rPr>
              <w:t>Serbian country study: Understanding the interaction between migration, human capital and labour market</w:t>
            </w:r>
            <w:r w:rsidR="000709D1" w:rsidRPr="00FD7FB2">
              <w:rPr>
                <w:b/>
                <w:bCs/>
                <w:color w:val="595959" w:themeColor="text1" w:themeTint="A6"/>
              </w:rPr>
              <w:t xml:space="preserve">, </w:t>
            </w:r>
            <w:r w:rsidRPr="00FD7FB2">
              <w:rPr>
                <w:iCs/>
                <w:color w:val="595959" w:themeColor="text1" w:themeTint="A6"/>
              </w:rPr>
              <w:t>Mihail Arandarenko, University of Belgrade</w:t>
            </w:r>
          </w:p>
          <w:p w14:paraId="5C9C4BB2" w14:textId="2EE3CB38" w:rsidR="00AE250C" w:rsidRPr="00FD7FB2" w:rsidRDefault="000709D1" w:rsidP="00E23FF5">
            <w:pPr>
              <w:tabs>
                <w:tab w:val="left" w:pos="851"/>
                <w:tab w:val="left" w:pos="1560"/>
                <w:tab w:val="right" w:pos="8505"/>
              </w:tabs>
              <w:spacing w:before="120" w:after="120"/>
              <w:rPr>
                <w:bCs/>
                <w:iCs/>
                <w:color w:val="595959" w:themeColor="text1" w:themeTint="A6"/>
              </w:rPr>
            </w:pPr>
            <w:r w:rsidRPr="00FD7FB2">
              <w:rPr>
                <w:b/>
                <w:iCs/>
                <w:color w:val="595959" w:themeColor="text1" w:themeTint="A6"/>
              </w:rPr>
              <w:t>Panel discussion</w:t>
            </w:r>
          </w:p>
          <w:p w14:paraId="24E9C48D" w14:textId="65A8F1C4" w:rsidR="005B0281" w:rsidRPr="00FD7FB2" w:rsidRDefault="000709D1" w:rsidP="00E23FF5">
            <w:pPr>
              <w:tabs>
                <w:tab w:val="left" w:pos="851"/>
                <w:tab w:val="left" w:pos="1560"/>
                <w:tab w:val="right" w:pos="8505"/>
              </w:tabs>
              <w:spacing w:before="120" w:after="120"/>
              <w:rPr>
                <w:bCs/>
                <w:iCs/>
                <w:color w:val="595959" w:themeColor="text1" w:themeTint="A6"/>
              </w:rPr>
            </w:pPr>
            <w:r w:rsidRPr="00FD7FB2">
              <w:rPr>
                <w:bCs/>
                <w:iCs/>
                <w:color w:val="595959" w:themeColor="text1" w:themeTint="A6"/>
              </w:rPr>
              <w:t>Discussants:</w:t>
            </w:r>
            <w:r w:rsidR="007F4708" w:rsidRPr="00FD7FB2">
              <w:rPr>
                <w:bCs/>
                <w:iCs/>
                <w:color w:val="595959" w:themeColor="text1" w:themeTint="A6"/>
              </w:rPr>
              <w:t xml:space="preserve"> </w:t>
            </w:r>
            <w:r w:rsidR="007F4708" w:rsidRPr="00FD7FB2">
              <w:rPr>
                <w:bCs/>
                <w:iCs/>
                <w:color w:val="595959" w:themeColor="text1" w:themeTint="A6"/>
                <w:szCs w:val="22"/>
              </w:rPr>
              <w:t xml:space="preserve">Professor </w:t>
            </w:r>
            <w:r w:rsidR="007F4708" w:rsidRPr="00FD7FB2">
              <w:rPr>
                <w:color w:val="595959" w:themeColor="text1" w:themeTint="A6"/>
                <w:lang w:val="sr-Latn-ME"/>
              </w:rPr>
              <w:t>Danica Šantić</w:t>
            </w:r>
            <w:r w:rsidR="007F4708" w:rsidRPr="00FD7FB2">
              <w:rPr>
                <w:bCs/>
                <w:iCs/>
                <w:color w:val="595959" w:themeColor="text1" w:themeTint="A6"/>
                <w:szCs w:val="22"/>
              </w:rPr>
              <w:t xml:space="preserve">, Professor </w:t>
            </w:r>
            <w:r w:rsidR="007F4708" w:rsidRPr="00FD7FB2">
              <w:rPr>
                <w:color w:val="595959" w:themeColor="text1" w:themeTint="A6"/>
                <w:lang w:val="sr-Latn-ME"/>
              </w:rPr>
              <w:t>Slobodan Cvejić</w:t>
            </w:r>
            <w:r w:rsidR="00EF37F4" w:rsidRPr="00FD7FB2">
              <w:rPr>
                <w:color w:val="595959" w:themeColor="text1" w:themeTint="A6"/>
                <w:lang w:val="sr-Latn-ME"/>
              </w:rPr>
              <w:t xml:space="preserve">, </w:t>
            </w:r>
            <w:proofErr w:type="spellStart"/>
            <w:r w:rsidR="00EF37F4" w:rsidRPr="00FD7FB2">
              <w:rPr>
                <w:color w:val="595959" w:themeColor="text1" w:themeTint="A6"/>
              </w:rPr>
              <w:t>Dragana</w:t>
            </w:r>
            <w:proofErr w:type="spellEnd"/>
            <w:r w:rsidR="00EF37F4" w:rsidRPr="00FD7FB2">
              <w:rPr>
                <w:color w:val="595959" w:themeColor="text1" w:themeTint="A6"/>
              </w:rPr>
              <w:t xml:space="preserve"> </w:t>
            </w:r>
            <w:proofErr w:type="spellStart"/>
            <w:r w:rsidR="00EF37F4" w:rsidRPr="00FD7FB2">
              <w:rPr>
                <w:color w:val="595959" w:themeColor="text1" w:themeTint="A6"/>
              </w:rPr>
              <w:t>Marjanovic</w:t>
            </w:r>
            <w:proofErr w:type="spellEnd"/>
            <w:r w:rsidR="00EF37F4" w:rsidRPr="00FD7FB2">
              <w:rPr>
                <w:color w:val="595959" w:themeColor="text1" w:themeTint="A6"/>
              </w:rPr>
              <w:t xml:space="preserve"> (EBRD office in Belgrade)</w:t>
            </w:r>
          </w:p>
          <w:p w14:paraId="2843D435" w14:textId="0A601EE0" w:rsidR="00A33761" w:rsidRPr="00FD7FB2" w:rsidRDefault="005B0281" w:rsidP="00FD7FB2">
            <w:pPr>
              <w:pStyle w:val="ETFBulletlevel1"/>
            </w:pPr>
            <w:r w:rsidRPr="00FD7FB2">
              <w:t xml:space="preserve">Questions and </w:t>
            </w:r>
            <w:r w:rsidR="000709D1" w:rsidRPr="00FD7FB2">
              <w:t>discussion</w:t>
            </w:r>
            <w:r w:rsidR="00A36AA7" w:rsidRPr="00FD7FB2">
              <w:t xml:space="preserve">   </w:t>
            </w:r>
          </w:p>
        </w:tc>
      </w:tr>
      <w:tr w:rsidR="007050AA" w:rsidRPr="006E7D5C" w14:paraId="0EF460E0" w14:textId="77777777" w:rsidTr="00FF5596">
        <w:tc>
          <w:tcPr>
            <w:tcW w:w="1526" w:type="dxa"/>
            <w:vAlign w:val="center"/>
          </w:tcPr>
          <w:p w14:paraId="0EF460DE" w14:textId="600C94EF" w:rsidR="00D56024" w:rsidRPr="00FD7FB2" w:rsidRDefault="00D56024" w:rsidP="00FD7FB2">
            <w:pPr>
              <w:pStyle w:val="ETFBodyText"/>
            </w:pPr>
            <w:r w:rsidRPr="00FD7FB2">
              <w:t>11:</w:t>
            </w:r>
            <w:r w:rsidR="000709D1" w:rsidRPr="00FD7FB2">
              <w:t>4</w:t>
            </w:r>
            <w:r w:rsidR="00D36A04" w:rsidRPr="00FD7FB2">
              <w:t>0 – 1</w:t>
            </w:r>
            <w:r w:rsidR="000709D1" w:rsidRPr="00FD7FB2">
              <w:t>1</w:t>
            </w:r>
            <w:r w:rsidRPr="00FD7FB2">
              <w:t>:</w:t>
            </w:r>
            <w:r w:rsidR="000709D1" w:rsidRPr="00FD7FB2">
              <w:t>5</w:t>
            </w:r>
            <w:r w:rsidRPr="00FD7FB2">
              <w:t xml:space="preserve">0 </w:t>
            </w:r>
          </w:p>
        </w:tc>
        <w:tc>
          <w:tcPr>
            <w:tcW w:w="7762" w:type="dxa"/>
            <w:vAlign w:val="center"/>
          </w:tcPr>
          <w:p w14:paraId="0EF460DF" w14:textId="6598217A" w:rsidR="00D56024" w:rsidRPr="00FD7FB2" w:rsidRDefault="00D56024" w:rsidP="004621CE">
            <w:pPr>
              <w:pStyle w:val="ETFBulletlevel1"/>
              <w:numPr>
                <w:ilvl w:val="0"/>
                <w:numId w:val="0"/>
              </w:numPr>
              <w:ind w:left="357" w:hanging="357"/>
            </w:pPr>
            <w:r w:rsidRPr="00FD7FB2">
              <w:t>Coffee Break</w:t>
            </w:r>
          </w:p>
        </w:tc>
      </w:tr>
      <w:tr w:rsidR="007050AA" w:rsidRPr="006E7D5C" w14:paraId="0EF460E3" w14:textId="77777777" w:rsidTr="00FF5596">
        <w:tc>
          <w:tcPr>
            <w:tcW w:w="1526" w:type="dxa"/>
            <w:vAlign w:val="center"/>
          </w:tcPr>
          <w:p w14:paraId="5442A0C8" w14:textId="7775D484" w:rsidR="00D56024" w:rsidRPr="00FD7FB2" w:rsidRDefault="00D56024" w:rsidP="00FD7FB2">
            <w:pPr>
              <w:pStyle w:val="ETFBodyText"/>
            </w:pPr>
            <w:r w:rsidRPr="00FD7FB2">
              <w:t>1</w:t>
            </w:r>
            <w:r w:rsidR="000709D1" w:rsidRPr="00FD7FB2">
              <w:t>1</w:t>
            </w:r>
            <w:r w:rsidRPr="00FD7FB2">
              <w:t>:</w:t>
            </w:r>
            <w:r w:rsidR="000709D1" w:rsidRPr="00FD7FB2">
              <w:t>50</w:t>
            </w:r>
            <w:r w:rsidRPr="00FD7FB2">
              <w:t xml:space="preserve"> – 1</w:t>
            </w:r>
            <w:r w:rsidR="000709D1" w:rsidRPr="00FD7FB2">
              <w:t>2</w:t>
            </w:r>
            <w:r w:rsidRPr="00FD7FB2">
              <w:t>:</w:t>
            </w:r>
            <w:r w:rsidR="00F85C61" w:rsidRPr="00FD7FB2">
              <w:t>2</w:t>
            </w:r>
            <w:r w:rsidR="00F96906" w:rsidRPr="00FD7FB2">
              <w:t>0</w:t>
            </w:r>
          </w:p>
          <w:p w14:paraId="629E3EB7" w14:textId="2246690F" w:rsidR="004621CE" w:rsidRDefault="004621CE" w:rsidP="00FD7FB2">
            <w:pPr>
              <w:pStyle w:val="ETFBodyText"/>
            </w:pPr>
          </w:p>
          <w:p w14:paraId="02391AA0" w14:textId="77777777" w:rsidR="004621CE" w:rsidRPr="00FD7FB2" w:rsidRDefault="004621CE" w:rsidP="00FD7FB2">
            <w:pPr>
              <w:pStyle w:val="ETFBodyText"/>
            </w:pPr>
          </w:p>
          <w:p w14:paraId="4EAEC4F6" w14:textId="69BE04F4" w:rsidR="004621CE" w:rsidRDefault="000709D1" w:rsidP="004621CE">
            <w:pPr>
              <w:pStyle w:val="ETFBodyText"/>
            </w:pPr>
            <w:r w:rsidRPr="00FD7FB2">
              <w:t>12:</w:t>
            </w:r>
            <w:r w:rsidR="00F85C61" w:rsidRPr="00FD7FB2">
              <w:t>2</w:t>
            </w:r>
            <w:r w:rsidR="00F96906" w:rsidRPr="00FD7FB2">
              <w:t>0</w:t>
            </w:r>
            <w:r w:rsidRPr="00FD7FB2">
              <w:t xml:space="preserve"> – </w:t>
            </w:r>
            <w:r w:rsidR="00F96906" w:rsidRPr="00FD7FB2">
              <w:t>12</w:t>
            </w:r>
            <w:r w:rsidRPr="00FD7FB2">
              <w:t>:</w:t>
            </w:r>
            <w:r w:rsidR="00F96906" w:rsidRPr="00FD7FB2">
              <w:t>50</w:t>
            </w:r>
          </w:p>
          <w:p w14:paraId="39D101FF" w14:textId="77777777" w:rsidR="004621CE" w:rsidRPr="00FD7FB2" w:rsidRDefault="004621CE" w:rsidP="004621CE">
            <w:pPr>
              <w:pStyle w:val="ETFBodyText"/>
            </w:pPr>
          </w:p>
          <w:p w14:paraId="114FDBF5" w14:textId="77777777" w:rsidR="000709D1" w:rsidRPr="00FD7FB2" w:rsidRDefault="000709D1" w:rsidP="00FD7FB2">
            <w:pPr>
              <w:pStyle w:val="ETFBodyText"/>
            </w:pPr>
          </w:p>
          <w:p w14:paraId="0EF460E1" w14:textId="4AB4B350" w:rsidR="000709D1" w:rsidRPr="00FD7FB2" w:rsidRDefault="000709D1" w:rsidP="00FD7FB2">
            <w:pPr>
              <w:pStyle w:val="ETFBodyText"/>
            </w:pPr>
          </w:p>
        </w:tc>
        <w:tc>
          <w:tcPr>
            <w:tcW w:w="7762" w:type="dxa"/>
            <w:vAlign w:val="center"/>
          </w:tcPr>
          <w:p w14:paraId="7DC3A40B" w14:textId="2B35B500" w:rsidR="00A33761" w:rsidRPr="004621CE" w:rsidRDefault="000709D1" w:rsidP="004621CE">
            <w:pPr>
              <w:tabs>
                <w:tab w:val="left" w:pos="851"/>
                <w:tab w:val="left" w:pos="1560"/>
                <w:tab w:val="right" w:pos="8505"/>
              </w:tabs>
              <w:spacing w:before="120" w:after="120"/>
              <w:rPr>
                <w:color w:val="595959" w:themeColor="text1" w:themeTint="A6"/>
              </w:rPr>
            </w:pPr>
            <w:r w:rsidRPr="004621CE">
              <w:rPr>
                <w:b/>
                <w:bCs/>
                <w:color w:val="595959" w:themeColor="text1" w:themeTint="A6"/>
              </w:rPr>
              <w:t xml:space="preserve">A cohort approach to estimate net-migration flows, </w:t>
            </w:r>
            <w:r w:rsidRPr="004621CE">
              <w:rPr>
                <w:color w:val="595959" w:themeColor="text1" w:themeTint="A6"/>
              </w:rPr>
              <w:t xml:space="preserve">Sandra Leitner, </w:t>
            </w:r>
            <w:proofErr w:type="spellStart"/>
            <w:r w:rsidR="00E83406" w:rsidRPr="004621CE">
              <w:rPr>
                <w:color w:val="595959" w:themeColor="text1" w:themeTint="A6"/>
              </w:rPr>
              <w:t>wiiw</w:t>
            </w:r>
            <w:proofErr w:type="spellEnd"/>
          </w:p>
          <w:p w14:paraId="267BD00D" w14:textId="4F246649" w:rsidR="00F85C61" w:rsidRPr="00FD7FB2" w:rsidRDefault="007F4708" w:rsidP="00FD7FB2">
            <w:pPr>
              <w:pStyle w:val="ETFBulletlevel1"/>
            </w:pPr>
            <w:r w:rsidRPr="00FD7FB2">
              <w:t xml:space="preserve">Discussant: Professor </w:t>
            </w:r>
            <w:proofErr w:type="spellStart"/>
            <w:r w:rsidRPr="00FD7FB2">
              <w:t>Gorana</w:t>
            </w:r>
            <w:proofErr w:type="spellEnd"/>
            <w:r w:rsidRPr="00FD7FB2">
              <w:t xml:space="preserve"> </w:t>
            </w:r>
            <w:proofErr w:type="spellStart"/>
            <w:r w:rsidRPr="00FD7FB2">
              <w:t>Krstic</w:t>
            </w:r>
            <w:proofErr w:type="spellEnd"/>
            <w:r w:rsidRPr="00FD7FB2">
              <w:t xml:space="preserve"> (University of Belgrade)</w:t>
            </w:r>
          </w:p>
          <w:p w14:paraId="32B065D2" w14:textId="76E94BED" w:rsidR="00A36AA7" w:rsidRPr="00FD7FB2" w:rsidRDefault="00F85C61" w:rsidP="004621CE">
            <w:pPr>
              <w:pStyle w:val="ETFBulletlevel1"/>
              <w:numPr>
                <w:ilvl w:val="0"/>
                <w:numId w:val="0"/>
              </w:numPr>
              <w:ind w:left="357"/>
            </w:pPr>
            <w:r w:rsidRPr="00FD7FB2">
              <w:t>Q</w:t>
            </w:r>
            <w:r w:rsidR="000709D1" w:rsidRPr="00FD7FB2">
              <w:t>uestions and discussion</w:t>
            </w:r>
          </w:p>
          <w:p w14:paraId="5CF87EDB" w14:textId="466D9166" w:rsidR="001F30D0" w:rsidRPr="004621CE" w:rsidRDefault="000709D1" w:rsidP="004621CE">
            <w:pPr>
              <w:tabs>
                <w:tab w:val="left" w:pos="851"/>
                <w:tab w:val="left" w:pos="1560"/>
                <w:tab w:val="right" w:pos="8505"/>
              </w:tabs>
              <w:spacing w:before="120" w:after="120"/>
              <w:rPr>
                <w:color w:val="595959" w:themeColor="text1" w:themeTint="A6"/>
              </w:rPr>
            </w:pPr>
            <w:r w:rsidRPr="004621CE">
              <w:rPr>
                <w:b/>
                <w:bCs/>
                <w:color w:val="595959" w:themeColor="text1" w:themeTint="A6"/>
              </w:rPr>
              <w:t xml:space="preserve">Basic relationships between human capital, migration and labour markets: an econometric investigation, </w:t>
            </w:r>
            <w:r w:rsidRPr="004621CE">
              <w:rPr>
                <w:color w:val="595959" w:themeColor="text1" w:themeTint="A6"/>
              </w:rPr>
              <w:t xml:space="preserve">Isilda Mara, </w:t>
            </w:r>
            <w:proofErr w:type="spellStart"/>
            <w:r w:rsidR="00E83406" w:rsidRPr="004621CE">
              <w:rPr>
                <w:color w:val="595959" w:themeColor="text1" w:themeTint="A6"/>
              </w:rPr>
              <w:t>wiiw</w:t>
            </w:r>
            <w:proofErr w:type="spellEnd"/>
          </w:p>
          <w:p w14:paraId="72D8CAFA" w14:textId="1CD130EA" w:rsidR="00F85C61" w:rsidRPr="00FD7FB2" w:rsidRDefault="007F4708" w:rsidP="00FD7FB2">
            <w:pPr>
              <w:pStyle w:val="ETFBulletlevel1"/>
            </w:pPr>
            <w:r w:rsidRPr="00FD7FB2">
              <w:t>Discussant: Professor Will Bartlett (London School of Economics)</w:t>
            </w:r>
          </w:p>
          <w:p w14:paraId="0EF460E2" w14:textId="62CE76C7" w:rsidR="00F85C61" w:rsidRPr="00FD7FB2" w:rsidRDefault="00F85C61" w:rsidP="004621CE">
            <w:pPr>
              <w:pStyle w:val="ETFBulletlevel1"/>
              <w:numPr>
                <w:ilvl w:val="0"/>
                <w:numId w:val="0"/>
              </w:numPr>
              <w:ind w:left="357"/>
            </w:pPr>
            <w:r w:rsidRPr="00FD7FB2">
              <w:t>Questions and discussion</w:t>
            </w:r>
          </w:p>
        </w:tc>
      </w:tr>
      <w:tr w:rsidR="007050AA" w:rsidRPr="006E7D5C" w14:paraId="0EF460E6" w14:textId="77777777" w:rsidTr="00FF5596">
        <w:tc>
          <w:tcPr>
            <w:tcW w:w="1526" w:type="dxa"/>
            <w:vAlign w:val="center"/>
          </w:tcPr>
          <w:p w14:paraId="0EF460E4" w14:textId="69FC70E5" w:rsidR="00D56024" w:rsidRPr="00FD7FB2" w:rsidRDefault="00D56024" w:rsidP="00FD7FB2">
            <w:pPr>
              <w:pStyle w:val="ETFBodyText"/>
            </w:pPr>
            <w:r w:rsidRPr="00FD7FB2">
              <w:t>1</w:t>
            </w:r>
            <w:r w:rsidR="00F96906" w:rsidRPr="00FD7FB2">
              <w:t>2</w:t>
            </w:r>
            <w:r w:rsidRPr="00FD7FB2">
              <w:t>:</w:t>
            </w:r>
            <w:r w:rsidR="00F96906" w:rsidRPr="00FD7FB2">
              <w:t>50</w:t>
            </w:r>
            <w:r w:rsidRPr="00FD7FB2">
              <w:t xml:space="preserve"> – 1</w:t>
            </w:r>
            <w:r w:rsidR="00F85C61" w:rsidRPr="00FD7FB2">
              <w:t>3</w:t>
            </w:r>
            <w:r w:rsidRPr="00FD7FB2">
              <w:t>:</w:t>
            </w:r>
            <w:r w:rsidR="00F96906" w:rsidRPr="00FD7FB2">
              <w:t>00</w:t>
            </w:r>
          </w:p>
        </w:tc>
        <w:tc>
          <w:tcPr>
            <w:tcW w:w="7762" w:type="dxa"/>
            <w:vAlign w:val="center"/>
          </w:tcPr>
          <w:p w14:paraId="0EF460E5" w14:textId="1CE9FA85" w:rsidR="00D56024" w:rsidRPr="00FD7FB2" w:rsidRDefault="00F85C61" w:rsidP="004621CE">
            <w:pPr>
              <w:pStyle w:val="ETFBulletlevel1"/>
              <w:numPr>
                <w:ilvl w:val="0"/>
                <w:numId w:val="0"/>
              </w:numPr>
              <w:ind w:left="357" w:hanging="357"/>
            </w:pPr>
            <w:r w:rsidRPr="00FD7FB2">
              <w:t>Conclusions and next steps</w:t>
            </w:r>
            <w:r w:rsidR="005B40AE" w:rsidRPr="00FD7FB2">
              <w:t xml:space="preserve">, </w:t>
            </w:r>
            <w:r w:rsidR="007F4708" w:rsidRPr="00FD7FB2">
              <w:t xml:space="preserve">Ummuhan Bardak, </w:t>
            </w:r>
            <w:r w:rsidR="005B40AE" w:rsidRPr="00FD7FB2">
              <w:t xml:space="preserve">ETF </w:t>
            </w:r>
          </w:p>
        </w:tc>
      </w:tr>
    </w:tbl>
    <w:p w14:paraId="3A82EA05" w14:textId="0D2F4C9D" w:rsidR="00A3652D" w:rsidRDefault="00A3652D" w:rsidP="00E23FF5">
      <w:pPr>
        <w:pStyle w:val="BodyText"/>
        <w:spacing w:before="120" w:after="120" w:line="240" w:lineRule="auto"/>
        <w:jc w:val="both"/>
        <w:rPr>
          <w:b/>
          <w:color w:val="595959" w:themeColor="text1" w:themeTint="A6"/>
        </w:rPr>
      </w:pPr>
    </w:p>
    <w:p w14:paraId="6A9ACFEA" w14:textId="77777777" w:rsidR="00AC2553" w:rsidRDefault="00AC2553" w:rsidP="00E23FF5">
      <w:pPr>
        <w:pStyle w:val="BodyText"/>
        <w:spacing w:before="120" w:after="120" w:line="240" w:lineRule="auto"/>
        <w:jc w:val="both"/>
        <w:rPr>
          <w:b/>
          <w:color w:val="595959" w:themeColor="text1" w:themeTint="A6"/>
        </w:rPr>
      </w:pPr>
    </w:p>
    <w:p w14:paraId="22B09B86" w14:textId="3EDE228A" w:rsidR="00E83406" w:rsidRPr="00FD7FB2" w:rsidRDefault="00E83406" w:rsidP="00E23FF5">
      <w:pPr>
        <w:pStyle w:val="BodyText"/>
        <w:spacing w:before="120" w:after="120" w:line="240" w:lineRule="auto"/>
        <w:jc w:val="both"/>
        <w:rPr>
          <w:b/>
          <w:color w:val="66BED6" w:themeColor="accent2"/>
          <w:sz w:val="28"/>
          <w:szCs w:val="28"/>
        </w:rPr>
      </w:pPr>
      <w:r w:rsidRPr="00FD7FB2">
        <w:rPr>
          <w:b/>
          <w:color w:val="66BED6" w:themeColor="accent2"/>
          <w:sz w:val="28"/>
          <w:szCs w:val="28"/>
        </w:rPr>
        <w:t>Organisational details</w:t>
      </w:r>
    </w:p>
    <w:p w14:paraId="5CE26A5D" w14:textId="7577BA34" w:rsidR="00E83406" w:rsidRDefault="00E83406" w:rsidP="00E83406">
      <w:pPr>
        <w:pStyle w:val="BodyText"/>
        <w:spacing w:after="0" w:line="240" w:lineRule="auto"/>
        <w:jc w:val="both"/>
        <w:rPr>
          <w:color w:val="595959" w:themeColor="text1" w:themeTint="A6"/>
          <w:lang w:eastAsia="en-GB"/>
        </w:rPr>
      </w:pPr>
      <w:r w:rsidRPr="00FD7FB2">
        <w:rPr>
          <w:color w:val="595959" w:themeColor="text1" w:themeTint="A6"/>
        </w:rPr>
        <w:t xml:space="preserve">This online workshop will be held in English, and it will be hosted as a zoom meeting. One day before the event, registered participants will receive a </w:t>
      </w:r>
      <w:r w:rsidRPr="00FD7FB2">
        <w:rPr>
          <w:i/>
          <w:iCs/>
          <w:color w:val="595959" w:themeColor="text1" w:themeTint="A6"/>
        </w:rPr>
        <w:t>join link</w:t>
      </w:r>
      <w:r w:rsidRPr="00FD7FB2">
        <w:rPr>
          <w:color w:val="595959" w:themeColor="text1" w:themeTint="A6"/>
        </w:rPr>
        <w:t xml:space="preserve"> by mail. Please access it already at 9.45 in order to test your technical compatibility, video and audio settings. </w:t>
      </w:r>
      <w:r w:rsidRPr="00FD7FB2">
        <w:rPr>
          <w:iCs/>
          <w:color w:val="595959" w:themeColor="text1" w:themeTint="A6"/>
          <w:lang w:eastAsia="en-GB"/>
        </w:rPr>
        <w:t>Should you have any question or need further information, please contact</w:t>
      </w:r>
      <w:r w:rsidRPr="00FD7FB2">
        <w:rPr>
          <w:color w:val="595959" w:themeColor="text1" w:themeTint="A6"/>
          <w:lang w:eastAsia="en-GB"/>
        </w:rPr>
        <w:t xml:space="preserve"> Ms Janyrova (janyrova@wiiw.ac.at).</w:t>
      </w:r>
      <w:bookmarkStart w:id="0" w:name="_GoBack"/>
      <w:bookmarkEnd w:id="0"/>
    </w:p>
    <w:sectPr w:rsidR="00E83406" w:rsidSect="00EF606E">
      <w:footerReference w:type="default" r:id="rId13"/>
      <w:headerReference w:type="first" r:id="rId14"/>
      <w:footerReference w:type="first" r:id="rId15"/>
      <w:pgSz w:w="11906" w:h="16838"/>
      <w:pgMar w:top="1135" w:right="1274" w:bottom="2127" w:left="156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A5CC6" w14:textId="77777777" w:rsidR="0061679A" w:rsidRDefault="0061679A" w:rsidP="0089222B">
      <w:r>
        <w:separator/>
      </w:r>
    </w:p>
  </w:endnote>
  <w:endnote w:type="continuationSeparator" w:id="0">
    <w:p w14:paraId="53C5C24D" w14:textId="77777777" w:rsidR="0061679A" w:rsidRDefault="0061679A" w:rsidP="0089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heSans B4 SemiLight">
    <w:altName w:val="Calibri"/>
    <w:panose1 w:val="00000000000000000000"/>
    <w:charset w:val="00"/>
    <w:family w:val="modern"/>
    <w:notTrueType/>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46107" w14:textId="77777777" w:rsidR="00C61911" w:rsidRDefault="00C61911" w:rsidP="0089222B">
    <w:pPr>
      <w:pStyle w:val="Footer"/>
    </w:pPr>
    <w:r>
      <w:rPr>
        <w:noProof/>
        <w:lang w:eastAsia="en-GB"/>
      </w:rPr>
      <mc:AlternateContent>
        <mc:Choice Requires="wps">
          <w:drawing>
            <wp:anchor distT="0" distB="0" distL="114300" distR="114300" simplePos="0" relativeHeight="251654139" behindDoc="0" locked="0" layoutInCell="1" allowOverlap="1" wp14:anchorId="0EF46111" wp14:editId="0EF46112">
              <wp:simplePos x="0" y="0"/>
              <wp:positionH relativeFrom="page">
                <wp:posOffset>666115</wp:posOffset>
              </wp:positionH>
              <wp:positionV relativeFrom="paragraph">
                <wp:posOffset>-107950</wp:posOffset>
              </wp:positionV>
              <wp:extent cx="6497955" cy="431800"/>
              <wp:effectExtent l="0" t="0" r="0" b="635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431800"/>
                      </a:xfrm>
                      <a:prstGeom prst="roundRect">
                        <a:avLst>
                          <a:gd name="adj" fmla="val 38676"/>
                        </a:avLst>
                      </a:prstGeom>
                      <a:gradFill rotWithShape="1">
                        <a:gsLst>
                          <a:gs pos="0">
                            <a:schemeClr val="accent1">
                              <a:lumMod val="100000"/>
                              <a:lumOff val="0"/>
                            </a:schemeClr>
                          </a:gs>
                          <a:gs pos="100000">
                            <a:schemeClr val="accent2">
                              <a:lumMod val="100000"/>
                              <a:lumOff val="0"/>
                            </a:schemeClr>
                          </a:gs>
                        </a:gsLst>
                        <a:lin ang="0" scaled="1"/>
                      </a:gradFill>
                      <a:ln>
                        <a:noFill/>
                      </a:ln>
                      <a:effectLst/>
                      <a:extLst>
                        <a:ext uri="{91240B29-F687-4F45-9708-019B960494DF}">
                          <a14:hiddenLine xmlns:a14="http://schemas.microsoft.com/office/drawing/2010/main" w="38100">
                            <a:solidFill>
                              <a:srgbClr val="0393BC"/>
                            </a:solidFill>
                            <a:round/>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txbx>
                      <w:txbxContent>
                        <w:p w14:paraId="0EF4611F" w14:textId="77777777" w:rsidR="00C61911" w:rsidRPr="00DB5D6E" w:rsidRDefault="00C61911" w:rsidP="00DB5D6E"/>
                      </w:txbxContent>
                    </wps:txbx>
                    <wps:bodyPr rot="0" vert="horz" wrap="square" lIns="91440" tIns="45720" rIns="16200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EF46111" id="AutoShape 4" o:spid="_x0000_s1026" style="position:absolute;left:0;text-align:left;margin-left:52.45pt;margin-top:-8.5pt;width:511.65pt;height:34pt;z-index:2516541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arcsize="2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" fillcolor="#0092bb [3204]" stroked="f" strokecolor="#0393bc" strokeweight="3pt">
              <v:fill color2="#66bed6 [3205]" rotate="t" angle="90" focus="100%" type="gradient"/>
              <v:shadow color="#336a7f [1608]" opacity=".5" offset="1pt"/>
              <v:textbox inset=",,4.5mm">
                <w:txbxContent>
                  <w:p w14:paraId="0EF4611F" w14:textId="77777777" w:rsidR="00C61911" w:rsidRPr="00DB5D6E" w:rsidRDefault="00C61911" w:rsidP="00DB5D6E"/>
                </w:txbxContent>
              </v:textbox>
              <w10:wrap anchorx="page"/>
            </v:roundrect>
          </w:pict>
        </mc:Fallback>
      </mc:AlternateContent>
    </w:r>
    <w:r>
      <w:rPr>
        <w:noProof/>
        <w:lang w:eastAsia="en-GB"/>
      </w:rPr>
      <mc:AlternateContent>
        <mc:Choice Requires="wps">
          <w:drawing>
            <wp:anchor distT="0" distB="0" distL="114300" distR="114300" simplePos="0" relativeHeight="251653114" behindDoc="0" locked="0" layoutInCell="1" allowOverlap="1" wp14:anchorId="0EF46113" wp14:editId="0EF46114">
              <wp:simplePos x="0" y="0"/>
              <wp:positionH relativeFrom="page">
                <wp:posOffset>666115</wp:posOffset>
              </wp:positionH>
              <wp:positionV relativeFrom="paragraph">
                <wp:posOffset>-107950</wp:posOffset>
              </wp:positionV>
              <wp:extent cx="6296660" cy="266700"/>
              <wp:effectExtent l="0" t="0" r="889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266700"/>
                      </a:xfrm>
                      <a:prstGeom prst="rect">
                        <a:avLst/>
                      </a:prstGeom>
                      <a:gradFill rotWithShape="1">
                        <a:gsLst>
                          <a:gs pos="0">
                            <a:schemeClr val="accent1">
                              <a:lumMod val="100000"/>
                              <a:lumOff val="0"/>
                            </a:schemeClr>
                          </a:gs>
                          <a:gs pos="100000">
                            <a:schemeClr val="accent2">
                              <a:lumMod val="100000"/>
                              <a:lumOff val="0"/>
                            </a:scheme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F29B2" id="Rectangle 5" o:spid="_x0000_s1026" style="position:absolute;margin-left:52.45pt;margin-top:-8.5pt;width:495.8pt;height:21pt;z-index:25165311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" fillcolor="#0092bb [3204]" stroked="f">
              <v:fill color2="#66bed6 [3205]" rotate="t" angle="90" focus="100%" type="gradient"/>
              <w10:wrap anchorx="page"/>
            </v:rect>
          </w:pict>
        </mc:Fallback>
      </mc:AlternateContent>
    </w:r>
  </w:p>
  <w:p w14:paraId="0EF46108" w14:textId="77777777" w:rsidR="00C61911" w:rsidRDefault="00C61911" w:rsidP="0089222B">
    <w:pPr>
      <w:pStyle w:val="Footer"/>
    </w:pPr>
    <w:r>
      <w:rPr>
        <w:noProof/>
        <w:lang w:eastAsia="en-GB"/>
      </w:rPr>
      <w:drawing>
        <wp:anchor distT="0" distB="0" distL="114300" distR="114300" simplePos="0" relativeHeight="251663360" behindDoc="0" locked="0" layoutInCell="1" allowOverlap="1" wp14:anchorId="0EF46115" wp14:editId="0EF46116">
          <wp:simplePos x="0" y="0"/>
          <wp:positionH relativeFrom="page">
            <wp:posOffset>1149350</wp:posOffset>
          </wp:positionH>
          <wp:positionV relativeFrom="paragraph">
            <wp:posOffset>-241300</wp:posOffset>
          </wp:positionV>
          <wp:extent cx="844550" cy="368300"/>
          <wp:effectExtent l="19050" t="0" r="0" b="0"/>
          <wp:wrapNone/>
          <wp:docPr id="7" name="Picture 1" descr="C:\Users\Article10\Documents\ETF\Whit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ticle10\Documents\ETF\White logo.png"/>
                  <pic:cNvPicPr>
                    <a:picLocks noChangeAspect="1" noChangeArrowheads="1"/>
                  </pic:cNvPicPr>
                </pic:nvPicPr>
                <pic:blipFill>
                  <a:blip r:embed="rId1"/>
                  <a:srcRect/>
                  <a:stretch>
                    <a:fillRect/>
                  </a:stretch>
                </pic:blipFill>
                <pic:spPr bwMode="auto">
                  <a:xfrm>
                    <a:off x="0" y="0"/>
                    <a:ext cx="844550" cy="36830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46110" w14:textId="77777777" w:rsidR="00C61911" w:rsidRDefault="00C61911" w:rsidP="0089222B">
    <w:pPr>
      <w:pStyle w:val="Footer"/>
    </w:pPr>
    <w:r>
      <w:rPr>
        <w:noProof/>
        <w:lang w:eastAsia="en-GB"/>
      </w:rPr>
      <mc:AlternateContent>
        <mc:Choice Requires="wps">
          <w:drawing>
            <wp:anchor distT="0" distB="0" distL="114300" distR="114300" simplePos="0" relativeHeight="251671552" behindDoc="0" locked="0" layoutInCell="1" allowOverlap="1" wp14:anchorId="0EF4611B" wp14:editId="478CDAE2">
              <wp:simplePos x="0" y="0"/>
              <wp:positionH relativeFrom="column">
                <wp:posOffset>2770367</wp:posOffset>
              </wp:positionH>
              <wp:positionV relativeFrom="paragraph">
                <wp:posOffset>-470840</wp:posOffset>
              </wp:positionV>
              <wp:extent cx="3206750" cy="63887"/>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63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46122" w14:textId="77777777" w:rsidR="00C61911" w:rsidRDefault="00C6191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F4611B" id="_x0000_t202" coordsize="21600,21600" o:spt="202" path="m,l,21600r21600,l21600,xe">
              <v:stroke joinstyle="miter"/>
              <v:path gradientshapeok="t" o:connecttype="rect"/>
            </v:shapetype>
            <v:shape id="Text Box 7" o:spid="_x0000_s1027" type="#_x0000_t202" style="position:absolute;left:0;text-align:left;margin-left:218.15pt;margin-top:-37.05pt;width:252.5pt;height: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TnuQIAAL8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" filled="f" stroked="f">
              <v:textbox>
                <w:txbxContent>
                  <w:p w14:paraId="0EF46122" w14:textId="77777777" w:rsidR="00C61911" w:rsidRDefault="00C61911"/>
                </w:txbxContent>
              </v:textbox>
            </v:shape>
          </w:pict>
        </mc:Fallback>
      </mc:AlternateContent>
    </w:r>
    <w:r>
      <w:rPr>
        <w:noProof/>
        <w:lang w:eastAsia="en-GB"/>
      </w:rPr>
      <mc:AlternateContent>
        <mc:Choice Requires="wpg">
          <w:drawing>
            <wp:anchor distT="0" distB="0" distL="114300" distR="114300" simplePos="0" relativeHeight="251667456" behindDoc="0" locked="0" layoutInCell="1" allowOverlap="1" wp14:anchorId="0EF4611D" wp14:editId="0EF4611E">
              <wp:simplePos x="0" y="0"/>
              <wp:positionH relativeFrom="column">
                <wp:posOffset>-522605</wp:posOffset>
              </wp:positionH>
              <wp:positionV relativeFrom="paragraph">
                <wp:posOffset>-269875</wp:posOffset>
              </wp:positionV>
              <wp:extent cx="6497955" cy="431800"/>
              <wp:effectExtent l="0" t="0" r="0" b="635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7955" cy="431800"/>
                        <a:chOff x="1049" y="15593"/>
                        <a:chExt cx="10233" cy="680"/>
                      </a:xfrm>
                    </wpg:grpSpPr>
                    <wps:wsp>
                      <wps:cNvPr id="3" name="Rectangle 3"/>
                      <wps:cNvSpPr>
                        <a:spLocks noChangeArrowheads="1"/>
                      </wps:cNvSpPr>
                      <wps:spPr bwMode="auto">
                        <a:xfrm>
                          <a:off x="1049" y="15593"/>
                          <a:ext cx="9976" cy="420"/>
                        </a:xfrm>
                        <a:prstGeom prst="rect">
                          <a:avLst/>
                        </a:prstGeom>
                        <a:gradFill rotWithShape="1">
                          <a:gsLst>
                            <a:gs pos="0">
                              <a:schemeClr val="accent1">
                                <a:lumMod val="100000"/>
                                <a:lumOff val="0"/>
                              </a:schemeClr>
                            </a:gs>
                            <a:gs pos="100000">
                              <a:schemeClr val="accent2">
                                <a:lumMod val="100000"/>
                                <a:lumOff val="0"/>
                              </a:scheme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1"/>
                      <wps:cNvSpPr>
                        <a:spLocks noChangeArrowheads="1"/>
                      </wps:cNvSpPr>
                      <wps:spPr bwMode="auto">
                        <a:xfrm>
                          <a:off x="1049" y="15593"/>
                          <a:ext cx="10233" cy="680"/>
                        </a:xfrm>
                        <a:prstGeom prst="roundRect">
                          <a:avLst>
                            <a:gd name="adj" fmla="val 38676"/>
                          </a:avLst>
                        </a:prstGeom>
                        <a:gradFill rotWithShape="1">
                          <a:gsLst>
                            <a:gs pos="0">
                              <a:schemeClr val="accent1">
                                <a:lumMod val="100000"/>
                                <a:lumOff val="0"/>
                              </a:schemeClr>
                            </a:gs>
                            <a:gs pos="100000">
                              <a:schemeClr val="accent2">
                                <a:lumMod val="100000"/>
                                <a:lumOff val="0"/>
                              </a:schemeClr>
                            </a:gs>
                          </a:gsLst>
                          <a:lin ang="0" scaled="1"/>
                        </a:gradFill>
                        <a:ln>
                          <a:noFill/>
                        </a:ln>
                        <a:effectLst/>
                        <a:extLst>
                          <a:ext uri="{91240B29-F687-4F45-9708-019B960494DF}">
                            <a14:hiddenLine xmlns:a14="http://schemas.microsoft.com/office/drawing/2010/main" w="38100">
                              <a:solidFill>
                                <a:srgbClr val="0393BC"/>
                              </a:solidFill>
                              <a:round/>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46C977" id="Group 7" o:spid="_x0000_s1026" style="position:absolute;margin-left:-41.15pt;margin-top:-21.25pt;width:511.65pt;height:34pt;z-index:251667456" coordorigin="1049,15593" coordsize="1023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">
              <v:rect id="Rectangle 3" o:spid="_x0000_s1027" style="position:absolute;left:1049;top:15593;width:9976;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" fillcolor="#0092bb [3204]" stroked="f">
                <v:fill color2="#66bed6 [3205]" rotate="t" angle="90" focus="100%" type="gradient"/>
              </v:rect>
              <v:roundrect id="AutoShape 1" o:spid="_x0000_s1028" style="position:absolute;left:1049;top:15593;width:10233;height:680;visibility:visible;mso-wrap-style:square;v-text-anchor:top" arcsize="2534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" fillcolor="#0092bb [3204]" stroked="f" strokecolor="#0393bc" strokeweight="3pt">
                <v:fill color2="#66bed6 [3205]" rotate="t" angle="90" focus="100%" type="gradient"/>
                <v:shadow color="#336a7f [1608]" opacity=".5" offset="1pt"/>
              </v:roundrec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63701" w14:textId="77777777" w:rsidR="0061679A" w:rsidRDefault="0061679A" w:rsidP="0089222B">
      <w:r>
        <w:separator/>
      </w:r>
    </w:p>
  </w:footnote>
  <w:footnote w:type="continuationSeparator" w:id="0">
    <w:p w14:paraId="3A11514F" w14:textId="77777777" w:rsidR="0061679A" w:rsidRDefault="0061679A" w:rsidP="00892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4610F" w14:textId="109E63E4" w:rsidR="00C61911" w:rsidRPr="000B4A74" w:rsidRDefault="009107CF" w:rsidP="009107CF">
    <w:pPr>
      <w:pStyle w:val="Header"/>
      <w:rPr>
        <w:color w:val="0092BB" w:themeColor="accent1"/>
        <w:sz w:val="18"/>
        <w:szCs w:val="18"/>
        <w:lang w:val="it-IT"/>
      </w:rPr>
    </w:pPr>
    <w:r>
      <w:rPr>
        <w:b/>
        <w:noProof/>
        <w:color w:val="0092BB" w:themeColor="accent1"/>
        <w:sz w:val="18"/>
        <w:szCs w:val="18"/>
        <w:lang w:eastAsia="en-GB"/>
      </w:rPr>
      <w:drawing>
        <wp:anchor distT="0" distB="0" distL="114300" distR="114300" simplePos="0" relativeHeight="251659264" behindDoc="0" locked="0" layoutInCell="1" allowOverlap="1" wp14:anchorId="0EF46119" wp14:editId="65FD06C6">
          <wp:simplePos x="0" y="0"/>
          <wp:positionH relativeFrom="page">
            <wp:posOffset>419100</wp:posOffset>
          </wp:positionH>
          <wp:positionV relativeFrom="page">
            <wp:posOffset>1314450</wp:posOffset>
          </wp:positionV>
          <wp:extent cx="6718935" cy="2686050"/>
          <wp:effectExtent l="0" t="0" r="5715" b="0"/>
          <wp:wrapNone/>
          <wp:docPr id="1" name="Picture 1" descr="C:\Work\ETF\Design\Graphics\Me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ork\ETF\Design\Graphics\Memo.png"/>
                  <pic:cNvPicPr>
                    <a:picLocks noChangeAspect="1" noChangeArrowheads="1"/>
                  </pic:cNvPicPr>
                </pic:nvPicPr>
                <pic:blipFill>
                  <a:blip r:embed="rId1"/>
                  <a:stretch>
                    <a:fillRect/>
                  </a:stretch>
                </pic:blipFill>
                <pic:spPr bwMode="auto">
                  <a:xfrm>
                    <a:off x="0" y="0"/>
                    <a:ext cx="6718935" cy="2686050"/>
                  </a:xfrm>
                  <a:prstGeom prst="rect">
                    <a:avLst/>
                  </a:prstGeom>
                  <a:noFill/>
                  <a:ln w="9525">
                    <a:noFill/>
                    <a:miter lim="800000"/>
                    <a:headEnd/>
                    <a:tailEnd/>
                  </a:ln>
                </pic:spPr>
              </pic:pic>
            </a:graphicData>
          </a:graphic>
          <wp14:sizeRelV relativeFrom="margin">
            <wp14:pctHeight>0</wp14:pctHeight>
          </wp14:sizeRelV>
        </wp:anchor>
      </w:drawing>
    </w:r>
    <w:r w:rsidRPr="009107CF">
      <w:rPr>
        <w:rFonts w:ascii="TheSans B4 SemiLight" w:eastAsia="Times New Roman" w:hAnsi="TheSans B4 SemiLight" w:cs="Times New Roman"/>
        <w:b/>
        <w:noProof/>
        <w:sz w:val="22"/>
        <w:lang w:val="de-AT" w:eastAsia="de-DE"/>
      </w:rPr>
      <w:drawing>
        <wp:inline distT="0" distB="0" distL="0" distR="0" wp14:anchorId="616831AD" wp14:editId="6F8F436C">
          <wp:extent cx="6067425" cy="791210"/>
          <wp:effectExtent l="0" t="0" r="9525" b="8890"/>
          <wp:docPr id="1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 1.jpg"/>
                  <pic:cNvPicPr/>
                </pic:nvPicPr>
                <pic:blipFill>
                  <a:blip r:embed="rId2">
                    <a:extLst>
                      <a:ext uri="{28A0092B-C50C-407E-A947-70E740481C1C}">
                        <a14:useLocalDpi xmlns:a14="http://schemas.microsoft.com/office/drawing/2010/main" val="0"/>
                      </a:ext>
                    </a:extLst>
                  </a:blip>
                  <a:stretch>
                    <a:fillRect/>
                  </a:stretch>
                </pic:blipFill>
                <pic:spPr>
                  <a:xfrm>
                    <a:off x="0" y="0"/>
                    <a:ext cx="6312374" cy="8231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EE1A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1E16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2CC0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40691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0CCE9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66D3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A466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420F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D645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7340EB8"/>
    <w:lvl w:ilvl="0">
      <w:start w:val="1"/>
      <w:numFmt w:val="bullet"/>
      <w:lvlText w:val="■"/>
      <w:lvlJc w:val="left"/>
      <w:pPr>
        <w:tabs>
          <w:tab w:val="num" w:pos="360"/>
        </w:tabs>
        <w:ind w:left="360" w:hanging="360"/>
      </w:pPr>
      <w:rPr>
        <w:rFonts w:ascii="Arial" w:hAnsi="Arial" w:hint="default"/>
        <w:color w:val="66BED6" w:themeColor="accent2"/>
        <w:sz w:val="24"/>
      </w:rPr>
    </w:lvl>
  </w:abstractNum>
  <w:abstractNum w:abstractNumId="10" w15:restartNumberingAfterBreak="0">
    <w:nsid w:val="03CD6C0D"/>
    <w:multiLevelType w:val="hybridMultilevel"/>
    <w:tmpl w:val="D458F4EA"/>
    <w:lvl w:ilvl="0" w:tplc="9EE8B770">
      <w:start w:val="1"/>
      <w:numFmt w:val="decimal"/>
      <w:lvlText w:val="%1."/>
      <w:lvlJc w:val="left"/>
      <w:pPr>
        <w:ind w:left="360" w:hanging="360"/>
      </w:pPr>
      <w:rPr>
        <w:rFonts w:eastAsiaTheme="minorHAnsi"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B365587"/>
    <w:multiLevelType w:val="hybridMultilevel"/>
    <w:tmpl w:val="C854ED4A"/>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11CC6464"/>
    <w:multiLevelType w:val="hybridMultilevel"/>
    <w:tmpl w:val="4D32F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2C65A1"/>
    <w:multiLevelType w:val="hybridMultilevel"/>
    <w:tmpl w:val="3ED01C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A9278FD"/>
    <w:multiLevelType w:val="hybridMultilevel"/>
    <w:tmpl w:val="75302A44"/>
    <w:lvl w:ilvl="0" w:tplc="A452663A">
      <w:start w:val="1"/>
      <w:numFmt w:val="bullet"/>
      <w:pStyle w:val="ETFBulletlevel1"/>
      <w:lvlText w:val=""/>
      <w:lvlJc w:val="left"/>
      <w:pPr>
        <w:tabs>
          <w:tab w:val="num" w:pos="357"/>
        </w:tabs>
        <w:ind w:left="357" w:hanging="35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A0C4035A">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9656F0"/>
    <w:multiLevelType w:val="hybridMultilevel"/>
    <w:tmpl w:val="D7B0209A"/>
    <w:lvl w:ilvl="0" w:tplc="0809000D">
      <w:start w:val="1"/>
      <w:numFmt w:val="bullet"/>
      <w:lvlText w:val=""/>
      <w:lvlJc w:val="left"/>
      <w:pPr>
        <w:ind w:left="644" w:hanging="360"/>
      </w:pPr>
      <w:rPr>
        <w:rFonts w:ascii="Wingdings" w:hAnsi="Wingdings" w:hint="default"/>
      </w:rPr>
    </w:lvl>
    <w:lvl w:ilvl="1" w:tplc="08090003">
      <w:start w:val="1"/>
      <w:numFmt w:val="bullet"/>
      <w:lvlText w:val="o"/>
      <w:lvlJc w:val="left"/>
      <w:pPr>
        <w:ind w:left="1437" w:hanging="360"/>
      </w:pPr>
      <w:rPr>
        <w:rFonts w:ascii="Courier New" w:hAnsi="Courier New" w:cs="Courier New" w:hint="default"/>
      </w:rPr>
    </w:lvl>
    <w:lvl w:ilvl="2" w:tplc="08090005">
      <w:start w:val="1"/>
      <w:numFmt w:val="bullet"/>
      <w:lvlText w:val=""/>
      <w:lvlJc w:val="left"/>
      <w:pPr>
        <w:ind w:left="2157" w:hanging="360"/>
      </w:pPr>
      <w:rPr>
        <w:rFonts w:ascii="Wingdings" w:hAnsi="Wingdings" w:hint="default"/>
      </w:rPr>
    </w:lvl>
    <w:lvl w:ilvl="3" w:tplc="08090001">
      <w:start w:val="1"/>
      <w:numFmt w:val="bullet"/>
      <w:lvlText w:val=""/>
      <w:lvlJc w:val="left"/>
      <w:pPr>
        <w:ind w:left="2877" w:hanging="360"/>
      </w:pPr>
      <w:rPr>
        <w:rFonts w:ascii="Symbol" w:hAnsi="Symbol" w:hint="default"/>
      </w:rPr>
    </w:lvl>
    <w:lvl w:ilvl="4" w:tplc="08090003">
      <w:start w:val="1"/>
      <w:numFmt w:val="bullet"/>
      <w:lvlText w:val="o"/>
      <w:lvlJc w:val="left"/>
      <w:pPr>
        <w:ind w:left="3597" w:hanging="360"/>
      </w:pPr>
      <w:rPr>
        <w:rFonts w:ascii="Courier New" w:hAnsi="Courier New" w:cs="Courier New" w:hint="default"/>
      </w:rPr>
    </w:lvl>
    <w:lvl w:ilvl="5" w:tplc="08090005">
      <w:start w:val="1"/>
      <w:numFmt w:val="bullet"/>
      <w:lvlText w:val=""/>
      <w:lvlJc w:val="left"/>
      <w:pPr>
        <w:ind w:left="4317" w:hanging="360"/>
      </w:pPr>
      <w:rPr>
        <w:rFonts w:ascii="Wingdings" w:hAnsi="Wingdings" w:hint="default"/>
      </w:rPr>
    </w:lvl>
    <w:lvl w:ilvl="6" w:tplc="08090001">
      <w:start w:val="1"/>
      <w:numFmt w:val="bullet"/>
      <w:lvlText w:val=""/>
      <w:lvlJc w:val="left"/>
      <w:pPr>
        <w:ind w:left="5037" w:hanging="360"/>
      </w:pPr>
      <w:rPr>
        <w:rFonts w:ascii="Symbol" w:hAnsi="Symbol" w:hint="default"/>
      </w:rPr>
    </w:lvl>
    <w:lvl w:ilvl="7" w:tplc="08090003">
      <w:start w:val="1"/>
      <w:numFmt w:val="bullet"/>
      <w:lvlText w:val="o"/>
      <w:lvlJc w:val="left"/>
      <w:pPr>
        <w:ind w:left="5757" w:hanging="360"/>
      </w:pPr>
      <w:rPr>
        <w:rFonts w:ascii="Courier New" w:hAnsi="Courier New" w:cs="Courier New" w:hint="default"/>
      </w:rPr>
    </w:lvl>
    <w:lvl w:ilvl="8" w:tplc="08090005">
      <w:start w:val="1"/>
      <w:numFmt w:val="bullet"/>
      <w:lvlText w:val=""/>
      <w:lvlJc w:val="left"/>
      <w:pPr>
        <w:ind w:left="6477" w:hanging="360"/>
      </w:pPr>
      <w:rPr>
        <w:rFonts w:ascii="Wingdings" w:hAnsi="Wingdings" w:hint="default"/>
      </w:rPr>
    </w:lvl>
  </w:abstractNum>
  <w:abstractNum w:abstractNumId="16" w15:restartNumberingAfterBreak="0">
    <w:nsid w:val="255554F3"/>
    <w:multiLevelType w:val="hybridMultilevel"/>
    <w:tmpl w:val="8ADEF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A15A35"/>
    <w:multiLevelType w:val="hybridMultilevel"/>
    <w:tmpl w:val="D32614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DD1B04"/>
    <w:multiLevelType w:val="hybridMultilevel"/>
    <w:tmpl w:val="BA281A50"/>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start w:val="1"/>
      <w:numFmt w:val="bullet"/>
      <w:lvlText w:val=""/>
      <w:lvlJc w:val="left"/>
      <w:pPr>
        <w:ind w:left="2157" w:hanging="360"/>
      </w:pPr>
      <w:rPr>
        <w:rFonts w:ascii="Wingdings" w:hAnsi="Wingdings" w:hint="default"/>
      </w:rPr>
    </w:lvl>
    <w:lvl w:ilvl="3" w:tplc="08090001">
      <w:start w:val="1"/>
      <w:numFmt w:val="bullet"/>
      <w:lvlText w:val=""/>
      <w:lvlJc w:val="left"/>
      <w:pPr>
        <w:ind w:left="2877" w:hanging="360"/>
      </w:pPr>
      <w:rPr>
        <w:rFonts w:ascii="Symbol" w:hAnsi="Symbol" w:hint="default"/>
      </w:rPr>
    </w:lvl>
    <w:lvl w:ilvl="4" w:tplc="08090003">
      <w:start w:val="1"/>
      <w:numFmt w:val="bullet"/>
      <w:lvlText w:val="o"/>
      <w:lvlJc w:val="left"/>
      <w:pPr>
        <w:ind w:left="3597" w:hanging="360"/>
      </w:pPr>
      <w:rPr>
        <w:rFonts w:ascii="Courier New" w:hAnsi="Courier New" w:cs="Courier New" w:hint="default"/>
      </w:rPr>
    </w:lvl>
    <w:lvl w:ilvl="5" w:tplc="08090005">
      <w:start w:val="1"/>
      <w:numFmt w:val="bullet"/>
      <w:lvlText w:val=""/>
      <w:lvlJc w:val="left"/>
      <w:pPr>
        <w:ind w:left="4317" w:hanging="360"/>
      </w:pPr>
      <w:rPr>
        <w:rFonts w:ascii="Wingdings" w:hAnsi="Wingdings" w:hint="default"/>
      </w:rPr>
    </w:lvl>
    <w:lvl w:ilvl="6" w:tplc="08090001">
      <w:start w:val="1"/>
      <w:numFmt w:val="bullet"/>
      <w:lvlText w:val=""/>
      <w:lvlJc w:val="left"/>
      <w:pPr>
        <w:ind w:left="5037" w:hanging="360"/>
      </w:pPr>
      <w:rPr>
        <w:rFonts w:ascii="Symbol" w:hAnsi="Symbol" w:hint="default"/>
      </w:rPr>
    </w:lvl>
    <w:lvl w:ilvl="7" w:tplc="08090003">
      <w:start w:val="1"/>
      <w:numFmt w:val="bullet"/>
      <w:lvlText w:val="o"/>
      <w:lvlJc w:val="left"/>
      <w:pPr>
        <w:ind w:left="5757" w:hanging="360"/>
      </w:pPr>
      <w:rPr>
        <w:rFonts w:ascii="Courier New" w:hAnsi="Courier New" w:cs="Courier New" w:hint="default"/>
      </w:rPr>
    </w:lvl>
    <w:lvl w:ilvl="8" w:tplc="08090005">
      <w:start w:val="1"/>
      <w:numFmt w:val="bullet"/>
      <w:lvlText w:val=""/>
      <w:lvlJc w:val="left"/>
      <w:pPr>
        <w:ind w:left="6477" w:hanging="360"/>
      </w:pPr>
      <w:rPr>
        <w:rFonts w:ascii="Wingdings" w:hAnsi="Wingdings" w:hint="default"/>
      </w:rPr>
    </w:lvl>
  </w:abstractNum>
  <w:abstractNum w:abstractNumId="19" w15:restartNumberingAfterBreak="0">
    <w:nsid w:val="3F8D3CB5"/>
    <w:multiLevelType w:val="hybridMultilevel"/>
    <w:tmpl w:val="594E8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CC3065"/>
    <w:multiLevelType w:val="hybridMultilevel"/>
    <w:tmpl w:val="A044C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DE4899"/>
    <w:multiLevelType w:val="hybridMultilevel"/>
    <w:tmpl w:val="1DB4CDD4"/>
    <w:lvl w:ilvl="0" w:tplc="F9585B62">
      <w:start w:val="1"/>
      <w:numFmt w:val="bullet"/>
      <w:lvlText w:val=""/>
      <w:lvlJc w:val="left"/>
      <w:pPr>
        <w:ind w:left="720" w:hanging="360"/>
      </w:pPr>
      <w:rPr>
        <w:rFonts w:ascii="Wingdings" w:hAnsi="Wingdings" w:hint="default"/>
        <w:color w:val="66BED6" w:themeColor="accent2"/>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FA2FEA"/>
    <w:multiLevelType w:val="hybridMultilevel"/>
    <w:tmpl w:val="C2BC2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154E26"/>
    <w:multiLevelType w:val="hybridMultilevel"/>
    <w:tmpl w:val="24C61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325E83"/>
    <w:multiLevelType w:val="hybridMultilevel"/>
    <w:tmpl w:val="30E67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C30F91"/>
    <w:multiLevelType w:val="hybridMultilevel"/>
    <w:tmpl w:val="07F8F1F2"/>
    <w:lvl w:ilvl="0" w:tplc="CF86E46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6E54F37"/>
    <w:multiLevelType w:val="hybridMultilevel"/>
    <w:tmpl w:val="595EF57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7" w15:restartNumberingAfterBreak="0">
    <w:nsid w:val="698B3C01"/>
    <w:multiLevelType w:val="hybridMultilevel"/>
    <w:tmpl w:val="2AA6B0D0"/>
    <w:lvl w:ilvl="0" w:tplc="CE6EDA00">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99302ED"/>
    <w:multiLevelType w:val="hybridMultilevel"/>
    <w:tmpl w:val="D5E41ACC"/>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9" w15:restartNumberingAfterBreak="0">
    <w:nsid w:val="6B1D741A"/>
    <w:multiLevelType w:val="hybridMultilevel"/>
    <w:tmpl w:val="9D58E60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0" w15:restartNumberingAfterBreak="0">
    <w:nsid w:val="6ECF39E2"/>
    <w:multiLevelType w:val="hybridMultilevel"/>
    <w:tmpl w:val="8B663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F3754A4"/>
    <w:multiLevelType w:val="hybridMultilevel"/>
    <w:tmpl w:val="B99633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70FE1425"/>
    <w:multiLevelType w:val="hybridMultilevel"/>
    <w:tmpl w:val="A44A3626"/>
    <w:lvl w:ilvl="0" w:tplc="29D64A66">
      <w:start w:val="1"/>
      <w:numFmt w:val="bullet"/>
      <w:lvlText w:val=""/>
      <w:lvlJc w:val="left"/>
      <w:pPr>
        <w:ind w:left="720" w:hanging="360"/>
      </w:pPr>
      <w:rPr>
        <w:rFonts w:ascii="Wingdings" w:hAnsi="Wingdings" w:hint="default"/>
        <w:color w:val="9AD2E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8F1B15"/>
    <w:multiLevelType w:val="hybridMultilevel"/>
    <w:tmpl w:val="E8DE4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E420500"/>
    <w:multiLevelType w:val="hybridMultilevel"/>
    <w:tmpl w:val="25F44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2"/>
  </w:num>
  <w:num w:numId="2">
    <w:abstractNumId w:val="21"/>
  </w:num>
  <w:num w:numId="3">
    <w:abstractNumId w:val="27"/>
  </w:num>
  <w:num w:numId="4">
    <w:abstractNumId w:val="25"/>
  </w:num>
  <w:num w:numId="5">
    <w:abstractNumId w:val="27"/>
    <w:lvlOverride w:ilvl="0">
      <w:startOverride w:val="1"/>
    </w:lvlOverride>
  </w:num>
  <w:num w:numId="6">
    <w:abstractNumId w:val="27"/>
    <w:lvlOverride w:ilvl="0">
      <w:startOverride w:val="1"/>
    </w:lvlOverride>
  </w:num>
  <w:num w:numId="7">
    <w:abstractNumId w:val="27"/>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9"/>
    <w:lvlOverride w:ilvl="0">
      <w:startOverride w:val="1"/>
    </w:lvlOverride>
  </w:num>
  <w:num w:numId="19">
    <w:abstractNumId w:val="8"/>
    <w:lvlOverride w:ilvl="0">
      <w:startOverride w:val="1"/>
    </w:lvlOverride>
  </w:num>
  <w:num w:numId="20">
    <w:abstractNumId w:val="17"/>
  </w:num>
  <w:num w:numId="21">
    <w:abstractNumId w:val="14"/>
  </w:num>
  <w:num w:numId="22">
    <w:abstractNumId w:val="10"/>
  </w:num>
  <w:num w:numId="23">
    <w:abstractNumId w:val="13"/>
  </w:num>
  <w:num w:numId="24">
    <w:abstractNumId w:val="29"/>
  </w:num>
  <w:num w:numId="25">
    <w:abstractNumId w:val="23"/>
  </w:num>
  <w:num w:numId="26">
    <w:abstractNumId w:val="16"/>
  </w:num>
  <w:num w:numId="27">
    <w:abstractNumId w:val="19"/>
  </w:num>
  <w:num w:numId="28">
    <w:abstractNumId w:val="24"/>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4"/>
  </w:num>
  <w:num w:numId="32">
    <w:abstractNumId w:val="18"/>
  </w:num>
  <w:num w:numId="33">
    <w:abstractNumId w:val="12"/>
  </w:num>
  <w:num w:numId="34">
    <w:abstractNumId w:val="34"/>
  </w:num>
  <w:num w:numId="35">
    <w:abstractNumId w:val="28"/>
  </w:num>
  <w:num w:numId="36">
    <w:abstractNumId w:val="22"/>
  </w:num>
  <w:num w:numId="37">
    <w:abstractNumId w:val="30"/>
  </w:num>
  <w:num w:numId="38">
    <w:abstractNumId w:val="15"/>
  </w:num>
  <w:num w:numId="39">
    <w:abstractNumId w:val="26"/>
  </w:num>
  <w:num w:numId="40">
    <w:abstractNumId w:val="33"/>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10241"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BF5"/>
    <w:rsid w:val="00001D0F"/>
    <w:rsid w:val="000042F5"/>
    <w:rsid w:val="00016887"/>
    <w:rsid w:val="00026575"/>
    <w:rsid w:val="00031EBA"/>
    <w:rsid w:val="00034C11"/>
    <w:rsid w:val="00040787"/>
    <w:rsid w:val="00042B1B"/>
    <w:rsid w:val="0004341B"/>
    <w:rsid w:val="00044C11"/>
    <w:rsid w:val="000547D7"/>
    <w:rsid w:val="00061EEC"/>
    <w:rsid w:val="000709D1"/>
    <w:rsid w:val="0007681B"/>
    <w:rsid w:val="0009004C"/>
    <w:rsid w:val="0009334B"/>
    <w:rsid w:val="00094769"/>
    <w:rsid w:val="000B2112"/>
    <w:rsid w:val="000B4A74"/>
    <w:rsid w:val="000C79E9"/>
    <w:rsid w:val="000E1890"/>
    <w:rsid w:val="001239FE"/>
    <w:rsid w:val="00127B57"/>
    <w:rsid w:val="0013658F"/>
    <w:rsid w:val="00141B59"/>
    <w:rsid w:val="00143F62"/>
    <w:rsid w:val="0014433E"/>
    <w:rsid w:val="00145483"/>
    <w:rsid w:val="00151F12"/>
    <w:rsid w:val="0015468E"/>
    <w:rsid w:val="00160121"/>
    <w:rsid w:val="00162576"/>
    <w:rsid w:val="00170D0A"/>
    <w:rsid w:val="00175E26"/>
    <w:rsid w:val="001760DB"/>
    <w:rsid w:val="0018519E"/>
    <w:rsid w:val="001853FD"/>
    <w:rsid w:val="0019764E"/>
    <w:rsid w:val="001A2C75"/>
    <w:rsid w:val="001C0C37"/>
    <w:rsid w:val="001C6D53"/>
    <w:rsid w:val="001D787B"/>
    <w:rsid w:val="001E328F"/>
    <w:rsid w:val="001E58DB"/>
    <w:rsid w:val="001F30D0"/>
    <w:rsid w:val="001F3200"/>
    <w:rsid w:val="00202791"/>
    <w:rsid w:val="002108C1"/>
    <w:rsid w:val="00210DDE"/>
    <w:rsid w:val="00217A16"/>
    <w:rsid w:val="00222DCD"/>
    <w:rsid w:val="002241B3"/>
    <w:rsid w:val="00224B2A"/>
    <w:rsid w:val="00225710"/>
    <w:rsid w:val="00237EF9"/>
    <w:rsid w:val="0025182E"/>
    <w:rsid w:val="00264F86"/>
    <w:rsid w:val="00273FED"/>
    <w:rsid w:val="002777A9"/>
    <w:rsid w:val="00286E4D"/>
    <w:rsid w:val="00290425"/>
    <w:rsid w:val="002A7743"/>
    <w:rsid w:val="002A7978"/>
    <w:rsid w:val="002B5019"/>
    <w:rsid w:val="002B7285"/>
    <w:rsid w:val="002D327C"/>
    <w:rsid w:val="002D5B3F"/>
    <w:rsid w:val="002E3F12"/>
    <w:rsid w:val="002F0826"/>
    <w:rsid w:val="002F7360"/>
    <w:rsid w:val="003002AF"/>
    <w:rsid w:val="00303683"/>
    <w:rsid w:val="00305AD0"/>
    <w:rsid w:val="00305E02"/>
    <w:rsid w:val="00307DF8"/>
    <w:rsid w:val="00310F37"/>
    <w:rsid w:val="00322288"/>
    <w:rsid w:val="0032309D"/>
    <w:rsid w:val="003241C0"/>
    <w:rsid w:val="0032577B"/>
    <w:rsid w:val="003376F1"/>
    <w:rsid w:val="00346FF9"/>
    <w:rsid w:val="003476C9"/>
    <w:rsid w:val="003706EB"/>
    <w:rsid w:val="00372ED9"/>
    <w:rsid w:val="00375900"/>
    <w:rsid w:val="003840D7"/>
    <w:rsid w:val="00384DFC"/>
    <w:rsid w:val="00385383"/>
    <w:rsid w:val="003857AB"/>
    <w:rsid w:val="00387781"/>
    <w:rsid w:val="0039025F"/>
    <w:rsid w:val="003A23C3"/>
    <w:rsid w:val="003A659F"/>
    <w:rsid w:val="003A6680"/>
    <w:rsid w:val="003B075E"/>
    <w:rsid w:val="003B3EE8"/>
    <w:rsid w:val="003D4350"/>
    <w:rsid w:val="003D7B0F"/>
    <w:rsid w:val="003E6DB7"/>
    <w:rsid w:val="003F2DEE"/>
    <w:rsid w:val="003F68C3"/>
    <w:rsid w:val="0040102F"/>
    <w:rsid w:val="00404090"/>
    <w:rsid w:val="0043626F"/>
    <w:rsid w:val="00447892"/>
    <w:rsid w:val="00455DC5"/>
    <w:rsid w:val="00457199"/>
    <w:rsid w:val="004621CE"/>
    <w:rsid w:val="00470F22"/>
    <w:rsid w:val="0049068F"/>
    <w:rsid w:val="00492A43"/>
    <w:rsid w:val="00496E83"/>
    <w:rsid w:val="004B1B7B"/>
    <w:rsid w:val="004C0BDE"/>
    <w:rsid w:val="004C1472"/>
    <w:rsid w:val="004C2551"/>
    <w:rsid w:val="004C6E3F"/>
    <w:rsid w:val="004D2028"/>
    <w:rsid w:val="004D73F2"/>
    <w:rsid w:val="004E0EA3"/>
    <w:rsid w:val="004E1FAE"/>
    <w:rsid w:val="004F7BD5"/>
    <w:rsid w:val="00523390"/>
    <w:rsid w:val="005346EF"/>
    <w:rsid w:val="00536827"/>
    <w:rsid w:val="00537132"/>
    <w:rsid w:val="00537F6D"/>
    <w:rsid w:val="00542C57"/>
    <w:rsid w:val="00551227"/>
    <w:rsid w:val="005513EB"/>
    <w:rsid w:val="00551A66"/>
    <w:rsid w:val="0056786B"/>
    <w:rsid w:val="00567CE1"/>
    <w:rsid w:val="00572C45"/>
    <w:rsid w:val="00574008"/>
    <w:rsid w:val="005810A5"/>
    <w:rsid w:val="00582778"/>
    <w:rsid w:val="00596488"/>
    <w:rsid w:val="005A0A3A"/>
    <w:rsid w:val="005A3F71"/>
    <w:rsid w:val="005A616D"/>
    <w:rsid w:val="005A7663"/>
    <w:rsid w:val="005B0281"/>
    <w:rsid w:val="005B40AE"/>
    <w:rsid w:val="005B69D1"/>
    <w:rsid w:val="005C5F8F"/>
    <w:rsid w:val="005D02B9"/>
    <w:rsid w:val="005D79EA"/>
    <w:rsid w:val="005E1F67"/>
    <w:rsid w:val="005E23A1"/>
    <w:rsid w:val="005F0549"/>
    <w:rsid w:val="00612FEC"/>
    <w:rsid w:val="0061679A"/>
    <w:rsid w:val="00620951"/>
    <w:rsid w:val="00624FF9"/>
    <w:rsid w:val="00640EC2"/>
    <w:rsid w:val="00653E70"/>
    <w:rsid w:val="0065490A"/>
    <w:rsid w:val="00664D56"/>
    <w:rsid w:val="006703CB"/>
    <w:rsid w:val="00673851"/>
    <w:rsid w:val="00682893"/>
    <w:rsid w:val="006865F7"/>
    <w:rsid w:val="00687CA0"/>
    <w:rsid w:val="0069091B"/>
    <w:rsid w:val="00690BC2"/>
    <w:rsid w:val="00690EFA"/>
    <w:rsid w:val="00696223"/>
    <w:rsid w:val="006A5043"/>
    <w:rsid w:val="006B21CD"/>
    <w:rsid w:val="006B4120"/>
    <w:rsid w:val="006C57B0"/>
    <w:rsid w:val="006D2B0A"/>
    <w:rsid w:val="006D34D9"/>
    <w:rsid w:val="006E10D9"/>
    <w:rsid w:val="006E18B9"/>
    <w:rsid w:val="006E7D5C"/>
    <w:rsid w:val="00700D0F"/>
    <w:rsid w:val="00701442"/>
    <w:rsid w:val="007050AA"/>
    <w:rsid w:val="00731269"/>
    <w:rsid w:val="007344AD"/>
    <w:rsid w:val="00740B76"/>
    <w:rsid w:val="00742ADB"/>
    <w:rsid w:val="00742C4D"/>
    <w:rsid w:val="0075376B"/>
    <w:rsid w:val="00754E6B"/>
    <w:rsid w:val="00756981"/>
    <w:rsid w:val="007607FF"/>
    <w:rsid w:val="00760E17"/>
    <w:rsid w:val="00763C58"/>
    <w:rsid w:val="00767B51"/>
    <w:rsid w:val="00767C5B"/>
    <w:rsid w:val="0077204E"/>
    <w:rsid w:val="007723A8"/>
    <w:rsid w:val="0077341A"/>
    <w:rsid w:val="00777183"/>
    <w:rsid w:val="00777A2B"/>
    <w:rsid w:val="007913BB"/>
    <w:rsid w:val="007931A0"/>
    <w:rsid w:val="0079461C"/>
    <w:rsid w:val="007A246D"/>
    <w:rsid w:val="007C59C3"/>
    <w:rsid w:val="007D176A"/>
    <w:rsid w:val="007D1F87"/>
    <w:rsid w:val="007F4708"/>
    <w:rsid w:val="008033CE"/>
    <w:rsid w:val="00803C3D"/>
    <w:rsid w:val="00804E22"/>
    <w:rsid w:val="00823537"/>
    <w:rsid w:val="00841F80"/>
    <w:rsid w:val="008420E2"/>
    <w:rsid w:val="00850340"/>
    <w:rsid w:val="00850D02"/>
    <w:rsid w:val="008515C5"/>
    <w:rsid w:val="00852726"/>
    <w:rsid w:val="008529AE"/>
    <w:rsid w:val="00855D22"/>
    <w:rsid w:val="008634FD"/>
    <w:rsid w:val="0087055B"/>
    <w:rsid w:val="0087336F"/>
    <w:rsid w:val="008871E4"/>
    <w:rsid w:val="0089222B"/>
    <w:rsid w:val="008A21DE"/>
    <w:rsid w:val="008A35B8"/>
    <w:rsid w:val="008A4A77"/>
    <w:rsid w:val="008A5D0D"/>
    <w:rsid w:val="008B5EBF"/>
    <w:rsid w:val="008C0AE5"/>
    <w:rsid w:val="008C0B28"/>
    <w:rsid w:val="008D6013"/>
    <w:rsid w:val="008D69D0"/>
    <w:rsid w:val="008E7353"/>
    <w:rsid w:val="008E7E2C"/>
    <w:rsid w:val="00900E8E"/>
    <w:rsid w:val="009107CF"/>
    <w:rsid w:val="0091161B"/>
    <w:rsid w:val="009143CA"/>
    <w:rsid w:val="0091588F"/>
    <w:rsid w:val="0092797E"/>
    <w:rsid w:val="009418D7"/>
    <w:rsid w:val="009601CC"/>
    <w:rsid w:val="00964316"/>
    <w:rsid w:val="00973D41"/>
    <w:rsid w:val="0097566B"/>
    <w:rsid w:val="009805BD"/>
    <w:rsid w:val="0098315F"/>
    <w:rsid w:val="00984A41"/>
    <w:rsid w:val="00992B65"/>
    <w:rsid w:val="009A2BD8"/>
    <w:rsid w:val="009A3993"/>
    <w:rsid w:val="009C6528"/>
    <w:rsid w:val="009E3DA7"/>
    <w:rsid w:val="009E7270"/>
    <w:rsid w:val="009E7DF0"/>
    <w:rsid w:val="009F2A1D"/>
    <w:rsid w:val="009F4DC0"/>
    <w:rsid w:val="00A02C70"/>
    <w:rsid w:val="00A11BF7"/>
    <w:rsid w:val="00A13093"/>
    <w:rsid w:val="00A13658"/>
    <w:rsid w:val="00A2430B"/>
    <w:rsid w:val="00A31CF9"/>
    <w:rsid w:val="00A33761"/>
    <w:rsid w:val="00A34D4F"/>
    <w:rsid w:val="00A3652D"/>
    <w:rsid w:val="00A369D0"/>
    <w:rsid w:val="00A36AA7"/>
    <w:rsid w:val="00A371D5"/>
    <w:rsid w:val="00A54F7B"/>
    <w:rsid w:val="00A603B6"/>
    <w:rsid w:val="00A62ADB"/>
    <w:rsid w:val="00A71308"/>
    <w:rsid w:val="00A72989"/>
    <w:rsid w:val="00A7794D"/>
    <w:rsid w:val="00A81259"/>
    <w:rsid w:val="00A872E5"/>
    <w:rsid w:val="00AA298D"/>
    <w:rsid w:val="00AA38CE"/>
    <w:rsid w:val="00AA5D17"/>
    <w:rsid w:val="00AA61AD"/>
    <w:rsid w:val="00AC2553"/>
    <w:rsid w:val="00AD02B3"/>
    <w:rsid w:val="00AD2CD6"/>
    <w:rsid w:val="00AD6421"/>
    <w:rsid w:val="00AE250C"/>
    <w:rsid w:val="00AF1F77"/>
    <w:rsid w:val="00B10964"/>
    <w:rsid w:val="00B11BF5"/>
    <w:rsid w:val="00B20EF8"/>
    <w:rsid w:val="00B2340D"/>
    <w:rsid w:val="00B25EB4"/>
    <w:rsid w:val="00B27359"/>
    <w:rsid w:val="00B3301B"/>
    <w:rsid w:val="00B3460A"/>
    <w:rsid w:val="00B40D54"/>
    <w:rsid w:val="00B42457"/>
    <w:rsid w:val="00B45532"/>
    <w:rsid w:val="00B5229B"/>
    <w:rsid w:val="00B57828"/>
    <w:rsid w:val="00B57E2E"/>
    <w:rsid w:val="00B60C21"/>
    <w:rsid w:val="00B75E22"/>
    <w:rsid w:val="00B77D4B"/>
    <w:rsid w:val="00B83505"/>
    <w:rsid w:val="00B86BB7"/>
    <w:rsid w:val="00BA74D2"/>
    <w:rsid w:val="00BB66B1"/>
    <w:rsid w:val="00BB7C0B"/>
    <w:rsid w:val="00BC282D"/>
    <w:rsid w:val="00BC7E2C"/>
    <w:rsid w:val="00BE1B73"/>
    <w:rsid w:val="00BE3425"/>
    <w:rsid w:val="00BE4D7D"/>
    <w:rsid w:val="00BE4DE4"/>
    <w:rsid w:val="00BE69B7"/>
    <w:rsid w:val="00BF01DE"/>
    <w:rsid w:val="00BF5267"/>
    <w:rsid w:val="00C07E48"/>
    <w:rsid w:val="00C10C14"/>
    <w:rsid w:val="00C16527"/>
    <w:rsid w:val="00C176AC"/>
    <w:rsid w:val="00C30B41"/>
    <w:rsid w:val="00C36A3C"/>
    <w:rsid w:val="00C41F81"/>
    <w:rsid w:val="00C437BE"/>
    <w:rsid w:val="00C4410B"/>
    <w:rsid w:val="00C4471B"/>
    <w:rsid w:val="00C61911"/>
    <w:rsid w:val="00C6464E"/>
    <w:rsid w:val="00C77076"/>
    <w:rsid w:val="00C95C1D"/>
    <w:rsid w:val="00CA1074"/>
    <w:rsid w:val="00CA7156"/>
    <w:rsid w:val="00CA7A6E"/>
    <w:rsid w:val="00CB1517"/>
    <w:rsid w:val="00CB30C3"/>
    <w:rsid w:val="00CB3B03"/>
    <w:rsid w:val="00CB4539"/>
    <w:rsid w:val="00CB67C8"/>
    <w:rsid w:val="00CC5952"/>
    <w:rsid w:val="00CD0200"/>
    <w:rsid w:val="00CD4CB4"/>
    <w:rsid w:val="00CE062F"/>
    <w:rsid w:val="00CE14B5"/>
    <w:rsid w:val="00CF1BCE"/>
    <w:rsid w:val="00CF1F5F"/>
    <w:rsid w:val="00CF2925"/>
    <w:rsid w:val="00CF745D"/>
    <w:rsid w:val="00D00A98"/>
    <w:rsid w:val="00D0380B"/>
    <w:rsid w:val="00D07091"/>
    <w:rsid w:val="00D107DE"/>
    <w:rsid w:val="00D14B8A"/>
    <w:rsid w:val="00D36A04"/>
    <w:rsid w:val="00D40724"/>
    <w:rsid w:val="00D4110D"/>
    <w:rsid w:val="00D556CD"/>
    <w:rsid w:val="00D55D3A"/>
    <w:rsid w:val="00D56024"/>
    <w:rsid w:val="00D64BB7"/>
    <w:rsid w:val="00D70330"/>
    <w:rsid w:val="00D7358B"/>
    <w:rsid w:val="00D7597F"/>
    <w:rsid w:val="00D82B68"/>
    <w:rsid w:val="00D92995"/>
    <w:rsid w:val="00D940E2"/>
    <w:rsid w:val="00D953AB"/>
    <w:rsid w:val="00DA030F"/>
    <w:rsid w:val="00DB477F"/>
    <w:rsid w:val="00DB5D6E"/>
    <w:rsid w:val="00DB6F71"/>
    <w:rsid w:val="00DC71F8"/>
    <w:rsid w:val="00DD085B"/>
    <w:rsid w:val="00DD71C0"/>
    <w:rsid w:val="00DE3B05"/>
    <w:rsid w:val="00DF04FC"/>
    <w:rsid w:val="00DF3CF8"/>
    <w:rsid w:val="00DF4491"/>
    <w:rsid w:val="00E02119"/>
    <w:rsid w:val="00E11004"/>
    <w:rsid w:val="00E14D6C"/>
    <w:rsid w:val="00E20362"/>
    <w:rsid w:val="00E23FF5"/>
    <w:rsid w:val="00E36268"/>
    <w:rsid w:val="00E405FE"/>
    <w:rsid w:val="00E44AC7"/>
    <w:rsid w:val="00E44B36"/>
    <w:rsid w:val="00E4720C"/>
    <w:rsid w:val="00E507C4"/>
    <w:rsid w:val="00E53BF6"/>
    <w:rsid w:val="00E6177A"/>
    <w:rsid w:val="00E65A5D"/>
    <w:rsid w:val="00E812CA"/>
    <w:rsid w:val="00E83406"/>
    <w:rsid w:val="00E872A1"/>
    <w:rsid w:val="00E8773A"/>
    <w:rsid w:val="00E90AFD"/>
    <w:rsid w:val="00E93977"/>
    <w:rsid w:val="00EA65AD"/>
    <w:rsid w:val="00EB7868"/>
    <w:rsid w:val="00ED5899"/>
    <w:rsid w:val="00ED67FD"/>
    <w:rsid w:val="00ED6896"/>
    <w:rsid w:val="00EE06C2"/>
    <w:rsid w:val="00EF162A"/>
    <w:rsid w:val="00EF2D3B"/>
    <w:rsid w:val="00EF37F4"/>
    <w:rsid w:val="00EF4E32"/>
    <w:rsid w:val="00EF606E"/>
    <w:rsid w:val="00EF655B"/>
    <w:rsid w:val="00EF680F"/>
    <w:rsid w:val="00F0013D"/>
    <w:rsid w:val="00F04F9D"/>
    <w:rsid w:val="00F1229D"/>
    <w:rsid w:val="00F1280A"/>
    <w:rsid w:val="00F148C3"/>
    <w:rsid w:val="00F23826"/>
    <w:rsid w:val="00F25E90"/>
    <w:rsid w:val="00F26333"/>
    <w:rsid w:val="00F2795D"/>
    <w:rsid w:val="00F3508B"/>
    <w:rsid w:val="00F43143"/>
    <w:rsid w:val="00F55B5B"/>
    <w:rsid w:val="00F6108F"/>
    <w:rsid w:val="00F62A99"/>
    <w:rsid w:val="00F63233"/>
    <w:rsid w:val="00F63801"/>
    <w:rsid w:val="00F666F5"/>
    <w:rsid w:val="00F71E3B"/>
    <w:rsid w:val="00F82C33"/>
    <w:rsid w:val="00F85C61"/>
    <w:rsid w:val="00F905FC"/>
    <w:rsid w:val="00F90CA2"/>
    <w:rsid w:val="00F93A67"/>
    <w:rsid w:val="00F96906"/>
    <w:rsid w:val="00F973CC"/>
    <w:rsid w:val="00F97DB2"/>
    <w:rsid w:val="00FA7F3C"/>
    <w:rsid w:val="00FB394C"/>
    <w:rsid w:val="00FB4B45"/>
    <w:rsid w:val="00FD6818"/>
    <w:rsid w:val="00FD7FB2"/>
    <w:rsid w:val="00FF5596"/>
    <w:rsid w:val="00FF6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o:shapelayout v:ext="edit">
      <o:idmap v:ext="edit" data="1"/>
    </o:shapelayout>
  </w:shapeDefaults>
  <w:decimalSymbol w:val="."/>
  <w:listSeparator w:val=","/>
  <w14:docId w14:val="0EF460C0"/>
  <w15:docId w15:val="{E0AD3F1E-B670-4901-8855-D65928956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11BF5"/>
    <w:pPr>
      <w:spacing w:line="240" w:lineRule="auto"/>
    </w:pPr>
    <w:rPr>
      <w:rFonts w:ascii="Arial" w:hAnsi="Arial" w:cs="Arial"/>
      <w:sz w:val="20"/>
      <w:szCs w:val="20"/>
    </w:rPr>
  </w:style>
  <w:style w:type="paragraph" w:styleId="Heading1">
    <w:name w:val="heading 1"/>
    <w:basedOn w:val="Normal"/>
    <w:next w:val="Heading2"/>
    <w:link w:val="Heading1Char"/>
    <w:uiPriority w:val="9"/>
    <w:qFormat/>
    <w:rsid w:val="008B5EBF"/>
    <w:pPr>
      <w:keepNext/>
      <w:keepLines/>
      <w:spacing w:before="60" w:after="480"/>
      <w:outlineLvl w:val="0"/>
    </w:pPr>
    <w:rPr>
      <w:rFonts w:eastAsiaTheme="majorEastAsia" w:cstheme="majorBidi"/>
      <w:b/>
      <w:bCs/>
      <w:caps/>
      <w:color w:val="0092BB" w:themeColor="accent1"/>
      <w:spacing w:val="-40"/>
      <w:sz w:val="86"/>
      <w:szCs w:val="28"/>
    </w:rPr>
  </w:style>
  <w:style w:type="paragraph" w:styleId="Heading2">
    <w:name w:val="heading 2"/>
    <w:basedOn w:val="Normal"/>
    <w:next w:val="Normal"/>
    <w:link w:val="Heading2Char"/>
    <w:uiPriority w:val="9"/>
    <w:unhideWhenUsed/>
    <w:qFormat/>
    <w:rsid w:val="0089222B"/>
    <w:pPr>
      <w:keepNext/>
      <w:keepLines/>
      <w:spacing w:before="200"/>
      <w:outlineLvl w:val="1"/>
    </w:pPr>
    <w:rPr>
      <w:rFonts w:eastAsiaTheme="majorEastAsia" w:cstheme="majorBidi"/>
      <w:b/>
      <w:bCs/>
      <w:caps/>
      <w:color w:val="66BED6" w:themeColor="accent2"/>
      <w:sz w:val="28"/>
      <w:szCs w:val="26"/>
    </w:rPr>
  </w:style>
  <w:style w:type="paragraph" w:styleId="Heading3">
    <w:name w:val="heading 3"/>
    <w:basedOn w:val="Normal"/>
    <w:next w:val="Normal"/>
    <w:link w:val="Heading3Char"/>
    <w:uiPriority w:val="9"/>
    <w:unhideWhenUsed/>
    <w:qFormat/>
    <w:rsid w:val="00B75E22"/>
    <w:pPr>
      <w:keepNext/>
      <w:keepLines/>
      <w:spacing w:after="0"/>
      <w:outlineLvl w:val="2"/>
    </w:pPr>
    <w:rPr>
      <w:rFonts w:eastAsiaTheme="majorEastAsia"/>
      <w:bCs/>
      <w:color w:val="0092B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75E22"/>
    <w:rPr>
      <w:rFonts w:ascii="Arial" w:eastAsiaTheme="majorEastAsia" w:hAnsi="Arial" w:cs="Arial"/>
      <w:bCs/>
      <w:color w:val="0092BB" w:themeColor="accent1"/>
      <w:sz w:val="20"/>
      <w:szCs w:val="20"/>
    </w:rPr>
  </w:style>
  <w:style w:type="paragraph" w:styleId="BlockText">
    <w:name w:val="Block Text"/>
    <w:basedOn w:val="Normal"/>
    <w:uiPriority w:val="99"/>
    <w:semiHidden/>
    <w:unhideWhenUsed/>
    <w:rsid w:val="001A2C75"/>
    <w:pPr>
      <w:pBdr>
        <w:top w:val="single" w:sz="2" w:space="10" w:color="0092BB" w:themeColor="accent1" w:shadow="1" w:frame="1"/>
        <w:left w:val="single" w:sz="2" w:space="10" w:color="0092BB" w:themeColor="accent1" w:shadow="1" w:frame="1"/>
        <w:bottom w:val="single" w:sz="2" w:space="10" w:color="0092BB" w:themeColor="accent1" w:shadow="1" w:frame="1"/>
        <w:right w:val="single" w:sz="2" w:space="10" w:color="0092BB" w:themeColor="accent1" w:shadow="1" w:frame="1"/>
      </w:pBdr>
      <w:ind w:left="1152" w:right="1152"/>
    </w:pPr>
    <w:rPr>
      <w:rFonts w:eastAsiaTheme="minorEastAsia"/>
      <w:i/>
      <w:iCs/>
      <w:color w:val="0092BB" w:themeColor="accent1"/>
    </w:rPr>
  </w:style>
  <w:style w:type="paragraph" w:styleId="BodyText">
    <w:name w:val="Body Text"/>
    <w:basedOn w:val="Normal"/>
    <w:link w:val="BodyTextChar"/>
    <w:uiPriority w:val="99"/>
    <w:unhideWhenUsed/>
    <w:rsid w:val="001853FD"/>
    <w:pPr>
      <w:spacing w:line="288" w:lineRule="auto"/>
    </w:pPr>
    <w:rPr>
      <w:color w:val="616264"/>
    </w:rPr>
  </w:style>
  <w:style w:type="character" w:customStyle="1" w:styleId="BodyTextChar">
    <w:name w:val="Body Text Char"/>
    <w:basedOn w:val="DefaultParagraphFont"/>
    <w:link w:val="BodyText"/>
    <w:uiPriority w:val="99"/>
    <w:rsid w:val="001853FD"/>
    <w:rPr>
      <w:rFonts w:ascii="Arial" w:hAnsi="Arial" w:cs="Arial"/>
      <w:color w:val="616264"/>
      <w:sz w:val="20"/>
      <w:szCs w:val="20"/>
    </w:rPr>
  </w:style>
  <w:style w:type="character" w:customStyle="1" w:styleId="Heading1Char">
    <w:name w:val="Heading 1 Char"/>
    <w:basedOn w:val="DefaultParagraphFont"/>
    <w:link w:val="Heading1"/>
    <w:uiPriority w:val="9"/>
    <w:rsid w:val="008B5EBF"/>
    <w:rPr>
      <w:rFonts w:ascii="Arial" w:eastAsiaTheme="majorEastAsia" w:hAnsi="Arial" w:cstheme="majorBidi"/>
      <w:b/>
      <w:bCs/>
      <w:caps/>
      <w:color w:val="0092BB" w:themeColor="accent1"/>
      <w:spacing w:val="-40"/>
      <w:sz w:val="86"/>
      <w:szCs w:val="28"/>
    </w:rPr>
  </w:style>
  <w:style w:type="character" w:customStyle="1" w:styleId="Heading2Char">
    <w:name w:val="Heading 2 Char"/>
    <w:basedOn w:val="DefaultParagraphFont"/>
    <w:link w:val="Heading2"/>
    <w:uiPriority w:val="9"/>
    <w:rsid w:val="0089222B"/>
    <w:rPr>
      <w:rFonts w:ascii="Arial" w:eastAsiaTheme="majorEastAsia" w:hAnsi="Arial" w:cstheme="majorBidi"/>
      <w:b/>
      <w:bCs/>
      <w:caps/>
      <w:color w:val="66BED6" w:themeColor="accent2"/>
      <w:sz w:val="28"/>
      <w:szCs w:val="26"/>
    </w:rPr>
  </w:style>
  <w:style w:type="paragraph" w:styleId="ListParagraph">
    <w:name w:val="List Paragraph"/>
    <w:basedOn w:val="Normal"/>
    <w:uiPriority w:val="34"/>
    <w:qFormat/>
    <w:rsid w:val="00175E26"/>
    <w:pPr>
      <w:ind w:left="720"/>
      <w:contextualSpacing/>
    </w:pPr>
  </w:style>
  <w:style w:type="paragraph" w:styleId="BalloonText">
    <w:name w:val="Balloon Text"/>
    <w:basedOn w:val="Normal"/>
    <w:link w:val="BalloonTextChar"/>
    <w:uiPriority w:val="99"/>
    <w:semiHidden/>
    <w:unhideWhenUsed/>
    <w:rsid w:val="00237EF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EF9"/>
    <w:rPr>
      <w:rFonts w:ascii="Tahoma" w:hAnsi="Tahoma" w:cs="Tahoma"/>
      <w:color w:val="616264"/>
      <w:sz w:val="16"/>
      <w:szCs w:val="16"/>
    </w:rPr>
  </w:style>
  <w:style w:type="paragraph" w:styleId="Header">
    <w:name w:val="header"/>
    <w:basedOn w:val="Normal"/>
    <w:link w:val="HeaderChar"/>
    <w:uiPriority w:val="99"/>
    <w:unhideWhenUsed/>
    <w:rsid w:val="004F7BD5"/>
    <w:pPr>
      <w:tabs>
        <w:tab w:val="center" w:pos="4513"/>
        <w:tab w:val="right" w:pos="9026"/>
      </w:tabs>
      <w:spacing w:after="0"/>
    </w:pPr>
  </w:style>
  <w:style w:type="character" w:customStyle="1" w:styleId="HeaderChar">
    <w:name w:val="Header Char"/>
    <w:basedOn w:val="DefaultParagraphFont"/>
    <w:link w:val="Header"/>
    <w:uiPriority w:val="99"/>
    <w:rsid w:val="004F7BD5"/>
    <w:rPr>
      <w:rFonts w:ascii="Arial" w:hAnsi="Arial" w:cs="Arial"/>
      <w:color w:val="616264"/>
      <w:sz w:val="20"/>
      <w:szCs w:val="20"/>
    </w:rPr>
  </w:style>
  <w:style w:type="paragraph" w:styleId="Footer">
    <w:name w:val="footer"/>
    <w:basedOn w:val="Normal"/>
    <w:link w:val="FooterChar"/>
    <w:uiPriority w:val="99"/>
    <w:unhideWhenUsed/>
    <w:rsid w:val="0089222B"/>
    <w:pPr>
      <w:spacing w:after="0"/>
      <w:jc w:val="right"/>
    </w:pPr>
    <w:rPr>
      <w:color w:val="FFFFFF" w:themeColor="background1"/>
      <w:sz w:val="22"/>
      <w:szCs w:val="22"/>
    </w:rPr>
  </w:style>
  <w:style w:type="character" w:customStyle="1" w:styleId="FooterChar">
    <w:name w:val="Footer Char"/>
    <w:basedOn w:val="DefaultParagraphFont"/>
    <w:link w:val="Footer"/>
    <w:uiPriority w:val="99"/>
    <w:rsid w:val="0089222B"/>
    <w:rPr>
      <w:rFonts w:ascii="Arial" w:hAnsi="Arial" w:cs="Arial"/>
      <w:color w:val="FFFFFF" w:themeColor="background1"/>
    </w:rPr>
  </w:style>
  <w:style w:type="table" w:styleId="TableGrid">
    <w:name w:val="Table Grid"/>
    <w:basedOn w:val="TableNormal"/>
    <w:uiPriority w:val="59"/>
    <w:rsid w:val="00384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09004C"/>
    <w:rPr>
      <w:rFonts w:ascii="Arial" w:hAnsi="Arial" w:cs="Arial"/>
      <w:color w:val="616264"/>
      <w:sz w:val="20"/>
      <w:szCs w:val="20"/>
    </w:rPr>
  </w:style>
  <w:style w:type="paragraph" w:customStyle="1" w:styleId="Tabletext">
    <w:name w:val="Table text"/>
    <w:basedOn w:val="Normal"/>
    <w:link w:val="TabletextChar"/>
    <w:qFormat/>
    <w:rsid w:val="0009004C"/>
    <w:pPr>
      <w:spacing w:after="0"/>
      <w:jc w:val="center"/>
    </w:pPr>
    <w:rPr>
      <w:color w:val="616264"/>
    </w:rPr>
  </w:style>
  <w:style w:type="paragraph" w:customStyle="1" w:styleId="TableHeader">
    <w:name w:val="Table Header"/>
    <w:basedOn w:val="Tabletext"/>
    <w:link w:val="TableHeaderChar"/>
    <w:qFormat/>
    <w:rsid w:val="003F68C3"/>
    <w:rPr>
      <w:color w:val="FFFFFF" w:themeColor="background1"/>
      <w:sz w:val="22"/>
    </w:rPr>
  </w:style>
  <w:style w:type="paragraph" w:customStyle="1" w:styleId="Tablefirstcolumn">
    <w:name w:val="Table first column"/>
    <w:link w:val="TablefirstcolumnChar"/>
    <w:qFormat/>
    <w:rsid w:val="003F68C3"/>
    <w:pPr>
      <w:spacing w:after="0" w:line="240" w:lineRule="auto"/>
      <w:jc w:val="center"/>
    </w:pPr>
    <w:rPr>
      <w:rFonts w:ascii="Arial" w:hAnsi="Arial" w:cs="Arial"/>
      <w:color w:val="0393BC"/>
      <w:sz w:val="20"/>
      <w:szCs w:val="20"/>
    </w:rPr>
  </w:style>
  <w:style w:type="character" w:customStyle="1" w:styleId="TableHeaderChar">
    <w:name w:val="Table Header Char"/>
    <w:basedOn w:val="TabletextChar"/>
    <w:link w:val="TableHeader"/>
    <w:rsid w:val="003F68C3"/>
    <w:rPr>
      <w:rFonts w:ascii="Arial" w:hAnsi="Arial" w:cs="Arial"/>
      <w:color w:val="FFFFFF" w:themeColor="background1"/>
      <w:sz w:val="20"/>
      <w:szCs w:val="20"/>
    </w:rPr>
  </w:style>
  <w:style w:type="character" w:customStyle="1" w:styleId="TablefirstcolumnChar">
    <w:name w:val="Table first column Char"/>
    <w:basedOn w:val="TableHeaderChar"/>
    <w:link w:val="Tablefirstcolumn"/>
    <w:rsid w:val="003F68C3"/>
    <w:rPr>
      <w:rFonts w:ascii="Arial" w:hAnsi="Arial" w:cs="Arial"/>
      <w:color w:val="0393BC"/>
      <w:sz w:val="20"/>
      <w:szCs w:val="20"/>
    </w:rPr>
  </w:style>
  <w:style w:type="paragraph" w:styleId="ListNumber">
    <w:name w:val="List Number"/>
    <w:basedOn w:val="Normal"/>
    <w:uiPriority w:val="99"/>
    <w:unhideWhenUsed/>
    <w:rsid w:val="00551227"/>
    <w:pPr>
      <w:numPr>
        <w:numId w:val="13"/>
      </w:numPr>
      <w:tabs>
        <w:tab w:val="clear" w:pos="360"/>
        <w:tab w:val="num" w:pos="426"/>
      </w:tabs>
      <w:ind w:left="426" w:hanging="426"/>
      <w:contextualSpacing/>
    </w:pPr>
    <w:rPr>
      <w:color w:val="939598"/>
    </w:rPr>
  </w:style>
  <w:style w:type="table" w:customStyle="1" w:styleId="ETFTable">
    <w:name w:val="ETF Table"/>
    <w:basedOn w:val="TableNormal"/>
    <w:uiPriority w:val="99"/>
    <w:qFormat/>
    <w:rsid w:val="00542C57"/>
    <w:pPr>
      <w:spacing w:after="0" w:line="240" w:lineRule="auto"/>
      <w:jc w:val="center"/>
    </w:pPr>
    <w:rPr>
      <w:rFonts w:ascii="Arial" w:hAnsi="Arial"/>
      <w:color w:val="616264"/>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vAlign w:val="center"/>
    </w:tcPr>
    <w:tblStylePr w:type="firstRow">
      <w:rPr>
        <w:rFonts w:ascii="Arial" w:hAnsi="Arial"/>
        <w:b w:val="0"/>
        <w:i w:val="0"/>
        <w:color w:val="FEFEFE"/>
        <w:sz w:val="22"/>
      </w:rPr>
      <w:tblPr/>
      <w:tcPr>
        <w:shd w:val="clear" w:color="auto" w:fill="0092BB" w:themeFill="accent1"/>
      </w:tcPr>
    </w:tblStylePr>
    <w:tblStylePr w:type="firstCol">
      <w:rPr>
        <w:color w:val="0092BB" w:themeColor="accent1"/>
      </w:rPr>
      <w:tblPr/>
      <w:tcPr>
        <w:shd w:val="clear" w:color="auto" w:fill="C9C9C9"/>
      </w:tcPr>
    </w:tblStylePr>
  </w:style>
  <w:style w:type="character" w:styleId="Hyperlink">
    <w:name w:val="Hyperlink"/>
    <w:basedOn w:val="DefaultParagraphFont"/>
    <w:uiPriority w:val="99"/>
    <w:unhideWhenUsed/>
    <w:rsid w:val="00DB5D6E"/>
    <w:rPr>
      <w:color w:val="0000FF" w:themeColor="hyperlink"/>
      <w:u w:val="single"/>
    </w:rPr>
  </w:style>
  <w:style w:type="paragraph" w:styleId="ListNumber2">
    <w:name w:val="List Number 2"/>
    <w:basedOn w:val="Normal"/>
    <w:uiPriority w:val="99"/>
    <w:semiHidden/>
    <w:unhideWhenUsed/>
    <w:rsid w:val="00551227"/>
    <w:pPr>
      <w:numPr>
        <w:numId w:val="14"/>
      </w:numPr>
      <w:contextualSpacing/>
    </w:pPr>
    <w:rPr>
      <w:color w:val="939598"/>
    </w:rPr>
  </w:style>
  <w:style w:type="paragraph" w:styleId="ListBullet2">
    <w:name w:val="List Bullet 2"/>
    <w:basedOn w:val="Normal"/>
    <w:uiPriority w:val="99"/>
    <w:semiHidden/>
    <w:unhideWhenUsed/>
    <w:rsid w:val="00551227"/>
    <w:pPr>
      <w:numPr>
        <w:numId w:val="9"/>
      </w:numPr>
      <w:contextualSpacing/>
    </w:pPr>
    <w:rPr>
      <w:color w:val="6D6E71"/>
    </w:rPr>
  </w:style>
  <w:style w:type="paragraph" w:customStyle="1" w:styleId="ETFBodyText">
    <w:name w:val="ETF Body Text"/>
    <w:basedOn w:val="Normal"/>
    <w:link w:val="ETFBodyTextChar"/>
    <w:autoRedefine/>
    <w:rsid w:val="00FD7FB2"/>
    <w:pPr>
      <w:spacing w:before="120" w:after="120"/>
      <w:ind w:left="34"/>
    </w:pPr>
    <w:rPr>
      <w:rFonts w:eastAsia="Times New Roman"/>
      <w:color w:val="595959" w:themeColor="text1" w:themeTint="A6"/>
      <w:lang w:eastAsia="ru-RU"/>
    </w:rPr>
  </w:style>
  <w:style w:type="paragraph" w:customStyle="1" w:styleId="ETFBulletlevel1">
    <w:name w:val="ETF Bullet level 1"/>
    <w:basedOn w:val="ETFBodyText"/>
    <w:next w:val="ETFBodyText"/>
    <w:link w:val="ETFBulletlevel1Char"/>
    <w:rsid w:val="00CA1074"/>
    <w:pPr>
      <w:numPr>
        <w:numId w:val="21"/>
      </w:numPr>
      <w:spacing w:after="140" w:line="259" w:lineRule="auto"/>
    </w:pPr>
  </w:style>
  <w:style w:type="character" w:customStyle="1" w:styleId="ETFBodyTextChar">
    <w:name w:val="ETF Body Text Char"/>
    <w:link w:val="ETFBodyText"/>
    <w:rsid w:val="00FD7FB2"/>
    <w:rPr>
      <w:rFonts w:ascii="Arial" w:eastAsia="Times New Roman" w:hAnsi="Arial" w:cs="Arial"/>
      <w:color w:val="595959" w:themeColor="text1" w:themeTint="A6"/>
      <w:sz w:val="20"/>
      <w:szCs w:val="20"/>
      <w:lang w:eastAsia="ru-RU"/>
    </w:rPr>
  </w:style>
  <w:style w:type="character" w:customStyle="1" w:styleId="ETFBulletlevel1Char">
    <w:name w:val="ETF Bullet level 1 Char"/>
    <w:link w:val="ETFBulletlevel1"/>
    <w:rsid w:val="00CA1074"/>
    <w:rPr>
      <w:rFonts w:ascii="Arial" w:eastAsia="Times New Roman" w:hAnsi="Arial" w:cs="Times New Roman"/>
      <w:sz w:val="20"/>
      <w:szCs w:val="16"/>
      <w:lang w:eastAsia="ru-RU"/>
    </w:rPr>
  </w:style>
  <w:style w:type="character" w:customStyle="1" w:styleId="hps">
    <w:name w:val="hps"/>
    <w:basedOn w:val="DefaultParagraphFont"/>
    <w:rsid w:val="00C77076"/>
  </w:style>
  <w:style w:type="paragraph" w:styleId="Title">
    <w:name w:val="Title"/>
    <w:basedOn w:val="Normal"/>
    <w:next w:val="Normal"/>
    <w:link w:val="TitleChar"/>
    <w:uiPriority w:val="10"/>
    <w:qFormat/>
    <w:rsid w:val="00303683"/>
    <w:pPr>
      <w:pBdr>
        <w:bottom w:val="single" w:sz="8" w:space="4" w:color="0092BB"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TitleChar">
    <w:name w:val="Title Char"/>
    <w:basedOn w:val="DefaultParagraphFont"/>
    <w:link w:val="Title"/>
    <w:uiPriority w:val="10"/>
    <w:rsid w:val="00303683"/>
    <w:rPr>
      <w:rFonts w:asciiTheme="majorHAnsi" w:eastAsiaTheme="majorEastAsia" w:hAnsiTheme="majorHAnsi" w:cstheme="majorBidi"/>
      <w:color w:val="17365D" w:themeColor="text2" w:themeShade="BF"/>
      <w:spacing w:val="5"/>
      <w:kern w:val="28"/>
      <w:sz w:val="52"/>
      <w:szCs w:val="52"/>
      <w:lang w:eastAsia="en-GB"/>
    </w:rPr>
  </w:style>
  <w:style w:type="character" w:styleId="CommentReference">
    <w:name w:val="annotation reference"/>
    <w:basedOn w:val="DefaultParagraphFont"/>
    <w:uiPriority w:val="99"/>
    <w:semiHidden/>
    <w:unhideWhenUsed/>
    <w:rsid w:val="00B25EB4"/>
    <w:rPr>
      <w:sz w:val="16"/>
      <w:szCs w:val="16"/>
    </w:rPr>
  </w:style>
  <w:style w:type="paragraph" w:styleId="CommentText">
    <w:name w:val="annotation text"/>
    <w:basedOn w:val="Normal"/>
    <w:link w:val="CommentTextChar"/>
    <w:uiPriority w:val="99"/>
    <w:unhideWhenUsed/>
    <w:rsid w:val="00B25EB4"/>
  </w:style>
  <w:style w:type="character" w:customStyle="1" w:styleId="CommentTextChar">
    <w:name w:val="Comment Text Char"/>
    <w:basedOn w:val="DefaultParagraphFont"/>
    <w:link w:val="CommentText"/>
    <w:uiPriority w:val="99"/>
    <w:rsid w:val="00B25EB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25EB4"/>
    <w:rPr>
      <w:b/>
      <w:bCs/>
    </w:rPr>
  </w:style>
  <w:style w:type="character" w:customStyle="1" w:styleId="CommentSubjectChar">
    <w:name w:val="Comment Subject Char"/>
    <w:basedOn w:val="CommentTextChar"/>
    <w:link w:val="CommentSubject"/>
    <w:uiPriority w:val="99"/>
    <w:semiHidden/>
    <w:rsid w:val="00B25EB4"/>
    <w:rPr>
      <w:rFonts w:ascii="Arial" w:hAnsi="Arial" w:cs="Arial"/>
      <w:b/>
      <w:bCs/>
      <w:sz w:val="20"/>
      <w:szCs w:val="20"/>
    </w:rPr>
  </w:style>
  <w:style w:type="paragraph" w:customStyle="1" w:styleId="Norml">
    <w:name w:val="Normál"/>
    <w:basedOn w:val="Normal"/>
    <w:next w:val="Normal"/>
    <w:uiPriority w:val="99"/>
    <w:rsid w:val="006C57B0"/>
    <w:pPr>
      <w:autoSpaceDE w:val="0"/>
      <w:autoSpaceDN w:val="0"/>
      <w:adjustRightInd w:val="0"/>
      <w:spacing w:after="0"/>
    </w:pPr>
    <w:rPr>
      <w:rFonts w:eastAsia="Times New Roman"/>
      <w:sz w:val="24"/>
      <w:szCs w:val="24"/>
      <w:lang w:val="en-US"/>
    </w:rPr>
  </w:style>
  <w:style w:type="character" w:styleId="Strong">
    <w:name w:val="Strong"/>
    <w:basedOn w:val="DefaultParagraphFont"/>
    <w:uiPriority w:val="22"/>
    <w:qFormat/>
    <w:rsid w:val="00850D02"/>
    <w:rPr>
      <w:b/>
      <w:bCs/>
    </w:rPr>
  </w:style>
  <w:style w:type="character" w:styleId="UnresolvedMention">
    <w:name w:val="Unresolved Mention"/>
    <w:basedOn w:val="DefaultParagraphFont"/>
    <w:uiPriority w:val="99"/>
    <w:semiHidden/>
    <w:unhideWhenUsed/>
    <w:rsid w:val="00AC2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85375">
      <w:bodyDiv w:val="1"/>
      <w:marLeft w:val="0"/>
      <w:marRight w:val="0"/>
      <w:marTop w:val="0"/>
      <w:marBottom w:val="0"/>
      <w:divBdr>
        <w:top w:val="none" w:sz="0" w:space="0" w:color="auto"/>
        <w:left w:val="none" w:sz="0" w:space="0" w:color="auto"/>
        <w:bottom w:val="none" w:sz="0" w:space="0" w:color="auto"/>
        <w:right w:val="none" w:sz="0" w:space="0" w:color="auto"/>
      </w:divBdr>
    </w:div>
    <w:div w:id="113257578">
      <w:bodyDiv w:val="1"/>
      <w:marLeft w:val="0"/>
      <w:marRight w:val="0"/>
      <w:marTop w:val="0"/>
      <w:marBottom w:val="0"/>
      <w:divBdr>
        <w:top w:val="none" w:sz="0" w:space="0" w:color="auto"/>
        <w:left w:val="none" w:sz="0" w:space="0" w:color="auto"/>
        <w:bottom w:val="none" w:sz="0" w:space="0" w:color="auto"/>
        <w:right w:val="none" w:sz="0" w:space="0" w:color="auto"/>
      </w:divBdr>
    </w:div>
    <w:div w:id="203249867">
      <w:bodyDiv w:val="1"/>
      <w:marLeft w:val="0"/>
      <w:marRight w:val="0"/>
      <w:marTop w:val="0"/>
      <w:marBottom w:val="0"/>
      <w:divBdr>
        <w:top w:val="none" w:sz="0" w:space="0" w:color="auto"/>
        <w:left w:val="none" w:sz="0" w:space="0" w:color="auto"/>
        <w:bottom w:val="none" w:sz="0" w:space="0" w:color="auto"/>
        <w:right w:val="none" w:sz="0" w:space="0" w:color="auto"/>
      </w:divBdr>
    </w:div>
    <w:div w:id="558325067">
      <w:bodyDiv w:val="1"/>
      <w:marLeft w:val="0"/>
      <w:marRight w:val="0"/>
      <w:marTop w:val="0"/>
      <w:marBottom w:val="0"/>
      <w:divBdr>
        <w:top w:val="none" w:sz="0" w:space="0" w:color="auto"/>
        <w:left w:val="none" w:sz="0" w:space="0" w:color="auto"/>
        <w:bottom w:val="none" w:sz="0" w:space="0" w:color="auto"/>
        <w:right w:val="none" w:sz="0" w:space="0" w:color="auto"/>
      </w:divBdr>
    </w:div>
    <w:div w:id="669210540">
      <w:bodyDiv w:val="1"/>
      <w:marLeft w:val="0"/>
      <w:marRight w:val="0"/>
      <w:marTop w:val="0"/>
      <w:marBottom w:val="0"/>
      <w:divBdr>
        <w:top w:val="none" w:sz="0" w:space="0" w:color="auto"/>
        <w:left w:val="none" w:sz="0" w:space="0" w:color="auto"/>
        <w:bottom w:val="none" w:sz="0" w:space="0" w:color="auto"/>
        <w:right w:val="none" w:sz="0" w:space="0" w:color="auto"/>
      </w:divBdr>
    </w:div>
    <w:div w:id="963340929">
      <w:bodyDiv w:val="1"/>
      <w:marLeft w:val="0"/>
      <w:marRight w:val="0"/>
      <w:marTop w:val="0"/>
      <w:marBottom w:val="0"/>
      <w:divBdr>
        <w:top w:val="none" w:sz="0" w:space="0" w:color="auto"/>
        <w:left w:val="none" w:sz="0" w:space="0" w:color="auto"/>
        <w:bottom w:val="none" w:sz="0" w:space="0" w:color="auto"/>
        <w:right w:val="none" w:sz="0" w:space="0" w:color="auto"/>
      </w:divBdr>
    </w:div>
    <w:div w:id="1028219156">
      <w:bodyDiv w:val="1"/>
      <w:marLeft w:val="0"/>
      <w:marRight w:val="0"/>
      <w:marTop w:val="0"/>
      <w:marBottom w:val="0"/>
      <w:divBdr>
        <w:top w:val="none" w:sz="0" w:space="0" w:color="auto"/>
        <w:left w:val="none" w:sz="0" w:space="0" w:color="auto"/>
        <w:bottom w:val="none" w:sz="0" w:space="0" w:color="auto"/>
        <w:right w:val="none" w:sz="0" w:space="0" w:color="auto"/>
      </w:divBdr>
    </w:div>
    <w:div w:id="1677922402">
      <w:bodyDiv w:val="1"/>
      <w:marLeft w:val="0"/>
      <w:marRight w:val="0"/>
      <w:marTop w:val="0"/>
      <w:marBottom w:val="0"/>
      <w:divBdr>
        <w:top w:val="none" w:sz="0" w:space="0" w:color="auto"/>
        <w:left w:val="none" w:sz="0" w:space="0" w:color="auto"/>
        <w:bottom w:val="none" w:sz="0" w:space="0" w:color="auto"/>
        <w:right w:val="none" w:sz="0" w:space="0" w:color="auto"/>
      </w:divBdr>
    </w:div>
    <w:div w:id="1692683928">
      <w:bodyDiv w:val="1"/>
      <w:marLeft w:val="0"/>
      <w:marRight w:val="0"/>
      <w:marTop w:val="0"/>
      <w:marBottom w:val="0"/>
      <w:divBdr>
        <w:top w:val="none" w:sz="0" w:space="0" w:color="auto"/>
        <w:left w:val="none" w:sz="0" w:space="0" w:color="auto"/>
        <w:bottom w:val="none" w:sz="0" w:space="0" w:color="auto"/>
        <w:right w:val="none" w:sz="0" w:space="0" w:color="auto"/>
      </w:divBdr>
    </w:div>
    <w:div w:id="1696885350">
      <w:bodyDiv w:val="1"/>
      <w:marLeft w:val="0"/>
      <w:marRight w:val="0"/>
      <w:marTop w:val="0"/>
      <w:marBottom w:val="0"/>
      <w:divBdr>
        <w:top w:val="none" w:sz="0" w:space="0" w:color="auto"/>
        <w:left w:val="none" w:sz="0" w:space="0" w:color="auto"/>
        <w:bottom w:val="none" w:sz="0" w:space="0" w:color="auto"/>
        <w:right w:val="none" w:sz="0" w:space="0" w:color="auto"/>
      </w:divBdr>
    </w:div>
    <w:div w:id="1870142901">
      <w:bodyDiv w:val="1"/>
      <w:marLeft w:val="0"/>
      <w:marRight w:val="0"/>
      <w:marTop w:val="0"/>
      <w:marBottom w:val="0"/>
      <w:divBdr>
        <w:top w:val="none" w:sz="0" w:space="0" w:color="auto"/>
        <w:left w:val="none" w:sz="0" w:space="0" w:color="auto"/>
        <w:bottom w:val="none" w:sz="0" w:space="0" w:color="auto"/>
        <w:right w:val="none" w:sz="0" w:space="0" w:color="auto"/>
      </w:divBdr>
    </w:div>
    <w:div w:id="2040740452">
      <w:bodyDiv w:val="1"/>
      <w:marLeft w:val="0"/>
      <w:marRight w:val="0"/>
      <w:marTop w:val="0"/>
      <w:marBottom w:val="0"/>
      <w:divBdr>
        <w:top w:val="none" w:sz="0" w:space="0" w:color="auto"/>
        <w:left w:val="none" w:sz="0" w:space="0" w:color="auto"/>
        <w:bottom w:val="none" w:sz="0" w:space="0" w:color="auto"/>
        <w:right w:val="none" w:sz="0" w:space="0" w:color="auto"/>
      </w:divBdr>
    </w:div>
    <w:div w:id="205102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iiw.ac.at/e-479.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ETF Palette">
      <a:dk1>
        <a:sysClr val="windowText" lastClr="000000"/>
      </a:dk1>
      <a:lt1>
        <a:sysClr val="window" lastClr="FFFFFF"/>
      </a:lt1>
      <a:dk2>
        <a:srgbClr val="1F497D"/>
      </a:dk2>
      <a:lt2>
        <a:srgbClr val="EEECE1"/>
      </a:lt2>
      <a:accent1>
        <a:srgbClr val="0092BB"/>
      </a:accent1>
      <a:accent2>
        <a:srgbClr val="66BED6"/>
      </a:accent2>
      <a:accent3>
        <a:srgbClr val="DC006B"/>
      </a:accent3>
      <a:accent4>
        <a:srgbClr val="0092BB"/>
      </a:accent4>
      <a:accent5>
        <a:srgbClr val="94C2D4"/>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vent-Meeting Document" ma:contentTypeID="0x01010018C77CAB493C4CC28C851D171ACDEB5D00596B2BA2685E0A45A241E5F16505E5C5008E1BFBAD36BB934E9C55EE753AD4F0E2" ma:contentTypeVersion="26" ma:contentTypeDescription="" ma:contentTypeScope="" ma:versionID="32a76655f8ec4dd316687a9f7c3c9881">
  <xsd:schema xmlns:xsd="http://www.w3.org/2001/XMLSchema" xmlns:xs="http://www.w3.org/2001/XMLSchema" xmlns:p="http://schemas.microsoft.com/office/2006/metadata/properties" xmlns:ns1="df6b2545-d15d-4d63-86ca-644416e434f8" xmlns:ns2="ac1beadb-bbc3-47cf-8011-6c1f57cec43a" targetNamespace="http://schemas.microsoft.com/office/2006/metadata/properties" ma:root="true" ma:fieldsID="2e3bd70d2161726aa28828b2935a840b" ns1:_="" ns2:_="">
    <xsd:import namespace="df6b2545-d15d-4d63-86ca-644416e434f8"/>
    <xsd:import namespace="ac1beadb-bbc3-47cf-8011-6c1f57cec43a"/>
    <xsd:element name="properties">
      <xsd:complexType>
        <xsd:sequence>
          <xsd:element name="documentManagement">
            <xsd:complexType>
              <xsd:all>
                <xsd:element ref="ns1:Event_x0020_Meeting_x0020_Document_x0020_Type"/>
                <xsd:element ref="ns2:OperationsSubArea"/>
                <xsd:element ref="ns2:ReferenceYear"/>
                <xsd:element ref="ns2:Authors" minOccurs="0"/>
                <xsd:element ref="ns2:ETFLanguage" minOccurs="0"/>
                <xsd:element ref="ns2:ReferenceNumber" minOccurs="0"/>
                <xsd:element ref="ns2:Employment_x0020_Keywords" minOccurs="0"/>
                <xsd:element ref="ns1:Countries" minOccurs="0"/>
                <xsd:element ref="ns1:Regions" minOccurs="0"/>
                <xsd:element ref="ns2:Origin" minOccurs="0"/>
                <xsd:element ref="ns1:General_x0020_Keywords" minOccurs="0"/>
                <xsd:element ref="ns2:Status" minOccurs="0"/>
                <xsd:element ref="ns1:PA_EMPL" minOccurs="0"/>
                <xsd:element ref="ns1:_dlc_DocId" minOccurs="0"/>
                <xsd:element ref="ns1:_dlc_DocIdUrl"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b2545-d15d-4d63-86ca-644416e434f8" elementFormDefault="qualified">
    <xsd:import namespace="http://schemas.microsoft.com/office/2006/documentManagement/types"/>
    <xsd:import namespace="http://schemas.microsoft.com/office/infopath/2007/PartnerControls"/>
    <xsd:element name="Event_x0020_Meeting_x0020_Document_x0020_Type" ma:index="0" ma:displayName="Event-Meeting Document Type" ma:format="Dropdown" ma:internalName="Event_x0020_Meeting_x0020_Document_x0020_Type" ma:readOnly="false">
      <xsd:simpleType>
        <xsd:restriction base="dms:Choice">
          <xsd:enumeration value="Agenda"/>
          <xsd:enumeration value="Article"/>
          <xsd:enumeration value="Background note"/>
          <xsd:enumeration value="Briefing for speakers"/>
          <xsd:enumeration value="Budget"/>
          <xsd:enumeration value="Concept note"/>
          <xsd:enumeration value="Event assessment"/>
          <xsd:enumeration value="Event profile"/>
          <xsd:enumeration value="Feedback report"/>
          <xsd:enumeration value="Final report"/>
          <xsd:enumeration value="Invitation"/>
          <xsd:enumeration value="Paper"/>
          <xsd:enumeration value="Participants List"/>
          <xsd:enumeration value="Presentation"/>
          <xsd:enumeration value="Press release"/>
          <xsd:enumeration value="Speech"/>
        </xsd:restriction>
      </xsd:simpleType>
    </xsd:element>
    <xsd:element name="Countries" ma:index="9" nillable="true" ma:displayName="Countries" ma:list="{9194351c-4b7d-432a-9a74-6cfaf37d5a5a}" ma:internalName="Countries" ma:readOnly="false" ma:showField="Title" ma:web="df6b2545-d15d-4d63-86ca-644416e434f8" ma:requiredMultiChoice="true">
      <xsd:complexType>
        <xsd:complexContent>
          <xsd:extension base="dms:MultiChoiceLookup">
            <xsd:sequence>
              <xsd:element name="Value" type="dms:Lookup" maxOccurs="unbounded" minOccurs="0" nillable="true"/>
            </xsd:sequence>
          </xsd:extension>
        </xsd:complexContent>
      </xsd:complexType>
    </xsd:element>
    <xsd:element name="Regions" ma:index="10" nillable="true" ma:displayName="Regions" ma:default="Not Applicable" ma:internalName="Regions" ma:readOnly="false" ma:requiredMultiChoice="true">
      <xsd:complexType>
        <xsd:complexContent>
          <xsd:extension base="dms:MultiChoice">
            <xsd:sequence>
              <xsd:element name="Value" maxOccurs="unbounded" minOccurs="0" nillable="true">
                <xsd:simpleType>
                  <xsd:restriction base="dms:Choice">
                    <xsd:enumeration value="Not Applicable"/>
                    <xsd:enumeration value="Central Asia"/>
                    <xsd:enumeration value="Eastern Europe"/>
                    <xsd:enumeration value="South Eastern Europe and Turkey (SEET)"/>
                    <xsd:enumeration value="Southern and Eastern Mediterranean (SEMED)"/>
                  </xsd:restriction>
                </xsd:simpleType>
              </xsd:element>
            </xsd:sequence>
          </xsd:extension>
        </xsd:complexContent>
      </xsd:complexType>
    </xsd:element>
    <xsd:element name="General_x0020_Keywords" ma:index="12" nillable="true" ma:displayName="General Keywords" ma:hidden="true" ma:internalName="General_x0020_Keywords" ma:readOnly="false">
      <xsd:complexType>
        <xsd:complexContent>
          <xsd:extension base="dms:MultiChoice">
            <xsd:sequence>
              <xsd:element name="Value" maxOccurs="unbounded" minOccurs="0" nillable="true">
                <xsd:simpleType>
                  <xsd:restriction base="dms:Choice">
                    <xsd:enumeration value="Administration"/>
                    <xsd:enumeration value="Audit"/>
                    <xsd:enumeration value="Budget"/>
                    <xsd:enumeration value="Communication"/>
                    <xsd:enumeration value="Corporate"/>
                    <xsd:enumeration value="Correspondence"/>
                    <xsd:enumeration value="Evaluation"/>
                    <xsd:enumeration value="Facilities"/>
                    <xsd:enumeration value="Finance"/>
                    <xsd:enumeration value="Governance"/>
                    <xsd:enumeration value="Human resources"/>
                    <xsd:enumeration value="ICT"/>
                    <xsd:enumeration value="Management"/>
                    <xsd:enumeration value="Monitoring"/>
                    <xsd:enumeration value="Operations"/>
                    <xsd:enumeration value="Organisational development"/>
                    <xsd:enumeration value="Planning"/>
                    <xsd:enumeration value="Procurement"/>
                    <xsd:enumeration value="Reporting"/>
                    <xsd:enumeration value="Staff committee"/>
                    <xsd:enumeration value="Strategy"/>
                  </xsd:restriction>
                </xsd:simpleType>
              </xsd:element>
            </xsd:sequence>
          </xsd:extension>
        </xsd:complexContent>
      </xsd:complexType>
    </xsd:element>
    <xsd:element name="PA_EMPL" ma:index="20" nillable="true" ma:displayName="Project Activity" ma:list="{b7e2df2b-78a5-4814-9b37-2ac8d3918e00}" ma:internalName="PA_EMPL" ma:showField="Title" ma:web="df6b2545-d15d-4d63-86ca-644416e434f8">
      <xsd:simpleType>
        <xsd:restriction base="dms:Lookup"/>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1beadb-bbc3-47cf-8011-6c1f57cec43a" elementFormDefault="qualified">
    <xsd:import namespace="http://schemas.microsoft.com/office/2006/documentManagement/types"/>
    <xsd:import namespace="http://schemas.microsoft.com/office/infopath/2007/PartnerControls"/>
    <xsd:element name="OperationsSubArea" ma:index="1" ma:displayName="Operations Sub Area" ma:format="Dropdown" ma:internalName="OperationsSubArea" ma:readOnly="false">
      <xsd:simpleType>
        <xsd:restriction base="dms:Choice">
          <xsd:enumeration value="Support to the EU policy and external assistance"/>
          <xsd:enumeration value="Policy analysis and system wide progress monitoring"/>
          <xsd:enumeration value="VET governance"/>
          <xsd:enumeration value="Qualifications and qualification system"/>
          <xsd:enumeration value="VET provision and quality"/>
          <xsd:enumeration value="Employment, employability and mobility"/>
          <xsd:enumeration value="Entrepreneurial learning and enterprise skills"/>
          <xsd:enumeration value="Country desks"/>
          <xsd:enumeration value="GEMM"/>
          <xsd:enumeration value="Statistics"/>
          <xsd:enumeration value="Knowledge management"/>
          <xsd:enumeration value="Capacity building"/>
          <xsd:enumeration value="Expertise development"/>
          <xsd:enumeration value="Regional activities"/>
          <xsd:enumeration value="Management and coordination"/>
          <xsd:enumeration value="Planning monitoring and reporting"/>
          <xsd:enumeration value="Finance and procurement"/>
        </xsd:restriction>
      </xsd:simpleType>
    </xsd:element>
    <xsd:element name="ReferenceYear" ma:index="4" ma:displayName="Reference Year" ma:default="2018" ma:format="Dropdown" ma:internalName="ReferenceYear">
      <xsd:simpleType>
        <xsd:restriction base="dms:Choice">
          <xsd:enumeration value="2030"/>
          <xsd:enumeration value="2029"/>
          <xsd:enumeration value="2028"/>
          <xsd:enumeration value="2027"/>
          <xsd:enumeration value="2026"/>
          <xsd:enumeration value="2025"/>
          <xsd:enumeration value="2024"/>
          <xsd:enumeration value="2023"/>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0000"/>
        </xsd:restriction>
      </xsd:simpleType>
    </xsd:element>
    <xsd:element name="Authors" ma:index="5" nillable="true" ma:displayName="Authors" ma:internalName="Authors">
      <xsd:simpleType>
        <xsd:restriction base="dms:Text"/>
      </xsd:simpleType>
    </xsd:element>
    <xsd:element name="ETFLanguage" ma:index="6" nillable="true" ma:displayName="Language" ma:default="English" ma:format="Dropdown" ma:internalName="ETFLanguage">
      <xsd:simpleType>
        <xsd:restriction base="dms:Choice">
          <xsd:enumeration value="English"/>
          <xsd:enumeration value="Italian"/>
          <xsd:enumeration value="French"/>
          <xsd:enumeration value="German"/>
          <xsd:enumeration value="Spanish"/>
          <xsd:enumeration value="Arabic"/>
          <xsd:enumeration value="Russian"/>
          <xsd:enumeration value="Local language"/>
        </xsd:restriction>
      </xsd:simpleType>
    </xsd:element>
    <xsd:element name="ReferenceNumber" ma:index="7" nillable="true" ma:displayName="Reference Number" ma:internalName="ReferenceNumber">
      <xsd:simpleType>
        <xsd:restriction base="dms:Text"/>
      </xsd:simpleType>
    </xsd:element>
    <xsd:element name="Employment_x0020_Keywords" ma:index="8" nillable="true" ma:displayName="Employment Keywords" ma:internalName="Employment_x0020_Keywords">
      <xsd:complexType>
        <xsd:complexContent>
          <xsd:extension base="dms:MultiChoice">
            <xsd:sequence>
              <xsd:element name="Value" maxOccurs="unbounded" minOccurs="0" nillable="true">
                <xsd:simpleType>
                  <xsd:restriction base="dms:Choice">
                    <xsd:enumeration value="ALMPs"/>
                    <xsd:enumeration value="PES"/>
                    <xsd:enumeration value="Youth"/>
                    <xsd:enumeration value="Skills Anticipation"/>
                  </xsd:restriction>
                </xsd:simpleType>
              </xsd:element>
            </xsd:sequence>
          </xsd:extension>
        </xsd:complexContent>
      </xsd:complexType>
    </xsd:element>
    <xsd:element name="Origin" ma:index="11" nillable="true" ma:displayName="Origin" ma:hidden="true" ma:internalName="Origin" ma:readOnly="false">
      <xsd:simpleType>
        <xsd:restriction base="dms:Choice">
          <xsd:enumeration value="ETF"/>
          <xsd:enumeration value="External"/>
          <xsd:enumeration value="Commission"/>
        </xsd:restriction>
      </xsd:simpleType>
    </xsd:element>
    <xsd:element name="Status" ma:index="13" nillable="true" ma:displayName="Status" ma:hidden="true" ma:internalName="Status" ma:readOnly="false">
      <xsd:simpleType>
        <xsd:restriction base="dms:Choice">
          <xsd:enumeration value="Draft"/>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Employment_x0020_Keywords xmlns="ac1beadb-bbc3-47cf-8011-6c1f57cec43a"/>
    <PA_EMPL xmlns="df6b2545-d15d-4d63-86ca-644416e434f8" xsi:nil="true"/>
    <Countries xmlns="df6b2545-d15d-4d63-86ca-644416e434f8">
      <Value>231</Value>
    </Countries>
    <Authors xmlns="ac1beadb-bbc3-47cf-8011-6c1f57cec43a" xsi:nil="true"/>
    <Regions xmlns="df6b2545-d15d-4d63-86ca-644416e434f8">
      <Value>Not Applicable</Value>
    </Regions>
    <Status xmlns="ac1beadb-bbc3-47cf-8011-6c1f57cec43a" xsi:nil="true"/>
    <OperationsSubArea xmlns="ac1beadb-bbc3-47cf-8011-6c1f57cec43a">Employment, employability and mobility</OperationsSubArea>
    <ReferenceYear xmlns="ac1beadb-bbc3-47cf-8011-6c1f57cec43a">2018</ReferenceYear>
    <ETFLanguage xmlns="ac1beadb-bbc3-47cf-8011-6c1f57cec43a">English</ETFLanguage>
    <ReferenceNumber xmlns="ac1beadb-bbc3-47cf-8011-6c1f57cec43a" xsi:nil="true"/>
    <Origin xmlns="ac1beadb-bbc3-47cf-8011-6c1f57cec43a" xsi:nil="true"/>
    <General_x0020_Keywords xmlns="df6b2545-d15d-4d63-86ca-644416e434f8"/>
    <_dlc_DocId xmlns="df6b2545-d15d-4d63-86ca-644416e434f8">ETFDMS-1827589975-1289</_dlc_DocId>
    <_dlc_DocIdUrl xmlns="df6b2545-d15d-4d63-86ca-644416e434f8">
      <Url>https://sharing.etf.europa.eu/sites/dms/ops/empl/_layouts/15/DocIdRedir.aspx?ID=ETFDMS-1827589975-1289</Url>
      <Description>ETFDMS-1827589975-1289</Description>
    </_dlc_DocIdUrl>
    <Event_x0020_Meeting_x0020_Document_x0020_Type xmlns="df6b2545-d15d-4d63-86ca-644416e434f8">Agenda</Event_x0020_Meeting_x0020_Document_x0020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C36A05-495D-4A66-B32C-CB9E539BA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b2545-d15d-4d63-86ca-644416e434f8"/>
    <ds:schemaRef ds:uri="ac1beadb-bbc3-47cf-8011-6c1f57cec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220744-768A-478D-898D-DF81E2447851}">
  <ds:schemaRefs>
    <ds:schemaRef ds:uri="http://schemas.microsoft.com/sharepoint/events"/>
  </ds:schemaRefs>
</ds:datastoreItem>
</file>

<file path=customXml/itemProps3.xml><?xml version="1.0" encoding="utf-8"?>
<ds:datastoreItem xmlns:ds="http://schemas.openxmlformats.org/officeDocument/2006/customXml" ds:itemID="{885204FA-B8C3-4C6E-8776-E98EAAA02737}">
  <ds:schemaRef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elements/1.1/"/>
    <ds:schemaRef ds:uri="df6b2545-d15d-4d63-86ca-644416e434f8"/>
    <ds:schemaRef ds:uri="http://schemas.openxmlformats.org/package/2006/metadata/core-properties"/>
    <ds:schemaRef ds:uri="ac1beadb-bbc3-47cf-8011-6c1f57cec43a"/>
    <ds:schemaRef ds:uri="http://purl.org/dc/dcmitype/"/>
  </ds:schemaRefs>
</ds:datastoreItem>
</file>

<file path=customXml/itemProps4.xml><?xml version="1.0" encoding="utf-8"?>
<ds:datastoreItem xmlns:ds="http://schemas.openxmlformats.org/officeDocument/2006/customXml" ds:itemID="{76585E5E-0B0E-48DF-80C9-34E9EB83491B}">
  <ds:schemaRefs>
    <ds:schemaRef ds:uri="http://schemas.microsoft.com/sharepoint/v3/contenttype/forms"/>
  </ds:schemaRefs>
</ds:datastoreItem>
</file>

<file path=customXml/itemProps5.xml><?xml version="1.0" encoding="utf-8"?>
<ds:datastoreItem xmlns:ds="http://schemas.openxmlformats.org/officeDocument/2006/customXml" ds:itemID="{D9ACF1D4-F501-4905-BAD3-BE831F1CF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731</Words>
  <Characters>4167</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Template_Agenda_EN.docx</vt:lpstr>
      <vt:lpstr>Template_Agenda_EN.docx</vt:lpstr>
    </vt:vector>
  </TitlesOfParts>
  <Company>European Training Foundation</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Template_Agenda_EN.docx</dc:title>
  <dc:creator>Mara Arno</dc:creator>
  <cp:lastModifiedBy>Ummuhan Bardak</cp:lastModifiedBy>
  <cp:revision>3</cp:revision>
  <cp:lastPrinted>2018-04-24T13:39:00Z</cp:lastPrinted>
  <dcterms:created xsi:type="dcterms:W3CDTF">2020-06-29T08:21:00Z</dcterms:created>
  <dcterms:modified xsi:type="dcterms:W3CDTF">2020-06-29T08:23:00Z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ignoff">
    <vt:lpwstr/>
  </property>
  <property fmtid="{D5CDD505-2E9C-101B-9397-08002B2CF9AE}" pid="3" name="DocEventName">
    <vt:lpwstr> </vt:lpwstr>
  </property>
  <property fmtid="{D5CDD505-2E9C-101B-9397-08002B2CF9AE}" pid="4" name="DocLocation">
    <vt:lpwstr> </vt:lpwstr>
  </property>
  <property fmtid="{D5CDD505-2E9C-101B-9397-08002B2CF9AE}" pid="5" name="DocDateRange">
    <vt:lpwstr> </vt:lpwstr>
  </property>
  <property fmtid="{D5CDD505-2E9C-101B-9397-08002B2CF9AE}" pid="6" name="DocPath">
    <vt:lpwstr>h:\client applications\etf templates\ETF Agenda.dotx</vt:lpwstr>
  </property>
  <property fmtid="{D5CDD505-2E9C-101B-9397-08002B2CF9AE}" pid="7" name="DocType">
    <vt:lpwstr>ETF</vt:lpwstr>
  </property>
  <property fmtid="{D5CDD505-2E9C-101B-9397-08002B2CF9AE}" pid="8" name="InitialTemplateVersion">
    <vt:lpwstr>1.5</vt:lpwstr>
  </property>
  <property fmtid="{D5CDD505-2E9C-101B-9397-08002B2CF9AE}" pid="9" name="CurrentTemplateVersion">
    <vt:lpwstr>1.5</vt:lpwstr>
  </property>
  <property fmtid="{D5CDD505-2E9C-101B-9397-08002B2CF9AE}" pid="10" name="DocTemplateName">
    <vt:lpwstr>ETF Agenda.dotx</vt:lpwstr>
  </property>
  <property fmtid="{D5CDD505-2E9C-101B-9397-08002B2CF9AE}" pid="11" name="ContentTypeId">
    <vt:lpwstr>0x01010018C77CAB493C4CC28C851D171ACDEB5D00596B2BA2685E0A45A241E5F16505E5C5008E1BFBAD36BB934E9C55EE753AD4F0E2</vt:lpwstr>
  </property>
  <property fmtid="{D5CDD505-2E9C-101B-9397-08002B2CF9AE}" pid="12" name="Area">
    <vt:lpwstr>Operations</vt:lpwstr>
  </property>
  <property fmtid="{D5CDD505-2E9C-101B-9397-08002B2CF9AE}" pid="13" name="_dlc_DocIdItemGuid">
    <vt:lpwstr>1cff72b2-aca0-4a66-9365-cd5e2f7c3d09</vt:lpwstr>
  </property>
  <property fmtid="{D5CDD505-2E9C-101B-9397-08002B2CF9AE}" pid="14" name="_docset_NoMedatataSyncRequired">
    <vt:lpwstr>False</vt:lpwstr>
  </property>
</Properties>
</file>