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57" w:rsidRPr="00484890" w:rsidRDefault="008A6357" w:rsidP="007E6F7E">
      <w:pPr>
        <w:pStyle w:val="a4"/>
        <w:rPr>
          <w:rFonts w:cstheme="minorHAnsi"/>
          <w:sz w:val="28"/>
          <w:szCs w:val="28"/>
        </w:rPr>
      </w:pPr>
      <w:r w:rsidRPr="00484890">
        <w:rPr>
          <w:rFonts w:cstheme="minorHAnsi"/>
          <w:sz w:val="28"/>
          <w:szCs w:val="28"/>
        </w:rPr>
        <w:t>Аналітичний огляд</w:t>
      </w:r>
      <w:r w:rsidR="00C276FE" w:rsidRPr="00484890">
        <w:rPr>
          <w:rFonts w:cstheme="minorHAnsi"/>
          <w:sz w:val="28"/>
          <w:szCs w:val="28"/>
        </w:rPr>
        <w:t>:</w:t>
      </w:r>
      <w:r w:rsidR="00C3699A" w:rsidRPr="00C3699A">
        <w:rPr>
          <w:rFonts w:cstheme="minorHAnsi"/>
        </w:rPr>
        <w:t xml:space="preserve"> </w:t>
      </w:r>
      <w:r w:rsidR="00C3699A">
        <w:rPr>
          <w:rFonts w:cstheme="minorHAnsi"/>
        </w:rPr>
        <w:t xml:space="preserve"> </w:t>
      </w:r>
    </w:p>
    <w:p w:rsidR="00736D26" w:rsidRPr="00484890" w:rsidRDefault="00736D26" w:rsidP="00736D26">
      <w:pPr>
        <w:rPr>
          <w:rFonts w:eastAsia="Times New Roman" w:cstheme="minorHAnsi"/>
          <w:b/>
          <w:sz w:val="28"/>
          <w:szCs w:val="28"/>
          <w:lang w:eastAsia="ru-RU"/>
        </w:rPr>
      </w:pPr>
      <w:r w:rsidRPr="00484890">
        <w:rPr>
          <w:rFonts w:eastAsia="Times New Roman" w:cstheme="minorHAnsi"/>
          <w:b/>
          <w:sz w:val="28"/>
          <w:szCs w:val="28"/>
          <w:lang w:eastAsia="ru-RU"/>
        </w:rPr>
        <w:t>«Огляд практик незалежного оцінювання в Україні»</w:t>
      </w:r>
    </w:p>
    <w:p w:rsidR="002D197B" w:rsidRDefault="002D197B" w:rsidP="007C32AA">
      <w:pPr>
        <w:rPr>
          <w:rFonts w:cstheme="minorHAnsi"/>
          <w:b/>
          <w:sz w:val="24"/>
          <w:szCs w:val="24"/>
        </w:rPr>
      </w:pPr>
    </w:p>
    <w:p w:rsidR="008A6357" w:rsidRPr="007C32AA" w:rsidRDefault="008A6357" w:rsidP="007C32AA">
      <w:pPr>
        <w:rPr>
          <w:rFonts w:cstheme="minorHAnsi"/>
          <w:b/>
          <w:sz w:val="24"/>
          <w:szCs w:val="24"/>
        </w:rPr>
      </w:pPr>
      <w:r w:rsidRPr="007C32AA">
        <w:rPr>
          <w:rFonts w:cstheme="minorHAnsi"/>
          <w:b/>
          <w:sz w:val="24"/>
          <w:szCs w:val="24"/>
        </w:rPr>
        <w:t>Зміст</w:t>
      </w:r>
    </w:p>
    <w:p w:rsidR="00841EA9" w:rsidRDefault="00841EA9" w:rsidP="004F4DF8">
      <w:pPr>
        <w:pStyle w:val="a3"/>
        <w:numPr>
          <w:ilvl w:val="0"/>
          <w:numId w:val="26"/>
        </w:numPr>
        <w:rPr>
          <w:rFonts w:cstheme="minorHAnsi"/>
          <w:b/>
          <w:sz w:val="24"/>
          <w:szCs w:val="24"/>
        </w:rPr>
      </w:pPr>
      <w:r w:rsidRPr="00841EA9">
        <w:rPr>
          <w:rFonts w:cstheme="minorHAnsi"/>
          <w:b/>
          <w:sz w:val="24"/>
          <w:szCs w:val="24"/>
        </w:rPr>
        <w:t>Вступ</w:t>
      </w:r>
    </w:p>
    <w:p w:rsidR="00841EA9" w:rsidRPr="00D90101" w:rsidRDefault="00841EA9" w:rsidP="00841EA9">
      <w:pPr>
        <w:pStyle w:val="a3"/>
        <w:rPr>
          <w:rFonts w:cstheme="minorHAnsi"/>
          <w:b/>
          <w:sz w:val="16"/>
          <w:szCs w:val="16"/>
        </w:rPr>
      </w:pPr>
    </w:p>
    <w:p w:rsidR="00841EA9" w:rsidRPr="00841EA9" w:rsidRDefault="00841EA9" w:rsidP="004F4DF8">
      <w:pPr>
        <w:pStyle w:val="a3"/>
        <w:numPr>
          <w:ilvl w:val="0"/>
          <w:numId w:val="26"/>
        </w:numPr>
        <w:rPr>
          <w:rFonts w:cstheme="minorHAnsi"/>
          <w:b/>
          <w:sz w:val="24"/>
          <w:szCs w:val="24"/>
        </w:rPr>
      </w:pPr>
      <w:r w:rsidRPr="00841EA9">
        <w:rPr>
          <w:rFonts w:cstheme="minorHAnsi"/>
          <w:b/>
          <w:sz w:val="24"/>
          <w:szCs w:val="24"/>
        </w:rPr>
        <w:t>Загальні положення</w:t>
      </w:r>
    </w:p>
    <w:p w:rsidR="00841EA9" w:rsidRPr="00AA6306" w:rsidRDefault="00841EA9" w:rsidP="004F4DF8">
      <w:pPr>
        <w:pStyle w:val="a3"/>
        <w:numPr>
          <w:ilvl w:val="1"/>
          <w:numId w:val="26"/>
        </w:numPr>
        <w:ind w:left="1134"/>
        <w:rPr>
          <w:rFonts w:cstheme="minorHAnsi"/>
          <w:sz w:val="24"/>
          <w:szCs w:val="24"/>
        </w:rPr>
      </w:pPr>
      <w:r w:rsidRPr="00AA6306">
        <w:rPr>
          <w:color w:val="000000"/>
          <w:shd w:val="clear" w:color="auto" w:fill="FFFFFF"/>
        </w:rPr>
        <w:t>Методологія дослідження</w:t>
      </w:r>
    </w:p>
    <w:p w:rsidR="00841EA9" w:rsidRPr="00AA6306" w:rsidRDefault="00841EA9" w:rsidP="004F4DF8">
      <w:pPr>
        <w:pStyle w:val="a3"/>
        <w:numPr>
          <w:ilvl w:val="1"/>
          <w:numId w:val="26"/>
        </w:numPr>
        <w:ind w:left="1134"/>
      </w:pPr>
      <w:r w:rsidRPr="00AA6306">
        <w:t>Правові засади зовнішнього незалежного оцінювання в Україні</w:t>
      </w:r>
    </w:p>
    <w:p w:rsidR="00841EA9" w:rsidRPr="00AA6306" w:rsidRDefault="00841EA9" w:rsidP="004F4DF8">
      <w:pPr>
        <w:pStyle w:val="a3"/>
        <w:numPr>
          <w:ilvl w:val="1"/>
          <w:numId w:val="26"/>
        </w:numPr>
        <w:ind w:left="1134"/>
      </w:pPr>
      <w:r w:rsidRPr="00AA6306">
        <w:t>Взаємодія з основними документами між Україною та ЄС</w:t>
      </w:r>
    </w:p>
    <w:p w:rsidR="00841EA9" w:rsidRPr="00D90101" w:rsidRDefault="00841EA9" w:rsidP="00841EA9">
      <w:pPr>
        <w:pStyle w:val="a3"/>
        <w:rPr>
          <w:rFonts w:cstheme="minorHAnsi"/>
          <w:b/>
          <w:sz w:val="16"/>
          <w:szCs w:val="16"/>
        </w:rPr>
      </w:pPr>
    </w:p>
    <w:p w:rsidR="00841EA9" w:rsidRPr="00841EA9" w:rsidRDefault="00841EA9" w:rsidP="004F4DF8">
      <w:pPr>
        <w:pStyle w:val="a3"/>
        <w:numPr>
          <w:ilvl w:val="0"/>
          <w:numId w:val="26"/>
        </w:numPr>
        <w:rPr>
          <w:rFonts w:cstheme="minorHAnsi"/>
          <w:b/>
          <w:sz w:val="24"/>
          <w:szCs w:val="24"/>
        </w:rPr>
      </w:pPr>
      <w:r w:rsidRPr="00841EA9">
        <w:rPr>
          <w:rFonts w:cstheme="minorHAnsi"/>
          <w:b/>
          <w:sz w:val="24"/>
          <w:szCs w:val="24"/>
        </w:rPr>
        <w:t>Аналіз міжнародних практик систем зовнішнього оцінювання</w:t>
      </w:r>
    </w:p>
    <w:p w:rsidR="00841EA9" w:rsidRPr="00AA6306" w:rsidRDefault="00841EA9" w:rsidP="00841EA9">
      <w:pPr>
        <w:pStyle w:val="a3"/>
        <w:rPr>
          <w:color w:val="000000"/>
          <w:shd w:val="clear" w:color="auto" w:fill="FFFFFF"/>
        </w:rPr>
      </w:pPr>
      <w:r w:rsidRPr="00AA6306">
        <w:rPr>
          <w:color w:val="000000"/>
          <w:shd w:val="clear" w:color="auto" w:fill="FFFFFF"/>
        </w:rPr>
        <w:t>3.1. Концепція зовнішнього оцінювання</w:t>
      </w:r>
    </w:p>
    <w:p w:rsidR="00841EA9" w:rsidRPr="00AA6306" w:rsidRDefault="00841EA9" w:rsidP="00841EA9">
      <w:pPr>
        <w:pStyle w:val="a3"/>
        <w:rPr>
          <w:color w:val="000000"/>
          <w:shd w:val="clear" w:color="auto" w:fill="FFFFFF"/>
        </w:rPr>
      </w:pPr>
      <w:r w:rsidRPr="00AA6306">
        <w:rPr>
          <w:color w:val="000000"/>
          <w:shd w:val="clear" w:color="auto" w:fill="FFFFFF"/>
        </w:rPr>
        <w:t xml:space="preserve">3.2. Механізми забезпечення якості </w:t>
      </w:r>
      <w:r w:rsidR="00824106">
        <w:rPr>
          <w:color w:val="000000"/>
          <w:shd w:val="clear" w:color="auto" w:fill="FFFFFF"/>
        </w:rPr>
        <w:t>сертифікації</w:t>
      </w:r>
    </w:p>
    <w:p w:rsidR="00841EA9" w:rsidRPr="00AA6306" w:rsidRDefault="00841EA9" w:rsidP="00841EA9">
      <w:pPr>
        <w:pStyle w:val="a3"/>
        <w:ind w:firstLine="696"/>
        <w:rPr>
          <w:shd w:val="clear" w:color="auto" w:fill="FFFFFF"/>
        </w:rPr>
      </w:pPr>
      <w:r w:rsidRPr="00AA6306">
        <w:rPr>
          <w:color w:val="000000"/>
          <w:shd w:val="clear" w:color="auto" w:fill="FFFFFF"/>
        </w:rPr>
        <w:t xml:space="preserve">3.2.1. </w:t>
      </w:r>
      <w:r w:rsidRPr="00AA6306">
        <w:rPr>
          <w:shd w:val="clear" w:color="auto" w:fill="FFFFFF"/>
        </w:rPr>
        <w:t>Забезпечення якості оцінювання</w:t>
      </w:r>
    </w:p>
    <w:p w:rsidR="00841EA9" w:rsidRPr="00AA6306" w:rsidRDefault="00841EA9" w:rsidP="00841EA9">
      <w:pPr>
        <w:pStyle w:val="a3"/>
        <w:ind w:firstLine="696"/>
        <w:rPr>
          <w:color w:val="000000"/>
          <w:shd w:val="clear" w:color="auto" w:fill="FFFFFF"/>
        </w:rPr>
      </w:pPr>
      <w:r w:rsidRPr="00AA6306">
        <w:rPr>
          <w:color w:val="000000"/>
          <w:shd w:val="clear" w:color="auto" w:fill="FFFFFF"/>
        </w:rPr>
        <w:t xml:space="preserve">3.2.2. Забезпечення якості </w:t>
      </w:r>
      <w:r w:rsidR="005F5007">
        <w:rPr>
          <w:color w:val="000000"/>
          <w:shd w:val="clear" w:color="auto" w:fill="FFFFFF"/>
        </w:rPr>
        <w:t>визнання (</w:t>
      </w:r>
      <w:r w:rsidRPr="00AA6306">
        <w:rPr>
          <w:color w:val="000000"/>
          <w:shd w:val="clear" w:color="auto" w:fill="FFFFFF"/>
        </w:rPr>
        <w:t>валідації</w:t>
      </w:r>
      <w:r w:rsidR="005F5007">
        <w:rPr>
          <w:color w:val="000000"/>
          <w:shd w:val="clear" w:color="auto" w:fill="FFFFFF"/>
        </w:rPr>
        <w:t>)</w:t>
      </w:r>
      <w:r w:rsidRPr="00AA6306">
        <w:rPr>
          <w:color w:val="000000"/>
          <w:shd w:val="clear" w:color="auto" w:fill="FFFFFF"/>
        </w:rPr>
        <w:t xml:space="preserve"> </w:t>
      </w:r>
    </w:p>
    <w:p w:rsidR="00841EA9" w:rsidRPr="00AA6306" w:rsidRDefault="00841EA9" w:rsidP="00841EA9">
      <w:pPr>
        <w:pStyle w:val="a3"/>
        <w:ind w:firstLine="696"/>
        <w:rPr>
          <w:color w:val="000000"/>
          <w:shd w:val="clear" w:color="auto" w:fill="FFFFFF"/>
        </w:rPr>
      </w:pPr>
      <w:r w:rsidRPr="00AA6306">
        <w:rPr>
          <w:shd w:val="clear" w:color="auto" w:fill="FFFFFF"/>
        </w:rPr>
        <w:t xml:space="preserve">3.2.3. </w:t>
      </w:r>
      <w:r w:rsidRPr="00AA6306">
        <w:rPr>
          <w:color w:val="000000"/>
          <w:shd w:val="clear" w:color="auto" w:fill="FFFFFF"/>
        </w:rPr>
        <w:t xml:space="preserve">Забезпечення якості </w:t>
      </w:r>
      <w:r w:rsidR="005F5007">
        <w:rPr>
          <w:color w:val="000000"/>
          <w:shd w:val="clear" w:color="auto" w:fill="FFFFFF"/>
        </w:rPr>
        <w:t>присвоєння кваліфікації</w:t>
      </w:r>
    </w:p>
    <w:p w:rsidR="00841EA9" w:rsidRPr="00AA6306" w:rsidRDefault="00841EA9" w:rsidP="00841EA9">
      <w:pPr>
        <w:pStyle w:val="a3"/>
        <w:ind w:firstLine="696"/>
        <w:rPr>
          <w:shd w:val="clear" w:color="auto" w:fill="FFFFFF"/>
        </w:rPr>
      </w:pPr>
      <w:r w:rsidRPr="00B97539">
        <w:rPr>
          <w:shd w:val="clear" w:color="auto" w:fill="FFFFFF"/>
        </w:rPr>
        <w:t xml:space="preserve">3.2.4. </w:t>
      </w:r>
      <w:r w:rsidRPr="00AA6306">
        <w:rPr>
          <w:shd w:val="clear" w:color="auto" w:fill="FFFFFF"/>
        </w:rPr>
        <w:t xml:space="preserve">Формальні механізми забезпечення якості процесу сертифікації  </w:t>
      </w:r>
    </w:p>
    <w:p w:rsidR="00841EA9" w:rsidRPr="00AA6306" w:rsidRDefault="00841EA9" w:rsidP="00841EA9">
      <w:pPr>
        <w:pStyle w:val="a3"/>
        <w:ind w:hanging="11"/>
        <w:rPr>
          <w:color w:val="000000"/>
          <w:shd w:val="clear" w:color="auto" w:fill="FFFFFF"/>
        </w:rPr>
      </w:pPr>
      <w:r w:rsidRPr="00AA6306">
        <w:rPr>
          <w:shd w:val="clear" w:color="auto" w:fill="FFFFFF"/>
          <w:lang w:val="ru-RU"/>
        </w:rPr>
        <w:t xml:space="preserve">3.3. </w:t>
      </w:r>
      <w:r w:rsidRPr="00AA6306">
        <w:rPr>
          <w:color w:val="000000"/>
          <w:shd w:val="clear" w:color="auto" w:fill="FFFFFF"/>
        </w:rPr>
        <w:t>Основні принципи та тенденції процесу сертифікації</w:t>
      </w:r>
    </w:p>
    <w:p w:rsidR="0089236C" w:rsidRPr="00445C00" w:rsidRDefault="0089236C" w:rsidP="00445C00">
      <w:pPr>
        <w:pStyle w:val="a4"/>
        <w:ind w:left="284"/>
        <w:rPr>
          <w:rFonts w:cstheme="minorHAnsi"/>
          <w:b/>
          <w:sz w:val="24"/>
          <w:szCs w:val="24"/>
        </w:rPr>
      </w:pPr>
      <w:r w:rsidRPr="00445C00">
        <w:rPr>
          <w:rFonts w:cstheme="minorHAnsi"/>
          <w:b/>
          <w:sz w:val="24"/>
          <w:szCs w:val="24"/>
        </w:rPr>
        <w:t>4.   Підходи до зовнішнього оцінювання в Україні</w:t>
      </w:r>
    </w:p>
    <w:p w:rsidR="00445C00" w:rsidRDefault="00445C00" w:rsidP="00445C00">
      <w:pPr>
        <w:pStyle w:val="a4"/>
        <w:ind w:left="709"/>
        <w:rPr>
          <w:color w:val="000000"/>
          <w:shd w:val="clear" w:color="auto" w:fill="FFFFFF"/>
        </w:rPr>
      </w:pPr>
      <w:r>
        <w:rPr>
          <w:color w:val="000000"/>
          <w:shd w:val="clear" w:color="auto" w:fill="FFFFFF"/>
        </w:rPr>
        <w:t xml:space="preserve">4.1. </w:t>
      </w:r>
      <w:r w:rsidR="00AA6306" w:rsidRPr="00AA6306">
        <w:rPr>
          <w:color w:val="000000"/>
          <w:shd w:val="clear" w:color="auto" w:fill="FFFFFF"/>
        </w:rPr>
        <w:t>Зовнішнє незалежне оцінювання результатів навчання на рівні повної загальної середньої освіти</w:t>
      </w:r>
    </w:p>
    <w:p w:rsidR="00445C00" w:rsidRDefault="00445C00" w:rsidP="00445C00">
      <w:pPr>
        <w:pStyle w:val="a4"/>
        <w:ind w:left="709"/>
        <w:rPr>
          <w:color w:val="000000"/>
          <w:shd w:val="clear" w:color="auto" w:fill="FFFFFF"/>
        </w:rPr>
      </w:pPr>
      <w:r>
        <w:rPr>
          <w:color w:val="000000"/>
          <w:shd w:val="clear" w:color="auto" w:fill="FFFFFF"/>
        </w:rPr>
        <w:t xml:space="preserve">4.2. </w:t>
      </w:r>
      <w:r w:rsidR="00AA6306" w:rsidRPr="00445C00">
        <w:rPr>
          <w:color w:val="000000"/>
          <w:shd w:val="clear" w:color="auto" w:fill="FFFFFF"/>
        </w:rPr>
        <w:t>Сертифікація (професійна атестація) за регульованими професіями</w:t>
      </w:r>
    </w:p>
    <w:p w:rsidR="00445C00" w:rsidRDefault="00445C00" w:rsidP="00445C00">
      <w:pPr>
        <w:pStyle w:val="a4"/>
        <w:ind w:left="1418"/>
        <w:rPr>
          <w:shd w:val="clear" w:color="auto" w:fill="FFFFFF"/>
        </w:rPr>
      </w:pPr>
      <w:r>
        <w:rPr>
          <w:shd w:val="clear" w:color="auto" w:fill="FFFFFF"/>
        </w:rPr>
        <w:t xml:space="preserve">4.2.1. </w:t>
      </w:r>
      <w:r w:rsidR="001F7B4F">
        <w:rPr>
          <w:shd w:val="clear" w:color="auto" w:fill="FFFFFF"/>
        </w:rPr>
        <w:t xml:space="preserve">  </w:t>
      </w:r>
      <w:r w:rsidR="00AA6306" w:rsidRPr="00445C00">
        <w:rPr>
          <w:shd w:val="clear" w:color="auto" w:fill="FFFFFF"/>
        </w:rPr>
        <w:t>Оцінювання результатів навчання рядового складу морських суден</w:t>
      </w:r>
    </w:p>
    <w:p w:rsidR="00445C00" w:rsidRDefault="00445C00" w:rsidP="00445C00">
      <w:pPr>
        <w:pStyle w:val="a4"/>
        <w:ind w:left="1418"/>
        <w:rPr>
          <w:shd w:val="clear" w:color="auto" w:fill="FFFFFF"/>
        </w:rPr>
      </w:pPr>
      <w:r>
        <w:rPr>
          <w:shd w:val="clear" w:color="auto" w:fill="FFFFFF"/>
        </w:rPr>
        <w:t xml:space="preserve">4.2.2. </w:t>
      </w:r>
      <w:r w:rsidR="001F7B4F">
        <w:rPr>
          <w:shd w:val="clear" w:color="auto" w:fill="FFFFFF"/>
        </w:rPr>
        <w:t xml:space="preserve">  </w:t>
      </w:r>
      <w:r w:rsidR="00AA6306" w:rsidRPr="00445C00">
        <w:rPr>
          <w:shd w:val="clear" w:color="auto" w:fill="FFFFFF"/>
        </w:rPr>
        <w:t>Оцінювання результатів навчання командного складу морських суден</w:t>
      </w:r>
    </w:p>
    <w:p w:rsidR="00445C00" w:rsidRDefault="00445C00" w:rsidP="00445C00">
      <w:pPr>
        <w:pStyle w:val="a4"/>
        <w:ind w:left="1418"/>
        <w:rPr>
          <w:shd w:val="clear" w:color="auto" w:fill="FFFFFF"/>
        </w:rPr>
      </w:pPr>
      <w:r>
        <w:rPr>
          <w:shd w:val="clear" w:color="auto" w:fill="FFFFFF"/>
        </w:rPr>
        <w:t xml:space="preserve">4.2.3. </w:t>
      </w:r>
      <w:r w:rsidR="001F7B4F">
        <w:rPr>
          <w:shd w:val="clear" w:color="auto" w:fill="FFFFFF"/>
        </w:rPr>
        <w:t xml:space="preserve">  </w:t>
      </w:r>
      <w:r w:rsidR="00AA6306" w:rsidRPr="00AA6306">
        <w:rPr>
          <w:shd w:val="clear" w:color="auto" w:fill="FFFFFF"/>
        </w:rPr>
        <w:t>Професійна атестація за професією «Менеджер (управитель) житлового будинку (групи будинків)»</w:t>
      </w:r>
    </w:p>
    <w:p w:rsidR="00AA6306" w:rsidRPr="00445C00" w:rsidRDefault="00445C00" w:rsidP="00445C00">
      <w:pPr>
        <w:pStyle w:val="a4"/>
        <w:ind w:left="1418"/>
        <w:rPr>
          <w:shd w:val="clear" w:color="auto" w:fill="FFFFFF"/>
        </w:rPr>
      </w:pPr>
      <w:r>
        <w:rPr>
          <w:shd w:val="clear" w:color="auto" w:fill="FFFFFF"/>
        </w:rPr>
        <w:t xml:space="preserve">4.2.4. </w:t>
      </w:r>
      <w:r w:rsidR="001F7B4F">
        <w:rPr>
          <w:shd w:val="clear" w:color="auto" w:fill="FFFFFF"/>
        </w:rPr>
        <w:t xml:space="preserve">  </w:t>
      </w:r>
      <w:r w:rsidR="00B71A0B" w:rsidRPr="00445C00">
        <w:rPr>
          <w:shd w:val="clear" w:color="auto" w:fill="FFFFFF"/>
        </w:rPr>
        <w:t xml:space="preserve">Атестація </w:t>
      </w:r>
      <w:r w:rsidR="00AA6306" w:rsidRPr="00445C00">
        <w:rPr>
          <w:shd w:val="clear" w:color="auto" w:fill="FFFFFF"/>
        </w:rPr>
        <w:t>у сфері зварювання</w:t>
      </w:r>
    </w:p>
    <w:p w:rsidR="00AA6306" w:rsidRPr="00445C00" w:rsidRDefault="00AA6306" w:rsidP="004F4DF8">
      <w:pPr>
        <w:pStyle w:val="a3"/>
        <w:numPr>
          <w:ilvl w:val="1"/>
          <w:numId w:val="36"/>
        </w:numPr>
        <w:tabs>
          <w:tab w:val="left" w:pos="1134"/>
        </w:tabs>
        <w:autoSpaceDE w:val="0"/>
        <w:autoSpaceDN w:val="0"/>
        <w:adjustRightInd w:val="0"/>
        <w:ind w:left="993" w:hanging="284"/>
        <w:rPr>
          <w:color w:val="000000"/>
          <w:shd w:val="clear" w:color="auto" w:fill="FFFFFF"/>
        </w:rPr>
      </w:pPr>
      <w:r w:rsidRPr="00445C00">
        <w:rPr>
          <w:color w:val="000000"/>
          <w:shd w:val="clear" w:color="auto" w:fill="FFFFFF"/>
        </w:rPr>
        <w:t>Сертифікація (присвоєння кваліфікацій) професійними (фаховими) асоціаціями</w:t>
      </w:r>
    </w:p>
    <w:p w:rsidR="00317720" w:rsidRDefault="00317720" w:rsidP="004F4DF8">
      <w:pPr>
        <w:pStyle w:val="a3"/>
        <w:numPr>
          <w:ilvl w:val="2"/>
          <w:numId w:val="36"/>
        </w:numPr>
        <w:tabs>
          <w:tab w:val="left" w:pos="1134"/>
          <w:tab w:val="left" w:pos="2127"/>
        </w:tabs>
        <w:autoSpaceDE w:val="0"/>
        <w:autoSpaceDN w:val="0"/>
        <w:adjustRightInd w:val="0"/>
        <w:ind w:left="2127"/>
        <w:rPr>
          <w:shd w:val="clear" w:color="auto" w:fill="FFFFFF"/>
        </w:rPr>
      </w:pPr>
      <w:r w:rsidRPr="00317720">
        <w:rPr>
          <w:shd w:val="clear" w:color="auto" w:fill="FFFFFF"/>
        </w:rPr>
        <w:t>Сертифікація (присвоєння кваліфікацій) у сфері маркетингу</w:t>
      </w:r>
    </w:p>
    <w:p w:rsidR="00535B65" w:rsidRDefault="00535B65" w:rsidP="004F4DF8">
      <w:pPr>
        <w:pStyle w:val="a3"/>
        <w:numPr>
          <w:ilvl w:val="2"/>
          <w:numId w:val="36"/>
        </w:numPr>
        <w:tabs>
          <w:tab w:val="left" w:pos="1134"/>
        </w:tabs>
        <w:autoSpaceDE w:val="0"/>
        <w:autoSpaceDN w:val="0"/>
        <w:adjustRightInd w:val="0"/>
        <w:ind w:left="1418" w:hanging="11"/>
        <w:rPr>
          <w:shd w:val="clear" w:color="auto" w:fill="FFFFFF"/>
        </w:rPr>
      </w:pPr>
      <w:r w:rsidRPr="00535B65">
        <w:rPr>
          <w:shd w:val="clear" w:color="auto" w:fill="FFFFFF"/>
        </w:rPr>
        <w:t>Сертифікація (присвоєння кваліфікацій) у сфері якості і менеджменту</w:t>
      </w:r>
    </w:p>
    <w:p w:rsidR="00535B65" w:rsidRPr="00556C0C" w:rsidRDefault="00556C0C" w:rsidP="004F4DF8">
      <w:pPr>
        <w:pStyle w:val="a3"/>
        <w:numPr>
          <w:ilvl w:val="1"/>
          <w:numId w:val="36"/>
        </w:numPr>
        <w:tabs>
          <w:tab w:val="left" w:pos="1134"/>
        </w:tabs>
        <w:autoSpaceDE w:val="0"/>
        <w:autoSpaceDN w:val="0"/>
        <w:adjustRightInd w:val="0"/>
        <w:ind w:firstLine="349"/>
        <w:rPr>
          <w:shd w:val="clear" w:color="auto" w:fill="FFFFFF"/>
        </w:rPr>
      </w:pPr>
      <w:r>
        <w:rPr>
          <w:shd w:val="clear" w:color="auto" w:fill="FFFFFF"/>
        </w:rPr>
        <w:t>К</w:t>
      </w:r>
      <w:r w:rsidR="00535B65" w:rsidRPr="00556C0C">
        <w:rPr>
          <w:shd w:val="clear" w:color="auto" w:fill="FFFFFF"/>
        </w:rPr>
        <w:t>орпоративне оцінювання на підприємствах</w:t>
      </w:r>
    </w:p>
    <w:p w:rsidR="00535B65" w:rsidRDefault="00655C51" w:rsidP="004F4DF8">
      <w:pPr>
        <w:pStyle w:val="a3"/>
        <w:numPr>
          <w:ilvl w:val="1"/>
          <w:numId w:val="36"/>
        </w:numPr>
        <w:tabs>
          <w:tab w:val="left" w:pos="1134"/>
        </w:tabs>
        <w:autoSpaceDE w:val="0"/>
        <w:autoSpaceDN w:val="0"/>
        <w:adjustRightInd w:val="0"/>
        <w:ind w:firstLine="349"/>
        <w:rPr>
          <w:shd w:val="clear" w:color="auto" w:fill="FFFFFF"/>
        </w:rPr>
      </w:pPr>
      <w:r>
        <w:rPr>
          <w:shd w:val="clear" w:color="auto" w:fill="FFFFFF"/>
        </w:rPr>
        <w:t>В</w:t>
      </w:r>
      <w:r w:rsidR="00535B65" w:rsidRPr="00655C51">
        <w:rPr>
          <w:shd w:val="clear" w:color="auto" w:fill="FFFFFF"/>
        </w:rPr>
        <w:t>изнання результатів неформального/інформального навчання</w:t>
      </w:r>
    </w:p>
    <w:p w:rsidR="00A10A3F" w:rsidRPr="00A10A3F" w:rsidRDefault="00412EDF" w:rsidP="004F4DF8">
      <w:pPr>
        <w:pStyle w:val="a4"/>
        <w:numPr>
          <w:ilvl w:val="0"/>
          <w:numId w:val="36"/>
        </w:numPr>
        <w:ind w:firstLine="66"/>
        <w:rPr>
          <w:rFonts w:cstheme="minorHAnsi"/>
          <w:b/>
          <w:sz w:val="24"/>
          <w:szCs w:val="24"/>
        </w:rPr>
      </w:pPr>
      <w:r>
        <w:rPr>
          <w:rFonts w:cstheme="minorHAnsi"/>
          <w:b/>
          <w:sz w:val="24"/>
          <w:szCs w:val="24"/>
        </w:rPr>
        <w:t>Порівняльний а</w:t>
      </w:r>
      <w:r w:rsidR="00A10A3F" w:rsidRPr="00A10A3F">
        <w:rPr>
          <w:rFonts w:cstheme="minorHAnsi"/>
          <w:b/>
          <w:sz w:val="24"/>
          <w:szCs w:val="24"/>
        </w:rPr>
        <w:t>наліз практик зовнішнього оцінювання в Україні</w:t>
      </w:r>
    </w:p>
    <w:p w:rsidR="00150D4E" w:rsidRPr="00C448BC" w:rsidRDefault="00974DC3" w:rsidP="00C448BC">
      <w:pPr>
        <w:pStyle w:val="a4"/>
        <w:numPr>
          <w:ilvl w:val="1"/>
          <w:numId w:val="40"/>
        </w:numPr>
        <w:tabs>
          <w:tab w:val="left" w:pos="1134"/>
        </w:tabs>
        <w:ind w:left="993"/>
        <w:rPr>
          <w:color w:val="000000"/>
          <w:shd w:val="clear" w:color="auto" w:fill="FFFFFF"/>
        </w:rPr>
      </w:pPr>
      <w:r>
        <w:rPr>
          <w:color w:val="000000"/>
          <w:shd w:val="clear" w:color="auto" w:fill="FFFFFF"/>
        </w:rPr>
        <w:t xml:space="preserve"> </w:t>
      </w:r>
      <w:r w:rsidR="00150D4E" w:rsidRPr="00C448BC">
        <w:rPr>
          <w:color w:val="000000"/>
          <w:shd w:val="clear" w:color="auto" w:fill="FFFFFF"/>
        </w:rPr>
        <w:t>Критерії (стандарти) оцінювання</w:t>
      </w:r>
    </w:p>
    <w:p w:rsidR="00150D4E" w:rsidRPr="00C448BC" w:rsidRDefault="00974DC3" w:rsidP="00C448BC">
      <w:pPr>
        <w:pStyle w:val="a4"/>
        <w:numPr>
          <w:ilvl w:val="1"/>
          <w:numId w:val="40"/>
        </w:numPr>
        <w:ind w:left="993"/>
        <w:rPr>
          <w:color w:val="000000"/>
          <w:shd w:val="clear" w:color="auto" w:fill="FFFFFF"/>
        </w:rPr>
      </w:pPr>
      <w:r>
        <w:rPr>
          <w:color w:val="000000"/>
          <w:shd w:val="clear" w:color="auto" w:fill="FFFFFF"/>
        </w:rPr>
        <w:t xml:space="preserve"> </w:t>
      </w:r>
      <w:r w:rsidR="00150D4E" w:rsidRPr="00C448BC">
        <w:rPr>
          <w:color w:val="000000"/>
          <w:shd w:val="clear" w:color="auto" w:fill="FFFFFF"/>
        </w:rPr>
        <w:t>Процедури сертифікації (оцінювання)</w:t>
      </w:r>
    </w:p>
    <w:p w:rsidR="00150D4E" w:rsidRPr="00C448BC" w:rsidRDefault="00150D4E"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Вимоги щодо доступу до оцінювання</w:t>
      </w:r>
    </w:p>
    <w:p w:rsidR="00150D4E" w:rsidRPr="00C448BC" w:rsidRDefault="00150D4E"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Можливість визнання неформального навчання</w:t>
      </w:r>
    </w:p>
    <w:p w:rsidR="00C448BC" w:rsidRDefault="00150D4E"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Вимоги до складу комісії</w:t>
      </w:r>
    </w:p>
    <w:p w:rsidR="00C448BC" w:rsidRDefault="00C448BC"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Вимоги до екзаменаторів (оцінювачів)</w:t>
      </w:r>
    </w:p>
    <w:p w:rsidR="00C448BC" w:rsidRPr="00C448BC" w:rsidRDefault="00974DC3" w:rsidP="00C448BC">
      <w:pPr>
        <w:pStyle w:val="a3"/>
        <w:numPr>
          <w:ilvl w:val="1"/>
          <w:numId w:val="40"/>
        </w:numPr>
        <w:tabs>
          <w:tab w:val="left" w:pos="1134"/>
          <w:tab w:val="left" w:pos="2127"/>
        </w:tabs>
        <w:autoSpaceDE w:val="0"/>
        <w:autoSpaceDN w:val="0"/>
        <w:adjustRightInd w:val="0"/>
        <w:ind w:left="993"/>
        <w:rPr>
          <w:shd w:val="clear" w:color="auto" w:fill="FFFFFF"/>
        </w:rPr>
      </w:pPr>
      <w:r>
        <w:rPr>
          <w:color w:val="000000"/>
          <w:shd w:val="clear" w:color="auto" w:fill="FFFFFF"/>
        </w:rPr>
        <w:t xml:space="preserve"> </w:t>
      </w:r>
      <w:r w:rsidR="00C448BC" w:rsidRPr="00C448BC">
        <w:rPr>
          <w:color w:val="000000"/>
          <w:shd w:val="clear" w:color="auto" w:fill="FFFFFF"/>
        </w:rPr>
        <w:t xml:space="preserve">Методологія оцінювання </w:t>
      </w:r>
    </w:p>
    <w:p w:rsidR="00C448BC" w:rsidRPr="00C448BC" w:rsidRDefault="00C448BC"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Методи оцінювання</w:t>
      </w:r>
    </w:p>
    <w:p w:rsidR="00C448BC" w:rsidRPr="00C448BC" w:rsidRDefault="00C448BC" w:rsidP="00C448BC">
      <w:pPr>
        <w:pStyle w:val="a3"/>
        <w:numPr>
          <w:ilvl w:val="2"/>
          <w:numId w:val="40"/>
        </w:numPr>
        <w:tabs>
          <w:tab w:val="left" w:pos="1134"/>
          <w:tab w:val="left" w:pos="2127"/>
        </w:tabs>
        <w:autoSpaceDE w:val="0"/>
        <w:autoSpaceDN w:val="0"/>
        <w:adjustRightInd w:val="0"/>
        <w:ind w:left="2127"/>
        <w:rPr>
          <w:shd w:val="clear" w:color="auto" w:fill="FFFFFF"/>
        </w:rPr>
      </w:pPr>
      <w:r w:rsidRPr="00C448BC">
        <w:rPr>
          <w:shd w:val="clear" w:color="auto" w:fill="FFFFFF"/>
        </w:rPr>
        <w:t xml:space="preserve">Шкала оцінювання успішності  </w:t>
      </w:r>
    </w:p>
    <w:p w:rsidR="00C448BC" w:rsidRPr="00C448BC" w:rsidRDefault="00C448BC" w:rsidP="00C448BC">
      <w:pPr>
        <w:pStyle w:val="a3"/>
        <w:tabs>
          <w:tab w:val="left" w:pos="1134"/>
        </w:tabs>
        <w:autoSpaceDE w:val="0"/>
        <w:autoSpaceDN w:val="0"/>
        <w:adjustRightInd w:val="0"/>
        <w:ind w:left="862"/>
        <w:rPr>
          <w:shd w:val="clear" w:color="auto" w:fill="FFFFFF"/>
        </w:rPr>
      </w:pPr>
    </w:p>
    <w:p w:rsidR="00445C00" w:rsidRDefault="00445C00" w:rsidP="00445C00">
      <w:pPr>
        <w:pStyle w:val="a3"/>
        <w:tabs>
          <w:tab w:val="left" w:pos="1134"/>
        </w:tabs>
        <w:autoSpaceDE w:val="0"/>
        <w:autoSpaceDN w:val="0"/>
        <w:adjustRightInd w:val="0"/>
        <w:ind w:left="1134"/>
        <w:rPr>
          <w:sz w:val="16"/>
          <w:szCs w:val="16"/>
          <w:shd w:val="clear" w:color="auto" w:fill="FFFFFF"/>
        </w:rPr>
      </w:pPr>
    </w:p>
    <w:p w:rsidR="00AB325D" w:rsidRPr="00445C00" w:rsidRDefault="00AB325D" w:rsidP="00445C00">
      <w:pPr>
        <w:pStyle w:val="a3"/>
        <w:tabs>
          <w:tab w:val="left" w:pos="1134"/>
        </w:tabs>
        <w:autoSpaceDE w:val="0"/>
        <w:autoSpaceDN w:val="0"/>
        <w:adjustRightInd w:val="0"/>
        <w:ind w:left="1134"/>
        <w:rPr>
          <w:sz w:val="16"/>
          <w:szCs w:val="16"/>
          <w:shd w:val="clear" w:color="auto" w:fill="FFFFFF"/>
        </w:rPr>
      </w:pPr>
    </w:p>
    <w:p w:rsidR="00CD3153" w:rsidRDefault="00CD3153" w:rsidP="004F4DF8">
      <w:pPr>
        <w:pStyle w:val="a3"/>
        <w:numPr>
          <w:ilvl w:val="0"/>
          <w:numId w:val="40"/>
        </w:numPr>
        <w:tabs>
          <w:tab w:val="left" w:pos="1134"/>
        </w:tabs>
        <w:autoSpaceDE w:val="0"/>
        <w:autoSpaceDN w:val="0"/>
        <w:adjustRightInd w:val="0"/>
        <w:ind w:left="709" w:hanging="283"/>
        <w:rPr>
          <w:rFonts w:cstheme="minorHAnsi"/>
          <w:b/>
          <w:sz w:val="24"/>
          <w:szCs w:val="24"/>
        </w:rPr>
      </w:pPr>
      <w:r w:rsidRPr="00CD3153">
        <w:rPr>
          <w:rFonts w:cstheme="minorHAnsi"/>
          <w:b/>
          <w:sz w:val="24"/>
          <w:szCs w:val="24"/>
        </w:rPr>
        <w:t>Концепція кваліфікаційного центру</w:t>
      </w:r>
    </w:p>
    <w:p w:rsidR="00CA0A1F" w:rsidRPr="00021364" w:rsidRDefault="00CA0A1F" w:rsidP="004F4DF8">
      <w:pPr>
        <w:pStyle w:val="a3"/>
        <w:numPr>
          <w:ilvl w:val="1"/>
          <w:numId w:val="39"/>
        </w:numPr>
        <w:tabs>
          <w:tab w:val="left" w:pos="1134"/>
        </w:tabs>
        <w:autoSpaceDE w:val="0"/>
        <w:autoSpaceDN w:val="0"/>
        <w:adjustRightInd w:val="0"/>
        <w:ind w:left="1134" w:hanging="425"/>
        <w:rPr>
          <w:shd w:val="clear" w:color="auto" w:fill="FFFFFF"/>
        </w:rPr>
      </w:pPr>
      <w:r w:rsidRPr="00021364">
        <w:rPr>
          <w:shd w:val="clear" w:color="auto" w:fill="FFFFFF"/>
        </w:rPr>
        <w:t>Основні завдання кваліфікаційного центру</w:t>
      </w:r>
    </w:p>
    <w:p w:rsidR="00CA0A1F" w:rsidRPr="00316D1E" w:rsidRDefault="00CA0A1F" w:rsidP="004F4DF8">
      <w:pPr>
        <w:pStyle w:val="a3"/>
        <w:numPr>
          <w:ilvl w:val="1"/>
          <w:numId w:val="39"/>
        </w:numPr>
        <w:tabs>
          <w:tab w:val="left" w:pos="1134"/>
        </w:tabs>
        <w:autoSpaceDE w:val="0"/>
        <w:autoSpaceDN w:val="0"/>
        <w:adjustRightInd w:val="0"/>
        <w:ind w:firstLine="349"/>
        <w:rPr>
          <w:shd w:val="clear" w:color="auto" w:fill="FFFFFF"/>
        </w:rPr>
      </w:pPr>
      <w:r w:rsidRPr="00316D1E">
        <w:rPr>
          <w:shd w:val="clear" w:color="auto" w:fill="FFFFFF"/>
        </w:rPr>
        <w:t>Акредитація кваліфікаційних центрів</w:t>
      </w:r>
    </w:p>
    <w:p w:rsidR="00CA0A1F" w:rsidRPr="00316D1E" w:rsidRDefault="00677044" w:rsidP="004F4DF8">
      <w:pPr>
        <w:pStyle w:val="a3"/>
        <w:numPr>
          <w:ilvl w:val="1"/>
          <w:numId w:val="39"/>
        </w:numPr>
        <w:tabs>
          <w:tab w:val="left" w:pos="1134"/>
        </w:tabs>
        <w:autoSpaceDE w:val="0"/>
        <w:autoSpaceDN w:val="0"/>
        <w:adjustRightInd w:val="0"/>
        <w:ind w:firstLine="349"/>
        <w:rPr>
          <w:shd w:val="clear" w:color="auto" w:fill="FFFFFF"/>
        </w:rPr>
      </w:pPr>
      <w:r>
        <w:rPr>
          <w:shd w:val="clear" w:color="auto" w:fill="FFFFFF"/>
        </w:rPr>
        <w:t>Зв’язок з в</w:t>
      </w:r>
      <w:r w:rsidR="00316D1E" w:rsidRPr="00316D1E">
        <w:rPr>
          <w:shd w:val="clear" w:color="auto" w:fill="FFFFFF"/>
        </w:rPr>
        <w:t>изнання</w:t>
      </w:r>
      <w:r>
        <w:rPr>
          <w:shd w:val="clear" w:color="auto" w:fill="FFFFFF"/>
        </w:rPr>
        <w:t>м</w:t>
      </w:r>
      <w:r w:rsidR="00316D1E" w:rsidRPr="00316D1E">
        <w:rPr>
          <w:shd w:val="clear" w:color="auto" w:fill="FFFFFF"/>
        </w:rPr>
        <w:t xml:space="preserve"> результатів неформального навчання</w:t>
      </w:r>
    </w:p>
    <w:p w:rsidR="00196B31" w:rsidRDefault="00C3699A" w:rsidP="009725B3">
      <w:pPr>
        <w:pStyle w:val="a4"/>
        <w:numPr>
          <w:ilvl w:val="0"/>
          <w:numId w:val="39"/>
        </w:numPr>
        <w:ind w:left="709" w:hanging="283"/>
        <w:rPr>
          <w:rFonts w:cstheme="minorHAnsi"/>
          <w:b/>
          <w:sz w:val="24"/>
          <w:szCs w:val="24"/>
        </w:rPr>
      </w:pPr>
      <w:r w:rsidRPr="00C3699A">
        <w:rPr>
          <w:rFonts w:cstheme="minorHAnsi"/>
          <w:b/>
          <w:sz w:val="24"/>
          <w:szCs w:val="24"/>
        </w:rPr>
        <w:t xml:space="preserve">Висновки </w:t>
      </w:r>
      <w:r w:rsidR="00D17DCE">
        <w:rPr>
          <w:rFonts w:cstheme="minorHAnsi"/>
          <w:b/>
          <w:sz w:val="24"/>
          <w:szCs w:val="24"/>
        </w:rPr>
        <w:t>та</w:t>
      </w:r>
      <w:r w:rsidRPr="00C3699A">
        <w:rPr>
          <w:rFonts w:cstheme="minorHAnsi"/>
          <w:b/>
          <w:sz w:val="24"/>
          <w:szCs w:val="24"/>
        </w:rPr>
        <w:t xml:space="preserve"> рекомендації</w:t>
      </w:r>
      <w:r w:rsidR="006E6733" w:rsidRPr="00C3699A">
        <w:rPr>
          <w:rFonts w:cstheme="minorHAnsi"/>
          <w:b/>
          <w:sz w:val="24"/>
          <w:szCs w:val="24"/>
        </w:rPr>
        <w:t xml:space="preserve"> </w:t>
      </w:r>
    </w:p>
    <w:p w:rsidR="006C6C3A" w:rsidRPr="00C3699A" w:rsidRDefault="006C6C3A" w:rsidP="006C6C3A">
      <w:pPr>
        <w:pStyle w:val="a4"/>
        <w:ind w:left="709"/>
        <w:rPr>
          <w:rFonts w:cstheme="minorHAnsi"/>
          <w:b/>
          <w:sz w:val="24"/>
          <w:szCs w:val="24"/>
        </w:rPr>
      </w:pPr>
    </w:p>
    <w:p w:rsidR="00196B31" w:rsidRDefault="00196B31" w:rsidP="00196B31">
      <w:pPr>
        <w:pStyle w:val="a4"/>
        <w:rPr>
          <w:rFonts w:cstheme="minorHAnsi"/>
        </w:rPr>
      </w:pPr>
    </w:p>
    <w:p w:rsidR="00C3699A" w:rsidRDefault="00C3699A"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2D197B" w:rsidRDefault="002D197B" w:rsidP="00196B31">
      <w:pPr>
        <w:pStyle w:val="a4"/>
        <w:rPr>
          <w:rFonts w:cstheme="minorHAnsi"/>
        </w:rPr>
      </w:pPr>
    </w:p>
    <w:p w:rsidR="006E3604" w:rsidRDefault="006E3604" w:rsidP="00196B31">
      <w:pPr>
        <w:pStyle w:val="a4"/>
        <w:rPr>
          <w:rFonts w:cstheme="minorHAnsi"/>
        </w:rPr>
      </w:pPr>
    </w:p>
    <w:p w:rsidR="00736D26" w:rsidRPr="00484890" w:rsidRDefault="00736D26" w:rsidP="004E3617">
      <w:pPr>
        <w:pStyle w:val="a3"/>
        <w:numPr>
          <w:ilvl w:val="0"/>
          <w:numId w:val="1"/>
        </w:numPr>
        <w:rPr>
          <w:rFonts w:cstheme="minorHAnsi"/>
          <w:b/>
          <w:sz w:val="24"/>
          <w:szCs w:val="24"/>
        </w:rPr>
      </w:pPr>
      <w:r w:rsidRPr="00484890">
        <w:rPr>
          <w:rFonts w:cstheme="minorHAnsi"/>
          <w:b/>
          <w:sz w:val="24"/>
          <w:szCs w:val="24"/>
        </w:rPr>
        <w:t>Вступ</w:t>
      </w:r>
    </w:p>
    <w:p w:rsidR="00A628A0" w:rsidRPr="00484890" w:rsidRDefault="007208DF" w:rsidP="006A246D">
      <w:pPr>
        <w:jc w:val="both"/>
        <w:rPr>
          <w:color w:val="000000"/>
          <w:shd w:val="clear" w:color="auto" w:fill="FFFFFF"/>
        </w:rPr>
      </w:pPr>
      <w:r w:rsidRPr="00484890">
        <w:t>Зовнішнє незалежне оцінювання результатів навчання в Україні в першу чергу пов’язується із зовнішнім оцінювання</w:t>
      </w:r>
      <w:r w:rsidR="000C4803" w:rsidRPr="00484890">
        <w:t>м результатів навчання, здобутих на основі повної загальної середньої освіти, що використовується для прийому до закладів вищої освіти</w:t>
      </w:r>
      <w:r w:rsidR="00A628A0" w:rsidRPr="00484890">
        <w:t xml:space="preserve"> і здійснюється спеціально уповноваженою державою установою (</w:t>
      </w:r>
      <w:r w:rsidR="00A628A0" w:rsidRPr="00484890">
        <w:rPr>
          <w:rStyle w:val="rvts0"/>
        </w:rPr>
        <w:t xml:space="preserve">Український центр оцінювання якості освіти). </w:t>
      </w:r>
      <w:r w:rsidR="000C4803" w:rsidRPr="00484890">
        <w:t xml:space="preserve">Проте, якщо оцінювання пов’язується з підтвердженням того, що особа компетентна </w:t>
      </w:r>
      <w:r w:rsidR="000C4803" w:rsidRPr="00484890">
        <w:rPr>
          <w:color w:val="000000"/>
          <w:shd w:val="clear" w:color="auto" w:fill="FFFFFF"/>
        </w:rPr>
        <w:t>виконувати певний вид роботи або здійснювати професійну діяльність (</w:t>
      </w:r>
      <w:r w:rsidR="00DC18DB" w:rsidRPr="00484890">
        <w:rPr>
          <w:color w:val="000000"/>
          <w:shd w:val="clear" w:color="auto" w:fill="FFFFFF"/>
        </w:rPr>
        <w:t xml:space="preserve">із </w:t>
      </w:r>
      <w:r w:rsidR="000C4803" w:rsidRPr="00484890">
        <w:rPr>
          <w:color w:val="000000"/>
          <w:shd w:val="clear" w:color="auto" w:fill="FFFFFF"/>
        </w:rPr>
        <w:t xml:space="preserve">сертифікацією компетентностей особи), </w:t>
      </w:r>
      <w:r w:rsidR="00A628A0" w:rsidRPr="00484890">
        <w:rPr>
          <w:color w:val="000000"/>
          <w:shd w:val="clear" w:color="auto" w:fill="FFFFFF"/>
        </w:rPr>
        <w:t>в країні існують різні підходи до такого оцінювання.</w:t>
      </w:r>
    </w:p>
    <w:p w:rsidR="00A628A0" w:rsidRPr="00484890" w:rsidRDefault="00F72836" w:rsidP="006A246D">
      <w:pPr>
        <w:jc w:val="both"/>
        <w:rPr>
          <w:color w:val="000000"/>
          <w:shd w:val="clear" w:color="auto" w:fill="FFFFFF"/>
        </w:rPr>
      </w:pPr>
      <w:r w:rsidRPr="00484890">
        <w:t xml:space="preserve">Закон України «Про освіту» (2017) підкреслює важливість переходу до зовнішнього оцінювання результатів навчання як з метою присвоєння освітніх, так і професійних (компетентнісно-орієнтованих) кваліфікацій. </w:t>
      </w:r>
      <w:r w:rsidR="00A628A0" w:rsidRPr="00484890">
        <w:rPr>
          <w:color w:val="000000"/>
          <w:shd w:val="clear" w:color="auto" w:fill="FFFFFF"/>
        </w:rPr>
        <w:t>Згідно зі статтею 38 Закону України «Про освіту» (2017) в Україні утворюється Національне агентство кваліфікацій</w:t>
      </w:r>
      <w:r w:rsidR="00995D22" w:rsidRPr="00484890">
        <w:rPr>
          <w:color w:val="000000"/>
          <w:shd w:val="clear" w:color="auto" w:fill="FFFFFF"/>
        </w:rPr>
        <w:t xml:space="preserve"> (НАК)</w:t>
      </w:r>
      <w:r w:rsidR="00A628A0" w:rsidRPr="00484890">
        <w:rPr>
          <w:color w:val="000000"/>
          <w:shd w:val="clear" w:color="auto" w:fill="FFFFFF"/>
        </w:rPr>
        <w:t>, одним із повноважень якого є здійснення акредитації кваліфікаційних центрів, які здійснюватимуть присвоєння професійних кваліфікацій.</w:t>
      </w:r>
    </w:p>
    <w:p w:rsidR="00DC18DB" w:rsidRPr="00484890" w:rsidRDefault="00DC18DB" w:rsidP="006A246D">
      <w:pPr>
        <w:jc w:val="both"/>
      </w:pPr>
      <w:r w:rsidRPr="00484890">
        <w:t>При цьому, для забезпечення формування єдиної інтегрованої системи кваліфікацій важливо забезпечити єдині загальні підходи до присвоєння професійних кваліфікацій як в результаті оцінювання результатів формального навчання, так і результатів неформального навчання.</w:t>
      </w:r>
    </w:p>
    <w:p w:rsidR="00DC18DB" w:rsidRPr="00484890" w:rsidRDefault="00995D22" w:rsidP="006A246D">
      <w:pPr>
        <w:jc w:val="both"/>
        <w:rPr>
          <w:color w:val="000000"/>
          <w:shd w:val="clear" w:color="auto" w:fill="FFFFFF"/>
        </w:rPr>
      </w:pPr>
      <w:r w:rsidRPr="00484890">
        <w:rPr>
          <w:color w:val="000000"/>
          <w:shd w:val="clear" w:color="auto" w:fill="FFFFFF"/>
        </w:rPr>
        <w:t xml:space="preserve">З метою забезпечення створення таких кваліфікаційних центрів та переходу до системи зовнішнього оцінювання і визнання результатів навчання для присвоєння професійних кваліфікацій, важливо сформувати єдиний підхід до такого зовнішнього оцінювання та єдині вимоги, які визначатиме НАК до суб’єктів, які здійснюватимуть присвоєння професійних кваліфікацій. </w:t>
      </w:r>
    </w:p>
    <w:p w:rsidR="00DC18DB" w:rsidRPr="00484890" w:rsidRDefault="00DC18DB" w:rsidP="006A246D">
      <w:pPr>
        <w:jc w:val="both"/>
        <w:rPr>
          <w:color w:val="000000"/>
          <w:shd w:val="clear" w:color="auto" w:fill="FFFFFF"/>
        </w:rPr>
      </w:pPr>
      <w:r w:rsidRPr="00484890">
        <w:rPr>
          <w:color w:val="000000"/>
          <w:shd w:val="clear" w:color="auto" w:fill="FFFFFF"/>
        </w:rPr>
        <w:t xml:space="preserve">Очікується, що значна частина кваліфікаційних центрів буде утворена шляхом акредитації вже існуючих установ та організацій, а отже нові підходи до оцінювання мають враховувати існуючій  </w:t>
      </w:r>
      <w:r w:rsidR="00F72836" w:rsidRPr="00484890">
        <w:rPr>
          <w:color w:val="000000"/>
          <w:shd w:val="clear" w:color="auto" w:fill="FFFFFF"/>
        </w:rPr>
        <w:t>в країні досвід зовнішнього оцінювання, у тому числі досвід присвоєння кваліфікацій за так званими «регульованими» професіями, професійних (фахових) асоціацій, інших суб’єктів/ центрів зовнішнього оцінювання, визнання неформального навчання.</w:t>
      </w:r>
    </w:p>
    <w:p w:rsidR="00F72836" w:rsidRPr="00484890" w:rsidRDefault="00755E24" w:rsidP="006A246D">
      <w:pPr>
        <w:jc w:val="both"/>
        <w:rPr>
          <w:color w:val="000000"/>
          <w:shd w:val="clear" w:color="auto" w:fill="FFFFFF"/>
        </w:rPr>
      </w:pPr>
      <w:r w:rsidRPr="00484890">
        <w:rPr>
          <w:color w:val="000000"/>
          <w:shd w:val="clear" w:color="auto" w:fill="FFFFFF"/>
        </w:rPr>
        <w:t>Метою цього дослідження є визначення, що означає перехід до зовнішнього оцінювання в Україні на основі кваліфікаційних центрів, зокрема:</w:t>
      </w:r>
    </w:p>
    <w:p w:rsidR="00755E24" w:rsidRPr="00484890" w:rsidRDefault="00755E24" w:rsidP="006A246D">
      <w:pPr>
        <w:pStyle w:val="a3"/>
        <w:numPr>
          <w:ilvl w:val="0"/>
          <w:numId w:val="2"/>
        </w:numPr>
        <w:jc w:val="both"/>
        <w:rPr>
          <w:color w:val="000000"/>
          <w:shd w:val="clear" w:color="auto" w:fill="FFFFFF"/>
        </w:rPr>
      </w:pPr>
      <w:r w:rsidRPr="00484890">
        <w:rPr>
          <w:color w:val="000000"/>
          <w:shd w:val="clear" w:color="auto" w:fill="FFFFFF"/>
        </w:rPr>
        <w:t>вивчення існуючих в країні практик зовнішнього оцінювання у порівнянні з міжнародними практиками;</w:t>
      </w:r>
    </w:p>
    <w:p w:rsidR="00755E24" w:rsidRPr="00484890" w:rsidRDefault="00755E24" w:rsidP="006A246D">
      <w:pPr>
        <w:pStyle w:val="a3"/>
        <w:numPr>
          <w:ilvl w:val="0"/>
          <w:numId w:val="2"/>
        </w:numPr>
        <w:jc w:val="both"/>
        <w:rPr>
          <w:color w:val="000000"/>
          <w:shd w:val="clear" w:color="auto" w:fill="FFFFFF"/>
        </w:rPr>
      </w:pPr>
      <w:r w:rsidRPr="00484890">
        <w:rPr>
          <w:color w:val="000000"/>
          <w:shd w:val="clear" w:color="auto" w:fill="FFFFFF"/>
        </w:rPr>
        <w:t>визначення концепції утворення кваліфікаційних центрів в Україні;</w:t>
      </w:r>
    </w:p>
    <w:p w:rsidR="00755E24" w:rsidRDefault="00755E24" w:rsidP="006A246D">
      <w:pPr>
        <w:pStyle w:val="a3"/>
        <w:numPr>
          <w:ilvl w:val="0"/>
          <w:numId w:val="2"/>
        </w:numPr>
        <w:jc w:val="both"/>
        <w:rPr>
          <w:color w:val="000000"/>
          <w:shd w:val="clear" w:color="auto" w:fill="FFFFFF"/>
        </w:rPr>
      </w:pPr>
      <w:r w:rsidRPr="00484890">
        <w:rPr>
          <w:color w:val="000000"/>
          <w:shd w:val="clear" w:color="auto" w:fill="FFFFFF"/>
        </w:rPr>
        <w:t>визначення принципів і рекомендації щодо стандартів і методів оцінювання,  механізмів забезпечення якості.</w:t>
      </w:r>
    </w:p>
    <w:p w:rsidR="00AB325D" w:rsidRDefault="00AB325D" w:rsidP="006A246D">
      <w:pPr>
        <w:jc w:val="both"/>
        <w:rPr>
          <w:color w:val="000000"/>
          <w:shd w:val="clear" w:color="auto" w:fill="FFFFFF"/>
        </w:rPr>
      </w:pPr>
    </w:p>
    <w:p w:rsidR="006A246D" w:rsidRDefault="006A246D" w:rsidP="006A246D">
      <w:pPr>
        <w:jc w:val="both"/>
        <w:rPr>
          <w:color w:val="000000"/>
          <w:shd w:val="clear" w:color="auto" w:fill="FFFFFF"/>
        </w:rPr>
      </w:pPr>
    </w:p>
    <w:p w:rsidR="006A246D" w:rsidRDefault="006A246D" w:rsidP="006A246D">
      <w:pPr>
        <w:jc w:val="both"/>
        <w:rPr>
          <w:color w:val="000000"/>
          <w:shd w:val="clear" w:color="auto" w:fill="FFFFFF"/>
        </w:rPr>
      </w:pPr>
    </w:p>
    <w:p w:rsidR="006A246D" w:rsidRDefault="006A246D" w:rsidP="006A246D">
      <w:pPr>
        <w:jc w:val="both"/>
        <w:rPr>
          <w:color w:val="000000"/>
          <w:shd w:val="clear" w:color="auto" w:fill="FFFFFF"/>
        </w:rPr>
      </w:pPr>
    </w:p>
    <w:p w:rsidR="006A246D" w:rsidRPr="00AB325D" w:rsidRDefault="006A246D" w:rsidP="006A246D">
      <w:pPr>
        <w:jc w:val="both"/>
        <w:rPr>
          <w:color w:val="000000"/>
          <w:shd w:val="clear" w:color="auto" w:fill="FFFFFF"/>
        </w:rPr>
      </w:pPr>
    </w:p>
    <w:p w:rsidR="00755E24" w:rsidRPr="00484890" w:rsidRDefault="00755E24" w:rsidP="004E3617">
      <w:pPr>
        <w:pStyle w:val="a3"/>
        <w:numPr>
          <w:ilvl w:val="0"/>
          <w:numId w:val="1"/>
        </w:numPr>
        <w:rPr>
          <w:rFonts w:cstheme="minorHAnsi"/>
          <w:b/>
          <w:sz w:val="24"/>
          <w:szCs w:val="24"/>
        </w:rPr>
      </w:pPr>
      <w:r w:rsidRPr="00484890">
        <w:rPr>
          <w:rFonts w:cstheme="minorHAnsi"/>
          <w:b/>
          <w:sz w:val="24"/>
          <w:szCs w:val="24"/>
        </w:rPr>
        <w:lastRenderedPageBreak/>
        <w:t>Загальні положення</w:t>
      </w:r>
    </w:p>
    <w:p w:rsidR="004870DF" w:rsidRPr="00484890" w:rsidRDefault="004870DF" w:rsidP="004870DF">
      <w:pPr>
        <w:pStyle w:val="a3"/>
        <w:rPr>
          <w:b/>
          <w:color w:val="000000"/>
          <w:shd w:val="clear" w:color="auto" w:fill="FFFFFF"/>
        </w:rPr>
      </w:pPr>
    </w:p>
    <w:p w:rsidR="000C70EF" w:rsidRPr="00484890" w:rsidRDefault="004870DF" w:rsidP="00003F7F">
      <w:pPr>
        <w:pStyle w:val="a3"/>
        <w:numPr>
          <w:ilvl w:val="1"/>
          <w:numId w:val="1"/>
        </w:numPr>
        <w:jc w:val="both"/>
        <w:rPr>
          <w:b/>
          <w:color w:val="000000"/>
          <w:shd w:val="clear" w:color="auto" w:fill="FFFFFF"/>
        </w:rPr>
      </w:pPr>
      <w:r w:rsidRPr="00484890">
        <w:rPr>
          <w:b/>
          <w:color w:val="000000"/>
          <w:shd w:val="clear" w:color="auto" w:fill="FFFFFF"/>
        </w:rPr>
        <w:t>Методологія дослідження</w:t>
      </w:r>
    </w:p>
    <w:p w:rsidR="00DC23C5" w:rsidRPr="00484890" w:rsidRDefault="004870DF" w:rsidP="00003F7F">
      <w:pPr>
        <w:autoSpaceDE w:val="0"/>
        <w:autoSpaceDN w:val="0"/>
        <w:adjustRightInd w:val="0"/>
        <w:jc w:val="both"/>
      </w:pPr>
      <w:r w:rsidRPr="00484890">
        <w:t xml:space="preserve">Дослідження виконувалося у два етапи: </w:t>
      </w:r>
    </w:p>
    <w:p w:rsidR="004870DF" w:rsidRPr="00484890" w:rsidRDefault="00DC23C5" w:rsidP="00003F7F">
      <w:pPr>
        <w:autoSpaceDE w:val="0"/>
        <w:autoSpaceDN w:val="0"/>
        <w:adjustRightInd w:val="0"/>
        <w:jc w:val="both"/>
      </w:pPr>
      <w:r w:rsidRPr="00484890">
        <w:t xml:space="preserve">(1) </w:t>
      </w:r>
      <w:r w:rsidR="004870DF" w:rsidRPr="00484890">
        <w:t>первинне дослідження, яке включало:</w:t>
      </w:r>
    </w:p>
    <w:p w:rsidR="004870DF" w:rsidRPr="00484890" w:rsidRDefault="004870DF" w:rsidP="00003F7F">
      <w:pPr>
        <w:pStyle w:val="a3"/>
        <w:autoSpaceDE w:val="0"/>
        <w:autoSpaceDN w:val="0"/>
        <w:adjustRightInd w:val="0"/>
        <w:jc w:val="both"/>
      </w:pPr>
      <w:r w:rsidRPr="00484890">
        <w:t>- аналіз літератури (джерел інформації) з метою отримання загальної інформації щодо зовнішнього оцінювання в Україні та за кордоном та уточнення питань дослідження;</w:t>
      </w:r>
    </w:p>
    <w:p w:rsidR="004870DF" w:rsidRPr="00484890" w:rsidRDefault="004870DF" w:rsidP="00003F7F">
      <w:pPr>
        <w:pStyle w:val="a3"/>
        <w:autoSpaceDE w:val="0"/>
        <w:autoSpaceDN w:val="0"/>
        <w:adjustRightInd w:val="0"/>
        <w:jc w:val="both"/>
      </w:pPr>
      <w:r w:rsidRPr="00484890">
        <w:t>- проведення інтерв’ю з метою забезпечення широкої бази дослідження та отримання більш детальної інформації щодо практик оцінювання у різних контекстах</w:t>
      </w:r>
      <w:r w:rsidR="00DC23C5" w:rsidRPr="00484890">
        <w:t>, включаючи «регульован</w:t>
      </w:r>
      <w:r w:rsidR="00134AC9" w:rsidRPr="00484890">
        <w:t>і</w:t>
      </w:r>
      <w:r w:rsidR="00DC23C5" w:rsidRPr="00484890">
        <w:t>» професі</w:t>
      </w:r>
      <w:r w:rsidR="00134AC9" w:rsidRPr="00484890">
        <w:t>ї</w:t>
      </w:r>
      <w:r w:rsidR="00DC23C5" w:rsidRPr="00484890">
        <w:t>, професійн</w:t>
      </w:r>
      <w:r w:rsidR="00134AC9" w:rsidRPr="00484890">
        <w:t>і</w:t>
      </w:r>
      <w:r w:rsidR="00DC23C5" w:rsidRPr="00484890">
        <w:t xml:space="preserve"> асоціаці</w:t>
      </w:r>
      <w:r w:rsidR="00134AC9" w:rsidRPr="00484890">
        <w:t>ї</w:t>
      </w:r>
      <w:r w:rsidR="00DC23C5" w:rsidRPr="00484890">
        <w:t>, центр</w:t>
      </w:r>
      <w:r w:rsidR="00134AC9" w:rsidRPr="00484890">
        <w:t>и</w:t>
      </w:r>
      <w:r w:rsidR="00DC23C5" w:rsidRPr="00484890">
        <w:t xml:space="preserve"> сертифікації персоналу, корпоративне оцінювання на підприємствах, центри визнання неформального навчання.</w:t>
      </w:r>
    </w:p>
    <w:p w:rsidR="00392741" w:rsidRPr="00484890" w:rsidRDefault="008D6058" w:rsidP="00003F7F">
      <w:pPr>
        <w:jc w:val="both"/>
      </w:pPr>
      <w:r w:rsidRPr="00484890">
        <w:t>У кожному випадку в рамках дослідження практик зовнішнього оцінювання, вивчалися як стандарти і методи оцінювання, так і інші питання, пов’язані з організацією процесу оцінювання</w:t>
      </w:r>
      <w:r w:rsidR="00392741" w:rsidRPr="00484890">
        <w:t xml:space="preserve">: добір та вимоги до </w:t>
      </w:r>
      <w:r w:rsidRPr="00484890">
        <w:t>оцінювачів (екзаменаторів), забезпечення якості процесу оцінювання (сертифікації), акредитаці</w:t>
      </w:r>
      <w:r w:rsidR="00392741" w:rsidRPr="00484890">
        <w:t>я</w:t>
      </w:r>
      <w:r w:rsidRPr="00484890">
        <w:t xml:space="preserve"> органів, що здійснюють оцінювання результатів навчання та присвоюють кваліфікацію, тощо</w:t>
      </w:r>
      <w:r w:rsidR="00392741" w:rsidRPr="00484890">
        <w:t>.</w:t>
      </w:r>
    </w:p>
    <w:p w:rsidR="006A27DF" w:rsidRPr="00484890" w:rsidRDefault="00DC23C5" w:rsidP="00003F7F">
      <w:pPr>
        <w:jc w:val="both"/>
      </w:pPr>
      <w:r w:rsidRPr="00484890">
        <w:t>(2) другий етап, який включав додаткове вивчення документації, додаткові інтерв’ю – аби уточнити інформацію щодо існуючих практик оцінювання, отриманих на онові первинних інтерв’ю.</w:t>
      </w:r>
      <w:r w:rsidR="007877B9" w:rsidRPr="00484890">
        <w:t xml:space="preserve"> </w:t>
      </w:r>
      <w:r w:rsidRPr="00484890">
        <w:t>Загалом, було проведено</w:t>
      </w:r>
      <w:r w:rsidR="00003F7F">
        <w:t xml:space="preserve"> і</w:t>
      </w:r>
      <w:r w:rsidRPr="00484890">
        <w:t>нтерв’ю</w:t>
      </w:r>
      <w:r w:rsidR="00D86BB4" w:rsidRPr="00484890">
        <w:t xml:space="preserve"> з представниками </w:t>
      </w:r>
      <w:r w:rsidR="00003F7F">
        <w:t xml:space="preserve">9 суб’єктів, які здійснюють оцінювання результатів навчання (серед яких заклад вищої освіти, учбовий центр, навчально-атестаційний центр, професійні/фахові асоціації, сертифікаційні центри, корпоративний університет, суб’єкт підтвердження результатів неформального професійного навчання, </w:t>
      </w:r>
      <w:r w:rsidR="00003F7F" w:rsidRPr="00003F7F">
        <w:rPr>
          <w:i/>
        </w:rPr>
        <w:t>перелік наводиться у додатку</w:t>
      </w:r>
      <w:r w:rsidR="00896758">
        <w:rPr>
          <w:i/>
        </w:rPr>
        <w:t> </w:t>
      </w:r>
      <w:r w:rsidR="00003F7F" w:rsidRPr="00003F7F">
        <w:rPr>
          <w:i/>
        </w:rPr>
        <w:t>2</w:t>
      </w:r>
      <w:r w:rsidR="00003F7F">
        <w:t xml:space="preserve">). </w:t>
      </w:r>
      <w:r w:rsidRPr="00484890">
        <w:t>Опитувані обиралися таким чином, аби забезпечити представлення різних заінтересованих сторін та</w:t>
      </w:r>
      <w:r w:rsidR="00EB4673" w:rsidRPr="00484890">
        <w:t xml:space="preserve"> </w:t>
      </w:r>
      <w:r w:rsidRPr="00484890">
        <w:t>різн</w:t>
      </w:r>
      <w:r w:rsidR="00EB4673" w:rsidRPr="00484890">
        <w:t>і підходи до оцінювання (різни контексти оцінювання) для присвоєння професійних кваліфікацій.</w:t>
      </w:r>
    </w:p>
    <w:p w:rsidR="00DC23C5" w:rsidRDefault="006A27DF" w:rsidP="00DC23C5">
      <w:pPr>
        <w:autoSpaceDE w:val="0"/>
        <w:autoSpaceDN w:val="0"/>
        <w:adjustRightInd w:val="0"/>
        <w:rPr>
          <w:i/>
        </w:rPr>
      </w:pPr>
      <w:r w:rsidRPr="00003F7F">
        <w:rPr>
          <w:i/>
        </w:rPr>
        <w:t xml:space="preserve">Питання дослідження наводяться у додатку </w:t>
      </w:r>
      <w:r w:rsidR="00D86BB4" w:rsidRPr="00003F7F">
        <w:rPr>
          <w:i/>
        </w:rPr>
        <w:t>3</w:t>
      </w:r>
      <w:r w:rsidRPr="00003F7F">
        <w:rPr>
          <w:i/>
        </w:rPr>
        <w:t>.</w:t>
      </w:r>
      <w:r w:rsidRPr="00484890">
        <w:rPr>
          <w:i/>
        </w:rPr>
        <w:t xml:space="preserve"> </w:t>
      </w:r>
      <w:r w:rsidR="00EB4673" w:rsidRPr="00484890">
        <w:rPr>
          <w:i/>
        </w:rPr>
        <w:t xml:space="preserve"> </w:t>
      </w:r>
    </w:p>
    <w:p w:rsidR="00DC23C5" w:rsidRPr="00841EA9" w:rsidRDefault="00DC23C5" w:rsidP="004E3617">
      <w:pPr>
        <w:pStyle w:val="a3"/>
        <w:numPr>
          <w:ilvl w:val="1"/>
          <w:numId w:val="1"/>
        </w:numPr>
        <w:rPr>
          <w:b/>
        </w:rPr>
      </w:pPr>
      <w:r w:rsidRPr="00841EA9">
        <w:rPr>
          <w:b/>
        </w:rPr>
        <w:t>Правові засади зовнішнього незалежного оцінювання в Україні</w:t>
      </w:r>
    </w:p>
    <w:p w:rsidR="00EB4673" w:rsidRPr="00484890" w:rsidRDefault="00DC23C5"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Згідно із законом України «Про освіту» (2017) </w:t>
      </w:r>
      <w:r w:rsidR="00EB4673" w:rsidRPr="00484890">
        <w:rPr>
          <w:rFonts w:asciiTheme="minorHAnsi" w:eastAsiaTheme="minorHAnsi" w:hAnsiTheme="minorHAnsi" w:cstheme="minorBidi"/>
          <w:sz w:val="22"/>
          <w:szCs w:val="22"/>
          <w:lang w:val="uk-UA" w:eastAsia="en-US"/>
        </w:rPr>
        <w:t>зовнішнє незалежне оцінювання визначається як оцінювання результатів навчання, здобутих особою на певному рівні освіти, що проводиться спеціально уповноваженою державою установою (організацією), та яке здійснюється на таких принципах:</w:t>
      </w:r>
    </w:p>
    <w:p w:rsidR="00EB4673" w:rsidRPr="00484890" w:rsidRDefault="00EB4673"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валідності (обґрунтованості та придатності методів і технологій оцінювання для конкретних цілей);</w:t>
      </w:r>
    </w:p>
    <w:p w:rsidR="00EB4673" w:rsidRPr="00484890" w:rsidRDefault="00EB4673"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відкритості та прозорості;</w:t>
      </w:r>
    </w:p>
    <w:p w:rsidR="00EB4673" w:rsidRPr="00484890" w:rsidRDefault="00EB4673"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об’єктивності;</w:t>
      </w:r>
    </w:p>
    <w:p w:rsidR="00EB4673" w:rsidRPr="00484890" w:rsidRDefault="00EB4673"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надійності;</w:t>
      </w:r>
    </w:p>
    <w:p w:rsidR="00EB4673" w:rsidRPr="00484890" w:rsidRDefault="00EB4673" w:rsidP="00EB4673">
      <w:pPr>
        <w:pStyle w:val="rvps2"/>
        <w:shd w:val="clear" w:color="auto" w:fill="FFFFFF"/>
        <w:spacing w:before="0" w:beforeAutospacing="0" w:after="0" w:afterAutospacing="0"/>
        <w:ind w:firstLine="45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доступності;</w:t>
      </w:r>
    </w:p>
    <w:p w:rsidR="00EB4673" w:rsidRPr="00484890" w:rsidRDefault="00EB4673" w:rsidP="00EB4673">
      <w:pPr>
        <w:pStyle w:val="rvps2"/>
        <w:shd w:val="clear" w:color="auto" w:fill="FFFFFF"/>
        <w:spacing w:before="0" w:beforeAutospacing="0" w:after="0" w:afterAutospacing="0"/>
        <w:ind w:firstLine="450"/>
        <w:jc w:val="both"/>
        <w:textAlignment w:val="baseline"/>
        <w:rPr>
          <w:lang w:val="uk-UA"/>
        </w:rPr>
      </w:pPr>
      <w:r w:rsidRPr="00484890">
        <w:rPr>
          <w:rFonts w:asciiTheme="minorHAnsi" w:eastAsiaTheme="minorHAnsi" w:hAnsiTheme="minorHAnsi" w:cstheme="minorBidi"/>
          <w:sz w:val="22"/>
          <w:szCs w:val="22"/>
          <w:lang w:val="uk-UA" w:eastAsia="en-US"/>
        </w:rPr>
        <w:t>відповідальності</w:t>
      </w:r>
      <w:r w:rsidRPr="00484890">
        <w:rPr>
          <w:lang w:val="uk-UA"/>
        </w:rPr>
        <w:t>.</w:t>
      </w:r>
    </w:p>
    <w:p w:rsidR="00EB4673" w:rsidRPr="00484890" w:rsidRDefault="00EB4673" w:rsidP="00EB4673">
      <w:pPr>
        <w:pStyle w:val="rvps2"/>
        <w:shd w:val="clear" w:color="auto" w:fill="FFFFFF"/>
        <w:spacing w:before="0" w:beforeAutospacing="0" w:after="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(стаття 47).</w:t>
      </w:r>
    </w:p>
    <w:p w:rsidR="00EB4673" w:rsidRPr="00484890" w:rsidRDefault="00EB4673" w:rsidP="00EB4673">
      <w:pPr>
        <w:pStyle w:val="rvps2"/>
        <w:shd w:val="clear" w:color="auto" w:fill="FFFFFF"/>
        <w:spacing w:before="0" w:beforeAutospacing="0" w:after="0" w:afterAutospacing="0"/>
        <w:ind w:firstLine="450"/>
        <w:jc w:val="both"/>
        <w:textAlignment w:val="baseline"/>
        <w:rPr>
          <w:lang w:val="uk-UA"/>
        </w:rPr>
      </w:pPr>
    </w:p>
    <w:p w:rsidR="00DC23C5" w:rsidRPr="00484890" w:rsidRDefault="00EB4673" w:rsidP="00DC23C5">
      <w:pPr>
        <w:jc w:val="both"/>
        <w:rPr>
          <w:color w:val="000000"/>
          <w:shd w:val="clear" w:color="auto" w:fill="FFFFFF"/>
        </w:rPr>
      </w:pPr>
      <w:r w:rsidRPr="00484890">
        <w:t xml:space="preserve">Водночас, Закон </w:t>
      </w:r>
      <w:r w:rsidR="00BF2066" w:rsidRPr="00484890">
        <w:t xml:space="preserve">встановлює розрізнення між освітніми та професійними кваліфікаціями. Освітні кваліфікації </w:t>
      </w:r>
      <w:r w:rsidR="00BF2066" w:rsidRPr="00484890">
        <w:rPr>
          <w:color w:val="000000"/>
          <w:shd w:val="clear" w:color="auto" w:fill="FFFFFF"/>
        </w:rPr>
        <w:t xml:space="preserve">присуджуються, визнаються і підтверджуються закладами освіти чи іншими суб’єктами освітньої діяльності. Професійні кваліфікації присвоюються, визнаються і підтверджуються </w:t>
      </w:r>
      <w:r w:rsidR="00BF2066" w:rsidRPr="00484890">
        <w:rPr>
          <w:color w:val="000000"/>
          <w:shd w:val="clear" w:color="auto" w:fill="FFFFFF"/>
        </w:rPr>
        <w:lastRenderedPageBreak/>
        <w:t>суб’єктами, уповноваженими на це законодавством, зокрема суб’єктами освітньої діяльності (стаття 34).</w:t>
      </w:r>
    </w:p>
    <w:p w:rsidR="00BF2066" w:rsidRPr="00484890" w:rsidRDefault="00BF2066" w:rsidP="00DC23C5">
      <w:pPr>
        <w:jc w:val="both"/>
        <w:rPr>
          <w:color w:val="000000"/>
          <w:shd w:val="clear" w:color="auto" w:fill="FFFFFF"/>
        </w:rPr>
      </w:pPr>
      <w:r w:rsidRPr="00484890">
        <w:rPr>
          <w:color w:val="000000"/>
          <w:shd w:val="clear" w:color="auto" w:fill="FFFFFF"/>
        </w:rPr>
        <w:t>Встановлюється, що суб’єктами, уповноваженими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 є кваліфікаційні центри. Національне агентство кваліфікацій (НАК) здійснює акредитацію кваліфікаційних центрів. НАК також формує вимоги до процедур присвоєння кваліфікацій, визнання результатів неформального та інформального навчання (стаття 38).</w:t>
      </w:r>
    </w:p>
    <w:p w:rsidR="00BF2066" w:rsidRPr="00484890" w:rsidRDefault="00BF2066" w:rsidP="004E3617">
      <w:pPr>
        <w:pStyle w:val="a3"/>
        <w:numPr>
          <w:ilvl w:val="1"/>
          <w:numId w:val="1"/>
        </w:numPr>
        <w:rPr>
          <w:b/>
        </w:rPr>
      </w:pPr>
      <w:r w:rsidRPr="00484890">
        <w:rPr>
          <w:b/>
        </w:rPr>
        <w:t>Взаємодія з основними документами між Україною та ЄС</w:t>
      </w:r>
    </w:p>
    <w:p w:rsidR="00BF2066" w:rsidRPr="00484890" w:rsidRDefault="00BF2066" w:rsidP="00BF2066">
      <w:pPr>
        <w:jc w:val="both"/>
      </w:pPr>
      <w:r w:rsidRPr="00484890">
        <w:t>Згідно зі статтею 435 Угоди</w:t>
      </w:r>
      <w:r w:rsidRPr="00484890">
        <w:rPr>
          <w:color w:val="262626"/>
        </w:rPr>
        <w:t xml:space="preserve"> про асоціацію між Україною та Європейським Союзом (далі – Угода)</w:t>
      </w:r>
      <w:r w:rsidRPr="00484890">
        <w:t>, Сторони здійснюють співробітництво з урахуванням, у тому числі, положень Рекомендації Європейського Парламенту і Ради ЄС від 23 квітня 2008 року щодо затвердження Європейської рамки кваліфікацій для навчання впродовж життя  (2008/С 111/01), що передбачає, серед іншого, використання підходу до визначення та опису кваліфікацій на основі результатів навчання, сприяння валідації (офіційному визнанню) результатів неформального та інформального навчання, використання Європейської рамки кваліфікацій (далі – ЄРК) в якості засобу порівняння кваліфікаційних рівнів.</w:t>
      </w:r>
    </w:p>
    <w:p w:rsidR="00BF2066" w:rsidRPr="00484890" w:rsidRDefault="00BF2066" w:rsidP="00BF2066">
      <w:pPr>
        <w:jc w:val="both"/>
      </w:pPr>
      <w:r w:rsidRPr="00484890">
        <w:t>Також, відповідно до Рекомендації Ради ЄС від 22 травня 2017 р. щодо Європейської рамки кваліфікацій для навчання впродовж життя, що скасовує рекомендацію Європейського Парламенту та Ради Європи від 23 квітня 2008 року щодо затвердження Європейської рамки кваліфікацій для навчання впродовж життя (2017/ C 189/03), має забезпечуватися, аби кваліфікації, співвіднесені з рівнем ЄРК, відповідали загальним принципам забезпечення якості, наведеним у додатку IV до зазначеної Рекомендації, без шкоди для національних принципів забезпечення якості, що застосовуються до національних кваліфікацій</w:t>
      </w:r>
      <w:r w:rsidR="00AD0D8E" w:rsidRPr="00484890">
        <w:t>. Зокрема, забезпечення якості кваліфікацій, співвіднесених з ЄРК, повинно:</w:t>
      </w:r>
    </w:p>
    <w:p w:rsidR="00AD0D8E" w:rsidRPr="00484890" w:rsidRDefault="00E15EC6" w:rsidP="004E3617">
      <w:pPr>
        <w:pStyle w:val="a3"/>
        <w:numPr>
          <w:ilvl w:val="0"/>
          <w:numId w:val="3"/>
        </w:numPr>
        <w:jc w:val="both"/>
      </w:pPr>
      <w:r w:rsidRPr="00484890">
        <w:t>с</w:t>
      </w:r>
      <w:r w:rsidR="00AD0D8E" w:rsidRPr="00484890">
        <w:t>тосуватися процесу розроблення кваліфікацій, а також застосування підходу на основі результатів навчання;</w:t>
      </w:r>
    </w:p>
    <w:p w:rsidR="00BF2066" w:rsidRPr="00484890" w:rsidRDefault="00AD0D8E" w:rsidP="004E3617">
      <w:pPr>
        <w:pStyle w:val="a3"/>
        <w:numPr>
          <w:ilvl w:val="0"/>
          <w:numId w:val="3"/>
        </w:numPr>
        <w:jc w:val="both"/>
      </w:pPr>
      <w:r w:rsidRPr="00484890">
        <w:t>забезпечувати достовірне і надійне оцінювання у відповідності з узгодженими прозорими стандартами на основі результатів навчання і стосуватися процесу сертифікації;</w:t>
      </w:r>
    </w:p>
    <w:p w:rsidR="00E15EC6" w:rsidRPr="00484890" w:rsidRDefault="00E15EC6" w:rsidP="004E3617">
      <w:pPr>
        <w:pStyle w:val="a3"/>
        <w:numPr>
          <w:ilvl w:val="0"/>
          <w:numId w:val="3"/>
        </w:numPr>
        <w:jc w:val="both"/>
      </w:pPr>
      <w:r w:rsidRPr="00484890">
        <w:t>передбачати механізми і процедури зворотного зв’язку;</w:t>
      </w:r>
    </w:p>
    <w:p w:rsidR="00AD0D8E" w:rsidRPr="00484890" w:rsidRDefault="00AD0D8E" w:rsidP="004E3617">
      <w:pPr>
        <w:pStyle w:val="a3"/>
        <w:numPr>
          <w:ilvl w:val="0"/>
          <w:numId w:val="3"/>
        </w:numPr>
        <w:jc w:val="both"/>
      </w:pPr>
      <w:r w:rsidRPr="00484890">
        <w:t>передбачати участь усіх заінтересованих сторін на усіх етапах процесу;</w:t>
      </w:r>
    </w:p>
    <w:p w:rsidR="00AD0D8E" w:rsidRPr="00484890" w:rsidRDefault="00AD0D8E" w:rsidP="004E3617">
      <w:pPr>
        <w:pStyle w:val="a3"/>
        <w:numPr>
          <w:ilvl w:val="0"/>
          <w:numId w:val="3"/>
        </w:numPr>
        <w:jc w:val="both"/>
      </w:pPr>
      <w:r w:rsidRPr="00484890">
        <w:t>складатися із узгоджених методів оцінювання, пов’язуючи самооцінювання і зовнішнє оцінювання;</w:t>
      </w:r>
    </w:p>
    <w:p w:rsidR="00AD0D8E" w:rsidRPr="00484890" w:rsidRDefault="00AD0D8E" w:rsidP="004E3617">
      <w:pPr>
        <w:pStyle w:val="a3"/>
        <w:numPr>
          <w:ilvl w:val="0"/>
          <w:numId w:val="3"/>
        </w:numPr>
        <w:jc w:val="both"/>
      </w:pPr>
      <w:r w:rsidRPr="00484890">
        <w:t>являти собою невід’ємну частину внутрішнього управління, включаючи підрядну діяльність органів, що присвоюють кваліфікації, співвіднесені з рівнем ЄРК;</w:t>
      </w:r>
    </w:p>
    <w:p w:rsidR="00AD0D8E" w:rsidRPr="00484890" w:rsidRDefault="00AD0D8E" w:rsidP="004E3617">
      <w:pPr>
        <w:pStyle w:val="a3"/>
        <w:numPr>
          <w:ilvl w:val="0"/>
          <w:numId w:val="3"/>
        </w:numPr>
        <w:jc w:val="both"/>
      </w:pPr>
      <w:r w:rsidRPr="00484890">
        <w:t>ґрунтуватися на чітких та прозорих цілях, стандартах і рекомендаціях;</w:t>
      </w:r>
    </w:p>
    <w:p w:rsidR="00AD0D8E" w:rsidRPr="00484890" w:rsidRDefault="007F60EA" w:rsidP="004E3617">
      <w:pPr>
        <w:pStyle w:val="a3"/>
        <w:numPr>
          <w:ilvl w:val="0"/>
          <w:numId w:val="3"/>
        </w:numPr>
        <w:jc w:val="both"/>
      </w:pPr>
      <w:r w:rsidRPr="00484890">
        <w:t>підтримуватися відповідними ресурсами;</w:t>
      </w:r>
    </w:p>
    <w:p w:rsidR="007F60EA" w:rsidRPr="00484890" w:rsidRDefault="007F60EA" w:rsidP="004E3617">
      <w:pPr>
        <w:pStyle w:val="a3"/>
        <w:numPr>
          <w:ilvl w:val="0"/>
          <w:numId w:val="3"/>
        </w:numPr>
        <w:jc w:val="both"/>
      </w:pPr>
      <w:r w:rsidRPr="00484890">
        <w:t>передбачати регулярні перевірки існуючими зовнішніми наглядовими органами або агентствами із забезпечення якості;</w:t>
      </w:r>
    </w:p>
    <w:p w:rsidR="007F60EA" w:rsidRPr="00484890" w:rsidRDefault="007F60EA" w:rsidP="004E3617">
      <w:pPr>
        <w:pStyle w:val="a3"/>
        <w:numPr>
          <w:ilvl w:val="0"/>
          <w:numId w:val="3"/>
        </w:numPr>
        <w:jc w:val="both"/>
      </w:pPr>
      <w:r w:rsidRPr="00484890">
        <w:t>передбачати електронний доступ до результатів оцінювання.</w:t>
      </w:r>
    </w:p>
    <w:p w:rsidR="00BF2066" w:rsidRDefault="00134AC9" w:rsidP="00DC23C5">
      <w:pPr>
        <w:jc w:val="both"/>
        <w:rPr>
          <w:color w:val="000000"/>
          <w:shd w:val="clear" w:color="auto" w:fill="FFFFFF"/>
        </w:rPr>
      </w:pPr>
      <w:r w:rsidRPr="00484890">
        <w:rPr>
          <w:color w:val="000000"/>
          <w:shd w:val="clear" w:color="auto" w:fill="FFFFFF"/>
        </w:rPr>
        <w:t>Зазначені загальні принципи повністю сумісні із Європейськими стандартами і рекомендаціями щодо забезпечення якості у Європейському просторі вищої освіти (ESG) та з Європейською рамкою забезпечення якості професійної освіти і навчання (EQAVET).</w:t>
      </w:r>
    </w:p>
    <w:p w:rsidR="00BF2066" w:rsidRPr="00484890" w:rsidRDefault="00807BDE" w:rsidP="004E3617">
      <w:pPr>
        <w:pStyle w:val="a3"/>
        <w:numPr>
          <w:ilvl w:val="0"/>
          <w:numId w:val="1"/>
        </w:numPr>
        <w:rPr>
          <w:rFonts w:cstheme="minorHAnsi"/>
          <w:b/>
          <w:sz w:val="24"/>
          <w:szCs w:val="24"/>
        </w:rPr>
      </w:pPr>
      <w:r w:rsidRPr="00484890">
        <w:rPr>
          <w:rFonts w:cstheme="minorHAnsi"/>
          <w:b/>
          <w:sz w:val="24"/>
          <w:szCs w:val="24"/>
        </w:rPr>
        <w:lastRenderedPageBreak/>
        <w:t>Аналіз міжнародних практик систем зовнішнього оцінювання</w:t>
      </w:r>
    </w:p>
    <w:p w:rsidR="00692E9F" w:rsidRPr="00484890" w:rsidRDefault="00692E9F" w:rsidP="006961C3">
      <w:pPr>
        <w:ind w:firstLine="360"/>
        <w:jc w:val="both"/>
        <w:rPr>
          <w:b/>
          <w:color w:val="000000"/>
          <w:shd w:val="clear" w:color="auto" w:fill="FFFFFF"/>
        </w:rPr>
      </w:pPr>
      <w:r w:rsidRPr="00484890">
        <w:rPr>
          <w:b/>
          <w:color w:val="000000"/>
          <w:shd w:val="clear" w:color="auto" w:fill="FFFFFF"/>
        </w:rPr>
        <w:t xml:space="preserve">3.1. Концепція </w:t>
      </w:r>
      <w:r w:rsidR="008C2810" w:rsidRPr="00AB325D">
        <w:rPr>
          <w:b/>
          <w:color w:val="000000"/>
          <w:shd w:val="clear" w:color="auto" w:fill="FFFFFF"/>
        </w:rPr>
        <w:t>незалежного</w:t>
      </w:r>
      <w:r w:rsidR="008C2810">
        <w:rPr>
          <w:b/>
          <w:color w:val="000000"/>
          <w:shd w:val="clear" w:color="auto" w:fill="FFFFFF"/>
        </w:rPr>
        <w:t xml:space="preserve"> </w:t>
      </w:r>
      <w:r w:rsidRPr="00484890">
        <w:rPr>
          <w:b/>
          <w:color w:val="000000"/>
          <w:shd w:val="clear" w:color="auto" w:fill="FFFFFF"/>
        </w:rPr>
        <w:t>оцінювання</w:t>
      </w:r>
    </w:p>
    <w:p w:rsidR="00E01D67" w:rsidRPr="00484890" w:rsidRDefault="003A1142" w:rsidP="00DC23C5">
      <w:pPr>
        <w:jc w:val="both"/>
        <w:rPr>
          <w:color w:val="000000"/>
          <w:shd w:val="clear" w:color="auto" w:fill="FFFFFF"/>
        </w:rPr>
      </w:pPr>
      <w:r w:rsidRPr="00484890">
        <w:rPr>
          <w:color w:val="000000"/>
          <w:shd w:val="clear" w:color="auto" w:fill="FFFFFF"/>
        </w:rPr>
        <w:t xml:space="preserve">Присвоєння </w:t>
      </w:r>
      <w:r w:rsidR="008A03F0" w:rsidRPr="00484890">
        <w:rPr>
          <w:color w:val="000000"/>
          <w:shd w:val="clear" w:color="auto" w:fill="FFFFFF"/>
        </w:rPr>
        <w:t xml:space="preserve">професійної </w:t>
      </w:r>
      <w:r w:rsidRPr="00484890">
        <w:rPr>
          <w:color w:val="000000"/>
          <w:shd w:val="clear" w:color="auto" w:fill="FFFFFF"/>
        </w:rPr>
        <w:t xml:space="preserve">кваліфікації вимагає, аби забезпечувалася </w:t>
      </w:r>
      <w:r w:rsidR="00692E9F" w:rsidRPr="00484890">
        <w:rPr>
          <w:color w:val="000000"/>
          <w:shd w:val="clear" w:color="auto" w:fill="FFFFFF"/>
        </w:rPr>
        <w:t>довір</w:t>
      </w:r>
      <w:r w:rsidRPr="00484890">
        <w:rPr>
          <w:color w:val="000000"/>
          <w:shd w:val="clear" w:color="auto" w:fill="FFFFFF"/>
        </w:rPr>
        <w:t>а</w:t>
      </w:r>
      <w:r w:rsidR="00786123" w:rsidRPr="00484890">
        <w:rPr>
          <w:color w:val="000000"/>
          <w:shd w:val="clear" w:color="auto" w:fill="FFFFFF"/>
        </w:rPr>
        <w:t xml:space="preserve"> між заінтересованими сторонами</w:t>
      </w:r>
      <w:r w:rsidR="00692E9F" w:rsidRPr="00484890">
        <w:rPr>
          <w:color w:val="000000"/>
          <w:shd w:val="clear" w:color="auto" w:fill="FFFFFF"/>
        </w:rPr>
        <w:t xml:space="preserve"> та відповідн</w:t>
      </w:r>
      <w:r w:rsidRPr="00484890">
        <w:rPr>
          <w:color w:val="000000"/>
          <w:shd w:val="clear" w:color="auto" w:fill="FFFFFF"/>
        </w:rPr>
        <w:t>і</w:t>
      </w:r>
      <w:r w:rsidR="00692E9F" w:rsidRPr="00484890">
        <w:rPr>
          <w:color w:val="000000"/>
          <w:shd w:val="clear" w:color="auto" w:fill="FFFFFF"/>
        </w:rPr>
        <w:t>ст</w:t>
      </w:r>
      <w:r w:rsidRPr="00484890">
        <w:rPr>
          <w:color w:val="000000"/>
          <w:shd w:val="clear" w:color="auto" w:fill="FFFFFF"/>
        </w:rPr>
        <w:t>ь</w:t>
      </w:r>
      <w:r w:rsidR="00692E9F" w:rsidRPr="00484890">
        <w:rPr>
          <w:color w:val="000000"/>
          <w:shd w:val="clear" w:color="auto" w:fill="FFFFFF"/>
        </w:rPr>
        <w:t xml:space="preserve"> кваліфікаці</w:t>
      </w:r>
      <w:r w:rsidRPr="00484890">
        <w:rPr>
          <w:color w:val="000000"/>
          <w:shd w:val="clear" w:color="auto" w:fill="FFFFFF"/>
        </w:rPr>
        <w:t>ї</w:t>
      </w:r>
      <w:r w:rsidR="00692E9F" w:rsidRPr="00484890">
        <w:rPr>
          <w:color w:val="000000"/>
          <w:shd w:val="clear" w:color="auto" w:fill="FFFFFF"/>
        </w:rPr>
        <w:t xml:space="preserve"> </w:t>
      </w:r>
      <w:r w:rsidRPr="00484890">
        <w:rPr>
          <w:color w:val="000000"/>
          <w:shd w:val="clear" w:color="auto" w:fill="FFFFFF"/>
        </w:rPr>
        <w:t xml:space="preserve">вимогам </w:t>
      </w:r>
      <w:r w:rsidR="00692E9F" w:rsidRPr="00484890">
        <w:rPr>
          <w:color w:val="000000"/>
          <w:shd w:val="clear" w:color="auto" w:fill="FFFFFF"/>
        </w:rPr>
        <w:t>ринку праці</w:t>
      </w:r>
      <w:r w:rsidRPr="00484890">
        <w:rPr>
          <w:color w:val="000000"/>
          <w:shd w:val="clear" w:color="auto" w:fill="FFFFFF"/>
        </w:rPr>
        <w:t xml:space="preserve">. </w:t>
      </w:r>
      <w:r w:rsidR="00786123" w:rsidRPr="00484890">
        <w:rPr>
          <w:color w:val="000000"/>
          <w:shd w:val="clear" w:color="auto" w:fill="FFFFFF"/>
        </w:rPr>
        <w:t xml:space="preserve">Іншими словами, </w:t>
      </w:r>
      <w:r w:rsidR="00C2526E" w:rsidRPr="00484890">
        <w:rPr>
          <w:color w:val="000000"/>
          <w:shd w:val="clear" w:color="auto" w:fill="FFFFFF"/>
        </w:rPr>
        <w:t xml:space="preserve">кінцевою метою процесу </w:t>
      </w:r>
      <w:r w:rsidR="002D7072" w:rsidRPr="00AB325D">
        <w:rPr>
          <w:color w:val="000000"/>
          <w:shd w:val="clear" w:color="auto" w:fill="FFFFFF"/>
        </w:rPr>
        <w:t>сертифікації</w:t>
      </w:r>
      <w:r w:rsidR="002D7072" w:rsidRPr="00484890">
        <w:rPr>
          <w:color w:val="000000"/>
          <w:shd w:val="clear" w:color="auto" w:fill="FFFFFF"/>
        </w:rPr>
        <w:t xml:space="preserve"> </w:t>
      </w:r>
      <w:r w:rsidR="00C2526E" w:rsidRPr="00484890">
        <w:rPr>
          <w:color w:val="000000"/>
          <w:shd w:val="clear" w:color="auto" w:fill="FFFFFF"/>
        </w:rPr>
        <w:t>є підтвердження того, що особа</w:t>
      </w:r>
      <w:r w:rsidR="00A955A3" w:rsidRPr="00484890">
        <w:rPr>
          <w:color w:val="000000"/>
          <w:shd w:val="clear" w:color="auto" w:fill="FFFFFF"/>
        </w:rPr>
        <w:t xml:space="preserve">, яка успішно пройшла оцінювання, </w:t>
      </w:r>
      <w:r w:rsidR="00C2526E" w:rsidRPr="00484890">
        <w:rPr>
          <w:color w:val="000000"/>
          <w:shd w:val="clear" w:color="auto" w:fill="FFFFFF"/>
        </w:rPr>
        <w:t xml:space="preserve">дійсно набула необхідні результати навчання (знання, уміння, компетентності),  </w:t>
      </w:r>
      <w:r w:rsidR="00E01D67" w:rsidRPr="00484890">
        <w:rPr>
          <w:color w:val="000000"/>
          <w:shd w:val="clear" w:color="auto" w:fill="FFFFFF"/>
        </w:rPr>
        <w:t>нез</w:t>
      </w:r>
      <w:r w:rsidR="00A955A3" w:rsidRPr="00484890">
        <w:rPr>
          <w:color w:val="000000"/>
          <w:shd w:val="clear" w:color="auto" w:fill="FFFFFF"/>
        </w:rPr>
        <w:t>алежно від того</w:t>
      </w:r>
      <w:r w:rsidR="00E01D67" w:rsidRPr="00484890">
        <w:rPr>
          <w:color w:val="000000"/>
          <w:shd w:val="clear" w:color="auto" w:fill="FFFFFF"/>
        </w:rPr>
        <w:t xml:space="preserve">, коли, де і яким чином ці результати навчання було набуто. </w:t>
      </w:r>
      <w:r w:rsidR="00B77676" w:rsidRPr="00484890">
        <w:rPr>
          <w:color w:val="000000"/>
          <w:shd w:val="clear" w:color="auto" w:fill="FFFFFF"/>
        </w:rPr>
        <w:t xml:space="preserve"> </w:t>
      </w:r>
    </w:p>
    <w:p w:rsidR="00A955A3" w:rsidRPr="00484890" w:rsidRDefault="00A955A3" w:rsidP="00DC23C5">
      <w:pPr>
        <w:jc w:val="both"/>
        <w:rPr>
          <w:color w:val="000000"/>
          <w:shd w:val="clear" w:color="auto" w:fill="FFFFFF"/>
        </w:rPr>
      </w:pPr>
      <w:r w:rsidRPr="00484890">
        <w:rPr>
          <w:color w:val="000000"/>
          <w:shd w:val="clear" w:color="auto" w:fill="FFFFFF"/>
        </w:rPr>
        <w:t xml:space="preserve">Забезпечення довіри між заінтересованими сторонами є вирішальним, і ключовою умовою для цього </w:t>
      </w:r>
      <w:r w:rsidR="00CA4122" w:rsidRPr="00484890">
        <w:rPr>
          <w:color w:val="000000"/>
          <w:shd w:val="clear" w:color="auto" w:fill="FFFFFF"/>
        </w:rPr>
        <w:t>ста</w:t>
      </w:r>
      <w:r w:rsidRPr="00484890">
        <w:rPr>
          <w:color w:val="000000"/>
          <w:shd w:val="clear" w:color="auto" w:fill="FFFFFF"/>
        </w:rPr>
        <w:t>є забезпечення якості самого процесу оцінювання результатів навчання</w:t>
      </w:r>
      <w:r w:rsidR="00CA4122" w:rsidRPr="00484890">
        <w:rPr>
          <w:color w:val="000000"/>
          <w:shd w:val="clear" w:color="auto" w:fill="FFFFFF"/>
        </w:rPr>
        <w:t>, зв’язок оцінювання з кваліфікацією та процедурами забезпечення якості.</w:t>
      </w:r>
    </w:p>
    <w:p w:rsidR="00E01D67" w:rsidRPr="00484890" w:rsidRDefault="00E01D67" w:rsidP="00E01D67">
      <w:pPr>
        <w:jc w:val="both"/>
        <w:rPr>
          <w:color w:val="000000"/>
          <w:shd w:val="clear" w:color="auto" w:fill="FFFFFF"/>
        </w:rPr>
      </w:pPr>
      <w:r w:rsidRPr="00484890">
        <w:rPr>
          <w:color w:val="000000"/>
          <w:shd w:val="clear" w:color="auto" w:fill="FFFFFF"/>
        </w:rPr>
        <w:t>Традиційно, оцінювання пов’язується з процесом/ програмою навчання – той, хто навчає, оцінює. Це означає, за визначення завдань, методів та результатів оцінювання відповідальною є установа, яка провадила навчання</w:t>
      </w:r>
      <w:r w:rsidR="00CA4122" w:rsidRPr="00484890">
        <w:rPr>
          <w:color w:val="000000"/>
          <w:shd w:val="clear" w:color="auto" w:fill="FFFFFF"/>
        </w:rPr>
        <w:t>, і забезпечення якості оцінювання тісно пов’язано із забезпеченням якості процесу навчання</w:t>
      </w:r>
      <w:r w:rsidRPr="00484890">
        <w:rPr>
          <w:color w:val="000000"/>
          <w:shd w:val="clear" w:color="auto" w:fill="FFFFFF"/>
        </w:rPr>
        <w:t xml:space="preserve">. Проте, такий децентралізований підхід завжди має ризик суб’єктивного оцінювання, при цьому забезпечення прозорості та порівнянності результатів оцінювання стає </w:t>
      </w:r>
      <w:r w:rsidR="008A03F0" w:rsidRPr="00484890">
        <w:rPr>
          <w:color w:val="000000"/>
          <w:shd w:val="clear" w:color="auto" w:fill="FFFFFF"/>
        </w:rPr>
        <w:t>проблематичним</w:t>
      </w:r>
      <w:r w:rsidRPr="00484890">
        <w:rPr>
          <w:color w:val="000000"/>
          <w:shd w:val="clear" w:color="auto" w:fill="FFFFFF"/>
        </w:rPr>
        <w:t>.</w:t>
      </w:r>
    </w:p>
    <w:p w:rsidR="00C277AF" w:rsidRPr="00484890" w:rsidRDefault="00E01D67" w:rsidP="00E01D67">
      <w:pPr>
        <w:jc w:val="both"/>
        <w:rPr>
          <w:color w:val="000000"/>
          <w:shd w:val="clear" w:color="auto" w:fill="FFFFFF"/>
        </w:rPr>
      </w:pPr>
      <w:bookmarkStart w:id="0" w:name="_Hlk526007105"/>
      <w:r w:rsidRPr="00484890">
        <w:rPr>
          <w:color w:val="000000"/>
          <w:shd w:val="clear" w:color="auto" w:fill="FFFFFF"/>
        </w:rPr>
        <w:t>Водночас, перехід до підходу на основі результатів навчання означає, що немає однієї єдиної траєкторії здобуття кваліфікації, навчання може відбуватися у різних контекстах, шляхом формального або неформального</w:t>
      </w:r>
      <w:r w:rsidR="00171188" w:rsidRPr="00484890">
        <w:rPr>
          <w:color w:val="000000"/>
          <w:shd w:val="clear" w:color="auto" w:fill="FFFFFF"/>
        </w:rPr>
        <w:t xml:space="preserve">/інформального </w:t>
      </w:r>
      <w:r w:rsidRPr="00484890">
        <w:rPr>
          <w:color w:val="000000"/>
          <w:shd w:val="clear" w:color="auto" w:fill="FFFFFF"/>
        </w:rPr>
        <w:t>навчання.</w:t>
      </w:r>
      <w:r w:rsidR="00A955A3" w:rsidRPr="00484890">
        <w:rPr>
          <w:color w:val="000000"/>
          <w:shd w:val="clear" w:color="auto" w:fill="FFFFFF"/>
        </w:rPr>
        <w:t xml:space="preserve"> </w:t>
      </w:r>
      <w:r w:rsidR="00CA4122" w:rsidRPr="00484890">
        <w:rPr>
          <w:color w:val="000000"/>
          <w:shd w:val="clear" w:color="auto" w:fill="FFFFFF"/>
        </w:rPr>
        <w:t>Відповідно, постає питання забезпечення якості оцінювання</w:t>
      </w:r>
      <w:r w:rsidR="00C277AF" w:rsidRPr="00484890">
        <w:rPr>
          <w:color w:val="000000"/>
          <w:shd w:val="clear" w:color="auto" w:fill="FFFFFF"/>
        </w:rPr>
        <w:t>,</w:t>
      </w:r>
      <w:r w:rsidR="006961C3" w:rsidRPr="00484890">
        <w:rPr>
          <w:color w:val="000000"/>
          <w:shd w:val="clear" w:color="auto" w:fill="FFFFFF"/>
        </w:rPr>
        <w:t xml:space="preserve"> незалежно від місця навчання (</w:t>
      </w:r>
      <w:r w:rsidR="00C277AF" w:rsidRPr="00484890">
        <w:rPr>
          <w:color w:val="000000"/>
          <w:shd w:val="clear" w:color="auto" w:fill="FFFFFF"/>
        </w:rPr>
        <w:t>зовнішн</w:t>
      </w:r>
      <w:r w:rsidR="006961C3" w:rsidRPr="00484890">
        <w:rPr>
          <w:color w:val="000000"/>
          <w:shd w:val="clear" w:color="auto" w:fill="FFFFFF"/>
        </w:rPr>
        <w:t>є</w:t>
      </w:r>
      <w:r w:rsidR="00C277AF" w:rsidRPr="00484890">
        <w:rPr>
          <w:color w:val="000000"/>
          <w:shd w:val="clear" w:color="auto" w:fill="FFFFFF"/>
        </w:rPr>
        <w:t xml:space="preserve"> до процесу навчання</w:t>
      </w:r>
      <w:r w:rsidR="006961C3" w:rsidRPr="00484890">
        <w:rPr>
          <w:color w:val="000000"/>
          <w:shd w:val="clear" w:color="auto" w:fill="FFFFFF"/>
        </w:rPr>
        <w:t>)</w:t>
      </w:r>
      <w:r w:rsidR="00C277AF" w:rsidRPr="00484890">
        <w:rPr>
          <w:color w:val="000000"/>
          <w:shd w:val="clear" w:color="auto" w:fill="FFFFFF"/>
        </w:rPr>
        <w:t xml:space="preserve"> та</w:t>
      </w:r>
      <w:r w:rsidR="00460996" w:rsidRPr="00484890">
        <w:rPr>
          <w:color w:val="000000"/>
          <w:shd w:val="clear" w:color="auto" w:fill="FFFFFF"/>
        </w:rPr>
        <w:t xml:space="preserve"> незалежно від </w:t>
      </w:r>
      <w:r w:rsidR="00AE7222" w:rsidRPr="00484890">
        <w:rPr>
          <w:color w:val="000000"/>
          <w:shd w:val="clear" w:color="auto" w:fill="FFFFFF"/>
        </w:rPr>
        <w:t>того,</w:t>
      </w:r>
      <w:r w:rsidR="00C277AF" w:rsidRPr="00484890">
        <w:rPr>
          <w:color w:val="000000"/>
          <w:shd w:val="clear" w:color="auto" w:fill="FFFFFF"/>
        </w:rPr>
        <w:t xml:space="preserve"> коли, де, яким чином та ким здійснювалося таке оцінювання результатів навчання особи, якій присво</w:t>
      </w:r>
      <w:r w:rsidR="00820BA2" w:rsidRPr="00484890">
        <w:rPr>
          <w:color w:val="000000"/>
          <w:shd w:val="clear" w:color="auto" w:fill="FFFFFF"/>
        </w:rPr>
        <w:t>ю</w:t>
      </w:r>
      <w:r w:rsidR="00C277AF" w:rsidRPr="00484890">
        <w:rPr>
          <w:color w:val="000000"/>
          <w:shd w:val="clear" w:color="auto" w:fill="FFFFFF"/>
        </w:rPr>
        <w:t>є</w:t>
      </w:r>
      <w:r w:rsidR="00820BA2" w:rsidRPr="00484890">
        <w:rPr>
          <w:color w:val="000000"/>
          <w:shd w:val="clear" w:color="auto" w:fill="FFFFFF"/>
        </w:rPr>
        <w:t xml:space="preserve">ться </w:t>
      </w:r>
      <w:r w:rsidR="00C277AF" w:rsidRPr="00484890">
        <w:rPr>
          <w:color w:val="000000"/>
          <w:shd w:val="clear" w:color="auto" w:fill="FFFFFF"/>
        </w:rPr>
        <w:t>кваліфікаці</w:t>
      </w:r>
      <w:r w:rsidR="00820BA2" w:rsidRPr="00484890">
        <w:rPr>
          <w:color w:val="000000"/>
          <w:shd w:val="clear" w:color="auto" w:fill="FFFFFF"/>
        </w:rPr>
        <w:t>я</w:t>
      </w:r>
      <w:r w:rsidR="00C277AF" w:rsidRPr="00484890">
        <w:rPr>
          <w:color w:val="000000"/>
          <w:shd w:val="clear" w:color="auto" w:fill="FFFFFF"/>
        </w:rPr>
        <w:t>.</w:t>
      </w:r>
      <w:bookmarkEnd w:id="0"/>
      <w:r w:rsidR="00C277AF" w:rsidRPr="00484890">
        <w:rPr>
          <w:color w:val="000000"/>
          <w:shd w:val="clear" w:color="auto" w:fill="FFFFFF"/>
        </w:rPr>
        <w:t xml:space="preserve"> Має забезпечуватися надійність та послідовність застосування підходів </w:t>
      </w:r>
      <w:r w:rsidR="00820BA2" w:rsidRPr="00484890">
        <w:rPr>
          <w:color w:val="000000"/>
          <w:shd w:val="clear" w:color="auto" w:fill="FFFFFF"/>
        </w:rPr>
        <w:t>до оцінювання усіма залученими до процесу сторонами</w:t>
      </w:r>
      <w:r w:rsidR="00CD6234" w:rsidRPr="00484890">
        <w:rPr>
          <w:color w:val="000000"/>
          <w:shd w:val="clear" w:color="auto" w:fill="FFFFFF"/>
        </w:rPr>
        <w:t xml:space="preserve"> (організаціями, установами)</w:t>
      </w:r>
      <w:r w:rsidR="00C277AF" w:rsidRPr="00484890">
        <w:rPr>
          <w:color w:val="000000"/>
          <w:shd w:val="clear" w:color="auto" w:fill="FFFFFF"/>
        </w:rPr>
        <w:t>.</w:t>
      </w:r>
    </w:p>
    <w:p w:rsidR="008A03F0" w:rsidRPr="00484890" w:rsidRDefault="008A03F0" w:rsidP="008A03F0">
      <w:pPr>
        <w:jc w:val="both"/>
        <w:rPr>
          <w:color w:val="000000"/>
          <w:shd w:val="clear" w:color="auto" w:fill="FFFFFF"/>
        </w:rPr>
      </w:pPr>
      <w:bookmarkStart w:id="1" w:name="_Hlk526007067"/>
      <w:r w:rsidRPr="00484890">
        <w:rPr>
          <w:color w:val="000000"/>
          <w:shd w:val="clear" w:color="auto" w:fill="FFFFFF"/>
        </w:rPr>
        <w:t>Забезпечення довіри до кваліфікації значною мірою залежить від того, як організовано і здійснюється процес, який призводить до присвоєння кваліфікації (процес сертифікації).</w:t>
      </w:r>
      <w:bookmarkEnd w:id="1"/>
      <w:r w:rsidRPr="00484890">
        <w:rPr>
          <w:color w:val="000000"/>
          <w:shd w:val="clear" w:color="auto" w:fill="FFFFFF"/>
        </w:rPr>
        <w:t xml:space="preserve"> Визначення сертифікації тісно пов’язано з визначення кваліфікації і визначається як процес,</w:t>
      </w:r>
      <w:r w:rsidR="00896758">
        <w:rPr>
          <w:color w:val="000000"/>
          <w:shd w:val="clear" w:color="auto" w:fill="FFFFFF"/>
        </w:rPr>
        <w:t xml:space="preserve"> </w:t>
      </w:r>
      <w:r w:rsidRPr="00484890">
        <w:rPr>
          <w:color w:val="000000"/>
          <w:shd w:val="clear" w:color="auto" w:fill="FFFFFF"/>
        </w:rPr>
        <w:t>який призводить до присвоєння кваліфікації</w:t>
      </w:r>
      <w:r w:rsidR="00896758">
        <w:rPr>
          <w:color w:val="000000"/>
          <w:shd w:val="clear" w:color="auto" w:fill="FFFFFF"/>
        </w:rPr>
        <w:t>,</w:t>
      </w:r>
      <w:r w:rsidR="00896758" w:rsidRPr="00896758">
        <w:rPr>
          <w:color w:val="000000"/>
          <w:shd w:val="clear" w:color="auto" w:fill="FFFFFF"/>
        </w:rPr>
        <w:t xml:space="preserve"> </w:t>
      </w:r>
      <w:r w:rsidR="00896758" w:rsidRPr="00484890">
        <w:rPr>
          <w:color w:val="000000"/>
          <w:shd w:val="clear" w:color="auto" w:fill="FFFFFF"/>
        </w:rPr>
        <w:t>починаючи від оцінювання окремих осіб</w:t>
      </w:r>
      <w:r w:rsidR="00896758" w:rsidRPr="00484890">
        <w:rPr>
          <w:rStyle w:val="aa"/>
          <w:color w:val="000000"/>
          <w:shd w:val="clear" w:color="auto" w:fill="FFFFFF"/>
        </w:rPr>
        <w:t xml:space="preserve"> </w:t>
      </w:r>
      <w:r w:rsidRPr="00484890">
        <w:rPr>
          <w:rStyle w:val="aa"/>
          <w:color w:val="000000"/>
          <w:shd w:val="clear" w:color="auto" w:fill="FFFFFF"/>
        </w:rPr>
        <w:footnoteReference w:id="1"/>
      </w:r>
      <w:r w:rsidR="00896758">
        <w:rPr>
          <w:color w:val="000000"/>
          <w:shd w:val="clear" w:color="auto" w:fill="FFFFFF"/>
        </w:rPr>
        <w:t>.</w:t>
      </w:r>
    </w:p>
    <w:p w:rsidR="008A03F0" w:rsidRPr="00484890" w:rsidRDefault="008A03F0" w:rsidP="0041266E">
      <w:pPr>
        <w:jc w:val="both"/>
        <w:rPr>
          <w:color w:val="000000"/>
          <w:shd w:val="clear" w:color="auto" w:fill="FFFFFF"/>
        </w:rPr>
      </w:pPr>
      <w:r w:rsidRPr="00484890">
        <w:rPr>
          <w:color w:val="000000"/>
          <w:shd w:val="clear" w:color="auto" w:fill="FFFFFF"/>
        </w:rPr>
        <w:t>Визначають такі елементи процесу сертифікації:</w:t>
      </w:r>
      <w:r w:rsidRPr="00484890">
        <w:rPr>
          <w:rStyle w:val="aa"/>
          <w:color w:val="000000"/>
          <w:shd w:val="clear" w:color="auto" w:fill="FFFFFF"/>
        </w:rPr>
        <w:footnoteReference w:id="2"/>
      </w:r>
      <w:r w:rsidR="00CD6234" w:rsidRPr="00484890">
        <w:rPr>
          <w:color w:val="000000"/>
          <w:shd w:val="clear" w:color="auto" w:fill="FFFFFF"/>
        </w:rPr>
        <w:t xml:space="preserve"> </w:t>
      </w:r>
      <w:r w:rsidRPr="00484890">
        <w:rPr>
          <w:rStyle w:val="aa"/>
          <w:color w:val="000000"/>
          <w:shd w:val="clear" w:color="auto" w:fill="FFFFFF"/>
        </w:rPr>
        <w:footnoteReference w:id="3"/>
      </w:r>
    </w:p>
    <w:p w:rsidR="008A03F0" w:rsidRPr="00484890" w:rsidRDefault="008A03F0" w:rsidP="0041266E">
      <w:pPr>
        <w:pStyle w:val="a4"/>
        <w:jc w:val="both"/>
        <w:rPr>
          <w:shd w:val="clear" w:color="auto" w:fill="FFFFFF"/>
        </w:rPr>
      </w:pPr>
      <w:r w:rsidRPr="00484890">
        <w:rPr>
          <w:shd w:val="clear" w:color="auto" w:fill="FFFFFF"/>
        </w:rPr>
        <w:t>а) оцінювання (визначення, до якої міри результати навчання, які набула особа</w:t>
      </w:r>
      <w:r w:rsidR="00104C50" w:rsidRPr="00484890">
        <w:rPr>
          <w:shd w:val="clear" w:color="auto" w:fill="FFFFFF"/>
        </w:rPr>
        <w:t xml:space="preserve"> (знання, уміння, компетентності)</w:t>
      </w:r>
      <w:r w:rsidRPr="00484890">
        <w:rPr>
          <w:shd w:val="clear" w:color="auto" w:fill="FFFFFF"/>
        </w:rPr>
        <w:t>, відповідають встановленим критеріям;</w:t>
      </w:r>
    </w:p>
    <w:p w:rsidR="008A03F0" w:rsidRPr="00484890" w:rsidRDefault="008A03F0" w:rsidP="0041266E">
      <w:pPr>
        <w:pStyle w:val="a4"/>
        <w:jc w:val="both"/>
        <w:rPr>
          <w:shd w:val="clear" w:color="auto" w:fill="FFFFFF"/>
        </w:rPr>
      </w:pPr>
      <w:r w:rsidRPr="00484890">
        <w:rPr>
          <w:shd w:val="clear" w:color="auto" w:fill="FFFFFF"/>
        </w:rPr>
        <w:t xml:space="preserve">б) </w:t>
      </w:r>
      <w:r w:rsidR="00591B7A">
        <w:rPr>
          <w:shd w:val="clear" w:color="auto" w:fill="FFFFFF"/>
        </w:rPr>
        <w:t>визнання (</w:t>
      </w:r>
      <w:r w:rsidRPr="00484890">
        <w:rPr>
          <w:shd w:val="clear" w:color="auto" w:fill="FFFFFF"/>
        </w:rPr>
        <w:t>валідація</w:t>
      </w:r>
      <w:r w:rsidR="00591B7A">
        <w:rPr>
          <w:shd w:val="clear" w:color="auto" w:fill="FFFFFF"/>
        </w:rPr>
        <w:t>)</w:t>
      </w:r>
      <w:r w:rsidRPr="00484890">
        <w:rPr>
          <w:shd w:val="clear" w:color="auto" w:fill="FFFFFF"/>
        </w:rPr>
        <w:t xml:space="preserve"> (підтвердження того, що </w:t>
      </w:r>
      <w:r w:rsidR="00841EA9">
        <w:rPr>
          <w:shd w:val="clear" w:color="auto" w:fill="FFFFFF"/>
        </w:rPr>
        <w:t>н</w:t>
      </w:r>
      <w:r w:rsidRPr="00484890">
        <w:rPr>
          <w:shd w:val="clear" w:color="auto" w:fill="FFFFFF"/>
        </w:rPr>
        <w:t>абуті особою результати навчання відповідають результатам навчання за певною кваліфікацією або її частиною</w:t>
      </w:r>
      <w:r w:rsidR="00FB6265" w:rsidRPr="00484890">
        <w:rPr>
          <w:shd w:val="clear" w:color="auto" w:fill="FFFFFF"/>
        </w:rPr>
        <w:t>)</w:t>
      </w:r>
      <w:r w:rsidRPr="00484890">
        <w:rPr>
          <w:shd w:val="clear" w:color="auto" w:fill="FFFFFF"/>
        </w:rPr>
        <w:t>;</w:t>
      </w:r>
    </w:p>
    <w:p w:rsidR="008A03F0" w:rsidRDefault="008A03F0" w:rsidP="0041266E">
      <w:pPr>
        <w:pStyle w:val="a4"/>
        <w:jc w:val="both"/>
        <w:rPr>
          <w:shd w:val="clear" w:color="auto" w:fill="FFFFFF"/>
        </w:rPr>
      </w:pPr>
      <w:r w:rsidRPr="00484890">
        <w:rPr>
          <w:shd w:val="clear" w:color="auto" w:fill="FFFFFF"/>
        </w:rPr>
        <w:t xml:space="preserve">в) </w:t>
      </w:r>
      <w:r w:rsidR="00591B7A">
        <w:rPr>
          <w:shd w:val="clear" w:color="auto" w:fill="FFFFFF"/>
        </w:rPr>
        <w:t>присвоєння кваліфікації (</w:t>
      </w:r>
      <w:r w:rsidR="00591B7A">
        <w:rPr>
          <w:shd w:val="clear" w:color="auto" w:fill="FFFFFF"/>
          <w:lang w:val="en-US"/>
        </w:rPr>
        <w:t>awarding</w:t>
      </w:r>
      <w:r w:rsidR="00591B7A" w:rsidRPr="008F077E">
        <w:rPr>
          <w:shd w:val="clear" w:color="auto" w:fill="FFFFFF"/>
        </w:rPr>
        <w:t>)</w:t>
      </w:r>
      <w:r w:rsidRPr="00484890">
        <w:rPr>
          <w:shd w:val="clear" w:color="auto" w:fill="FFFFFF"/>
        </w:rPr>
        <w:t xml:space="preserve"> (надання офіційного статусу набутим результатам навчання, офіційне присвоєння кваліфікації або її частини).</w:t>
      </w:r>
    </w:p>
    <w:p w:rsidR="00841EA9" w:rsidRDefault="00841EA9" w:rsidP="008A03F0">
      <w:pPr>
        <w:pStyle w:val="a4"/>
        <w:rPr>
          <w:shd w:val="clear" w:color="auto" w:fill="FFFFFF"/>
        </w:rPr>
      </w:pPr>
    </w:p>
    <w:p w:rsidR="005C0219" w:rsidRPr="00484890" w:rsidRDefault="00CD6234" w:rsidP="004E3617">
      <w:pPr>
        <w:pStyle w:val="a3"/>
        <w:numPr>
          <w:ilvl w:val="1"/>
          <w:numId w:val="6"/>
        </w:numPr>
        <w:jc w:val="both"/>
        <w:rPr>
          <w:b/>
          <w:color w:val="000000"/>
          <w:shd w:val="clear" w:color="auto" w:fill="FFFFFF"/>
        </w:rPr>
      </w:pPr>
      <w:r w:rsidRPr="00484890">
        <w:rPr>
          <w:b/>
          <w:color w:val="000000"/>
          <w:shd w:val="clear" w:color="auto" w:fill="FFFFFF"/>
        </w:rPr>
        <w:lastRenderedPageBreak/>
        <w:t>Механізми з</w:t>
      </w:r>
      <w:r w:rsidR="005C0219" w:rsidRPr="00484890">
        <w:rPr>
          <w:b/>
          <w:color w:val="000000"/>
          <w:shd w:val="clear" w:color="auto" w:fill="FFFFFF"/>
        </w:rPr>
        <w:t xml:space="preserve">абезпечення якості </w:t>
      </w:r>
      <w:r w:rsidR="008A7503" w:rsidRPr="00824106">
        <w:rPr>
          <w:b/>
          <w:color w:val="000000"/>
          <w:shd w:val="clear" w:color="auto" w:fill="FFFFFF"/>
        </w:rPr>
        <w:t>сертифікації</w:t>
      </w:r>
    </w:p>
    <w:p w:rsidR="005C0219" w:rsidRPr="00484890" w:rsidRDefault="005C0219" w:rsidP="004E3617">
      <w:pPr>
        <w:pStyle w:val="a4"/>
        <w:numPr>
          <w:ilvl w:val="2"/>
          <w:numId w:val="6"/>
        </w:numPr>
        <w:tabs>
          <w:tab w:val="left" w:pos="851"/>
          <w:tab w:val="left" w:pos="993"/>
        </w:tabs>
        <w:ind w:left="709" w:hanging="283"/>
        <w:rPr>
          <w:b/>
          <w:shd w:val="clear" w:color="auto" w:fill="FFFFFF"/>
        </w:rPr>
      </w:pPr>
      <w:r w:rsidRPr="00484890">
        <w:rPr>
          <w:b/>
          <w:shd w:val="clear" w:color="auto" w:fill="FFFFFF"/>
        </w:rPr>
        <w:t>Забезпечення якості оцінювання</w:t>
      </w:r>
    </w:p>
    <w:p w:rsidR="00B74798" w:rsidRPr="00484890" w:rsidRDefault="00B74798" w:rsidP="008A03F0">
      <w:pPr>
        <w:pStyle w:val="a4"/>
        <w:rPr>
          <w:shd w:val="clear" w:color="auto" w:fill="FFFFFF"/>
        </w:rPr>
      </w:pPr>
    </w:p>
    <w:p w:rsidR="00CD5DEE" w:rsidRPr="00484890" w:rsidRDefault="00CD5DEE" w:rsidP="0041266E">
      <w:pPr>
        <w:pStyle w:val="a4"/>
        <w:jc w:val="both"/>
        <w:rPr>
          <w:shd w:val="clear" w:color="auto" w:fill="FFFFFF"/>
        </w:rPr>
      </w:pPr>
      <w:bookmarkStart w:id="2" w:name="_Hlk526007553"/>
      <w:r w:rsidRPr="00484890">
        <w:rPr>
          <w:shd w:val="clear" w:color="auto" w:fill="FFFFFF"/>
        </w:rPr>
        <w:t>Забезпечення якості оцінювання має на меті забезпечити надійність, об’єктивність та валідність різноманітних практик оцінювання, що використовуються при сертифікації.</w:t>
      </w:r>
    </w:p>
    <w:bookmarkEnd w:id="2"/>
    <w:p w:rsidR="00CD5DEE" w:rsidRPr="00484890" w:rsidRDefault="002141EE" w:rsidP="0041266E">
      <w:pPr>
        <w:pStyle w:val="a4"/>
        <w:jc w:val="both"/>
        <w:rPr>
          <w:shd w:val="clear" w:color="auto" w:fill="FFFFFF"/>
        </w:rPr>
      </w:pPr>
      <w:r w:rsidRPr="00484890">
        <w:rPr>
          <w:shd w:val="clear" w:color="auto" w:fill="FFFFFF"/>
        </w:rPr>
        <w:t xml:space="preserve"> </w:t>
      </w:r>
    </w:p>
    <w:p w:rsidR="00447ADB" w:rsidRPr="00484890" w:rsidRDefault="00447ADB" w:rsidP="0041266E">
      <w:pPr>
        <w:pStyle w:val="a4"/>
        <w:jc w:val="both"/>
        <w:rPr>
          <w:b/>
          <w:shd w:val="clear" w:color="auto" w:fill="FFFFFF"/>
        </w:rPr>
      </w:pPr>
      <w:r w:rsidRPr="00484890">
        <w:rPr>
          <w:b/>
          <w:shd w:val="clear" w:color="auto" w:fill="FFFFFF"/>
        </w:rPr>
        <w:t>Допуск до оцінювання</w:t>
      </w:r>
    </w:p>
    <w:p w:rsidR="00447ADB" w:rsidRPr="00484890" w:rsidRDefault="00447ADB" w:rsidP="0041266E">
      <w:pPr>
        <w:pStyle w:val="a4"/>
        <w:jc w:val="both"/>
        <w:rPr>
          <w:shd w:val="clear" w:color="auto" w:fill="FFFFFF"/>
        </w:rPr>
      </w:pPr>
    </w:p>
    <w:p w:rsidR="00447ADB" w:rsidRPr="00484890" w:rsidRDefault="00B74798" w:rsidP="0041266E">
      <w:pPr>
        <w:pStyle w:val="a4"/>
        <w:jc w:val="both"/>
        <w:rPr>
          <w:shd w:val="clear" w:color="auto" w:fill="FFFFFF"/>
        </w:rPr>
      </w:pPr>
      <w:r w:rsidRPr="00484890">
        <w:rPr>
          <w:shd w:val="clear" w:color="auto" w:fill="FFFFFF"/>
        </w:rPr>
        <w:t xml:space="preserve">Оцінювання як частина процесу сертифікації </w:t>
      </w:r>
      <w:r w:rsidR="00447ADB" w:rsidRPr="00484890">
        <w:rPr>
          <w:shd w:val="clear" w:color="auto" w:fill="FFFFFF"/>
        </w:rPr>
        <w:t>(фінальний (підсумковий) або сертифікаційний (кваліфікаційний) екзамен) слугує як вимога для здобуття кваліфікації і проводиться наприкінці процесу навчання. Водночас, необхідно зазначити, що таке оцінювання визначає навчальні досягнення особи обмежено, неповною мірою, а отже оцінювання, яке відбувається під час навчання, також може слугувати важливим елементом процесу сертифікації. Наприклад, передумовою допуску до фінального (підсумкового) оцінювання може бути успішне завершення певної програми навчання.</w:t>
      </w:r>
    </w:p>
    <w:p w:rsidR="00447ADB" w:rsidRPr="00484890" w:rsidRDefault="00447ADB" w:rsidP="008A03F0">
      <w:pPr>
        <w:pStyle w:val="a4"/>
        <w:rPr>
          <w:shd w:val="clear" w:color="auto" w:fill="FFFFFF"/>
        </w:rPr>
      </w:pPr>
    </w:p>
    <w:p w:rsidR="003A7F09" w:rsidRPr="00484890" w:rsidRDefault="003A7F09" w:rsidP="0041266E">
      <w:pPr>
        <w:pStyle w:val="a4"/>
        <w:jc w:val="both"/>
        <w:rPr>
          <w:i/>
          <w:sz w:val="20"/>
          <w:szCs w:val="20"/>
        </w:rPr>
      </w:pPr>
      <w:r w:rsidRPr="00484890">
        <w:rPr>
          <w:i/>
          <w:sz w:val="20"/>
          <w:szCs w:val="20"/>
        </w:rPr>
        <w:t>Приклад</w:t>
      </w:r>
      <w:r w:rsidR="000E4D81" w:rsidRPr="00484890">
        <w:rPr>
          <w:i/>
          <w:sz w:val="20"/>
          <w:szCs w:val="20"/>
        </w:rPr>
        <w:t>и</w:t>
      </w:r>
      <w:r w:rsidR="00223C9B" w:rsidRPr="00484890">
        <w:rPr>
          <w:i/>
          <w:sz w:val="20"/>
          <w:szCs w:val="20"/>
        </w:rPr>
        <w:t>:</w:t>
      </w:r>
    </w:p>
    <w:p w:rsidR="00223C9B" w:rsidRPr="00484890" w:rsidRDefault="00643BC7" w:rsidP="0041266E">
      <w:pPr>
        <w:pStyle w:val="a4"/>
        <w:jc w:val="both"/>
        <w:rPr>
          <w:i/>
          <w:sz w:val="20"/>
          <w:szCs w:val="20"/>
        </w:rPr>
      </w:pPr>
      <w:r w:rsidRPr="00484890">
        <w:rPr>
          <w:i/>
          <w:sz w:val="20"/>
          <w:szCs w:val="20"/>
          <w:u w:val="single"/>
        </w:rPr>
        <w:t>Франція:</w:t>
      </w:r>
      <w:r w:rsidRPr="00484890">
        <w:rPr>
          <w:i/>
          <w:sz w:val="20"/>
          <w:szCs w:val="20"/>
        </w:rPr>
        <w:t xml:space="preserve"> </w:t>
      </w:r>
      <w:r w:rsidR="00223C9B" w:rsidRPr="00484890">
        <w:rPr>
          <w:i/>
          <w:sz w:val="20"/>
          <w:szCs w:val="20"/>
        </w:rPr>
        <w:t>врахування результатів оцінювання під час проходження формальної програми навчання передбачено с</w:t>
      </w:r>
      <w:r w:rsidRPr="00484890">
        <w:rPr>
          <w:i/>
          <w:sz w:val="20"/>
          <w:szCs w:val="20"/>
        </w:rPr>
        <w:t>тандарт</w:t>
      </w:r>
      <w:r w:rsidR="00223C9B" w:rsidRPr="00484890">
        <w:rPr>
          <w:i/>
          <w:sz w:val="20"/>
          <w:szCs w:val="20"/>
        </w:rPr>
        <w:t>ом</w:t>
      </w:r>
      <w:r w:rsidRPr="00484890">
        <w:rPr>
          <w:i/>
          <w:sz w:val="20"/>
          <w:szCs w:val="20"/>
        </w:rPr>
        <w:t xml:space="preserve"> оцінювання (сертифікації)</w:t>
      </w:r>
      <w:r w:rsidR="00223C9B" w:rsidRPr="00484890">
        <w:rPr>
          <w:i/>
          <w:sz w:val="20"/>
          <w:szCs w:val="20"/>
        </w:rPr>
        <w:t>.</w:t>
      </w:r>
    </w:p>
    <w:p w:rsidR="00223C9B" w:rsidRPr="00484890" w:rsidRDefault="00643BC7" w:rsidP="0041266E">
      <w:pPr>
        <w:pStyle w:val="a4"/>
        <w:jc w:val="both"/>
        <w:rPr>
          <w:i/>
          <w:sz w:val="20"/>
          <w:szCs w:val="20"/>
        </w:rPr>
      </w:pPr>
      <w:r w:rsidRPr="00484890">
        <w:rPr>
          <w:i/>
          <w:sz w:val="20"/>
          <w:szCs w:val="20"/>
          <w:u w:val="single"/>
        </w:rPr>
        <w:t>Німеччина:</w:t>
      </w:r>
      <w:r w:rsidRPr="00484890">
        <w:rPr>
          <w:i/>
          <w:sz w:val="20"/>
          <w:szCs w:val="20"/>
        </w:rPr>
        <w:t xml:space="preserve"> </w:t>
      </w:r>
      <w:r w:rsidR="00223C9B" w:rsidRPr="00484890">
        <w:rPr>
          <w:i/>
          <w:sz w:val="20"/>
          <w:szCs w:val="20"/>
        </w:rPr>
        <w:t xml:space="preserve">вимоги допуску до </w:t>
      </w:r>
      <w:r w:rsidRPr="00484890">
        <w:rPr>
          <w:i/>
          <w:sz w:val="20"/>
          <w:szCs w:val="20"/>
        </w:rPr>
        <w:t>фінального екзамену</w:t>
      </w:r>
      <w:r w:rsidR="00223C9B" w:rsidRPr="00484890">
        <w:rPr>
          <w:i/>
          <w:sz w:val="20"/>
          <w:szCs w:val="20"/>
        </w:rPr>
        <w:t xml:space="preserve"> визначено законом про професійну освіту (статті 43-46)</w:t>
      </w:r>
      <w:r w:rsidRPr="00484890">
        <w:rPr>
          <w:i/>
          <w:sz w:val="20"/>
          <w:szCs w:val="20"/>
        </w:rPr>
        <w:t>. Рішення щодо допуску до фінального екзамену приймається компетентним органом. Якщо останній вважає, що передумови для допуску не були виконані, то рішення приймає екзаменаційна комісія.</w:t>
      </w:r>
      <w:r w:rsidR="00223C9B" w:rsidRPr="00484890">
        <w:rPr>
          <w:i/>
          <w:sz w:val="20"/>
          <w:szCs w:val="20"/>
        </w:rPr>
        <w:t xml:space="preserve"> </w:t>
      </w:r>
      <w:r w:rsidR="000C7F3B" w:rsidRPr="00484890">
        <w:rPr>
          <w:i/>
          <w:sz w:val="20"/>
          <w:szCs w:val="20"/>
        </w:rPr>
        <w:t xml:space="preserve">Серед умов </w:t>
      </w:r>
      <w:r w:rsidR="00223C9B" w:rsidRPr="00484890">
        <w:rPr>
          <w:i/>
          <w:sz w:val="20"/>
          <w:szCs w:val="20"/>
        </w:rPr>
        <w:t>допуск</w:t>
      </w:r>
      <w:r w:rsidR="000C7F3B" w:rsidRPr="00484890">
        <w:rPr>
          <w:i/>
          <w:sz w:val="20"/>
          <w:szCs w:val="20"/>
        </w:rPr>
        <w:t xml:space="preserve">у </w:t>
      </w:r>
      <w:r w:rsidR="00223C9B" w:rsidRPr="00484890">
        <w:rPr>
          <w:i/>
          <w:sz w:val="20"/>
          <w:szCs w:val="20"/>
        </w:rPr>
        <w:t xml:space="preserve">до </w:t>
      </w:r>
      <w:r w:rsidR="000C7F3B" w:rsidRPr="00484890">
        <w:rPr>
          <w:i/>
          <w:sz w:val="20"/>
          <w:szCs w:val="20"/>
        </w:rPr>
        <w:t xml:space="preserve">фінального екзамену: </w:t>
      </w:r>
    </w:p>
    <w:p w:rsidR="00223C9B" w:rsidRPr="00484890" w:rsidRDefault="00223C9B" w:rsidP="0041266E">
      <w:pPr>
        <w:pStyle w:val="a4"/>
        <w:jc w:val="both"/>
        <w:rPr>
          <w:i/>
          <w:sz w:val="20"/>
          <w:szCs w:val="20"/>
        </w:rPr>
      </w:pPr>
      <w:r w:rsidRPr="00484890">
        <w:rPr>
          <w:i/>
          <w:sz w:val="20"/>
          <w:szCs w:val="20"/>
        </w:rPr>
        <w:t xml:space="preserve">1. </w:t>
      </w:r>
      <w:r w:rsidR="000C7F3B" w:rsidRPr="00484890">
        <w:rPr>
          <w:i/>
          <w:sz w:val="20"/>
          <w:szCs w:val="20"/>
        </w:rPr>
        <w:t xml:space="preserve"> завершення </w:t>
      </w:r>
      <w:r w:rsidRPr="00484890">
        <w:rPr>
          <w:i/>
          <w:sz w:val="20"/>
          <w:szCs w:val="20"/>
        </w:rPr>
        <w:t>відповідн</w:t>
      </w:r>
      <w:r w:rsidR="000C7F3B" w:rsidRPr="00484890">
        <w:rPr>
          <w:i/>
          <w:sz w:val="20"/>
          <w:szCs w:val="20"/>
        </w:rPr>
        <w:t xml:space="preserve">ого </w:t>
      </w:r>
      <w:r w:rsidRPr="00484890">
        <w:rPr>
          <w:i/>
          <w:sz w:val="20"/>
          <w:szCs w:val="20"/>
        </w:rPr>
        <w:t>курс</w:t>
      </w:r>
      <w:r w:rsidR="000C7F3B" w:rsidRPr="00484890">
        <w:rPr>
          <w:i/>
          <w:sz w:val="20"/>
          <w:szCs w:val="20"/>
        </w:rPr>
        <w:t>у</w:t>
      </w:r>
      <w:r w:rsidRPr="00484890">
        <w:rPr>
          <w:i/>
          <w:sz w:val="20"/>
          <w:szCs w:val="20"/>
        </w:rPr>
        <w:t xml:space="preserve"> професійного навчання, або </w:t>
      </w:r>
      <w:r w:rsidR="00920D1B" w:rsidRPr="00484890">
        <w:rPr>
          <w:i/>
          <w:sz w:val="20"/>
          <w:szCs w:val="20"/>
        </w:rPr>
        <w:t xml:space="preserve">якщо </w:t>
      </w:r>
      <w:r w:rsidRPr="00484890">
        <w:rPr>
          <w:i/>
          <w:sz w:val="20"/>
          <w:szCs w:val="20"/>
        </w:rPr>
        <w:t xml:space="preserve">термін </w:t>
      </w:r>
      <w:r w:rsidR="00920D1B" w:rsidRPr="00484890">
        <w:rPr>
          <w:i/>
          <w:sz w:val="20"/>
          <w:szCs w:val="20"/>
        </w:rPr>
        <w:t xml:space="preserve">завершення </w:t>
      </w:r>
      <w:r w:rsidRPr="00484890">
        <w:rPr>
          <w:i/>
          <w:sz w:val="20"/>
          <w:szCs w:val="20"/>
        </w:rPr>
        <w:t xml:space="preserve">навчання закінчується не пізніше, аніж через два місяці після дати, призначеної для </w:t>
      </w:r>
      <w:r w:rsidR="00920D1B" w:rsidRPr="00484890">
        <w:rPr>
          <w:i/>
          <w:sz w:val="20"/>
          <w:szCs w:val="20"/>
        </w:rPr>
        <w:t>фінального екзамену</w:t>
      </w:r>
      <w:r w:rsidRPr="00484890">
        <w:rPr>
          <w:i/>
          <w:sz w:val="20"/>
          <w:szCs w:val="20"/>
        </w:rPr>
        <w:t>;</w:t>
      </w:r>
    </w:p>
    <w:p w:rsidR="00223C9B" w:rsidRPr="00484890" w:rsidRDefault="00223C9B" w:rsidP="0041266E">
      <w:pPr>
        <w:pStyle w:val="a4"/>
        <w:jc w:val="both"/>
        <w:rPr>
          <w:i/>
          <w:sz w:val="20"/>
          <w:szCs w:val="20"/>
        </w:rPr>
      </w:pPr>
      <w:r w:rsidRPr="00484890">
        <w:rPr>
          <w:i/>
          <w:sz w:val="20"/>
          <w:szCs w:val="20"/>
        </w:rPr>
        <w:t xml:space="preserve">2.  </w:t>
      </w:r>
      <w:r w:rsidR="000C7F3B" w:rsidRPr="00484890">
        <w:rPr>
          <w:i/>
          <w:sz w:val="20"/>
          <w:szCs w:val="20"/>
        </w:rPr>
        <w:t xml:space="preserve">складено </w:t>
      </w:r>
      <w:r w:rsidRPr="00484890">
        <w:rPr>
          <w:i/>
          <w:sz w:val="20"/>
          <w:szCs w:val="20"/>
        </w:rPr>
        <w:t>відповідні проміжні іспити</w:t>
      </w:r>
      <w:r w:rsidR="000C7F3B" w:rsidRPr="00484890">
        <w:rPr>
          <w:i/>
          <w:sz w:val="20"/>
          <w:szCs w:val="20"/>
        </w:rPr>
        <w:t xml:space="preserve">, </w:t>
      </w:r>
      <w:r w:rsidR="00920D1B" w:rsidRPr="00484890">
        <w:rPr>
          <w:i/>
          <w:sz w:val="20"/>
          <w:szCs w:val="20"/>
        </w:rPr>
        <w:t xml:space="preserve">регулярно велася </w:t>
      </w:r>
      <w:r w:rsidRPr="00484890">
        <w:rPr>
          <w:i/>
          <w:sz w:val="20"/>
          <w:szCs w:val="20"/>
        </w:rPr>
        <w:t>звітн</w:t>
      </w:r>
      <w:r w:rsidR="00920D1B" w:rsidRPr="00484890">
        <w:rPr>
          <w:i/>
          <w:sz w:val="20"/>
          <w:szCs w:val="20"/>
        </w:rPr>
        <w:t>а</w:t>
      </w:r>
      <w:r w:rsidR="000C7F3B" w:rsidRPr="00484890">
        <w:rPr>
          <w:i/>
          <w:sz w:val="20"/>
          <w:szCs w:val="20"/>
        </w:rPr>
        <w:t xml:space="preserve"> </w:t>
      </w:r>
      <w:r w:rsidRPr="00484890">
        <w:rPr>
          <w:i/>
          <w:sz w:val="20"/>
          <w:szCs w:val="20"/>
        </w:rPr>
        <w:t>книжк</w:t>
      </w:r>
      <w:r w:rsidR="00920D1B" w:rsidRPr="00484890">
        <w:rPr>
          <w:i/>
          <w:sz w:val="20"/>
          <w:szCs w:val="20"/>
        </w:rPr>
        <w:t>а</w:t>
      </w:r>
      <w:r w:rsidRPr="00484890">
        <w:rPr>
          <w:i/>
          <w:sz w:val="20"/>
          <w:szCs w:val="20"/>
        </w:rPr>
        <w:t xml:space="preserve"> про проф</w:t>
      </w:r>
      <w:r w:rsidR="000C7F3B" w:rsidRPr="00484890">
        <w:rPr>
          <w:i/>
          <w:sz w:val="20"/>
          <w:szCs w:val="20"/>
        </w:rPr>
        <w:t xml:space="preserve">есійне </w:t>
      </w:r>
      <w:r w:rsidRPr="00484890">
        <w:rPr>
          <w:i/>
          <w:sz w:val="20"/>
          <w:szCs w:val="20"/>
        </w:rPr>
        <w:t xml:space="preserve">навчання; </w:t>
      </w:r>
    </w:p>
    <w:p w:rsidR="00223C9B" w:rsidRPr="00484890" w:rsidRDefault="00223C9B" w:rsidP="0041266E">
      <w:pPr>
        <w:pStyle w:val="a4"/>
        <w:jc w:val="both"/>
        <w:rPr>
          <w:i/>
          <w:sz w:val="20"/>
          <w:szCs w:val="20"/>
        </w:rPr>
      </w:pPr>
      <w:r w:rsidRPr="00484890">
        <w:rPr>
          <w:i/>
          <w:sz w:val="20"/>
          <w:szCs w:val="20"/>
        </w:rPr>
        <w:t>3.  договір про проф</w:t>
      </w:r>
      <w:r w:rsidR="00920D1B" w:rsidRPr="00484890">
        <w:rPr>
          <w:i/>
          <w:sz w:val="20"/>
          <w:szCs w:val="20"/>
        </w:rPr>
        <w:t xml:space="preserve">есійне </w:t>
      </w:r>
      <w:r w:rsidRPr="00484890">
        <w:rPr>
          <w:i/>
          <w:sz w:val="20"/>
          <w:szCs w:val="20"/>
        </w:rPr>
        <w:t>навчання включен</w:t>
      </w:r>
      <w:r w:rsidR="000C7F3B" w:rsidRPr="00484890">
        <w:rPr>
          <w:i/>
          <w:sz w:val="20"/>
          <w:szCs w:val="20"/>
        </w:rPr>
        <w:t xml:space="preserve">о </w:t>
      </w:r>
      <w:r w:rsidRPr="00484890">
        <w:rPr>
          <w:i/>
          <w:sz w:val="20"/>
          <w:szCs w:val="20"/>
        </w:rPr>
        <w:t xml:space="preserve">до </w:t>
      </w:r>
      <w:r w:rsidR="00920D1B" w:rsidRPr="00484890">
        <w:rPr>
          <w:i/>
          <w:sz w:val="20"/>
          <w:szCs w:val="20"/>
        </w:rPr>
        <w:t xml:space="preserve">відповідного </w:t>
      </w:r>
      <w:r w:rsidRPr="00484890">
        <w:rPr>
          <w:i/>
          <w:sz w:val="20"/>
          <w:szCs w:val="20"/>
        </w:rPr>
        <w:t>реєстру договорів</w:t>
      </w:r>
      <w:r w:rsidR="000C7F3B" w:rsidRPr="00484890">
        <w:rPr>
          <w:i/>
          <w:sz w:val="20"/>
          <w:szCs w:val="20"/>
        </w:rPr>
        <w:t>.</w:t>
      </w:r>
    </w:p>
    <w:p w:rsidR="00223C9B" w:rsidRPr="00484890" w:rsidRDefault="00223C9B" w:rsidP="0041266E">
      <w:pPr>
        <w:pStyle w:val="a4"/>
        <w:jc w:val="both"/>
        <w:rPr>
          <w:i/>
          <w:sz w:val="20"/>
          <w:szCs w:val="20"/>
        </w:rPr>
      </w:pPr>
      <w:r w:rsidRPr="00484890">
        <w:rPr>
          <w:i/>
          <w:sz w:val="20"/>
          <w:szCs w:val="20"/>
        </w:rPr>
        <w:t xml:space="preserve">Особи також допускаються до випускного іспиту, якщо вони пройшли навчання у професійному навчальному закладі або іншому місці, за умови, якщо таке навчання відповідає вимогам до професійного навчання за державно визнаною професією. </w:t>
      </w:r>
    </w:p>
    <w:p w:rsidR="00223C9B" w:rsidRPr="00484890" w:rsidRDefault="00223C9B" w:rsidP="008A03F0">
      <w:pPr>
        <w:pStyle w:val="a4"/>
        <w:rPr>
          <w:b/>
          <w:sz w:val="20"/>
          <w:szCs w:val="20"/>
          <w:shd w:val="clear" w:color="auto" w:fill="FFFFFF"/>
        </w:rPr>
      </w:pPr>
    </w:p>
    <w:p w:rsidR="00223C9B" w:rsidRPr="00484890" w:rsidRDefault="00223C9B" w:rsidP="008A03F0">
      <w:pPr>
        <w:pStyle w:val="a4"/>
        <w:rPr>
          <w:b/>
          <w:shd w:val="clear" w:color="auto" w:fill="FFFFFF"/>
        </w:rPr>
      </w:pPr>
    </w:p>
    <w:p w:rsidR="005C0219" w:rsidRPr="00484890" w:rsidRDefault="005C0219" w:rsidP="008A03F0">
      <w:pPr>
        <w:pStyle w:val="a4"/>
        <w:rPr>
          <w:b/>
          <w:shd w:val="clear" w:color="auto" w:fill="FFFFFF"/>
        </w:rPr>
      </w:pPr>
      <w:r w:rsidRPr="00484890">
        <w:rPr>
          <w:b/>
          <w:shd w:val="clear" w:color="auto" w:fill="FFFFFF"/>
        </w:rPr>
        <w:t>Стандарти оцінювання</w:t>
      </w:r>
    </w:p>
    <w:p w:rsidR="005C0219" w:rsidRPr="00484890" w:rsidRDefault="005C0219" w:rsidP="008A03F0">
      <w:pPr>
        <w:pStyle w:val="a4"/>
        <w:rPr>
          <w:shd w:val="clear" w:color="auto" w:fill="FFFFFF"/>
        </w:rPr>
      </w:pPr>
    </w:p>
    <w:p w:rsidR="00733A7F" w:rsidRPr="00484890" w:rsidRDefault="00733A7F" w:rsidP="0041266E">
      <w:pPr>
        <w:pStyle w:val="a4"/>
        <w:jc w:val="both"/>
        <w:rPr>
          <w:shd w:val="clear" w:color="auto" w:fill="FFFFFF"/>
        </w:rPr>
      </w:pPr>
      <w:r w:rsidRPr="00484890">
        <w:rPr>
          <w:shd w:val="clear" w:color="auto" w:fill="FFFFFF"/>
        </w:rPr>
        <w:t>Наявність стандартів, відповідно до яких відбувається оцінювання результатів навчання особи, є важливим аспектом процесу сертифікації</w:t>
      </w:r>
      <w:r w:rsidRPr="00484890">
        <w:rPr>
          <w:rStyle w:val="aa"/>
          <w:shd w:val="clear" w:color="auto" w:fill="FFFFFF"/>
        </w:rPr>
        <w:footnoteReference w:id="4"/>
      </w:r>
      <w:r w:rsidR="00B80CB7" w:rsidRPr="00484890">
        <w:rPr>
          <w:shd w:val="clear" w:color="auto" w:fill="FFFFFF"/>
        </w:rPr>
        <w:t xml:space="preserve">, оскільки </w:t>
      </w:r>
      <w:r w:rsidR="00596183" w:rsidRPr="00484890">
        <w:rPr>
          <w:shd w:val="clear" w:color="auto" w:fill="FFFFFF"/>
        </w:rPr>
        <w:t xml:space="preserve">такі </w:t>
      </w:r>
      <w:r w:rsidR="00B80CB7" w:rsidRPr="00484890">
        <w:rPr>
          <w:shd w:val="clear" w:color="auto" w:fill="FFFFFF"/>
        </w:rPr>
        <w:t xml:space="preserve">стандарти використовуються для оцінки відповідності набутих особою результатів навчання встановленим </w:t>
      </w:r>
      <w:r w:rsidR="00596183" w:rsidRPr="00484890">
        <w:rPr>
          <w:shd w:val="clear" w:color="auto" w:fill="FFFFFF"/>
        </w:rPr>
        <w:t xml:space="preserve">за певною кваліфікацією або її частиною </w:t>
      </w:r>
      <w:r w:rsidR="00B80CB7" w:rsidRPr="00484890">
        <w:rPr>
          <w:shd w:val="clear" w:color="auto" w:fill="FFFFFF"/>
        </w:rPr>
        <w:t>результатам навчання, а також забезпечують послідовність/ відповідність процесу оцінювання незалежно від того, де, коли і ким здійснюється оцінювання. Відповідно, якість такого стандарту, є вирішальною для забезпечення якості усього процесу сертифікації.</w:t>
      </w:r>
      <w:r w:rsidR="00596183" w:rsidRPr="00484890">
        <w:rPr>
          <w:shd w:val="clear" w:color="auto" w:fill="FFFFFF"/>
        </w:rPr>
        <w:t xml:space="preserve"> </w:t>
      </w:r>
    </w:p>
    <w:p w:rsidR="00B80CB7" w:rsidRPr="00484890" w:rsidRDefault="00B80CB7" w:rsidP="0041266E">
      <w:pPr>
        <w:pStyle w:val="a4"/>
        <w:jc w:val="both"/>
        <w:rPr>
          <w:shd w:val="clear" w:color="auto" w:fill="FFFFFF"/>
        </w:rPr>
      </w:pPr>
    </w:p>
    <w:p w:rsidR="0025518C" w:rsidRPr="00484890" w:rsidRDefault="0025518C" w:rsidP="0041266E">
      <w:pPr>
        <w:pStyle w:val="a4"/>
        <w:jc w:val="both"/>
        <w:rPr>
          <w:shd w:val="clear" w:color="auto" w:fill="FFFFFF"/>
        </w:rPr>
      </w:pPr>
      <w:r w:rsidRPr="00484890">
        <w:rPr>
          <w:shd w:val="clear" w:color="auto" w:fill="FFFFFF"/>
        </w:rPr>
        <w:t xml:space="preserve">Пов’язуючи процес сертифікації </w:t>
      </w:r>
      <w:r w:rsidR="00700BF1" w:rsidRPr="00484890">
        <w:rPr>
          <w:shd w:val="clear" w:color="auto" w:fill="FFFFFF"/>
        </w:rPr>
        <w:t xml:space="preserve">з </w:t>
      </w:r>
      <w:r w:rsidRPr="00484890">
        <w:rPr>
          <w:shd w:val="clear" w:color="auto" w:fill="FFFFFF"/>
        </w:rPr>
        <w:t>кваліфікаці</w:t>
      </w:r>
      <w:r w:rsidR="00700BF1" w:rsidRPr="00484890">
        <w:rPr>
          <w:shd w:val="clear" w:color="auto" w:fill="FFFFFF"/>
        </w:rPr>
        <w:t>єю</w:t>
      </w:r>
      <w:r w:rsidRPr="00484890">
        <w:rPr>
          <w:shd w:val="clear" w:color="auto" w:fill="FFFFFF"/>
        </w:rPr>
        <w:t xml:space="preserve">, такі стандарти розглядаються як норми або специфікації, що застосовуються для оцінювання, навчання або опису </w:t>
      </w:r>
      <w:r w:rsidR="002141EE" w:rsidRPr="00484890">
        <w:rPr>
          <w:shd w:val="clear" w:color="auto" w:fill="FFFFFF"/>
        </w:rPr>
        <w:t>професії/</w:t>
      </w:r>
      <w:r w:rsidR="0041266E">
        <w:rPr>
          <w:shd w:val="clear" w:color="auto" w:fill="FFFFFF"/>
        </w:rPr>
        <w:t xml:space="preserve"> </w:t>
      </w:r>
      <w:r w:rsidRPr="00484890">
        <w:rPr>
          <w:shd w:val="clear" w:color="auto" w:fill="FFFFFF"/>
        </w:rPr>
        <w:t>кваліфікаційних профілів.</w:t>
      </w:r>
      <w:r w:rsidR="002141EE" w:rsidRPr="00484890">
        <w:rPr>
          <w:shd w:val="clear" w:color="auto" w:fill="FFFFFF"/>
        </w:rPr>
        <w:t xml:space="preserve"> </w:t>
      </w:r>
      <w:r w:rsidRPr="00484890">
        <w:rPr>
          <w:shd w:val="clear" w:color="auto" w:fill="FFFFFF"/>
        </w:rPr>
        <w:t xml:space="preserve">Розрізняють такі типи </w:t>
      </w:r>
      <w:r w:rsidR="00A32E54" w:rsidRPr="00484890">
        <w:rPr>
          <w:shd w:val="clear" w:color="auto" w:fill="FFFFFF"/>
        </w:rPr>
        <w:t>стандартів, що стосуються кваліфікації («кваліфікаційні стандарти»)</w:t>
      </w:r>
      <w:r w:rsidR="00A32E54" w:rsidRPr="00484890">
        <w:rPr>
          <w:rStyle w:val="aa"/>
          <w:shd w:val="clear" w:color="auto" w:fill="FFFFFF"/>
        </w:rPr>
        <w:footnoteReference w:id="5"/>
      </w:r>
      <w:r w:rsidR="00A32E54" w:rsidRPr="00484890">
        <w:rPr>
          <w:shd w:val="clear" w:color="auto" w:fill="FFFFFF"/>
        </w:rPr>
        <w:t>:</w:t>
      </w:r>
    </w:p>
    <w:p w:rsidR="0041266E" w:rsidRDefault="0041266E" w:rsidP="0041266E">
      <w:pPr>
        <w:pStyle w:val="a4"/>
        <w:ind w:left="708"/>
        <w:jc w:val="both"/>
        <w:rPr>
          <w:shd w:val="clear" w:color="auto" w:fill="FFFFFF"/>
        </w:rPr>
      </w:pPr>
    </w:p>
    <w:p w:rsidR="00A32E54" w:rsidRPr="00484890" w:rsidRDefault="00A32E54" w:rsidP="0041266E">
      <w:pPr>
        <w:pStyle w:val="a4"/>
        <w:ind w:left="708"/>
        <w:jc w:val="both"/>
        <w:rPr>
          <w:shd w:val="clear" w:color="auto" w:fill="FFFFFF"/>
        </w:rPr>
      </w:pPr>
      <w:r w:rsidRPr="00484890">
        <w:rPr>
          <w:shd w:val="clear" w:color="auto" w:fill="FFFFFF"/>
        </w:rPr>
        <w:t xml:space="preserve">а) стандарти оцінювання – визначають вимоги до оцінювання, можуть визначати критерії оцінювання, критерії успішності, методи оцінювання, </w:t>
      </w:r>
      <w:r w:rsidR="00593793" w:rsidRPr="00484890">
        <w:rPr>
          <w:shd w:val="clear" w:color="auto" w:fill="FFFFFF"/>
        </w:rPr>
        <w:t xml:space="preserve">вимоги до </w:t>
      </w:r>
      <w:r w:rsidRPr="00484890">
        <w:rPr>
          <w:shd w:val="clear" w:color="auto" w:fill="FFFFFF"/>
        </w:rPr>
        <w:t>склад</w:t>
      </w:r>
      <w:r w:rsidR="00593793" w:rsidRPr="00484890">
        <w:rPr>
          <w:shd w:val="clear" w:color="auto" w:fill="FFFFFF"/>
        </w:rPr>
        <w:t>у</w:t>
      </w:r>
      <w:r w:rsidRPr="00484890">
        <w:rPr>
          <w:shd w:val="clear" w:color="auto" w:fill="FFFFFF"/>
        </w:rPr>
        <w:t xml:space="preserve"> </w:t>
      </w:r>
      <w:r w:rsidR="00593793" w:rsidRPr="00484890">
        <w:rPr>
          <w:shd w:val="clear" w:color="auto" w:fill="FFFFFF"/>
        </w:rPr>
        <w:t xml:space="preserve">та організації роботи </w:t>
      </w:r>
      <w:r w:rsidRPr="00484890">
        <w:rPr>
          <w:shd w:val="clear" w:color="auto" w:fill="FFFFFF"/>
        </w:rPr>
        <w:t>екзаменаційної комісії, уповноваженої присвоювати кваліфікацію тощо;</w:t>
      </w:r>
    </w:p>
    <w:p w:rsidR="00A32E54" w:rsidRPr="00484890" w:rsidRDefault="00A32E54" w:rsidP="0041266E">
      <w:pPr>
        <w:pStyle w:val="a4"/>
        <w:ind w:left="708"/>
        <w:rPr>
          <w:shd w:val="clear" w:color="auto" w:fill="FFFFFF"/>
        </w:rPr>
      </w:pPr>
      <w:r w:rsidRPr="00484890">
        <w:rPr>
          <w:shd w:val="clear" w:color="auto" w:fill="FFFFFF"/>
        </w:rPr>
        <w:lastRenderedPageBreak/>
        <w:t xml:space="preserve">б) професійні стандарти – визначають вимоги ринку праці до професії, можуть визначати завдання та </w:t>
      </w:r>
      <w:r w:rsidR="00700BF1" w:rsidRPr="00484890">
        <w:rPr>
          <w:shd w:val="clear" w:color="auto" w:fill="FFFFFF"/>
        </w:rPr>
        <w:t>обов’язки/</w:t>
      </w:r>
      <w:r w:rsidRPr="00484890">
        <w:rPr>
          <w:shd w:val="clear" w:color="auto" w:fill="FFFFFF"/>
        </w:rPr>
        <w:t>види роботи, які має виконувати володар кваліфікації, а також компетентності, необхідні для їх виконання</w:t>
      </w:r>
      <w:r w:rsidR="00700BF1" w:rsidRPr="00484890">
        <w:rPr>
          <w:shd w:val="clear" w:color="auto" w:fill="FFFFFF"/>
        </w:rPr>
        <w:t>. Професійні стандарти слугують основою для розроблення двох інших типів стандартів</w:t>
      </w:r>
      <w:r w:rsidRPr="00484890">
        <w:rPr>
          <w:shd w:val="clear" w:color="auto" w:fill="FFFFFF"/>
        </w:rPr>
        <w:t>;</w:t>
      </w:r>
    </w:p>
    <w:p w:rsidR="0041266E" w:rsidRDefault="0041266E" w:rsidP="0041266E">
      <w:pPr>
        <w:pStyle w:val="a4"/>
        <w:ind w:left="708"/>
        <w:rPr>
          <w:shd w:val="clear" w:color="auto" w:fill="FFFFFF"/>
        </w:rPr>
      </w:pPr>
    </w:p>
    <w:p w:rsidR="00A32E54" w:rsidRPr="00484890" w:rsidRDefault="00A32E54" w:rsidP="0041266E">
      <w:pPr>
        <w:pStyle w:val="a4"/>
        <w:ind w:left="708"/>
        <w:rPr>
          <w:shd w:val="clear" w:color="auto" w:fill="FFFFFF"/>
        </w:rPr>
      </w:pPr>
      <w:r w:rsidRPr="00484890">
        <w:rPr>
          <w:shd w:val="clear" w:color="auto" w:fill="FFFFFF"/>
        </w:rPr>
        <w:t xml:space="preserve">с) освітні стандарти – </w:t>
      </w:r>
      <w:r w:rsidR="00700BF1" w:rsidRPr="00484890">
        <w:rPr>
          <w:shd w:val="clear" w:color="auto" w:fill="FFFFFF"/>
        </w:rPr>
        <w:t xml:space="preserve">визначають вимоги до результатів та процесу навчання, </w:t>
      </w:r>
      <w:r w:rsidRPr="00484890">
        <w:rPr>
          <w:shd w:val="clear" w:color="auto" w:fill="FFFFFF"/>
        </w:rPr>
        <w:t>можуть визначати очікувані результати навчання за програмою навчання</w:t>
      </w:r>
      <w:r w:rsidR="00700BF1" w:rsidRPr="00484890">
        <w:rPr>
          <w:shd w:val="clear" w:color="auto" w:fill="FFFFFF"/>
        </w:rPr>
        <w:t>.</w:t>
      </w:r>
    </w:p>
    <w:p w:rsidR="00700BF1" w:rsidRPr="00484890" w:rsidRDefault="00700BF1" w:rsidP="008A03F0">
      <w:pPr>
        <w:pStyle w:val="a4"/>
        <w:rPr>
          <w:shd w:val="clear" w:color="auto" w:fill="FFFFFF"/>
        </w:rPr>
      </w:pPr>
    </w:p>
    <w:p w:rsidR="002141EE" w:rsidRPr="00484890" w:rsidRDefault="00700BF1" w:rsidP="0041266E">
      <w:pPr>
        <w:pStyle w:val="a4"/>
        <w:jc w:val="both"/>
        <w:rPr>
          <w:shd w:val="clear" w:color="auto" w:fill="FFFFFF"/>
        </w:rPr>
      </w:pPr>
      <w:r w:rsidRPr="00484890">
        <w:rPr>
          <w:shd w:val="clear" w:color="auto" w:fill="FFFFFF"/>
        </w:rPr>
        <w:t xml:space="preserve">У деяких країнах існують лише освітні стандарти, які визначаються централізовано і використовуються для оцінювання, в інших країнах таке розрізнення має місце. Очевидно, що </w:t>
      </w:r>
      <w:r w:rsidR="00142674" w:rsidRPr="00484890">
        <w:rPr>
          <w:shd w:val="clear" w:color="auto" w:fill="FFFFFF"/>
        </w:rPr>
        <w:t xml:space="preserve">стандарт, який використовується для оцінювання та валідації, </w:t>
      </w:r>
      <w:r w:rsidRPr="00484890">
        <w:rPr>
          <w:shd w:val="clear" w:color="auto" w:fill="FFFFFF"/>
        </w:rPr>
        <w:t xml:space="preserve">має </w:t>
      </w:r>
      <w:r w:rsidR="00142674" w:rsidRPr="00484890">
        <w:rPr>
          <w:shd w:val="clear" w:color="auto" w:fill="FFFFFF"/>
        </w:rPr>
        <w:t xml:space="preserve">чітко відповідати стандарту кваліфікації </w:t>
      </w:r>
      <w:r w:rsidR="0030228C" w:rsidRPr="00484890">
        <w:rPr>
          <w:shd w:val="clear" w:color="auto" w:fill="FFFFFF"/>
        </w:rPr>
        <w:t xml:space="preserve">(професійному </w:t>
      </w:r>
      <w:r w:rsidR="00EE2CE4">
        <w:rPr>
          <w:shd w:val="clear" w:color="auto" w:fill="FFFFFF"/>
        </w:rPr>
        <w:t xml:space="preserve">або </w:t>
      </w:r>
      <w:r w:rsidR="0030228C" w:rsidRPr="00484890">
        <w:rPr>
          <w:shd w:val="clear" w:color="auto" w:fill="FFFFFF"/>
        </w:rPr>
        <w:t xml:space="preserve">освітньому) </w:t>
      </w:r>
      <w:r w:rsidR="00142674" w:rsidRPr="00484890">
        <w:rPr>
          <w:shd w:val="clear" w:color="auto" w:fill="FFFFFF"/>
        </w:rPr>
        <w:t xml:space="preserve">та </w:t>
      </w:r>
      <w:r w:rsidR="0030228C" w:rsidRPr="00484890">
        <w:rPr>
          <w:shd w:val="clear" w:color="auto" w:fill="FFFFFF"/>
        </w:rPr>
        <w:t>містити лише ті критерії оцінювання (результати навчання), які можна виміряти. Рівень деталізації такого стандарту, а також його тип (освітній чи професійний стандарт), обумовлюватиме зміст та методи оцінювання</w:t>
      </w:r>
      <w:r w:rsidR="0041266E">
        <w:rPr>
          <w:shd w:val="clear" w:color="auto" w:fill="FFFFFF"/>
        </w:rPr>
        <w:t>.</w:t>
      </w:r>
      <w:r w:rsidR="0030228C" w:rsidRPr="00484890">
        <w:rPr>
          <w:shd w:val="clear" w:color="auto" w:fill="FFFFFF"/>
        </w:rPr>
        <w:t xml:space="preserve"> </w:t>
      </w:r>
      <w:r w:rsidR="001F3246" w:rsidRPr="00484890">
        <w:rPr>
          <w:shd w:val="clear" w:color="auto" w:fill="FFFFFF"/>
        </w:rPr>
        <w:t>При цьому с</w:t>
      </w:r>
      <w:r w:rsidR="00D9127D" w:rsidRPr="00484890">
        <w:rPr>
          <w:shd w:val="clear" w:color="auto" w:fill="FFFFFF"/>
        </w:rPr>
        <w:t>тандарти</w:t>
      </w:r>
      <w:r w:rsidR="00A92E71" w:rsidRPr="00484890">
        <w:rPr>
          <w:shd w:val="clear" w:color="auto" w:fill="FFFFFF"/>
        </w:rPr>
        <w:t xml:space="preserve"> </w:t>
      </w:r>
      <w:r w:rsidR="00D9127D" w:rsidRPr="00484890">
        <w:rPr>
          <w:shd w:val="clear" w:color="auto" w:fill="FFFFFF"/>
        </w:rPr>
        <w:t xml:space="preserve">(критерії) </w:t>
      </w:r>
      <w:r w:rsidR="00A92E71" w:rsidRPr="00484890">
        <w:rPr>
          <w:shd w:val="clear" w:color="auto" w:fill="FFFFFF"/>
        </w:rPr>
        <w:t>оцінювання</w:t>
      </w:r>
      <w:r w:rsidR="00D9127D" w:rsidRPr="00484890">
        <w:rPr>
          <w:shd w:val="clear" w:color="auto" w:fill="FFFFFF"/>
        </w:rPr>
        <w:t xml:space="preserve"> формулюються з більшим рівнем деталізації порівняно з іншими типами кваліфікаційних стандартів. </w:t>
      </w:r>
    </w:p>
    <w:p w:rsidR="0030228C" w:rsidRPr="00484890" w:rsidRDefault="0030228C" w:rsidP="008A03F0">
      <w:pPr>
        <w:pStyle w:val="a4"/>
        <w:rPr>
          <w:shd w:val="clear" w:color="auto" w:fill="FFFFFF"/>
        </w:rPr>
      </w:pPr>
    </w:p>
    <w:p w:rsidR="002141EE" w:rsidRPr="00484890" w:rsidRDefault="002141EE" w:rsidP="0041266E">
      <w:pPr>
        <w:pStyle w:val="a4"/>
        <w:jc w:val="both"/>
        <w:rPr>
          <w:shd w:val="clear" w:color="auto" w:fill="FFFFFF"/>
        </w:rPr>
      </w:pPr>
      <w:r w:rsidRPr="00484890">
        <w:rPr>
          <w:shd w:val="clear" w:color="auto" w:fill="FFFFFF"/>
        </w:rPr>
        <w:t>Стандарти або критерії оцінювання, визначені в термінах результатів навчання:</w:t>
      </w:r>
    </w:p>
    <w:p w:rsidR="002141EE" w:rsidRPr="00484890" w:rsidRDefault="002141EE" w:rsidP="0041266E">
      <w:pPr>
        <w:pStyle w:val="a4"/>
        <w:ind w:left="708"/>
        <w:jc w:val="both"/>
        <w:rPr>
          <w:shd w:val="clear" w:color="auto" w:fill="FFFFFF"/>
        </w:rPr>
      </w:pPr>
      <w:r w:rsidRPr="00484890">
        <w:rPr>
          <w:shd w:val="clear" w:color="auto" w:fill="FFFFFF"/>
        </w:rPr>
        <w:t>а) визначаються та затверджуються на національному рівні (Естонія, Іспанія, Угорщина, Румунія, Фінляндія);</w:t>
      </w:r>
    </w:p>
    <w:p w:rsidR="002141EE" w:rsidRPr="00484890" w:rsidRDefault="002141EE" w:rsidP="0041266E">
      <w:pPr>
        <w:pStyle w:val="a4"/>
        <w:ind w:left="708"/>
        <w:jc w:val="both"/>
        <w:rPr>
          <w:shd w:val="clear" w:color="auto" w:fill="FFFFFF"/>
        </w:rPr>
      </w:pPr>
      <w:r w:rsidRPr="00484890">
        <w:rPr>
          <w:shd w:val="clear" w:color="auto" w:fill="FFFFFF"/>
        </w:rPr>
        <w:t>б) забезпечуються органом присвоєння кваліфікації (Англія);</w:t>
      </w:r>
    </w:p>
    <w:p w:rsidR="002141EE" w:rsidRPr="00484890" w:rsidRDefault="002141EE" w:rsidP="0041266E">
      <w:pPr>
        <w:pStyle w:val="a4"/>
        <w:ind w:left="708"/>
        <w:jc w:val="both"/>
        <w:rPr>
          <w:shd w:val="clear" w:color="auto" w:fill="FFFFFF"/>
        </w:rPr>
      </w:pPr>
      <w:r w:rsidRPr="00484890">
        <w:rPr>
          <w:shd w:val="clear" w:color="auto" w:fill="FFFFFF"/>
        </w:rPr>
        <w:t>в) розробляються самими навчальними закладами на основі національних кваліфікаційних профілів (Данія, Нідерланди)</w:t>
      </w:r>
      <w:r w:rsidRPr="00484890">
        <w:rPr>
          <w:rStyle w:val="aa"/>
          <w:shd w:val="clear" w:color="auto" w:fill="FFFFFF"/>
        </w:rPr>
        <w:footnoteReference w:id="6"/>
      </w:r>
    </w:p>
    <w:p w:rsidR="00837A05" w:rsidRPr="00484890" w:rsidRDefault="00837A05" w:rsidP="00837A05">
      <w:pPr>
        <w:pStyle w:val="a4"/>
        <w:rPr>
          <w:shd w:val="clear" w:color="auto" w:fill="FFFFFF"/>
        </w:rPr>
      </w:pPr>
    </w:p>
    <w:p w:rsidR="00837A05" w:rsidRPr="00484890" w:rsidRDefault="00837A05" w:rsidP="0041266E">
      <w:pPr>
        <w:pStyle w:val="a4"/>
        <w:jc w:val="both"/>
        <w:rPr>
          <w:shd w:val="clear" w:color="auto" w:fill="FFFFFF"/>
        </w:rPr>
      </w:pPr>
      <w:r w:rsidRPr="00484890">
        <w:rPr>
          <w:shd w:val="clear" w:color="auto" w:fill="FFFFFF"/>
        </w:rPr>
        <w:t>Стандарт оцінювання розробляється централізовано як складова процесу розроблення кваліфікації, або ґрунтується на централізовано визначених стандартах інших типів (освітніх або професійних)</w:t>
      </w:r>
      <w:r w:rsidRPr="00484890">
        <w:rPr>
          <w:rStyle w:val="aa"/>
          <w:shd w:val="clear" w:color="auto" w:fill="FFFFFF"/>
        </w:rPr>
        <w:footnoteReference w:id="7"/>
      </w:r>
      <w:r w:rsidRPr="00484890">
        <w:rPr>
          <w:shd w:val="clear" w:color="auto" w:fill="FFFFFF"/>
        </w:rPr>
        <w:t xml:space="preserve">. </w:t>
      </w:r>
    </w:p>
    <w:p w:rsidR="00700BF1" w:rsidRPr="00484890" w:rsidRDefault="00700BF1" w:rsidP="008A03F0">
      <w:pPr>
        <w:pStyle w:val="a4"/>
        <w:rPr>
          <w:shd w:val="clear" w:color="auto" w:fill="FFFFFF"/>
        </w:rPr>
      </w:pPr>
    </w:p>
    <w:p w:rsidR="002141EE" w:rsidRPr="00484890" w:rsidRDefault="002212A5" w:rsidP="008A03F0">
      <w:pPr>
        <w:pStyle w:val="a4"/>
        <w:rPr>
          <w:shd w:val="clear" w:color="auto" w:fill="FFFFFF"/>
        </w:rPr>
      </w:pPr>
      <w:r w:rsidRPr="00484890">
        <w:rPr>
          <w:shd w:val="clear" w:color="auto" w:fill="FFFFFF"/>
        </w:rPr>
        <w:t xml:space="preserve">Таблиця 1. </w:t>
      </w:r>
      <w:r w:rsidR="002141EE" w:rsidRPr="00484890">
        <w:rPr>
          <w:shd w:val="clear" w:color="auto" w:fill="FFFFFF"/>
        </w:rPr>
        <w:t>Приклади стандартів оцінювання</w:t>
      </w:r>
      <w:r w:rsidRPr="00484890">
        <w:rPr>
          <w:shd w:val="clear" w:color="auto" w:fill="FFFFFF"/>
        </w:rPr>
        <w:t>.</w:t>
      </w:r>
    </w:p>
    <w:p w:rsidR="002141EE" w:rsidRPr="00484890" w:rsidRDefault="002141EE" w:rsidP="008A03F0">
      <w:pPr>
        <w:pStyle w:val="a4"/>
        <w:rPr>
          <w:shd w:val="clear" w:color="auto" w:fill="FFFFFF"/>
        </w:rPr>
      </w:pPr>
    </w:p>
    <w:tbl>
      <w:tblPr>
        <w:tblStyle w:val="ac"/>
        <w:tblW w:w="10774" w:type="dxa"/>
        <w:tblInd w:w="-998" w:type="dxa"/>
        <w:tblLayout w:type="fixed"/>
        <w:tblLook w:val="04A0" w:firstRow="1" w:lastRow="0" w:firstColumn="1" w:lastColumn="0" w:noHBand="0" w:noVBand="1"/>
      </w:tblPr>
      <w:tblGrid>
        <w:gridCol w:w="851"/>
        <w:gridCol w:w="1843"/>
        <w:gridCol w:w="2410"/>
        <w:gridCol w:w="1418"/>
        <w:gridCol w:w="2409"/>
        <w:gridCol w:w="1843"/>
      </w:tblGrid>
      <w:tr w:rsidR="00297D99" w:rsidRPr="00484890" w:rsidTr="008F077E">
        <w:tc>
          <w:tcPr>
            <w:tcW w:w="851" w:type="dxa"/>
          </w:tcPr>
          <w:p w:rsidR="00297D99" w:rsidRPr="00484890" w:rsidRDefault="00297D99" w:rsidP="008A03F0">
            <w:pPr>
              <w:pStyle w:val="a4"/>
              <w:rPr>
                <w:sz w:val="20"/>
                <w:szCs w:val="20"/>
                <w:shd w:val="clear" w:color="auto" w:fill="FFFFFF"/>
              </w:rPr>
            </w:pPr>
          </w:p>
        </w:tc>
        <w:tc>
          <w:tcPr>
            <w:tcW w:w="1843" w:type="dxa"/>
          </w:tcPr>
          <w:p w:rsidR="00297D99" w:rsidRPr="00484890" w:rsidRDefault="00297D99" w:rsidP="008A03F0">
            <w:pPr>
              <w:pStyle w:val="a4"/>
              <w:rPr>
                <w:b/>
                <w:sz w:val="20"/>
                <w:szCs w:val="20"/>
                <w:shd w:val="clear" w:color="auto" w:fill="FFFFFF"/>
              </w:rPr>
            </w:pPr>
            <w:r w:rsidRPr="00484890">
              <w:rPr>
                <w:b/>
                <w:sz w:val="20"/>
                <w:szCs w:val="20"/>
                <w:shd w:val="clear" w:color="auto" w:fill="FFFFFF"/>
              </w:rPr>
              <w:t>Фінляндія</w:t>
            </w:r>
          </w:p>
        </w:tc>
        <w:tc>
          <w:tcPr>
            <w:tcW w:w="2410" w:type="dxa"/>
          </w:tcPr>
          <w:p w:rsidR="00297D99" w:rsidRPr="00484890" w:rsidRDefault="00297D99" w:rsidP="008A03F0">
            <w:pPr>
              <w:pStyle w:val="a4"/>
              <w:rPr>
                <w:b/>
                <w:sz w:val="20"/>
                <w:szCs w:val="20"/>
                <w:shd w:val="clear" w:color="auto" w:fill="FFFFFF"/>
              </w:rPr>
            </w:pPr>
            <w:r w:rsidRPr="00484890">
              <w:rPr>
                <w:b/>
                <w:sz w:val="20"/>
                <w:szCs w:val="20"/>
                <w:shd w:val="clear" w:color="auto" w:fill="FFFFFF"/>
              </w:rPr>
              <w:t>Естонія</w:t>
            </w:r>
          </w:p>
        </w:tc>
        <w:tc>
          <w:tcPr>
            <w:tcW w:w="1418" w:type="dxa"/>
          </w:tcPr>
          <w:p w:rsidR="00297D99" w:rsidRPr="00484890" w:rsidRDefault="00297D99" w:rsidP="008A03F0">
            <w:pPr>
              <w:pStyle w:val="a4"/>
              <w:rPr>
                <w:b/>
                <w:sz w:val="20"/>
                <w:szCs w:val="20"/>
                <w:shd w:val="clear" w:color="auto" w:fill="FFFFFF"/>
              </w:rPr>
            </w:pPr>
            <w:r w:rsidRPr="00484890">
              <w:rPr>
                <w:b/>
                <w:sz w:val="20"/>
                <w:szCs w:val="20"/>
                <w:shd w:val="clear" w:color="auto" w:fill="FFFFFF"/>
              </w:rPr>
              <w:t xml:space="preserve">Англія </w:t>
            </w:r>
          </w:p>
        </w:tc>
        <w:tc>
          <w:tcPr>
            <w:tcW w:w="2409" w:type="dxa"/>
          </w:tcPr>
          <w:p w:rsidR="00297D99" w:rsidRPr="00484890" w:rsidRDefault="00297D99" w:rsidP="008A03F0">
            <w:pPr>
              <w:pStyle w:val="a4"/>
              <w:rPr>
                <w:b/>
                <w:sz w:val="20"/>
                <w:szCs w:val="20"/>
                <w:shd w:val="clear" w:color="auto" w:fill="FFFFFF"/>
              </w:rPr>
            </w:pPr>
            <w:r w:rsidRPr="00484890">
              <w:rPr>
                <w:b/>
                <w:sz w:val="20"/>
                <w:szCs w:val="20"/>
                <w:shd w:val="clear" w:color="auto" w:fill="FFFFFF"/>
              </w:rPr>
              <w:t>Німеччина</w:t>
            </w:r>
          </w:p>
        </w:tc>
        <w:tc>
          <w:tcPr>
            <w:tcW w:w="1843" w:type="dxa"/>
          </w:tcPr>
          <w:p w:rsidR="00297D99" w:rsidRPr="00484890" w:rsidRDefault="00297D99" w:rsidP="008A03F0">
            <w:pPr>
              <w:pStyle w:val="a4"/>
              <w:rPr>
                <w:b/>
                <w:sz w:val="20"/>
                <w:szCs w:val="20"/>
                <w:shd w:val="clear" w:color="auto" w:fill="FFFFFF"/>
              </w:rPr>
            </w:pPr>
            <w:r w:rsidRPr="00484890">
              <w:rPr>
                <w:b/>
                <w:sz w:val="20"/>
                <w:szCs w:val="20"/>
                <w:shd w:val="clear" w:color="auto" w:fill="FFFFFF"/>
              </w:rPr>
              <w:t xml:space="preserve">Франція </w:t>
            </w:r>
          </w:p>
        </w:tc>
      </w:tr>
      <w:tr w:rsidR="00297D99" w:rsidRPr="00484890" w:rsidTr="008F077E">
        <w:tc>
          <w:tcPr>
            <w:tcW w:w="851" w:type="dxa"/>
          </w:tcPr>
          <w:p w:rsidR="00297D99" w:rsidRPr="00484890" w:rsidRDefault="00297D99" w:rsidP="008A03F0">
            <w:pPr>
              <w:pStyle w:val="a4"/>
              <w:rPr>
                <w:sz w:val="20"/>
                <w:szCs w:val="20"/>
                <w:shd w:val="clear" w:color="auto" w:fill="FFFFFF"/>
              </w:rPr>
            </w:pPr>
            <w:r w:rsidRPr="00484890">
              <w:rPr>
                <w:sz w:val="20"/>
                <w:szCs w:val="20"/>
                <w:shd w:val="clear" w:color="auto" w:fill="FFFFFF"/>
              </w:rPr>
              <w:t xml:space="preserve">Стандарт </w:t>
            </w:r>
          </w:p>
        </w:tc>
        <w:tc>
          <w:tcPr>
            <w:tcW w:w="1843" w:type="dxa"/>
          </w:tcPr>
          <w:p w:rsidR="00297D99" w:rsidRPr="00484890" w:rsidRDefault="00297D99" w:rsidP="008A03F0">
            <w:pPr>
              <w:pStyle w:val="a4"/>
              <w:rPr>
                <w:sz w:val="20"/>
                <w:szCs w:val="20"/>
                <w:shd w:val="clear" w:color="auto" w:fill="FFFFFF"/>
              </w:rPr>
            </w:pPr>
            <w:r w:rsidRPr="00484890">
              <w:rPr>
                <w:sz w:val="20"/>
                <w:szCs w:val="20"/>
                <w:shd w:val="clear" w:color="auto" w:fill="FFFFFF"/>
              </w:rPr>
              <w:t>Національні кваліфікаційні вимоги</w:t>
            </w:r>
          </w:p>
        </w:tc>
        <w:tc>
          <w:tcPr>
            <w:tcW w:w="2410" w:type="dxa"/>
          </w:tcPr>
          <w:p w:rsidR="00297D99" w:rsidRDefault="00297D99" w:rsidP="008A03F0">
            <w:pPr>
              <w:pStyle w:val="a4"/>
              <w:rPr>
                <w:sz w:val="20"/>
                <w:szCs w:val="20"/>
                <w:shd w:val="clear" w:color="auto" w:fill="FFFFFF"/>
              </w:rPr>
            </w:pPr>
            <w:r w:rsidRPr="00484890">
              <w:rPr>
                <w:sz w:val="20"/>
                <w:szCs w:val="20"/>
                <w:shd w:val="clear" w:color="auto" w:fill="FFFFFF"/>
              </w:rPr>
              <w:t>Професійний кваліфікаційний стандарт</w:t>
            </w:r>
          </w:p>
          <w:p w:rsidR="00532B44" w:rsidRDefault="00532B44" w:rsidP="008A03F0">
            <w:pPr>
              <w:pStyle w:val="a4"/>
              <w:rPr>
                <w:sz w:val="20"/>
                <w:szCs w:val="20"/>
                <w:shd w:val="clear" w:color="auto" w:fill="FFFFFF"/>
              </w:rPr>
            </w:pPr>
          </w:p>
          <w:p w:rsidR="00532B44" w:rsidRPr="00484890" w:rsidRDefault="00532B44" w:rsidP="008A03F0">
            <w:pPr>
              <w:pStyle w:val="a4"/>
              <w:rPr>
                <w:sz w:val="20"/>
                <w:szCs w:val="20"/>
                <w:shd w:val="clear" w:color="auto" w:fill="FFFFFF"/>
              </w:rPr>
            </w:pPr>
            <w:r>
              <w:rPr>
                <w:sz w:val="20"/>
                <w:szCs w:val="20"/>
                <w:shd w:val="clear" w:color="auto" w:fill="FFFFFF"/>
              </w:rPr>
              <w:t>Стандарт оцінювання</w:t>
            </w:r>
          </w:p>
        </w:tc>
        <w:tc>
          <w:tcPr>
            <w:tcW w:w="1418" w:type="dxa"/>
          </w:tcPr>
          <w:p w:rsidR="00297D99" w:rsidRPr="00484890" w:rsidRDefault="00297D99" w:rsidP="008A03F0">
            <w:pPr>
              <w:pStyle w:val="a4"/>
              <w:rPr>
                <w:sz w:val="20"/>
                <w:szCs w:val="20"/>
                <w:shd w:val="clear" w:color="auto" w:fill="FFFFFF"/>
              </w:rPr>
            </w:pPr>
            <w:r w:rsidRPr="00484890">
              <w:rPr>
                <w:sz w:val="20"/>
                <w:szCs w:val="20"/>
                <w:shd w:val="clear" w:color="auto" w:fill="FFFFFF"/>
              </w:rPr>
              <w:t>Специфікація кваліфікації</w:t>
            </w:r>
          </w:p>
        </w:tc>
        <w:tc>
          <w:tcPr>
            <w:tcW w:w="2409" w:type="dxa"/>
          </w:tcPr>
          <w:p w:rsidR="00297D99" w:rsidRPr="00484890" w:rsidRDefault="00297D99" w:rsidP="008A03F0">
            <w:pPr>
              <w:pStyle w:val="a4"/>
              <w:rPr>
                <w:sz w:val="20"/>
                <w:szCs w:val="20"/>
                <w:shd w:val="clear" w:color="auto" w:fill="FFFFFF"/>
              </w:rPr>
            </w:pPr>
            <w:r w:rsidRPr="00484890">
              <w:rPr>
                <w:sz w:val="20"/>
                <w:szCs w:val="20"/>
                <w:shd w:val="clear" w:color="auto" w:fill="FFFFFF"/>
              </w:rPr>
              <w:t>Положення про професійне навчання (Ausbildungsordnung)</w:t>
            </w:r>
          </w:p>
        </w:tc>
        <w:tc>
          <w:tcPr>
            <w:tcW w:w="1843" w:type="dxa"/>
          </w:tcPr>
          <w:p w:rsidR="00297D99" w:rsidRPr="00484890" w:rsidRDefault="00297D99" w:rsidP="00C14992">
            <w:pPr>
              <w:pStyle w:val="a4"/>
              <w:rPr>
                <w:sz w:val="20"/>
                <w:szCs w:val="20"/>
                <w:shd w:val="clear" w:color="auto" w:fill="FFFFFF"/>
              </w:rPr>
            </w:pPr>
            <w:r w:rsidRPr="00484890">
              <w:rPr>
                <w:sz w:val="20"/>
                <w:szCs w:val="20"/>
                <w:shd w:val="clear" w:color="auto" w:fill="FFFFFF"/>
              </w:rPr>
              <w:t>Стандарт оцінювання (сертифікації)</w:t>
            </w:r>
          </w:p>
          <w:p w:rsidR="00297D99" w:rsidRPr="00484890" w:rsidRDefault="00297D99" w:rsidP="00297D99">
            <w:pPr>
              <w:pStyle w:val="a4"/>
              <w:rPr>
                <w:sz w:val="20"/>
                <w:szCs w:val="20"/>
                <w:shd w:val="clear" w:color="auto" w:fill="FFFFFF"/>
              </w:rPr>
            </w:pPr>
            <w:r w:rsidRPr="00484890">
              <w:rPr>
                <w:sz w:val="20"/>
                <w:szCs w:val="20"/>
                <w:shd w:val="clear" w:color="auto" w:fill="FFFFFF"/>
              </w:rPr>
              <w:t>за професійною назвою</w:t>
            </w:r>
          </w:p>
        </w:tc>
      </w:tr>
      <w:tr w:rsidR="00297D99" w:rsidRPr="00484890" w:rsidTr="008F077E">
        <w:tc>
          <w:tcPr>
            <w:tcW w:w="851" w:type="dxa"/>
          </w:tcPr>
          <w:p w:rsidR="00297D99" w:rsidRPr="00484890" w:rsidRDefault="00297D99" w:rsidP="008A03F0">
            <w:pPr>
              <w:pStyle w:val="a4"/>
              <w:rPr>
                <w:sz w:val="20"/>
                <w:szCs w:val="20"/>
                <w:shd w:val="clear" w:color="auto" w:fill="FFFFFF"/>
              </w:rPr>
            </w:pPr>
            <w:r w:rsidRPr="00484890">
              <w:rPr>
                <w:sz w:val="20"/>
                <w:szCs w:val="20"/>
                <w:shd w:val="clear" w:color="auto" w:fill="FFFFFF"/>
              </w:rPr>
              <w:t xml:space="preserve">Розробник </w:t>
            </w:r>
          </w:p>
        </w:tc>
        <w:tc>
          <w:tcPr>
            <w:tcW w:w="1843" w:type="dxa"/>
          </w:tcPr>
          <w:p w:rsidR="00297D99" w:rsidRPr="00484890" w:rsidRDefault="00297D99" w:rsidP="00B51059">
            <w:pPr>
              <w:pStyle w:val="a4"/>
              <w:rPr>
                <w:sz w:val="20"/>
                <w:szCs w:val="20"/>
                <w:shd w:val="clear" w:color="auto" w:fill="FFFFFF"/>
              </w:rPr>
            </w:pPr>
            <w:r w:rsidRPr="00484890">
              <w:rPr>
                <w:sz w:val="20"/>
                <w:szCs w:val="20"/>
                <w:shd w:val="clear" w:color="auto" w:fill="FFFFFF"/>
              </w:rPr>
              <w:t>розробляються для кожної кваліфікації професійної</w:t>
            </w:r>
            <w:r w:rsidR="006F2D51" w:rsidRPr="006F2D51">
              <w:rPr>
                <w:sz w:val="20"/>
                <w:szCs w:val="20"/>
                <w:shd w:val="clear" w:color="auto" w:fill="FFFFFF"/>
              </w:rPr>
              <w:t xml:space="preserve"> </w:t>
            </w:r>
            <w:r w:rsidR="006F2D51">
              <w:rPr>
                <w:sz w:val="20"/>
                <w:szCs w:val="20"/>
                <w:shd w:val="clear" w:color="auto" w:fill="FFFFFF"/>
              </w:rPr>
              <w:t>та післядипломної</w:t>
            </w:r>
            <w:r w:rsidRPr="00484890">
              <w:rPr>
                <w:sz w:val="20"/>
                <w:szCs w:val="20"/>
                <w:shd w:val="clear" w:color="auto" w:fill="FFFFFF"/>
              </w:rPr>
              <w:t xml:space="preserve"> освіти</w:t>
            </w:r>
            <w:r w:rsidR="006F2D51">
              <w:rPr>
                <w:sz w:val="20"/>
                <w:szCs w:val="20"/>
                <w:shd w:val="clear" w:color="auto" w:fill="FFFFFF"/>
              </w:rPr>
              <w:t xml:space="preserve"> </w:t>
            </w:r>
            <w:r w:rsidRPr="00484890">
              <w:rPr>
                <w:sz w:val="20"/>
                <w:szCs w:val="20"/>
                <w:shd w:val="clear" w:color="auto" w:fill="FFFFFF"/>
              </w:rPr>
              <w:t xml:space="preserve">централізовано Національною комісією з питань освіти </w:t>
            </w:r>
          </w:p>
        </w:tc>
        <w:tc>
          <w:tcPr>
            <w:tcW w:w="2410" w:type="dxa"/>
          </w:tcPr>
          <w:p w:rsidR="00297D99" w:rsidRDefault="00297D99" w:rsidP="008A03F0">
            <w:pPr>
              <w:pStyle w:val="a4"/>
              <w:rPr>
                <w:sz w:val="20"/>
                <w:szCs w:val="20"/>
                <w:shd w:val="clear" w:color="auto" w:fill="FFFFFF"/>
              </w:rPr>
            </w:pPr>
            <w:r w:rsidRPr="00484890">
              <w:rPr>
                <w:sz w:val="20"/>
                <w:szCs w:val="20"/>
                <w:shd w:val="clear" w:color="auto" w:fill="FFFFFF"/>
              </w:rPr>
              <w:t xml:space="preserve">Галузева професійна рада </w:t>
            </w:r>
          </w:p>
          <w:p w:rsidR="005C77A0" w:rsidRDefault="005C77A0" w:rsidP="008A03F0">
            <w:pPr>
              <w:pStyle w:val="a4"/>
              <w:rPr>
                <w:sz w:val="20"/>
                <w:szCs w:val="20"/>
                <w:shd w:val="clear" w:color="auto" w:fill="FFFFFF"/>
              </w:rPr>
            </w:pPr>
          </w:p>
          <w:p w:rsidR="005C77A0" w:rsidRPr="00484890" w:rsidRDefault="005C77A0" w:rsidP="008A03F0">
            <w:pPr>
              <w:pStyle w:val="a4"/>
              <w:rPr>
                <w:sz w:val="20"/>
                <w:szCs w:val="20"/>
                <w:shd w:val="clear" w:color="auto" w:fill="FFFFFF"/>
              </w:rPr>
            </w:pPr>
            <w:r>
              <w:rPr>
                <w:sz w:val="20"/>
                <w:szCs w:val="20"/>
                <w:shd w:val="clear" w:color="auto" w:fill="FFFFFF"/>
              </w:rPr>
              <w:t xml:space="preserve">Орган з присвоєння </w:t>
            </w:r>
            <w:r w:rsidR="00D87F62">
              <w:rPr>
                <w:sz w:val="20"/>
                <w:szCs w:val="20"/>
                <w:shd w:val="clear" w:color="auto" w:fill="FFFFFF"/>
              </w:rPr>
              <w:t>кваліфікації</w:t>
            </w:r>
          </w:p>
        </w:tc>
        <w:tc>
          <w:tcPr>
            <w:tcW w:w="1418" w:type="dxa"/>
          </w:tcPr>
          <w:p w:rsidR="00297D99" w:rsidRPr="00484890" w:rsidRDefault="00297D99" w:rsidP="008A03F0">
            <w:pPr>
              <w:pStyle w:val="a4"/>
              <w:rPr>
                <w:sz w:val="20"/>
                <w:szCs w:val="20"/>
                <w:shd w:val="clear" w:color="auto" w:fill="FFFFFF"/>
              </w:rPr>
            </w:pPr>
            <w:r w:rsidRPr="00484890">
              <w:rPr>
                <w:sz w:val="20"/>
                <w:szCs w:val="20"/>
                <w:shd w:val="clear" w:color="auto" w:fill="FFFFFF"/>
              </w:rPr>
              <w:t>Орган присвоєння кваліфікації (awarding body)</w:t>
            </w:r>
            <w:r w:rsidR="00180C9C" w:rsidRPr="00484890">
              <w:rPr>
                <w:sz w:val="20"/>
                <w:szCs w:val="20"/>
                <w:shd w:val="clear" w:color="auto" w:fill="FFFFFF"/>
              </w:rPr>
              <w:t xml:space="preserve">. Кваліфікаційний стандарт (стандарт оцінювання) розробляється на основі професійного стандарту </w:t>
            </w:r>
          </w:p>
        </w:tc>
        <w:tc>
          <w:tcPr>
            <w:tcW w:w="2409" w:type="dxa"/>
          </w:tcPr>
          <w:p w:rsidR="00297D99" w:rsidRPr="00484890" w:rsidRDefault="00297D99" w:rsidP="008A03F0">
            <w:pPr>
              <w:pStyle w:val="a4"/>
              <w:rPr>
                <w:sz w:val="20"/>
                <w:szCs w:val="20"/>
                <w:shd w:val="clear" w:color="auto" w:fill="FFFFFF"/>
              </w:rPr>
            </w:pPr>
            <w:r w:rsidRPr="00484890">
              <w:rPr>
                <w:sz w:val="20"/>
                <w:szCs w:val="20"/>
                <w:shd w:val="clear" w:color="auto" w:fill="FFFFFF"/>
              </w:rPr>
              <w:t xml:space="preserve">Розроблюються централізовано </w:t>
            </w:r>
            <w:r w:rsidR="00AB7346" w:rsidRPr="00484890">
              <w:rPr>
                <w:sz w:val="20"/>
                <w:szCs w:val="20"/>
                <w:shd w:val="clear" w:color="auto" w:fill="FFFFFF"/>
              </w:rPr>
              <w:t xml:space="preserve">заінтересованими сторонами </w:t>
            </w:r>
            <w:r w:rsidRPr="00484890">
              <w:rPr>
                <w:sz w:val="20"/>
                <w:szCs w:val="20"/>
                <w:shd w:val="clear" w:color="auto" w:fill="FFFFFF"/>
              </w:rPr>
              <w:t>за підтримки Федерального інституту професійної освіти і навчання</w:t>
            </w:r>
          </w:p>
        </w:tc>
        <w:tc>
          <w:tcPr>
            <w:tcW w:w="1843" w:type="dxa"/>
          </w:tcPr>
          <w:p w:rsidR="00297D99" w:rsidRPr="00484890" w:rsidRDefault="00F731C8" w:rsidP="008A03F0">
            <w:pPr>
              <w:pStyle w:val="a4"/>
              <w:rPr>
                <w:sz w:val="20"/>
                <w:szCs w:val="20"/>
                <w:highlight w:val="yellow"/>
                <w:shd w:val="clear" w:color="auto" w:fill="FFFFFF"/>
              </w:rPr>
            </w:pPr>
            <w:r w:rsidRPr="00484890">
              <w:rPr>
                <w:sz w:val="20"/>
                <w:szCs w:val="20"/>
                <w:shd w:val="clear" w:color="auto" w:fill="FFFFFF"/>
              </w:rPr>
              <w:t>Міністерство зайнятості</w:t>
            </w:r>
            <w:r w:rsidR="00945E07" w:rsidRPr="00484890">
              <w:rPr>
                <w:sz w:val="20"/>
                <w:szCs w:val="20"/>
                <w:shd w:val="clear" w:color="auto" w:fill="FFFFFF"/>
              </w:rPr>
              <w:t xml:space="preserve"> (за погодження </w:t>
            </w:r>
            <w:r w:rsidR="00397CF5" w:rsidRPr="00484890">
              <w:rPr>
                <w:sz w:val="20"/>
                <w:szCs w:val="20"/>
                <w:shd w:val="clear" w:color="auto" w:fill="FFFFFF"/>
              </w:rPr>
              <w:t xml:space="preserve">з </w:t>
            </w:r>
            <w:r w:rsidR="00896376" w:rsidRPr="00484890">
              <w:rPr>
                <w:sz w:val="20"/>
                <w:szCs w:val="20"/>
                <w:shd w:val="clear" w:color="auto" w:fill="FFFFFF"/>
              </w:rPr>
              <w:t>професійн</w:t>
            </w:r>
            <w:r w:rsidR="00945E07" w:rsidRPr="00484890">
              <w:rPr>
                <w:sz w:val="20"/>
                <w:szCs w:val="20"/>
                <w:shd w:val="clear" w:color="auto" w:fill="FFFFFF"/>
              </w:rPr>
              <w:t>ими</w:t>
            </w:r>
            <w:r w:rsidR="00896376" w:rsidRPr="00484890">
              <w:rPr>
                <w:sz w:val="20"/>
                <w:szCs w:val="20"/>
                <w:shd w:val="clear" w:color="auto" w:fill="FFFFFF"/>
              </w:rPr>
              <w:t xml:space="preserve"> консультативн</w:t>
            </w:r>
            <w:r w:rsidR="00945E07" w:rsidRPr="00484890">
              <w:rPr>
                <w:sz w:val="20"/>
                <w:szCs w:val="20"/>
                <w:shd w:val="clear" w:color="auto" w:fill="FFFFFF"/>
              </w:rPr>
              <w:t>ими</w:t>
            </w:r>
            <w:r w:rsidR="00896376" w:rsidRPr="00484890">
              <w:rPr>
                <w:sz w:val="20"/>
                <w:szCs w:val="20"/>
                <w:shd w:val="clear" w:color="auto" w:fill="FFFFFF"/>
              </w:rPr>
              <w:t xml:space="preserve">  комітет</w:t>
            </w:r>
            <w:r w:rsidR="00945E07" w:rsidRPr="00484890">
              <w:rPr>
                <w:sz w:val="20"/>
                <w:szCs w:val="20"/>
                <w:shd w:val="clear" w:color="auto" w:fill="FFFFFF"/>
              </w:rPr>
              <w:t>ами (7 СРС))</w:t>
            </w:r>
            <w:r w:rsidR="00896376" w:rsidRPr="00484890">
              <w:rPr>
                <w:sz w:val="20"/>
                <w:szCs w:val="20"/>
                <w:shd w:val="clear" w:color="auto" w:fill="FFFFFF"/>
              </w:rPr>
              <w:t xml:space="preserve"> </w:t>
            </w:r>
          </w:p>
        </w:tc>
      </w:tr>
      <w:tr w:rsidR="00297D99" w:rsidRPr="00484890" w:rsidTr="008F077E">
        <w:tc>
          <w:tcPr>
            <w:tcW w:w="851" w:type="dxa"/>
          </w:tcPr>
          <w:p w:rsidR="00297D99" w:rsidRPr="00484890" w:rsidRDefault="00297D99" w:rsidP="008A03F0">
            <w:pPr>
              <w:pStyle w:val="a4"/>
              <w:rPr>
                <w:sz w:val="20"/>
                <w:szCs w:val="20"/>
                <w:shd w:val="clear" w:color="auto" w:fill="FFFFFF"/>
              </w:rPr>
            </w:pPr>
            <w:r w:rsidRPr="00484890">
              <w:rPr>
                <w:sz w:val="20"/>
                <w:szCs w:val="20"/>
                <w:shd w:val="clear" w:color="auto" w:fill="FFFFFF"/>
              </w:rPr>
              <w:t>Структура</w:t>
            </w:r>
          </w:p>
        </w:tc>
        <w:tc>
          <w:tcPr>
            <w:tcW w:w="1843" w:type="dxa"/>
          </w:tcPr>
          <w:p w:rsidR="008818A0" w:rsidRDefault="00297D99" w:rsidP="008A03F0">
            <w:pPr>
              <w:pStyle w:val="a4"/>
              <w:rPr>
                <w:sz w:val="20"/>
                <w:szCs w:val="20"/>
                <w:shd w:val="clear" w:color="auto" w:fill="FFFFFF"/>
              </w:rPr>
            </w:pPr>
            <w:r w:rsidRPr="00484890">
              <w:rPr>
                <w:sz w:val="20"/>
                <w:szCs w:val="20"/>
                <w:shd w:val="clear" w:color="auto" w:fill="FFFFFF"/>
              </w:rPr>
              <w:t xml:space="preserve">Модулі програми підготовки (обов’язкові  та </w:t>
            </w:r>
            <w:r w:rsidRPr="00484890">
              <w:rPr>
                <w:sz w:val="20"/>
                <w:szCs w:val="20"/>
                <w:shd w:val="clear" w:color="auto" w:fill="FFFFFF"/>
              </w:rPr>
              <w:lastRenderedPageBreak/>
              <w:t>предмети/ модулі на вибір), що визначають</w:t>
            </w:r>
            <w:r w:rsidR="008818A0">
              <w:rPr>
                <w:sz w:val="20"/>
                <w:szCs w:val="20"/>
                <w:shd w:val="clear" w:color="auto" w:fill="FFFFFF"/>
              </w:rPr>
              <w:t>:</w:t>
            </w:r>
          </w:p>
          <w:p w:rsidR="008818A0" w:rsidRPr="008818A0" w:rsidRDefault="008818A0" w:rsidP="008A03F0">
            <w:pPr>
              <w:pStyle w:val="a4"/>
              <w:rPr>
                <w:sz w:val="20"/>
                <w:szCs w:val="20"/>
                <w:shd w:val="clear" w:color="auto" w:fill="FFFFFF"/>
              </w:rPr>
            </w:pPr>
            <w:r>
              <w:rPr>
                <w:sz w:val="20"/>
                <w:szCs w:val="20"/>
                <w:shd w:val="clear" w:color="auto" w:fill="FFFFFF"/>
              </w:rPr>
              <w:t>-</w:t>
            </w:r>
            <w:r w:rsidR="00297D99" w:rsidRPr="00484890">
              <w:rPr>
                <w:sz w:val="20"/>
                <w:szCs w:val="20"/>
                <w:shd w:val="clear" w:color="auto" w:fill="FFFFFF"/>
              </w:rPr>
              <w:t xml:space="preserve"> вимоги до результатів навчання</w:t>
            </w:r>
            <w:r>
              <w:rPr>
                <w:sz w:val="20"/>
                <w:szCs w:val="20"/>
                <w:shd w:val="clear" w:color="auto" w:fill="FFFFFF"/>
              </w:rPr>
              <w:t xml:space="preserve"> (</w:t>
            </w:r>
            <w:r w:rsidRPr="008818A0">
              <w:rPr>
                <w:i/>
                <w:sz w:val="20"/>
                <w:szCs w:val="20"/>
                <w:shd w:val="clear" w:color="auto" w:fill="FFFFFF"/>
              </w:rPr>
              <w:t>Vocational skills requirements</w:t>
            </w:r>
            <w:r w:rsidRPr="008818A0">
              <w:rPr>
                <w:sz w:val="20"/>
                <w:szCs w:val="20"/>
                <w:shd w:val="clear" w:color="auto" w:fill="FFFFFF"/>
              </w:rPr>
              <w:t>);</w:t>
            </w:r>
          </w:p>
          <w:p w:rsidR="008818A0" w:rsidRDefault="008818A0" w:rsidP="008A03F0">
            <w:pPr>
              <w:pStyle w:val="a4"/>
              <w:rPr>
                <w:sz w:val="20"/>
                <w:szCs w:val="20"/>
                <w:shd w:val="clear" w:color="auto" w:fill="FFFFFF"/>
              </w:rPr>
            </w:pPr>
            <w:r>
              <w:rPr>
                <w:sz w:val="20"/>
                <w:szCs w:val="20"/>
                <w:shd w:val="clear" w:color="auto" w:fill="FFFFFF"/>
              </w:rPr>
              <w:t xml:space="preserve">- </w:t>
            </w:r>
            <w:r w:rsidR="00297D99" w:rsidRPr="00484890">
              <w:rPr>
                <w:sz w:val="20"/>
                <w:szCs w:val="20"/>
                <w:shd w:val="clear" w:color="auto" w:fill="FFFFFF"/>
              </w:rPr>
              <w:t>цілі та критерії оцінювання</w:t>
            </w:r>
            <w:r>
              <w:rPr>
                <w:sz w:val="20"/>
                <w:szCs w:val="20"/>
                <w:shd w:val="clear" w:color="auto" w:fill="FFFFFF"/>
              </w:rPr>
              <w:t xml:space="preserve"> (</w:t>
            </w:r>
            <w:r w:rsidRPr="008818A0">
              <w:rPr>
                <w:i/>
                <w:sz w:val="20"/>
                <w:szCs w:val="20"/>
                <w:shd w:val="clear" w:color="auto" w:fill="FFFFFF"/>
                <w:lang w:val="en-US"/>
              </w:rPr>
              <w:t xml:space="preserve">targets of assessment and </w:t>
            </w:r>
            <w:r w:rsidRPr="008818A0">
              <w:rPr>
                <w:i/>
                <w:sz w:val="20"/>
                <w:szCs w:val="20"/>
                <w:shd w:val="clear" w:color="auto" w:fill="FFFFFF"/>
              </w:rPr>
              <w:t>assessment criteria</w:t>
            </w:r>
            <w:r w:rsidRPr="008818A0">
              <w:rPr>
                <w:sz w:val="20"/>
                <w:szCs w:val="20"/>
                <w:shd w:val="clear" w:color="auto" w:fill="FFFFFF"/>
              </w:rPr>
              <w:t>);</w:t>
            </w:r>
          </w:p>
          <w:p w:rsidR="00297D99" w:rsidRPr="008818A0" w:rsidRDefault="008818A0" w:rsidP="008A03F0">
            <w:pPr>
              <w:pStyle w:val="a4"/>
              <w:rPr>
                <w:sz w:val="20"/>
                <w:szCs w:val="20"/>
                <w:shd w:val="clear" w:color="auto" w:fill="FFFFFF"/>
              </w:rPr>
            </w:pPr>
            <w:r w:rsidRPr="008818A0">
              <w:rPr>
                <w:sz w:val="20"/>
                <w:szCs w:val="20"/>
                <w:shd w:val="clear" w:color="auto" w:fill="FFFFFF"/>
              </w:rPr>
              <w:t xml:space="preserve">- </w:t>
            </w:r>
            <w:r>
              <w:rPr>
                <w:sz w:val="20"/>
                <w:szCs w:val="20"/>
                <w:shd w:val="clear" w:color="auto" w:fill="FFFFFF"/>
              </w:rPr>
              <w:t>методи демонстрації результатів навчання (умінь та навичок)</w:t>
            </w:r>
            <w:r w:rsidRPr="008818A0">
              <w:rPr>
                <w:sz w:val="20"/>
                <w:szCs w:val="20"/>
                <w:shd w:val="clear" w:color="auto" w:fill="FFFFFF"/>
              </w:rPr>
              <w:t xml:space="preserve"> (</w:t>
            </w:r>
            <w:r>
              <w:rPr>
                <w:sz w:val="20"/>
                <w:szCs w:val="20"/>
                <w:shd w:val="clear" w:color="auto" w:fill="FFFFFF"/>
                <w:lang w:val="en-US"/>
              </w:rPr>
              <w:t>w</w:t>
            </w:r>
            <w:r w:rsidRPr="008818A0">
              <w:rPr>
                <w:i/>
                <w:sz w:val="20"/>
                <w:szCs w:val="20"/>
                <w:shd w:val="clear" w:color="auto" w:fill="FFFFFF"/>
              </w:rPr>
              <w:t>ays of demonstrating vocational skills</w:t>
            </w:r>
            <w:r w:rsidRPr="008818A0">
              <w:rPr>
                <w:sz w:val="20"/>
                <w:szCs w:val="20"/>
                <w:shd w:val="clear" w:color="auto" w:fill="FFFFFF"/>
              </w:rPr>
              <w:t>)</w:t>
            </w:r>
          </w:p>
          <w:p w:rsidR="00297D99" w:rsidRPr="00484890" w:rsidRDefault="00297D99" w:rsidP="008A03F0">
            <w:pPr>
              <w:pStyle w:val="a4"/>
              <w:rPr>
                <w:sz w:val="20"/>
                <w:szCs w:val="20"/>
                <w:shd w:val="clear" w:color="auto" w:fill="FFFFFF"/>
              </w:rPr>
            </w:pPr>
          </w:p>
          <w:p w:rsidR="00297D99" w:rsidRPr="00484890" w:rsidRDefault="00297D99" w:rsidP="008A03F0">
            <w:pPr>
              <w:pStyle w:val="a4"/>
              <w:rPr>
                <w:sz w:val="20"/>
                <w:szCs w:val="20"/>
                <w:shd w:val="clear" w:color="auto" w:fill="FFFFFF"/>
              </w:rPr>
            </w:pPr>
            <w:r w:rsidRPr="00484890">
              <w:rPr>
                <w:sz w:val="20"/>
                <w:szCs w:val="20"/>
                <w:shd w:val="clear" w:color="auto" w:fill="FFFFFF"/>
              </w:rPr>
              <w:t>Критерії оцінювання кожного модуля визначаються відповідно до результатів навчання модуля та для кожної цілі оцінювання за трьома рівнями успішності (задовільно, добре, відмінно).</w:t>
            </w:r>
          </w:p>
        </w:tc>
        <w:tc>
          <w:tcPr>
            <w:tcW w:w="2410" w:type="dxa"/>
          </w:tcPr>
          <w:p w:rsidR="00532B44" w:rsidRDefault="00532B44" w:rsidP="008A03F0">
            <w:pPr>
              <w:pStyle w:val="a4"/>
              <w:rPr>
                <w:sz w:val="20"/>
                <w:szCs w:val="20"/>
                <w:shd w:val="clear" w:color="auto" w:fill="FFFFFF"/>
              </w:rPr>
            </w:pPr>
            <w:r>
              <w:rPr>
                <w:sz w:val="20"/>
                <w:szCs w:val="20"/>
                <w:shd w:val="clear" w:color="auto" w:fill="FFFFFF"/>
              </w:rPr>
              <w:lastRenderedPageBreak/>
              <w:t>Професійний кваліфікаційний стандарт:</w:t>
            </w:r>
          </w:p>
          <w:p w:rsidR="00FB759D" w:rsidRDefault="00297D99" w:rsidP="004E3617">
            <w:pPr>
              <w:pStyle w:val="a4"/>
              <w:numPr>
                <w:ilvl w:val="0"/>
                <w:numId w:val="2"/>
              </w:numPr>
              <w:ind w:left="171" w:hanging="171"/>
              <w:rPr>
                <w:sz w:val="20"/>
                <w:szCs w:val="20"/>
                <w:shd w:val="clear" w:color="auto" w:fill="FFFFFF"/>
              </w:rPr>
            </w:pPr>
            <w:r w:rsidRPr="00FB759D">
              <w:rPr>
                <w:sz w:val="20"/>
                <w:szCs w:val="20"/>
                <w:shd w:val="clear" w:color="auto" w:fill="FFFFFF"/>
              </w:rPr>
              <w:lastRenderedPageBreak/>
              <w:t>Загальний опис області професійної діяльності; обов’язкові та варіативні юніти, що визначають професійні завдання; особливості умов роботи, інструменти; особистісні характеристики; можливості навчання для здобуття кваліфікації та назви кваліфікації.</w:t>
            </w:r>
          </w:p>
          <w:p w:rsidR="00297D99" w:rsidRPr="00FB759D" w:rsidRDefault="00297D99" w:rsidP="004E3617">
            <w:pPr>
              <w:pStyle w:val="a4"/>
              <w:numPr>
                <w:ilvl w:val="0"/>
                <w:numId w:val="2"/>
              </w:numPr>
              <w:ind w:left="171" w:hanging="171"/>
              <w:rPr>
                <w:sz w:val="20"/>
                <w:szCs w:val="20"/>
                <w:shd w:val="clear" w:color="auto" w:fill="FFFFFF"/>
              </w:rPr>
            </w:pPr>
            <w:r w:rsidRPr="00FB759D">
              <w:rPr>
                <w:sz w:val="20"/>
                <w:szCs w:val="20"/>
                <w:shd w:val="clear" w:color="auto" w:fill="FFFFFF"/>
              </w:rPr>
              <w:t>Описи компетентностей, необхідних для виконання юнітів кваліфікації, що слугують основою для оцінювання та визначають показники</w:t>
            </w:r>
            <w:r w:rsidR="00FB6265" w:rsidRPr="00FB759D">
              <w:rPr>
                <w:sz w:val="20"/>
                <w:szCs w:val="20"/>
                <w:shd w:val="clear" w:color="auto" w:fill="FFFFFF"/>
              </w:rPr>
              <w:t xml:space="preserve"> виконання </w:t>
            </w:r>
            <w:r w:rsidRPr="00FB759D">
              <w:rPr>
                <w:sz w:val="20"/>
                <w:szCs w:val="20"/>
                <w:shd w:val="clear" w:color="auto" w:fill="FFFFFF"/>
              </w:rPr>
              <w:t xml:space="preserve"> та необхідні знання, а також методи оцінювання.</w:t>
            </w:r>
          </w:p>
          <w:p w:rsidR="00532B44" w:rsidRPr="00B3242C" w:rsidRDefault="00532B44" w:rsidP="008A03F0">
            <w:pPr>
              <w:pStyle w:val="a4"/>
              <w:rPr>
                <w:sz w:val="20"/>
                <w:szCs w:val="20"/>
                <w:shd w:val="clear" w:color="auto" w:fill="FFFFFF"/>
                <w:lang w:val="ru-RU"/>
              </w:rPr>
            </w:pPr>
          </w:p>
          <w:p w:rsidR="0092439D" w:rsidRDefault="00532B44" w:rsidP="008A03F0">
            <w:pPr>
              <w:pStyle w:val="a4"/>
              <w:rPr>
                <w:sz w:val="20"/>
                <w:szCs w:val="20"/>
                <w:shd w:val="clear" w:color="auto" w:fill="FFFFFF"/>
              </w:rPr>
            </w:pPr>
            <w:r>
              <w:rPr>
                <w:sz w:val="20"/>
                <w:szCs w:val="20"/>
                <w:shd w:val="clear" w:color="auto" w:fill="FFFFFF"/>
              </w:rPr>
              <w:t>Стандарт оцінювання</w:t>
            </w:r>
            <w:r w:rsidR="0092439D">
              <w:rPr>
                <w:sz w:val="20"/>
                <w:szCs w:val="20"/>
                <w:shd w:val="clear" w:color="auto" w:fill="FFFFFF"/>
              </w:rPr>
              <w:t xml:space="preserve"> розробляється на основі відповідного професйного кваліфікаційного стандарту та містить опис етапів </w:t>
            </w:r>
            <w:r w:rsidR="00067C1F">
              <w:rPr>
                <w:sz w:val="20"/>
                <w:szCs w:val="20"/>
                <w:shd w:val="clear" w:color="auto" w:fill="FFFFFF"/>
              </w:rPr>
              <w:t xml:space="preserve">та методів </w:t>
            </w:r>
            <w:r w:rsidR="0092439D">
              <w:rPr>
                <w:sz w:val="20"/>
                <w:szCs w:val="20"/>
                <w:shd w:val="clear" w:color="auto" w:fill="FFFFFF"/>
              </w:rPr>
              <w:t>оцінювання</w:t>
            </w:r>
            <w:r w:rsidR="00067C1F">
              <w:rPr>
                <w:sz w:val="20"/>
                <w:szCs w:val="20"/>
                <w:shd w:val="clear" w:color="auto" w:fill="FFFFFF"/>
              </w:rPr>
              <w:t>, критерії оцінювання, рекоменації для членів екзаменаційної комісії, бланки документів для оцінювання.</w:t>
            </w:r>
            <w:r w:rsidR="0092439D">
              <w:rPr>
                <w:sz w:val="20"/>
                <w:szCs w:val="20"/>
                <w:shd w:val="clear" w:color="auto" w:fill="FFFFFF"/>
              </w:rPr>
              <w:t xml:space="preserve"> </w:t>
            </w:r>
          </w:p>
          <w:p w:rsidR="00532B44" w:rsidRPr="00484890" w:rsidRDefault="00532B44" w:rsidP="008A03F0">
            <w:pPr>
              <w:pStyle w:val="a4"/>
              <w:rPr>
                <w:sz w:val="20"/>
                <w:szCs w:val="20"/>
                <w:shd w:val="clear" w:color="auto" w:fill="FFFFFF"/>
              </w:rPr>
            </w:pPr>
          </w:p>
        </w:tc>
        <w:tc>
          <w:tcPr>
            <w:tcW w:w="1418" w:type="dxa"/>
          </w:tcPr>
          <w:p w:rsidR="00297D99" w:rsidRPr="00484890" w:rsidRDefault="00E602D2" w:rsidP="008A03F0">
            <w:pPr>
              <w:pStyle w:val="a4"/>
              <w:rPr>
                <w:sz w:val="20"/>
                <w:szCs w:val="20"/>
                <w:shd w:val="clear" w:color="auto" w:fill="FFFFFF"/>
              </w:rPr>
            </w:pPr>
            <w:r w:rsidRPr="00484890">
              <w:rPr>
                <w:sz w:val="20"/>
                <w:szCs w:val="20"/>
                <w:shd w:val="clear" w:color="auto" w:fill="FFFFFF"/>
              </w:rPr>
              <w:lastRenderedPageBreak/>
              <w:t>М</w:t>
            </w:r>
            <w:r w:rsidR="00297D99" w:rsidRPr="00484890">
              <w:rPr>
                <w:sz w:val="20"/>
                <w:szCs w:val="20"/>
                <w:shd w:val="clear" w:color="auto" w:fill="FFFFFF"/>
              </w:rPr>
              <w:t xml:space="preserve">істить опис юнітів кваліфікації в </w:t>
            </w:r>
            <w:r w:rsidR="00297D99" w:rsidRPr="00484890">
              <w:rPr>
                <w:sz w:val="20"/>
                <w:szCs w:val="20"/>
                <w:shd w:val="clear" w:color="auto" w:fill="FFFFFF"/>
              </w:rPr>
              <w:lastRenderedPageBreak/>
              <w:t>термінах результатів навчання, критерії оцінювання, іншу відповідну інформацію про кваліфікацію (також, іноді критерії успішності)</w:t>
            </w:r>
          </w:p>
          <w:p w:rsidR="00297D99" w:rsidRPr="00484890" w:rsidRDefault="00297D99" w:rsidP="008A03F0">
            <w:pPr>
              <w:pStyle w:val="a4"/>
              <w:rPr>
                <w:sz w:val="20"/>
                <w:szCs w:val="20"/>
                <w:shd w:val="clear" w:color="auto" w:fill="FFFFFF"/>
              </w:rPr>
            </w:pPr>
          </w:p>
        </w:tc>
        <w:tc>
          <w:tcPr>
            <w:tcW w:w="2409" w:type="dxa"/>
          </w:tcPr>
          <w:p w:rsidR="00297D99" w:rsidRPr="00484890" w:rsidRDefault="00297D99" w:rsidP="00B06D4F">
            <w:pPr>
              <w:ind w:right="431"/>
              <w:rPr>
                <w:sz w:val="20"/>
                <w:szCs w:val="20"/>
                <w:shd w:val="clear" w:color="auto" w:fill="FFFFFF"/>
              </w:rPr>
            </w:pPr>
            <w:r w:rsidRPr="00484890">
              <w:rPr>
                <w:sz w:val="20"/>
                <w:szCs w:val="20"/>
                <w:shd w:val="clear" w:color="auto" w:fill="FFFFFF"/>
              </w:rPr>
              <w:lastRenderedPageBreak/>
              <w:t xml:space="preserve">Положення про професійне </w:t>
            </w:r>
            <w:r w:rsidRPr="00484890">
              <w:rPr>
                <w:sz w:val="20"/>
                <w:szCs w:val="20"/>
                <w:shd w:val="clear" w:color="auto" w:fill="FFFFFF"/>
              </w:rPr>
              <w:lastRenderedPageBreak/>
              <w:t>навчання містить таку інформацію:</w:t>
            </w:r>
          </w:p>
          <w:p w:rsidR="00297D99" w:rsidRPr="00484890" w:rsidRDefault="00297D99" w:rsidP="00B06D4F">
            <w:pPr>
              <w:spacing w:before="6" w:line="120" w:lineRule="exact"/>
              <w:rPr>
                <w:sz w:val="20"/>
                <w:szCs w:val="20"/>
                <w:shd w:val="clear" w:color="auto" w:fill="FFFFFF"/>
              </w:rPr>
            </w:pPr>
          </w:p>
          <w:p w:rsidR="00297D99" w:rsidRPr="00484890" w:rsidRDefault="00297D99" w:rsidP="00B06D4F">
            <w:pPr>
              <w:spacing w:line="200" w:lineRule="exact"/>
              <w:ind w:left="30" w:right="-24"/>
              <w:rPr>
                <w:sz w:val="20"/>
                <w:szCs w:val="20"/>
                <w:shd w:val="clear" w:color="auto" w:fill="FFFFFF"/>
              </w:rPr>
            </w:pPr>
            <w:r w:rsidRPr="00484890">
              <w:rPr>
                <w:sz w:val="20"/>
                <w:szCs w:val="20"/>
                <w:shd w:val="clear" w:color="auto" w:fill="FFFFFF"/>
              </w:rPr>
              <w:t>1 точну назву визнаної професії, за якою буде проводитися професійна підготовка;</w:t>
            </w:r>
          </w:p>
          <w:p w:rsidR="00297D99" w:rsidRPr="00484890" w:rsidRDefault="00297D99" w:rsidP="00B06D4F">
            <w:pPr>
              <w:spacing w:line="120" w:lineRule="exact"/>
              <w:ind w:left="30"/>
              <w:rPr>
                <w:sz w:val="20"/>
                <w:szCs w:val="20"/>
                <w:shd w:val="clear" w:color="auto" w:fill="FFFFFF"/>
              </w:rPr>
            </w:pPr>
          </w:p>
          <w:p w:rsidR="00297D99" w:rsidRPr="00484890" w:rsidRDefault="00297D99" w:rsidP="00B06D4F">
            <w:pPr>
              <w:spacing w:line="200" w:lineRule="exact"/>
              <w:ind w:left="30" w:right="-23"/>
              <w:rPr>
                <w:sz w:val="20"/>
                <w:szCs w:val="20"/>
                <w:shd w:val="clear" w:color="auto" w:fill="FFFFFF"/>
              </w:rPr>
            </w:pPr>
            <w:r w:rsidRPr="00484890">
              <w:rPr>
                <w:sz w:val="20"/>
                <w:szCs w:val="20"/>
                <w:shd w:val="clear" w:color="auto" w:fill="FFFFFF"/>
              </w:rPr>
              <w:t>2.тривалість профнавчання, що становить не більше трьох і не менше двох років;</w:t>
            </w:r>
          </w:p>
          <w:p w:rsidR="00297D99" w:rsidRPr="00484890" w:rsidRDefault="00297D99" w:rsidP="00B06D4F">
            <w:pPr>
              <w:spacing w:before="3" w:line="120" w:lineRule="exact"/>
              <w:ind w:left="30"/>
              <w:rPr>
                <w:sz w:val="20"/>
                <w:szCs w:val="20"/>
                <w:shd w:val="clear" w:color="auto" w:fill="FFFFFF"/>
              </w:rPr>
            </w:pPr>
          </w:p>
          <w:p w:rsidR="00297D99" w:rsidRPr="00484890" w:rsidRDefault="00297D99" w:rsidP="00B06D4F">
            <w:pPr>
              <w:spacing w:line="200" w:lineRule="exact"/>
              <w:ind w:left="30" w:right="-29"/>
              <w:rPr>
                <w:sz w:val="20"/>
                <w:szCs w:val="20"/>
                <w:shd w:val="clear" w:color="auto" w:fill="FFFFFF"/>
              </w:rPr>
            </w:pPr>
            <w:r w:rsidRPr="00484890">
              <w:rPr>
                <w:sz w:val="20"/>
                <w:szCs w:val="20"/>
                <w:shd w:val="clear" w:color="auto" w:fill="FFFFFF"/>
              </w:rPr>
              <w:t>3.  мінімальні вимоги щодо професійних знань, навичок і компетентностей, якими повинен володіти учень після закінчення профнавчання (опис професії);</w:t>
            </w:r>
          </w:p>
          <w:p w:rsidR="00297D99" w:rsidRPr="00484890" w:rsidRDefault="00297D99" w:rsidP="00B06D4F">
            <w:pPr>
              <w:spacing w:before="6" w:line="100" w:lineRule="exact"/>
              <w:ind w:left="30"/>
              <w:rPr>
                <w:sz w:val="20"/>
                <w:szCs w:val="20"/>
                <w:shd w:val="clear" w:color="auto" w:fill="FFFFFF"/>
              </w:rPr>
            </w:pPr>
          </w:p>
          <w:p w:rsidR="00297D99" w:rsidRPr="00484890" w:rsidRDefault="00297D99" w:rsidP="00B06D4F">
            <w:pPr>
              <w:ind w:left="30" w:right="-24"/>
              <w:rPr>
                <w:sz w:val="20"/>
                <w:szCs w:val="20"/>
                <w:shd w:val="clear" w:color="auto" w:fill="FFFFFF"/>
              </w:rPr>
            </w:pPr>
            <w:r w:rsidRPr="00484890">
              <w:rPr>
                <w:sz w:val="20"/>
                <w:szCs w:val="20"/>
                <w:shd w:val="clear" w:color="auto" w:fill="FFFFFF"/>
              </w:rPr>
              <w:t>4. загальний огляд навчальних тем і тривалість їх викладання (загальний план навчання);</w:t>
            </w:r>
          </w:p>
          <w:p w:rsidR="00297D99" w:rsidRPr="00484890" w:rsidRDefault="00297D99" w:rsidP="00B06D4F">
            <w:pPr>
              <w:spacing w:before="9" w:line="100" w:lineRule="exact"/>
              <w:ind w:left="30"/>
              <w:rPr>
                <w:sz w:val="20"/>
                <w:szCs w:val="20"/>
                <w:shd w:val="clear" w:color="auto" w:fill="FFFFFF"/>
              </w:rPr>
            </w:pPr>
          </w:p>
          <w:p w:rsidR="00297D99" w:rsidRPr="00484890" w:rsidRDefault="00297D99" w:rsidP="00297D99">
            <w:pPr>
              <w:pStyle w:val="a4"/>
              <w:ind w:left="30" w:right="313"/>
              <w:rPr>
                <w:sz w:val="20"/>
                <w:szCs w:val="20"/>
                <w:shd w:val="clear" w:color="auto" w:fill="FFFFFF"/>
              </w:rPr>
            </w:pPr>
            <w:r w:rsidRPr="00484890">
              <w:rPr>
                <w:sz w:val="20"/>
                <w:szCs w:val="20"/>
                <w:shd w:val="clear" w:color="auto" w:fill="FFFFFF"/>
              </w:rPr>
              <w:t xml:space="preserve">5.  вимоги до іспиту (включаючи критерії </w:t>
            </w:r>
            <w:r w:rsidR="00527954" w:rsidRPr="00484890">
              <w:rPr>
                <w:sz w:val="20"/>
                <w:szCs w:val="20"/>
                <w:shd w:val="clear" w:color="auto" w:fill="FFFFFF"/>
              </w:rPr>
              <w:t xml:space="preserve">та методи </w:t>
            </w:r>
            <w:r w:rsidRPr="00484890">
              <w:rPr>
                <w:sz w:val="20"/>
                <w:szCs w:val="20"/>
                <w:shd w:val="clear" w:color="auto" w:fill="FFFFFF"/>
              </w:rPr>
              <w:t xml:space="preserve">оцінювання та </w:t>
            </w:r>
            <w:r w:rsidR="00527954" w:rsidRPr="00484890">
              <w:rPr>
                <w:sz w:val="20"/>
                <w:szCs w:val="20"/>
                <w:shd w:val="clear" w:color="auto" w:fill="FFFFFF"/>
              </w:rPr>
              <w:t xml:space="preserve">критерії </w:t>
            </w:r>
            <w:r w:rsidR="0030228C" w:rsidRPr="00484890">
              <w:rPr>
                <w:sz w:val="20"/>
                <w:szCs w:val="20"/>
                <w:shd w:val="clear" w:color="auto" w:fill="FFFFFF"/>
              </w:rPr>
              <w:t>валідації</w:t>
            </w:r>
            <w:r w:rsidRPr="00484890">
              <w:rPr>
                <w:sz w:val="20"/>
                <w:szCs w:val="20"/>
                <w:shd w:val="clear" w:color="auto" w:fill="FFFFFF"/>
              </w:rPr>
              <w:t>)</w:t>
            </w:r>
          </w:p>
        </w:tc>
        <w:tc>
          <w:tcPr>
            <w:tcW w:w="1843" w:type="dxa"/>
          </w:tcPr>
          <w:p w:rsidR="00CD63CB" w:rsidRPr="00484890" w:rsidRDefault="00CD63CB" w:rsidP="00CD63CB">
            <w:pPr>
              <w:ind w:right="431"/>
              <w:rPr>
                <w:sz w:val="20"/>
                <w:szCs w:val="20"/>
                <w:shd w:val="clear" w:color="auto" w:fill="FFFFFF"/>
              </w:rPr>
            </w:pPr>
            <w:r w:rsidRPr="00484890">
              <w:rPr>
                <w:sz w:val="20"/>
                <w:szCs w:val="20"/>
                <w:shd w:val="clear" w:color="auto" w:fill="FFFFFF"/>
              </w:rPr>
              <w:lastRenderedPageBreak/>
              <w:t>Містить перелік компетентнос</w:t>
            </w:r>
            <w:r w:rsidRPr="00484890">
              <w:rPr>
                <w:sz w:val="20"/>
                <w:szCs w:val="20"/>
                <w:shd w:val="clear" w:color="auto" w:fill="FFFFFF"/>
              </w:rPr>
              <w:lastRenderedPageBreak/>
              <w:t>т</w:t>
            </w:r>
            <w:r w:rsidR="00825D3B" w:rsidRPr="00484890">
              <w:rPr>
                <w:sz w:val="20"/>
                <w:szCs w:val="20"/>
                <w:shd w:val="clear" w:color="auto" w:fill="FFFFFF"/>
              </w:rPr>
              <w:t>е</w:t>
            </w:r>
            <w:r w:rsidRPr="00484890">
              <w:rPr>
                <w:sz w:val="20"/>
                <w:szCs w:val="20"/>
                <w:shd w:val="clear" w:color="auto" w:fill="FFFFFF"/>
              </w:rPr>
              <w:t>й, критерії</w:t>
            </w:r>
            <w:r w:rsidR="00593793" w:rsidRPr="00484890">
              <w:rPr>
                <w:sz w:val="20"/>
                <w:szCs w:val="20"/>
                <w:shd w:val="clear" w:color="auto" w:fill="FFFFFF"/>
              </w:rPr>
              <w:t xml:space="preserve"> та методи</w:t>
            </w:r>
            <w:r w:rsidR="00397CF5" w:rsidRPr="00484890">
              <w:rPr>
                <w:sz w:val="20"/>
                <w:szCs w:val="20"/>
                <w:shd w:val="clear" w:color="auto" w:fill="FFFFFF"/>
              </w:rPr>
              <w:t xml:space="preserve"> </w:t>
            </w:r>
            <w:r w:rsidRPr="00484890">
              <w:rPr>
                <w:sz w:val="20"/>
                <w:szCs w:val="20"/>
                <w:shd w:val="clear" w:color="auto" w:fill="FFFFFF"/>
              </w:rPr>
              <w:t>оцінювання</w:t>
            </w:r>
            <w:r w:rsidR="00593793" w:rsidRPr="00484890">
              <w:rPr>
                <w:sz w:val="20"/>
                <w:szCs w:val="20"/>
                <w:shd w:val="clear" w:color="auto" w:fill="FFFFFF"/>
              </w:rPr>
              <w:t>; вимоги до організації оцінювання та роботи екзаменаційної комісії</w:t>
            </w:r>
            <w:r w:rsidR="00B51059" w:rsidRPr="00484890">
              <w:rPr>
                <w:sz w:val="20"/>
                <w:szCs w:val="20"/>
                <w:shd w:val="clear" w:color="auto" w:fill="FFFFFF"/>
              </w:rPr>
              <w:t>, технічні умови та засоби</w:t>
            </w:r>
          </w:p>
          <w:p w:rsidR="00B53F97" w:rsidRPr="00484890" w:rsidRDefault="00B53F97" w:rsidP="00CD63CB">
            <w:pPr>
              <w:ind w:right="431"/>
              <w:rPr>
                <w:sz w:val="20"/>
                <w:szCs w:val="20"/>
                <w:shd w:val="clear" w:color="auto" w:fill="FFFFFF"/>
              </w:rPr>
            </w:pPr>
          </w:p>
          <w:p w:rsidR="00B53F97" w:rsidRPr="00484890" w:rsidRDefault="00B53F97" w:rsidP="00CD63CB">
            <w:pPr>
              <w:ind w:right="431"/>
              <w:rPr>
                <w:sz w:val="20"/>
                <w:szCs w:val="20"/>
                <w:shd w:val="clear" w:color="auto" w:fill="FFFFFF"/>
              </w:rPr>
            </w:pPr>
          </w:p>
        </w:tc>
      </w:tr>
      <w:tr w:rsidR="00297D99" w:rsidRPr="00484890" w:rsidTr="008F077E">
        <w:tc>
          <w:tcPr>
            <w:tcW w:w="851" w:type="dxa"/>
          </w:tcPr>
          <w:p w:rsidR="00297D99" w:rsidRPr="00484890" w:rsidRDefault="00297D99" w:rsidP="008A03F0">
            <w:pPr>
              <w:pStyle w:val="a4"/>
              <w:rPr>
                <w:sz w:val="20"/>
                <w:szCs w:val="20"/>
                <w:shd w:val="clear" w:color="auto" w:fill="FFFFFF"/>
              </w:rPr>
            </w:pPr>
            <w:r w:rsidRPr="00484890">
              <w:rPr>
                <w:sz w:val="20"/>
                <w:szCs w:val="20"/>
                <w:shd w:val="clear" w:color="auto" w:fill="FFFFFF"/>
              </w:rPr>
              <w:lastRenderedPageBreak/>
              <w:t>Приклади стандартів</w:t>
            </w:r>
          </w:p>
        </w:tc>
        <w:tc>
          <w:tcPr>
            <w:tcW w:w="1843" w:type="dxa"/>
          </w:tcPr>
          <w:p w:rsidR="00297D99" w:rsidRPr="00484890" w:rsidRDefault="00AA7D19" w:rsidP="008A03F0">
            <w:pPr>
              <w:pStyle w:val="a4"/>
              <w:rPr>
                <w:sz w:val="20"/>
                <w:szCs w:val="20"/>
                <w:shd w:val="clear" w:color="auto" w:fill="FFFFFF"/>
              </w:rPr>
            </w:pPr>
            <w:hyperlink r:id="rId8" w:history="1">
              <w:r w:rsidR="00297D99" w:rsidRPr="00484890">
                <w:rPr>
                  <w:rStyle w:val="ab"/>
                  <w:sz w:val="20"/>
                  <w:szCs w:val="20"/>
                  <w:shd w:val="clear" w:color="auto" w:fill="FFFFFF"/>
                </w:rPr>
                <w:t>https://www.oph.fi/english/curricula_and_qualifications/vocational_upper_secondary_education</w:t>
              </w:r>
            </w:hyperlink>
          </w:p>
          <w:p w:rsidR="00297D99" w:rsidRPr="00484890" w:rsidRDefault="00297D99" w:rsidP="008A03F0">
            <w:pPr>
              <w:pStyle w:val="a4"/>
              <w:rPr>
                <w:sz w:val="20"/>
                <w:szCs w:val="20"/>
                <w:shd w:val="clear" w:color="auto" w:fill="FFFFFF"/>
              </w:rPr>
            </w:pPr>
          </w:p>
        </w:tc>
        <w:tc>
          <w:tcPr>
            <w:tcW w:w="2410" w:type="dxa"/>
          </w:tcPr>
          <w:p w:rsidR="00297D99" w:rsidRPr="00484890" w:rsidRDefault="00AA7D19" w:rsidP="008A03F0">
            <w:pPr>
              <w:pStyle w:val="a4"/>
              <w:rPr>
                <w:sz w:val="20"/>
                <w:szCs w:val="20"/>
                <w:shd w:val="clear" w:color="auto" w:fill="FFFFFF"/>
              </w:rPr>
            </w:pPr>
            <w:hyperlink r:id="rId9" w:history="1">
              <w:r w:rsidR="00297D99" w:rsidRPr="00484890">
                <w:rPr>
                  <w:rStyle w:val="ab"/>
                  <w:sz w:val="20"/>
                  <w:szCs w:val="20"/>
                  <w:shd w:val="clear" w:color="auto" w:fill="FFFFFF"/>
                </w:rPr>
                <w:t>https://www.kutsekoda.ee/en/kutsesysteem/tutvustus/kutsestandardid_eng</w:t>
              </w:r>
            </w:hyperlink>
            <w:r w:rsidR="00297D99" w:rsidRPr="00484890">
              <w:rPr>
                <w:sz w:val="20"/>
                <w:szCs w:val="20"/>
                <w:shd w:val="clear" w:color="auto" w:fill="FFFFFF"/>
              </w:rPr>
              <w:t xml:space="preserve"> </w:t>
            </w:r>
          </w:p>
        </w:tc>
        <w:tc>
          <w:tcPr>
            <w:tcW w:w="1418" w:type="dxa"/>
          </w:tcPr>
          <w:p w:rsidR="00297D99" w:rsidRPr="00484890" w:rsidRDefault="00AA7D19" w:rsidP="008A03F0">
            <w:pPr>
              <w:pStyle w:val="a4"/>
              <w:rPr>
                <w:sz w:val="20"/>
                <w:szCs w:val="20"/>
                <w:shd w:val="clear" w:color="auto" w:fill="FFFFFF"/>
              </w:rPr>
            </w:pPr>
            <w:hyperlink r:id="rId10" w:history="1">
              <w:r w:rsidR="00297D99" w:rsidRPr="00484890">
                <w:rPr>
                  <w:rStyle w:val="ab"/>
                  <w:sz w:val="20"/>
                  <w:szCs w:val="20"/>
                  <w:shd w:val="clear" w:color="auto" w:fill="FFFFFF"/>
                </w:rPr>
                <w:t>https://register.ofqual.gov.uk/</w:t>
              </w:r>
            </w:hyperlink>
            <w:r w:rsidR="00297D99" w:rsidRPr="00484890">
              <w:rPr>
                <w:sz w:val="20"/>
                <w:szCs w:val="20"/>
                <w:shd w:val="clear" w:color="auto" w:fill="FFFFFF"/>
              </w:rPr>
              <w:t xml:space="preserve"> </w:t>
            </w:r>
          </w:p>
        </w:tc>
        <w:tc>
          <w:tcPr>
            <w:tcW w:w="2409" w:type="dxa"/>
          </w:tcPr>
          <w:p w:rsidR="00297D99" w:rsidRPr="00484890" w:rsidRDefault="00AA7D19" w:rsidP="008A03F0">
            <w:pPr>
              <w:pStyle w:val="a4"/>
              <w:rPr>
                <w:sz w:val="20"/>
                <w:szCs w:val="20"/>
                <w:shd w:val="clear" w:color="auto" w:fill="FFFFFF"/>
              </w:rPr>
            </w:pPr>
            <w:hyperlink r:id="rId11" w:history="1">
              <w:r w:rsidR="00297D99" w:rsidRPr="00484890">
                <w:rPr>
                  <w:rStyle w:val="ab"/>
                  <w:sz w:val="20"/>
                  <w:szCs w:val="20"/>
                  <w:shd w:val="clear" w:color="auto" w:fill="FFFFFF"/>
                </w:rPr>
                <w:t>https://www.bibb.de/de/berufeinfo.php</w:t>
              </w:r>
            </w:hyperlink>
            <w:r w:rsidR="00297D99" w:rsidRPr="00484890">
              <w:rPr>
                <w:sz w:val="20"/>
                <w:szCs w:val="20"/>
                <w:shd w:val="clear" w:color="auto" w:fill="FFFFFF"/>
              </w:rPr>
              <w:t xml:space="preserve"> </w:t>
            </w:r>
          </w:p>
        </w:tc>
        <w:tc>
          <w:tcPr>
            <w:tcW w:w="1843" w:type="dxa"/>
          </w:tcPr>
          <w:p w:rsidR="00297D99" w:rsidRPr="00484890" w:rsidRDefault="00AA7D19" w:rsidP="008A03F0">
            <w:pPr>
              <w:pStyle w:val="a4"/>
              <w:rPr>
                <w:rStyle w:val="ab"/>
                <w:sz w:val="20"/>
                <w:szCs w:val="20"/>
                <w:shd w:val="clear" w:color="auto" w:fill="FFFFFF"/>
              </w:rPr>
            </w:pPr>
            <w:hyperlink r:id="rId12" w:history="1">
              <w:r w:rsidR="00297D99" w:rsidRPr="00484890">
                <w:rPr>
                  <w:rStyle w:val="ab"/>
                  <w:sz w:val="20"/>
                  <w:szCs w:val="20"/>
                  <w:shd w:val="clear" w:color="auto" w:fill="FFFFFF"/>
                </w:rPr>
                <w:t>http://travail-emploi.gouv.fr</w:t>
              </w:r>
            </w:hyperlink>
            <w:r w:rsidR="00297D99" w:rsidRPr="00484890">
              <w:rPr>
                <w:rStyle w:val="ab"/>
                <w:sz w:val="20"/>
                <w:szCs w:val="20"/>
                <w:shd w:val="clear" w:color="auto" w:fill="FFFFFF"/>
              </w:rPr>
              <w:t> </w:t>
            </w:r>
          </w:p>
          <w:p w:rsidR="00825D3B" w:rsidRPr="00484890" w:rsidRDefault="00825D3B" w:rsidP="008A03F0">
            <w:pPr>
              <w:pStyle w:val="a4"/>
              <w:rPr>
                <w:rStyle w:val="ab"/>
                <w:sz w:val="20"/>
                <w:szCs w:val="20"/>
                <w:shd w:val="clear" w:color="auto" w:fill="FFFFFF"/>
              </w:rPr>
            </w:pPr>
          </w:p>
          <w:p w:rsidR="00EB3800" w:rsidRPr="00484890" w:rsidRDefault="00AA7D19" w:rsidP="008A03F0">
            <w:pPr>
              <w:pStyle w:val="a4"/>
              <w:rPr>
                <w:rStyle w:val="ab"/>
                <w:sz w:val="20"/>
                <w:szCs w:val="20"/>
                <w:shd w:val="clear" w:color="auto" w:fill="FFFFFF"/>
              </w:rPr>
            </w:pPr>
            <w:hyperlink r:id="rId13" w:history="1">
              <w:r w:rsidR="00EB3800" w:rsidRPr="00484890">
                <w:rPr>
                  <w:rStyle w:val="ab"/>
                  <w:sz w:val="20"/>
                  <w:szCs w:val="20"/>
                  <w:shd w:val="clear" w:color="auto" w:fill="FFFFFF"/>
                </w:rPr>
                <w:t>https://www.banque.di.afpa.fr/espaceemployeurscandidatsacteurs/EGPRecherche.aspx</w:t>
              </w:r>
            </w:hyperlink>
            <w:r w:rsidR="00EB3800" w:rsidRPr="00484890">
              <w:rPr>
                <w:rStyle w:val="ab"/>
                <w:sz w:val="20"/>
                <w:szCs w:val="20"/>
                <w:shd w:val="clear" w:color="auto" w:fill="FFFFFF"/>
              </w:rPr>
              <w:t xml:space="preserve"> </w:t>
            </w:r>
          </w:p>
        </w:tc>
      </w:tr>
    </w:tbl>
    <w:p w:rsidR="002141EE" w:rsidRPr="00484890" w:rsidRDefault="002141EE" w:rsidP="008A03F0">
      <w:pPr>
        <w:pStyle w:val="a4"/>
        <w:rPr>
          <w:shd w:val="clear" w:color="auto" w:fill="FFFFFF"/>
        </w:rPr>
      </w:pPr>
    </w:p>
    <w:p w:rsidR="003E1709" w:rsidRPr="00484890" w:rsidRDefault="003E1709" w:rsidP="008A03F0">
      <w:pPr>
        <w:pStyle w:val="a4"/>
        <w:rPr>
          <w:shd w:val="clear" w:color="auto" w:fill="FFFFFF"/>
        </w:rPr>
      </w:pPr>
    </w:p>
    <w:p w:rsidR="00941EAD" w:rsidRPr="00484890" w:rsidRDefault="009D108A" w:rsidP="008A03F0">
      <w:pPr>
        <w:pStyle w:val="a4"/>
        <w:rPr>
          <w:shd w:val="clear" w:color="auto" w:fill="FFFFFF"/>
        </w:rPr>
      </w:pPr>
      <w:r w:rsidRPr="00484890">
        <w:rPr>
          <w:b/>
          <w:shd w:val="clear" w:color="auto" w:fill="FFFFFF"/>
        </w:rPr>
        <w:t>Забезпечення якості методів та процедур оцінювання</w:t>
      </w:r>
      <w:r w:rsidR="00B06D4F" w:rsidRPr="00484890">
        <w:rPr>
          <w:shd w:val="clear" w:color="auto" w:fill="FFFFFF"/>
        </w:rPr>
        <w:t xml:space="preserve"> </w:t>
      </w:r>
    </w:p>
    <w:p w:rsidR="00941EAD" w:rsidRPr="00484890" w:rsidRDefault="00941EAD" w:rsidP="008A03F0">
      <w:pPr>
        <w:pStyle w:val="a4"/>
        <w:rPr>
          <w:shd w:val="clear" w:color="auto" w:fill="FFFFFF"/>
        </w:rPr>
      </w:pPr>
    </w:p>
    <w:p w:rsidR="00CD19F9" w:rsidRPr="00484890" w:rsidRDefault="00D93BBC" w:rsidP="0041266E">
      <w:pPr>
        <w:pStyle w:val="a4"/>
        <w:jc w:val="both"/>
        <w:rPr>
          <w:color w:val="000000"/>
          <w:shd w:val="clear" w:color="auto" w:fill="FFFFFF"/>
        </w:rPr>
      </w:pPr>
      <w:r w:rsidRPr="00484890">
        <w:rPr>
          <w:shd w:val="clear" w:color="auto" w:fill="FFFFFF"/>
        </w:rPr>
        <w:t>Забезпечення якості методів та процедур оцінювання має на меті з</w:t>
      </w:r>
      <w:r w:rsidR="003814A2" w:rsidRPr="00484890">
        <w:rPr>
          <w:shd w:val="clear" w:color="auto" w:fill="FFFFFF"/>
        </w:rPr>
        <w:t>абезпеч</w:t>
      </w:r>
      <w:r w:rsidRPr="00484890">
        <w:rPr>
          <w:shd w:val="clear" w:color="auto" w:fill="FFFFFF"/>
        </w:rPr>
        <w:t>ити в</w:t>
      </w:r>
      <w:r w:rsidR="003814A2" w:rsidRPr="00484890">
        <w:rPr>
          <w:shd w:val="clear" w:color="auto" w:fill="FFFFFF"/>
        </w:rPr>
        <w:t>ідповідн</w:t>
      </w:r>
      <w:r w:rsidRPr="00484890">
        <w:rPr>
          <w:shd w:val="clear" w:color="auto" w:fill="FFFFFF"/>
        </w:rPr>
        <w:t>і</w:t>
      </w:r>
      <w:r w:rsidR="003814A2" w:rsidRPr="00484890">
        <w:rPr>
          <w:shd w:val="clear" w:color="auto" w:fill="FFFFFF"/>
        </w:rPr>
        <w:t>ст</w:t>
      </w:r>
      <w:r w:rsidRPr="00484890">
        <w:rPr>
          <w:shd w:val="clear" w:color="auto" w:fill="FFFFFF"/>
        </w:rPr>
        <w:t>ь</w:t>
      </w:r>
      <w:r w:rsidR="003814A2" w:rsidRPr="00484890">
        <w:rPr>
          <w:shd w:val="clear" w:color="auto" w:fill="FFFFFF"/>
        </w:rPr>
        <w:t xml:space="preserve"> методів/</w:t>
      </w:r>
      <w:r w:rsidR="0041266E">
        <w:rPr>
          <w:shd w:val="clear" w:color="auto" w:fill="FFFFFF"/>
        </w:rPr>
        <w:t xml:space="preserve"> </w:t>
      </w:r>
      <w:r w:rsidR="003814A2" w:rsidRPr="00484890">
        <w:rPr>
          <w:shd w:val="clear" w:color="auto" w:fill="FFFFFF"/>
        </w:rPr>
        <w:t>інструментів оцінювання</w:t>
      </w:r>
      <w:r w:rsidRPr="00484890">
        <w:rPr>
          <w:shd w:val="clear" w:color="auto" w:fill="FFFFFF"/>
        </w:rPr>
        <w:t xml:space="preserve">, що використовуються при оцінюванні, </w:t>
      </w:r>
      <w:r w:rsidR="003814A2" w:rsidRPr="00484890">
        <w:rPr>
          <w:shd w:val="clear" w:color="auto" w:fill="FFFFFF"/>
        </w:rPr>
        <w:t xml:space="preserve">визначеним у </w:t>
      </w:r>
      <w:r w:rsidRPr="00484890">
        <w:rPr>
          <w:shd w:val="clear" w:color="auto" w:fill="FFFFFF"/>
        </w:rPr>
        <w:t xml:space="preserve">кваліфікаційному </w:t>
      </w:r>
      <w:r w:rsidR="003814A2" w:rsidRPr="00484890">
        <w:rPr>
          <w:shd w:val="clear" w:color="auto" w:fill="FFFFFF"/>
        </w:rPr>
        <w:t>стандарті результатам навчання</w:t>
      </w:r>
      <w:r w:rsidR="008D299D" w:rsidRPr="00484890">
        <w:rPr>
          <w:shd w:val="clear" w:color="auto" w:fill="FFFFFF"/>
        </w:rPr>
        <w:t xml:space="preserve"> (критеріям оцінювання)</w:t>
      </w:r>
      <w:r w:rsidRPr="00484890">
        <w:rPr>
          <w:shd w:val="clear" w:color="auto" w:fill="FFFFFF"/>
        </w:rPr>
        <w:t xml:space="preserve">, а також забезпечити </w:t>
      </w:r>
      <w:r w:rsidRPr="00484890">
        <w:rPr>
          <w:color w:val="000000"/>
          <w:shd w:val="clear" w:color="auto" w:fill="FFFFFF"/>
        </w:rPr>
        <w:t xml:space="preserve">послідовність практик </w:t>
      </w:r>
      <w:r w:rsidR="00F8344A" w:rsidRPr="00484890">
        <w:rPr>
          <w:color w:val="000000"/>
          <w:shd w:val="clear" w:color="auto" w:fill="FFFFFF"/>
        </w:rPr>
        <w:t xml:space="preserve">і порівнянність результатів </w:t>
      </w:r>
      <w:r w:rsidRPr="00484890">
        <w:rPr>
          <w:color w:val="000000"/>
          <w:shd w:val="clear" w:color="auto" w:fill="FFFFFF"/>
        </w:rPr>
        <w:t>оцінювання різноманітними органами</w:t>
      </w:r>
      <w:r w:rsidR="006F0BB4" w:rsidRPr="00484890">
        <w:rPr>
          <w:color w:val="000000"/>
          <w:shd w:val="clear" w:color="auto" w:fill="FFFFFF"/>
        </w:rPr>
        <w:t xml:space="preserve"> </w:t>
      </w:r>
      <w:r w:rsidR="006F0BB4" w:rsidRPr="00484890">
        <w:rPr>
          <w:color w:val="000000"/>
          <w:shd w:val="clear" w:color="auto" w:fill="FFFFFF"/>
        </w:rPr>
        <w:lastRenderedPageBreak/>
        <w:t>(суб’єктами)</w:t>
      </w:r>
      <w:r w:rsidRPr="00484890">
        <w:rPr>
          <w:color w:val="000000"/>
          <w:shd w:val="clear" w:color="auto" w:fill="FFFFFF"/>
        </w:rPr>
        <w:t>, залученими до процесу сертифікації</w:t>
      </w:r>
      <w:r w:rsidR="00F8344A" w:rsidRPr="00484890">
        <w:rPr>
          <w:rStyle w:val="aa"/>
          <w:color w:val="000000"/>
          <w:shd w:val="clear" w:color="auto" w:fill="FFFFFF"/>
        </w:rPr>
        <w:footnoteReference w:id="8"/>
      </w:r>
      <w:r w:rsidRPr="00484890">
        <w:rPr>
          <w:color w:val="000000"/>
          <w:shd w:val="clear" w:color="auto" w:fill="FFFFFF"/>
        </w:rPr>
        <w:t>.</w:t>
      </w:r>
      <w:r w:rsidR="00F8344A" w:rsidRPr="00484890">
        <w:rPr>
          <w:color w:val="000000"/>
          <w:shd w:val="clear" w:color="auto" w:fill="FFFFFF"/>
        </w:rPr>
        <w:t xml:space="preserve"> Методи оцінювання (усні, письмові, практичні</w:t>
      </w:r>
      <w:r w:rsidR="00EF2553" w:rsidRPr="00484890">
        <w:rPr>
          <w:color w:val="000000"/>
          <w:shd w:val="clear" w:color="auto" w:fill="FFFFFF"/>
        </w:rPr>
        <w:t xml:space="preserve"> тощо</w:t>
      </w:r>
      <w:r w:rsidR="00F8344A" w:rsidRPr="00484890">
        <w:rPr>
          <w:color w:val="000000"/>
          <w:shd w:val="clear" w:color="auto" w:fill="FFFFFF"/>
        </w:rPr>
        <w:t xml:space="preserve">) та екзаменаційні завдання мають відповідати предмету оцінювання, </w:t>
      </w:r>
      <w:r w:rsidR="00CD19F9" w:rsidRPr="00484890">
        <w:rPr>
          <w:color w:val="000000"/>
          <w:shd w:val="clear" w:color="auto" w:fill="FFFFFF"/>
        </w:rPr>
        <w:t xml:space="preserve">а також забезпечувати надійність оцінювання, оцінювання компетентності особи </w:t>
      </w:r>
      <w:r w:rsidR="00216A49" w:rsidRPr="00484890">
        <w:rPr>
          <w:color w:val="000000"/>
          <w:shd w:val="clear" w:color="auto" w:fill="FFFFFF"/>
        </w:rPr>
        <w:t xml:space="preserve">різними органами (суб’єктами) </w:t>
      </w:r>
      <w:r w:rsidR="00CD19F9" w:rsidRPr="00484890">
        <w:rPr>
          <w:color w:val="000000"/>
          <w:shd w:val="clear" w:color="auto" w:fill="FFFFFF"/>
        </w:rPr>
        <w:t>має призводити до ідентичного результату.</w:t>
      </w:r>
    </w:p>
    <w:p w:rsidR="006F0BB4" w:rsidRPr="00484890" w:rsidRDefault="006F0BB4" w:rsidP="0041266E">
      <w:pPr>
        <w:pStyle w:val="a4"/>
        <w:jc w:val="both"/>
        <w:rPr>
          <w:color w:val="000000"/>
          <w:shd w:val="clear" w:color="auto" w:fill="FFFFFF"/>
        </w:rPr>
      </w:pPr>
    </w:p>
    <w:p w:rsidR="002B6034" w:rsidRPr="00484890" w:rsidRDefault="002B6034" w:rsidP="0041266E">
      <w:pPr>
        <w:pStyle w:val="a4"/>
        <w:jc w:val="both"/>
        <w:rPr>
          <w:color w:val="000000"/>
          <w:shd w:val="clear" w:color="auto" w:fill="FFFFFF"/>
        </w:rPr>
      </w:pPr>
      <w:r w:rsidRPr="00484890">
        <w:rPr>
          <w:color w:val="000000"/>
          <w:shd w:val="clear" w:color="auto" w:fill="FFFFFF"/>
        </w:rPr>
        <w:t>Для присвоєння тієї ж самої кваліфікації різними органами можуть використовуватися різні методи оцінювання результатів навчання. Навіть, якщо стандартом визначено форму оцінювання (наприклад, визначено, що фінальний екзамен має включати письмове, усне та практичне оцінювання), методи/інструменти та зміст завдань може відрізнятися у різних суб’єктів оцінювання (органів, що присвоюють кваліфікацію).</w:t>
      </w:r>
      <w:r w:rsidRPr="00484890">
        <w:rPr>
          <w:rStyle w:val="aa"/>
          <w:color w:val="000000"/>
          <w:shd w:val="clear" w:color="auto" w:fill="FFFFFF"/>
        </w:rPr>
        <w:footnoteReference w:id="9"/>
      </w:r>
    </w:p>
    <w:p w:rsidR="002B6034" w:rsidRPr="00484890" w:rsidRDefault="002B6034" w:rsidP="0041266E">
      <w:pPr>
        <w:pStyle w:val="a4"/>
        <w:jc w:val="both"/>
        <w:rPr>
          <w:color w:val="000000"/>
          <w:shd w:val="clear" w:color="auto" w:fill="FFFFFF"/>
        </w:rPr>
      </w:pPr>
    </w:p>
    <w:p w:rsidR="002B6034" w:rsidRPr="00484890" w:rsidRDefault="000F14D7" w:rsidP="0041266E">
      <w:pPr>
        <w:pStyle w:val="a4"/>
        <w:jc w:val="both"/>
        <w:rPr>
          <w:color w:val="000000"/>
          <w:shd w:val="clear" w:color="auto" w:fill="FFFFFF"/>
        </w:rPr>
      </w:pPr>
      <w:r w:rsidRPr="00484890">
        <w:rPr>
          <w:color w:val="000000"/>
          <w:shd w:val="clear" w:color="auto" w:fill="FFFFFF"/>
        </w:rPr>
        <w:t xml:space="preserve">Для забезпечення якості </w:t>
      </w:r>
      <w:r w:rsidR="004D4642" w:rsidRPr="00484890">
        <w:rPr>
          <w:color w:val="000000"/>
          <w:shd w:val="clear" w:color="auto" w:fill="FFFFFF"/>
        </w:rPr>
        <w:t xml:space="preserve">методів і процедур </w:t>
      </w:r>
      <w:r w:rsidRPr="00484890">
        <w:rPr>
          <w:color w:val="000000"/>
          <w:shd w:val="clear" w:color="auto" w:fill="FFFFFF"/>
        </w:rPr>
        <w:t xml:space="preserve">оцінювання використовуються </w:t>
      </w:r>
      <w:r w:rsidR="004D4642" w:rsidRPr="00484890">
        <w:rPr>
          <w:color w:val="000000"/>
          <w:shd w:val="clear" w:color="auto" w:fill="FFFFFF"/>
        </w:rPr>
        <w:t>різноманітні методи (підходи)</w:t>
      </w:r>
      <w:r w:rsidR="004D4642" w:rsidRPr="00484890">
        <w:rPr>
          <w:rStyle w:val="aa"/>
          <w:color w:val="000000"/>
          <w:shd w:val="clear" w:color="auto" w:fill="FFFFFF"/>
        </w:rPr>
        <w:footnoteReference w:id="10"/>
      </w:r>
      <w:r w:rsidR="00E55932" w:rsidRPr="00484890">
        <w:rPr>
          <w:color w:val="000000"/>
          <w:shd w:val="clear" w:color="auto" w:fill="FFFFFF"/>
        </w:rPr>
        <w:t xml:space="preserve"> </w:t>
      </w:r>
      <w:r w:rsidR="00E55932" w:rsidRPr="00484890">
        <w:rPr>
          <w:rStyle w:val="aa"/>
          <w:color w:val="000000"/>
          <w:shd w:val="clear" w:color="auto" w:fill="FFFFFF"/>
        </w:rPr>
        <w:footnoteReference w:id="11"/>
      </w:r>
      <w:r w:rsidR="00930D72" w:rsidRPr="00484890">
        <w:rPr>
          <w:color w:val="000000"/>
          <w:shd w:val="clear" w:color="auto" w:fill="FFFFFF"/>
        </w:rPr>
        <w:t>:</w:t>
      </w:r>
    </w:p>
    <w:p w:rsidR="005753AF" w:rsidRPr="00484890" w:rsidRDefault="005753AF" w:rsidP="0041266E">
      <w:pPr>
        <w:pStyle w:val="a4"/>
        <w:jc w:val="both"/>
        <w:rPr>
          <w:color w:val="000000"/>
          <w:shd w:val="clear" w:color="auto" w:fill="FFFFFF"/>
        </w:rPr>
      </w:pPr>
    </w:p>
    <w:p w:rsidR="005753AF" w:rsidRPr="00484890" w:rsidRDefault="00930D72" w:rsidP="005F5007">
      <w:pPr>
        <w:pStyle w:val="a4"/>
        <w:jc w:val="both"/>
        <w:rPr>
          <w:color w:val="000000"/>
          <w:shd w:val="clear" w:color="auto" w:fill="FFFFFF"/>
        </w:rPr>
      </w:pPr>
      <w:r w:rsidRPr="00484890">
        <w:rPr>
          <w:color w:val="000000"/>
          <w:shd w:val="clear" w:color="auto" w:fill="FFFFFF"/>
        </w:rPr>
        <w:t xml:space="preserve">а) </w:t>
      </w:r>
      <w:r w:rsidR="00636409" w:rsidRPr="00484890">
        <w:rPr>
          <w:color w:val="000000"/>
          <w:shd w:val="clear" w:color="auto" w:fill="FFFFFF"/>
        </w:rPr>
        <w:t>М</w:t>
      </w:r>
      <w:r w:rsidRPr="00484890">
        <w:rPr>
          <w:color w:val="000000"/>
          <w:shd w:val="clear" w:color="auto" w:fill="FFFFFF"/>
        </w:rPr>
        <w:t>етод</w:t>
      </w:r>
      <w:r w:rsidR="00636409" w:rsidRPr="00484890">
        <w:rPr>
          <w:color w:val="000000"/>
          <w:shd w:val="clear" w:color="auto" w:fill="FFFFFF"/>
        </w:rPr>
        <w:t>и</w:t>
      </w:r>
      <w:r w:rsidRPr="00484890">
        <w:rPr>
          <w:color w:val="000000"/>
          <w:shd w:val="clear" w:color="auto" w:fill="FFFFFF"/>
        </w:rPr>
        <w:t xml:space="preserve"> оцінювання </w:t>
      </w:r>
      <w:r w:rsidR="00636409" w:rsidRPr="00484890">
        <w:rPr>
          <w:color w:val="000000"/>
          <w:shd w:val="clear" w:color="auto" w:fill="FFFFFF"/>
        </w:rPr>
        <w:t xml:space="preserve">визначаються </w:t>
      </w:r>
      <w:r w:rsidRPr="00484890">
        <w:rPr>
          <w:color w:val="000000"/>
          <w:shd w:val="clear" w:color="auto" w:fill="FFFFFF"/>
        </w:rPr>
        <w:t>централізовано</w:t>
      </w:r>
      <w:r w:rsidR="005753AF" w:rsidRPr="00484890">
        <w:rPr>
          <w:color w:val="000000"/>
          <w:shd w:val="clear" w:color="auto" w:fill="FFFFFF"/>
        </w:rPr>
        <w:t xml:space="preserve">. </w:t>
      </w:r>
    </w:p>
    <w:p w:rsidR="00930D72" w:rsidRPr="00484890" w:rsidRDefault="005753AF" w:rsidP="005F5007">
      <w:pPr>
        <w:pStyle w:val="a4"/>
        <w:jc w:val="both"/>
        <w:rPr>
          <w:i/>
          <w:color w:val="000000"/>
          <w:sz w:val="20"/>
          <w:szCs w:val="20"/>
          <w:shd w:val="clear" w:color="auto" w:fill="FFFFFF"/>
        </w:rPr>
      </w:pPr>
      <w:r w:rsidRPr="00484890">
        <w:rPr>
          <w:color w:val="000000"/>
          <w:shd w:val="clear" w:color="auto" w:fill="FFFFFF"/>
        </w:rPr>
        <w:t>М</w:t>
      </w:r>
      <w:r w:rsidR="00930D72" w:rsidRPr="00484890">
        <w:rPr>
          <w:color w:val="000000"/>
          <w:shd w:val="clear" w:color="auto" w:fill="FFFFFF"/>
        </w:rPr>
        <w:t>етоди оцінювання визнач</w:t>
      </w:r>
      <w:r w:rsidR="001746DF" w:rsidRPr="00484890">
        <w:rPr>
          <w:color w:val="000000"/>
          <w:shd w:val="clear" w:color="auto" w:fill="FFFFFF"/>
        </w:rPr>
        <w:t xml:space="preserve">аються </w:t>
      </w:r>
      <w:r w:rsidR="00930D72" w:rsidRPr="00484890">
        <w:rPr>
          <w:color w:val="000000"/>
          <w:shd w:val="clear" w:color="auto" w:fill="FFFFFF"/>
        </w:rPr>
        <w:t>у кваліфікаційному стандарті</w:t>
      </w:r>
      <w:r w:rsidR="001746DF" w:rsidRPr="00484890">
        <w:rPr>
          <w:color w:val="000000"/>
          <w:shd w:val="clear" w:color="auto" w:fill="FFFFFF"/>
        </w:rPr>
        <w:t xml:space="preserve"> (освітньому стандарті</w:t>
      </w:r>
      <w:r w:rsidRPr="00484890">
        <w:rPr>
          <w:color w:val="000000"/>
          <w:shd w:val="clear" w:color="auto" w:fill="FFFFFF"/>
        </w:rPr>
        <w:t xml:space="preserve">, </w:t>
      </w:r>
      <w:r w:rsidR="001746DF" w:rsidRPr="00484890">
        <w:rPr>
          <w:color w:val="000000"/>
          <w:shd w:val="clear" w:color="auto" w:fill="FFFFFF"/>
        </w:rPr>
        <w:t>стандарті оцінювання</w:t>
      </w:r>
      <w:r w:rsidR="00930D72" w:rsidRPr="00484890">
        <w:rPr>
          <w:color w:val="000000"/>
          <w:shd w:val="clear" w:color="auto" w:fill="FFFFFF"/>
        </w:rPr>
        <w:t xml:space="preserve">), </w:t>
      </w:r>
      <w:r w:rsidRPr="00484890">
        <w:rPr>
          <w:color w:val="000000"/>
          <w:shd w:val="clear" w:color="auto" w:fill="FFFFFF"/>
        </w:rPr>
        <w:t xml:space="preserve">зокрема, </w:t>
      </w:r>
      <w:r w:rsidR="00930D72" w:rsidRPr="00484890">
        <w:rPr>
          <w:color w:val="000000"/>
          <w:shd w:val="clear" w:color="auto" w:fill="FFFFFF"/>
        </w:rPr>
        <w:t>для кожного юніту кваліфікації окремо (</w:t>
      </w:r>
      <w:r w:rsidR="001746DF" w:rsidRPr="00484890">
        <w:rPr>
          <w:color w:val="000000"/>
          <w:shd w:val="clear" w:color="auto" w:fill="FFFFFF"/>
        </w:rPr>
        <w:t xml:space="preserve">Естонія, </w:t>
      </w:r>
      <w:r w:rsidR="00930D72" w:rsidRPr="00484890">
        <w:rPr>
          <w:color w:val="000000"/>
          <w:shd w:val="clear" w:color="auto" w:fill="FFFFFF"/>
        </w:rPr>
        <w:t>Франція)</w:t>
      </w:r>
      <w:r w:rsidR="001746DF" w:rsidRPr="00484890">
        <w:rPr>
          <w:color w:val="000000"/>
          <w:shd w:val="clear" w:color="auto" w:fill="FFFFFF"/>
        </w:rPr>
        <w:t>.</w:t>
      </w:r>
    </w:p>
    <w:p w:rsidR="00B53F97" w:rsidRPr="00484890" w:rsidRDefault="005753AF" w:rsidP="005F5007">
      <w:pPr>
        <w:pStyle w:val="a4"/>
        <w:jc w:val="both"/>
        <w:rPr>
          <w:i/>
          <w:color w:val="000000"/>
          <w:sz w:val="20"/>
          <w:szCs w:val="20"/>
          <w:shd w:val="clear" w:color="auto" w:fill="FFFFFF"/>
        </w:rPr>
      </w:pPr>
      <w:r w:rsidRPr="00484890">
        <w:rPr>
          <w:i/>
          <w:color w:val="000000"/>
          <w:sz w:val="20"/>
          <w:szCs w:val="20"/>
          <w:shd w:val="clear" w:color="auto" w:fill="FFFFFF"/>
        </w:rPr>
        <w:t>Приклад:</w:t>
      </w:r>
    </w:p>
    <w:p w:rsidR="00B53F97" w:rsidRPr="00484890" w:rsidRDefault="00B53F97" w:rsidP="005F5007">
      <w:pPr>
        <w:pStyle w:val="a4"/>
        <w:jc w:val="both"/>
        <w:rPr>
          <w:i/>
          <w:color w:val="000000"/>
          <w:sz w:val="20"/>
          <w:szCs w:val="20"/>
          <w:shd w:val="clear" w:color="auto" w:fill="FFFFFF"/>
        </w:rPr>
      </w:pPr>
      <w:r w:rsidRPr="00484890">
        <w:rPr>
          <w:i/>
          <w:color w:val="000000"/>
          <w:sz w:val="20"/>
          <w:szCs w:val="20"/>
          <w:shd w:val="clear" w:color="auto" w:fill="FFFFFF"/>
        </w:rPr>
        <w:t>Франція: стандарт оцінювання передбачає, що компетентності кандидатів мають оцінюватися з</w:t>
      </w:r>
      <w:r w:rsidR="005753AF" w:rsidRPr="00484890">
        <w:rPr>
          <w:i/>
          <w:color w:val="000000"/>
          <w:sz w:val="20"/>
          <w:szCs w:val="20"/>
          <w:shd w:val="clear" w:color="auto" w:fill="FFFFFF"/>
        </w:rPr>
        <w:t xml:space="preserve"> </w:t>
      </w:r>
      <w:r w:rsidRPr="00484890">
        <w:rPr>
          <w:i/>
          <w:color w:val="000000"/>
          <w:sz w:val="20"/>
          <w:szCs w:val="20"/>
          <w:shd w:val="clear" w:color="auto" w:fill="FFFFFF"/>
        </w:rPr>
        <w:t>урахуванням:</w:t>
      </w:r>
    </w:p>
    <w:p w:rsidR="00B53F97" w:rsidRPr="00484890" w:rsidRDefault="00B53F97" w:rsidP="005F5007">
      <w:pPr>
        <w:pStyle w:val="a4"/>
        <w:numPr>
          <w:ilvl w:val="0"/>
          <w:numId w:val="4"/>
        </w:numPr>
        <w:jc w:val="both"/>
        <w:rPr>
          <w:i/>
          <w:color w:val="000000"/>
          <w:sz w:val="20"/>
          <w:szCs w:val="20"/>
          <w:shd w:val="clear" w:color="auto" w:fill="FFFFFF"/>
        </w:rPr>
      </w:pPr>
      <w:r w:rsidRPr="00484890">
        <w:rPr>
          <w:i/>
          <w:color w:val="000000"/>
          <w:sz w:val="20"/>
          <w:szCs w:val="20"/>
          <w:shd w:val="clear" w:color="auto" w:fill="FFFFFF"/>
        </w:rPr>
        <w:t>Моделювання професійної ситуації або презентаці</w:t>
      </w:r>
      <w:r w:rsidR="005753AF" w:rsidRPr="00484890">
        <w:rPr>
          <w:i/>
          <w:color w:val="000000"/>
          <w:sz w:val="20"/>
          <w:szCs w:val="20"/>
          <w:shd w:val="clear" w:color="auto" w:fill="FFFFFF"/>
        </w:rPr>
        <w:t>ї</w:t>
      </w:r>
      <w:r w:rsidRPr="00484890">
        <w:rPr>
          <w:i/>
          <w:color w:val="000000"/>
          <w:sz w:val="20"/>
          <w:szCs w:val="20"/>
          <w:shd w:val="clear" w:color="auto" w:fill="FFFFFF"/>
        </w:rPr>
        <w:t xml:space="preserve"> проекту, що може бути доповнено технічн</w:t>
      </w:r>
      <w:r w:rsidR="005753AF" w:rsidRPr="00484890">
        <w:rPr>
          <w:i/>
          <w:color w:val="000000"/>
          <w:sz w:val="20"/>
          <w:szCs w:val="20"/>
          <w:shd w:val="clear" w:color="auto" w:fill="FFFFFF"/>
        </w:rPr>
        <w:t>ою</w:t>
      </w:r>
      <w:r w:rsidRPr="00484890">
        <w:rPr>
          <w:i/>
          <w:color w:val="000000"/>
          <w:sz w:val="20"/>
          <w:szCs w:val="20"/>
          <w:shd w:val="clear" w:color="auto" w:fill="FFFFFF"/>
        </w:rPr>
        <w:t xml:space="preserve"> співбесід</w:t>
      </w:r>
      <w:r w:rsidR="005753AF" w:rsidRPr="00484890">
        <w:rPr>
          <w:i/>
          <w:color w:val="000000"/>
          <w:sz w:val="20"/>
          <w:szCs w:val="20"/>
          <w:shd w:val="clear" w:color="auto" w:fill="FFFFFF"/>
        </w:rPr>
        <w:t>ою</w:t>
      </w:r>
      <w:r w:rsidRPr="00484890">
        <w:rPr>
          <w:i/>
          <w:color w:val="000000"/>
          <w:sz w:val="20"/>
          <w:szCs w:val="20"/>
          <w:shd w:val="clear" w:color="auto" w:fill="FFFFFF"/>
        </w:rPr>
        <w:t>, професійн</w:t>
      </w:r>
      <w:r w:rsidR="005753AF" w:rsidRPr="00484890">
        <w:rPr>
          <w:i/>
          <w:color w:val="000000"/>
          <w:sz w:val="20"/>
          <w:szCs w:val="20"/>
          <w:shd w:val="clear" w:color="auto" w:fill="FFFFFF"/>
        </w:rPr>
        <w:t>им</w:t>
      </w:r>
      <w:r w:rsidRPr="00484890">
        <w:rPr>
          <w:i/>
          <w:color w:val="000000"/>
          <w:sz w:val="20"/>
          <w:szCs w:val="20"/>
          <w:shd w:val="clear" w:color="auto" w:fill="FFFFFF"/>
        </w:rPr>
        <w:t xml:space="preserve"> опитування</w:t>
      </w:r>
      <w:r w:rsidR="005753AF" w:rsidRPr="00484890">
        <w:rPr>
          <w:i/>
          <w:color w:val="000000"/>
          <w:sz w:val="20"/>
          <w:szCs w:val="20"/>
          <w:shd w:val="clear" w:color="auto" w:fill="FFFFFF"/>
        </w:rPr>
        <w:t>м</w:t>
      </w:r>
      <w:r w:rsidRPr="00484890">
        <w:rPr>
          <w:i/>
          <w:color w:val="000000"/>
          <w:sz w:val="20"/>
          <w:szCs w:val="20"/>
          <w:shd w:val="clear" w:color="auto" w:fill="FFFFFF"/>
        </w:rPr>
        <w:t>, запитання</w:t>
      </w:r>
      <w:r w:rsidR="005753AF" w:rsidRPr="00484890">
        <w:rPr>
          <w:i/>
          <w:color w:val="000000"/>
          <w:sz w:val="20"/>
          <w:szCs w:val="20"/>
          <w:shd w:val="clear" w:color="auto" w:fill="FFFFFF"/>
        </w:rPr>
        <w:t>ми</w:t>
      </w:r>
      <w:r w:rsidRPr="00484890">
        <w:rPr>
          <w:i/>
          <w:color w:val="000000"/>
          <w:sz w:val="20"/>
          <w:szCs w:val="20"/>
          <w:shd w:val="clear" w:color="auto" w:fill="FFFFFF"/>
        </w:rPr>
        <w:t xml:space="preserve"> про результати</w:t>
      </w:r>
      <w:r w:rsidR="005753AF" w:rsidRPr="00484890">
        <w:rPr>
          <w:i/>
          <w:color w:val="000000"/>
          <w:sz w:val="20"/>
          <w:szCs w:val="20"/>
          <w:shd w:val="clear" w:color="auto" w:fill="FFFFFF"/>
        </w:rPr>
        <w:t xml:space="preserve"> роботи</w:t>
      </w:r>
      <w:r w:rsidRPr="00484890">
        <w:rPr>
          <w:i/>
          <w:color w:val="000000"/>
          <w:sz w:val="20"/>
          <w:szCs w:val="20"/>
          <w:shd w:val="clear" w:color="auto" w:fill="FFFFFF"/>
        </w:rPr>
        <w:t>;</w:t>
      </w:r>
    </w:p>
    <w:p w:rsidR="00B53F97" w:rsidRPr="00484890" w:rsidRDefault="00B53F97" w:rsidP="005F5007">
      <w:pPr>
        <w:pStyle w:val="a4"/>
        <w:numPr>
          <w:ilvl w:val="0"/>
          <w:numId w:val="4"/>
        </w:numPr>
        <w:jc w:val="both"/>
        <w:rPr>
          <w:i/>
          <w:color w:val="000000"/>
          <w:sz w:val="20"/>
          <w:szCs w:val="20"/>
          <w:shd w:val="clear" w:color="auto" w:fill="FFFFFF"/>
        </w:rPr>
      </w:pPr>
      <w:r w:rsidRPr="00484890">
        <w:rPr>
          <w:i/>
          <w:color w:val="000000"/>
          <w:sz w:val="20"/>
          <w:szCs w:val="20"/>
          <w:shd w:val="clear" w:color="auto" w:fill="FFFFFF"/>
        </w:rPr>
        <w:t>Інформаці</w:t>
      </w:r>
      <w:r w:rsidR="005753AF" w:rsidRPr="00484890">
        <w:rPr>
          <w:i/>
          <w:color w:val="000000"/>
          <w:sz w:val="20"/>
          <w:szCs w:val="20"/>
          <w:shd w:val="clear" w:color="auto" w:fill="FFFFFF"/>
        </w:rPr>
        <w:t>ї</w:t>
      </w:r>
      <w:r w:rsidRPr="00484890">
        <w:rPr>
          <w:i/>
          <w:color w:val="000000"/>
          <w:sz w:val="20"/>
          <w:szCs w:val="20"/>
          <w:shd w:val="clear" w:color="auto" w:fill="FFFFFF"/>
        </w:rPr>
        <w:t xml:space="preserve"> про професійну практику (портфоліо)</w:t>
      </w:r>
      <w:r w:rsidR="005753AF" w:rsidRPr="00484890">
        <w:rPr>
          <w:i/>
          <w:color w:val="000000"/>
          <w:sz w:val="20"/>
          <w:szCs w:val="20"/>
          <w:shd w:val="clear" w:color="auto" w:fill="FFFFFF"/>
        </w:rPr>
        <w:t>;</w:t>
      </w:r>
    </w:p>
    <w:p w:rsidR="00B53F97" w:rsidRPr="00484890" w:rsidRDefault="00B53F97" w:rsidP="005F5007">
      <w:pPr>
        <w:pStyle w:val="a4"/>
        <w:numPr>
          <w:ilvl w:val="0"/>
          <w:numId w:val="4"/>
        </w:numPr>
        <w:jc w:val="both"/>
        <w:rPr>
          <w:i/>
          <w:color w:val="000000"/>
          <w:sz w:val="20"/>
          <w:szCs w:val="20"/>
          <w:shd w:val="clear" w:color="auto" w:fill="FFFFFF"/>
        </w:rPr>
      </w:pPr>
      <w:r w:rsidRPr="00484890">
        <w:rPr>
          <w:i/>
          <w:color w:val="000000"/>
          <w:sz w:val="20"/>
          <w:szCs w:val="20"/>
          <w:shd w:val="clear" w:color="auto" w:fill="FFFFFF"/>
        </w:rPr>
        <w:t>Результат</w:t>
      </w:r>
      <w:r w:rsidR="005753AF" w:rsidRPr="00484890">
        <w:rPr>
          <w:i/>
          <w:color w:val="000000"/>
          <w:sz w:val="20"/>
          <w:szCs w:val="20"/>
          <w:shd w:val="clear" w:color="auto" w:fill="FFFFFF"/>
        </w:rPr>
        <w:t>ів</w:t>
      </w:r>
      <w:r w:rsidRPr="00484890">
        <w:rPr>
          <w:i/>
          <w:color w:val="000000"/>
          <w:sz w:val="20"/>
          <w:szCs w:val="20"/>
          <w:shd w:val="clear" w:color="auto" w:fill="FFFFFF"/>
        </w:rPr>
        <w:t xml:space="preserve"> оцінювання під час проходження програми навчання (крім визнання неформального навчання)</w:t>
      </w:r>
    </w:p>
    <w:p w:rsidR="00B53F97" w:rsidRDefault="00B53F97" w:rsidP="005F5007">
      <w:pPr>
        <w:pStyle w:val="a4"/>
        <w:numPr>
          <w:ilvl w:val="0"/>
          <w:numId w:val="4"/>
        </w:numPr>
        <w:jc w:val="both"/>
        <w:rPr>
          <w:i/>
          <w:color w:val="000000"/>
          <w:sz w:val="20"/>
          <w:szCs w:val="20"/>
          <w:shd w:val="clear" w:color="auto" w:fill="FFFFFF"/>
        </w:rPr>
      </w:pPr>
      <w:r w:rsidRPr="00484890">
        <w:rPr>
          <w:i/>
          <w:color w:val="000000"/>
          <w:sz w:val="20"/>
          <w:szCs w:val="20"/>
          <w:shd w:val="clear" w:color="auto" w:fill="FFFFFF"/>
        </w:rPr>
        <w:t>Фінальн</w:t>
      </w:r>
      <w:r w:rsidR="005753AF" w:rsidRPr="00484890">
        <w:rPr>
          <w:i/>
          <w:color w:val="000000"/>
          <w:sz w:val="20"/>
          <w:szCs w:val="20"/>
          <w:shd w:val="clear" w:color="auto" w:fill="FFFFFF"/>
        </w:rPr>
        <w:t xml:space="preserve">ої </w:t>
      </w:r>
      <w:r w:rsidRPr="00484890">
        <w:rPr>
          <w:i/>
          <w:color w:val="000000"/>
          <w:sz w:val="20"/>
          <w:szCs w:val="20"/>
          <w:shd w:val="clear" w:color="auto" w:fill="FFFFFF"/>
        </w:rPr>
        <w:t>співбесід</w:t>
      </w:r>
      <w:r w:rsidR="005753AF" w:rsidRPr="00484890">
        <w:rPr>
          <w:i/>
          <w:color w:val="000000"/>
          <w:sz w:val="20"/>
          <w:szCs w:val="20"/>
          <w:shd w:val="clear" w:color="auto" w:fill="FFFFFF"/>
        </w:rPr>
        <w:t>и</w:t>
      </w:r>
      <w:r w:rsidRPr="00484890">
        <w:rPr>
          <w:i/>
          <w:color w:val="000000"/>
          <w:sz w:val="20"/>
          <w:szCs w:val="20"/>
          <w:shd w:val="clear" w:color="auto" w:fill="FFFFFF"/>
        </w:rPr>
        <w:t xml:space="preserve"> з членами комісії</w:t>
      </w:r>
    </w:p>
    <w:p w:rsidR="00E55932" w:rsidRPr="00484890" w:rsidRDefault="00E55932" w:rsidP="005F5007">
      <w:pPr>
        <w:pStyle w:val="a4"/>
        <w:jc w:val="both"/>
        <w:rPr>
          <w:i/>
          <w:color w:val="000000"/>
          <w:sz w:val="20"/>
          <w:szCs w:val="20"/>
          <w:shd w:val="clear" w:color="auto" w:fill="FFFFFF"/>
        </w:rPr>
      </w:pPr>
    </w:p>
    <w:p w:rsidR="00A71D2D" w:rsidRPr="00484890" w:rsidRDefault="001746DF" w:rsidP="005F5007">
      <w:pPr>
        <w:pStyle w:val="a4"/>
        <w:jc w:val="both"/>
        <w:rPr>
          <w:color w:val="000000"/>
          <w:shd w:val="clear" w:color="auto" w:fill="FFFFFF"/>
        </w:rPr>
      </w:pPr>
      <w:r w:rsidRPr="00484890">
        <w:rPr>
          <w:color w:val="000000"/>
          <w:shd w:val="clear" w:color="auto" w:fill="FFFFFF"/>
        </w:rPr>
        <w:t>б) Стандартизація фінальних екзаменів – централізовано визначаються не лише методи, але й зміст оцінювання</w:t>
      </w:r>
      <w:r w:rsidR="00A71D2D" w:rsidRPr="00484890">
        <w:rPr>
          <w:color w:val="000000"/>
          <w:shd w:val="clear" w:color="auto" w:fill="FFFFFF"/>
        </w:rPr>
        <w:t xml:space="preserve"> (екзаменаційні завдання).</w:t>
      </w:r>
    </w:p>
    <w:p w:rsidR="00A71D2D" w:rsidRPr="00484890" w:rsidRDefault="00A71D2D" w:rsidP="005F5007">
      <w:pPr>
        <w:pStyle w:val="a4"/>
        <w:jc w:val="both"/>
        <w:rPr>
          <w:i/>
          <w:color w:val="000000"/>
          <w:sz w:val="20"/>
          <w:szCs w:val="20"/>
          <w:shd w:val="clear" w:color="auto" w:fill="FFFFFF"/>
        </w:rPr>
      </w:pPr>
      <w:r w:rsidRPr="00484890">
        <w:rPr>
          <w:i/>
          <w:color w:val="000000"/>
          <w:sz w:val="20"/>
          <w:szCs w:val="20"/>
          <w:shd w:val="clear" w:color="auto" w:fill="FFFFFF"/>
        </w:rPr>
        <w:t>Приклад</w:t>
      </w:r>
    </w:p>
    <w:p w:rsidR="00A71D2D" w:rsidRPr="00484890" w:rsidRDefault="00A71D2D" w:rsidP="005F5007">
      <w:pPr>
        <w:pStyle w:val="a4"/>
        <w:jc w:val="both"/>
        <w:rPr>
          <w:i/>
          <w:color w:val="000000"/>
          <w:sz w:val="20"/>
          <w:szCs w:val="20"/>
          <w:shd w:val="clear" w:color="auto" w:fill="FFFFFF"/>
        </w:rPr>
      </w:pPr>
      <w:r w:rsidRPr="00484890">
        <w:rPr>
          <w:i/>
          <w:color w:val="000000"/>
          <w:sz w:val="20"/>
          <w:szCs w:val="20"/>
          <w:shd w:val="clear" w:color="auto" w:fill="FFFFFF"/>
        </w:rPr>
        <w:t>Німеччина: в</w:t>
      </w:r>
      <w:r w:rsidR="001746DF" w:rsidRPr="00484890">
        <w:rPr>
          <w:i/>
          <w:color w:val="000000"/>
          <w:sz w:val="20"/>
          <w:szCs w:val="20"/>
          <w:shd w:val="clear" w:color="auto" w:fill="FFFFFF"/>
        </w:rPr>
        <w:t xml:space="preserve">икористання централізовано </w:t>
      </w:r>
      <w:r w:rsidRPr="00484890">
        <w:rPr>
          <w:i/>
          <w:color w:val="000000"/>
          <w:sz w:val="20"/>
          <w:szCs w:val="20"/>
          <w:shd w:val="clear" w:color="auto" w:fill="FFFFFF"/>
        </w:rPr>
        <w:t xml:space="preserve">(частково) </w:t>
      </w:r>
      <w:r w:rsidR="001746DF" w:rsidRPr="00484890">
        <w:rPr>
          <w:i/>
          <w:color w:val="000000"/>
          <w:sz w:val="20"/>
          <w:szCs w:val="20"/>
          <w:shd w:val="clear" w:color="auto" w:fill="FFFFFF"/>
        </w:rPr>
        <w:t>стандартизованих екзаменів</w:t>
      </w:r>
      <w:r w:rsidRPr="00484890">
        <w:rPr>
          <w:i/>
          <w:color w:val="000000"/>
          <w:sz w:val="20"/>
          <w:szCs w:val="20"/>
          <w:shd w:val="clear" w:color="auto" w:fill="FFFFFF"/>
        </w:rPr>
        <w:t xml:space="preserve"> (дуальна система навчання). Екзаменаційна комісія зазвичай має використовувати екзаменаційні завдання, розроблені централізовано на національному рівні, екзамен відбувається одночасно у визначений час, екзаменатори не знають точного змісту завдань. </w:t>
      </w:r>
      <w:r w:rsidR="005E6A10" w:rsidRPr="00484890">
        <w:rPr>
          <w:i/>
          <w:color w:val="000000"/>
          <w:sz w:val="20"/>
          <w:szCs w:val="20"/>
          <w:shd w:val="clear" w:color="auto" w:fill="FFFFFF"/>
        </w:rPr>
        <w:t xml:space="preserve">Зазвичай, екзаменаційні комісії розробляють усні завдання. </w:t>
      </w:r>
    </w:p>
    <w:p w:rsidR="00E55932" w:rsidRPr="00484890" w:rsidRDefault="00E55932" w:rsidP="005F5007">
      <w:pPr>
        <w:pStyle w:val="a4"/>
        <w:jc w:val="both"/>
        <w:rPr>
          <w:i/>
          <w:color w:val="000000"/>
          <w:sz w:val="20"/>
          <w:szCs w:val="20"/>
          <w:shd w:val="clear" w:color="auto" w:fill="FFFFFF"/>
        </w:rPr>
      </w:pPr>
    </w:p>
    <w:p w:rsidR="005E6A10" w:rsidRPr="00484890" w:rsidRDefault="005E6A10" w:rsidP="005F5007">
      <w:pPr>
        <w:pStyle w:val="a4"/>
        <w:jc w:val="both"/>
        <w:rPr>
          <w:color w:val="000000"/>
          <w:shd w:val="clear" w:color="auto" w:fill="FFFFFF"/>
        </w:rPr>
      </w:pPr>
      <w:r w:rsidRPr="00484890">
        <w:rPr>
          <w:color w:val="000000"/>
          <w:shd w:val="clear" w:color="auto" w:fill="FFFFFF"/>
        </w:rPr>
        <w:t xml:space="preserve">в) </w:t>
      </w:r>
      <w:r w:rsidR="00E55932" w:rsidRPr="00484890">
        <w:rPr>
          <w:color w:val="000000"/>
          <w:shd w:val="clear" w:color="auto" w:fill="FFFFFF"/>
        </w:rPr>
        <w:t>Погодження/ затвердження критеріїв та методів/інструментів оцінювання, екзаменаційних завдань компетентним органом</w:t>
      </w:r>
      <w:r w:rsidR="005753AF" w:rsidRPr="00484890">
        <w:rPr>
          <w:color w:val="000000"/>
          <w:shd w:val="clear" w:color="auto" w:fill="FFFFFF"/>
        </w:rPr>
        <w:t>.</w:t>
      </w:r>
    </w:p>
    <w:p w:rsidR="00E55932" w:rsidRPr="00484890" w:rsidRDefault="00E55932" w:rsidP="005F5007">
      <w:pPr>
        <w:pStyle w:val="a4"/>
        <w:jc w:val="both"/>
        <w:rPr>
          <w:i/>
          <w:color w:val="000000"/>
          <w:sz w:val="20"/>
          <w:szCs w:val="20"/>
          <w:shd w:val="clear" w:color="auto" w:fill="FFFFFF"/>
        </w:rPr>
      </w:pPr>
      <w:r w:rsidRPr="00484890">
        <w:rPr>
          <w:i/>
          <w:color w:val="000000"/>
          <w:sz w:val="20"/>
          <w:szCs w:val="20"/>
          <w:shd w:val="clear" w:color="auto" w:fill="FFFFFF"/>
        </w:rPr>
        <w:t>Приклад</w:t>
      </w:r>
    </w:p>
    <w:p w:rsidR="00415F91" w:rsidRPr="00484890" w:rsidRDefault="00415F91" w:rsidP="005F5007">
      <w:pPr>
        <w:pStyle w:val="a4"/>
        <w:jc w:val="both"/>
        <w:rPr>
          <w:i/>
          <w:color w:val="000000"/>
          <w:sz w:val="20"/>
          <w:szCs w:val="20"/>
          <w:shd w:val="clear" w:color="auto" w:fill="FFFFFF"/>
        </w:rPr>
      </w:pPr>
      <w:r w:rsidRPr="00484890">
        <w:rPr>
          <w:i/>
          <w:color w:val="000000"/>
          <w:sz w:val="20"/>
          <w:szCs w:val="20"/>
          <w:shd w:val="clear" w:color="auto" w:fill="FFFFFF"/>
        </w:rPr>
        <w:t>Англія: Національне кваліфікаційне агентство (Ofqual) проводить оцінку практик оцінювання органу, що присвоює кваліфікації, як частина процесу національного визнання (акреди</w:t>
      </w:r>
      <w:r w:rsidR="0007742F" w:rsidRPr="00484890">
        <w:rPr>
          <w:i/>
          <w:color w:val="000000"/>
          <w:sz w:val="20"/>
          <w:szCs w:val="20"/>
          <w:shd w:val="clear" w:color="auto" w:fill="FFFFFF"/>
        </w:rPr>
        <w:t>т</w:t>
      </w:r>
      <w:r w:rsidRPr="00484890">
        <w:rPr>
          <w:i/>
          <w:color w:val="000000"/>
          <w:sz w:val="20"/>
          <w:szCs w:val="20"/>
          <w:shd w:val="clear" w:color="auto" w:fill="FFFFFF"/>
        </w:rPr>
        <w:t>ації) кваліфікацій (їх включення до реєстру кваліфікацій)</w:t>
      </w:r>
      <w:r w:rsidR="00C55FC3" w:rsidRPr="00484890">
        <w:rPr>
          <w:i/>
          <w:color w:val="000000"/>
          <w:sz w:val="20"/>
          <w:szCs w:val="20"/>
          <w:shd w:val="clear" w:color="auto" w:fill="FFFFFF"/>
        </w:rPr>
        <w:t xml:space="preserve">. </w:t>
      </w:r>
    </w:p>
    <w:p w:rsidR="0007742F" w:rsidRPr="00484890" w:rsidRDefault="0007742F" w:rsidP="005F5007">
      <w:pPr>
        <w:pStyle w:val="a4"/>
        <w:jc w:val="both"/>
        <w:rPr>
          <w:i/>
          <w:color w:val="000000"/>
          <w:sz w:val="20"/>
          <w:szCs w:val="20"/>
          <w:shd w:val="clear" w:color="auto" w:fill="FFFFFF"/>
        </w:rPr>
      </w:pPr>
      <w:r w:rsidRPr="00484890">
        <w:rPr>
          <w:i/>
          <w:color w:val="000000"/>
          <w:sz w:val="20"/>
          <w:szCs w:val="20"/>
          <w:shd w:val="clear" w:color="auto" w:fill="FFFFFF"/>
        </w:rPr>
        <w:t>Чехія: оцінка методів оцінювання є частиною процесу акредитації суб’єктів оцінювання</w:t>
      </w:r>
    </w:p>
    <w:p w:rsidR="00C917BB" w:rsidRPr="00484890" w:rsidRDefault="00C917BB" w:rsidP="005F5007">
      <w:pPr>
        <w:pStyle w:val="a4"/>
        <w:jc w:val="both"/>
        <w:rPr>
          <w:color w:val="000000"/>
          <w:shd w:val="clear" w:color="auto" w:fill="FFFFFF"/>
        </w:rPr>
      </w:pPr>
    </w:p>
    <w:p w:rsidR="00E55932" w:rsidRPr="00484890" w:rsidRDefault="00E55932" w:rsidP="005F5007">
      <w:pPr>
        <w:pStyle w:val="a4"/>
        <w:jc w:val="both"/>
        <w:rPr>
          <w:color w:val="000000"/>
          <w:shd w:val="clear" w:color="auto" w:fill="FFFFFF"/>
        </w:rPr>
      </w:pPr>
      <w:r w:rsidRPr="00484890">
        <w:rPr>
          <w:color w:val="000000"/>
          <w:shd w:val="clear" w:color="auto" w:fill="FFFFFF"/>
        </w:rPr>
        <w:t xml:space="preserve">г) </w:t>
      </w:r>
      <w:r w:rsidR="00415F91" w:rsidRPr="00484890">
        <w:rPr>
          <w:color w:val="000000"/>
          <w:shd w:val="clear" w:color="auto" w:fill="FFFFFF"/>
        </w:rPr>
        <w:t>Р</w:t>
      </w:r>
      <w:r w:rsidRPr="00484890">
        <w:rPr>
          <w:color w:val="000000"/>
          <w:shd w:val="clear" w:color="auto" w:fill="FFFFFF"/>
        </w:rPr>
        <w:t>егулювання процесу/ процедур оцінювання – суб’єкт оцінювання самостійно обирає методи/інструменти оцінювання, проте існують рекомендації щодо організації проце</w:t>
      </w:r>
      <w:r w:rsidR="00FF69F8" w:rsidRPr="00484890">
        <w:rPr>
          <w:color w:val="000000"/>
          <w:shd w:val="clear" w:color="auto" w:fill="FFFFFF"/>
        </w:rPr>
        <w:t xml:space="preserve">су </w:t>
      </w:r>
      <w:r w:rsidRPr="00484890">
        <w:rPr>
          <w:color w:val="000000"/>
          <w:shd w:val="clear" w:color="auto" w:fill="FFFFFF"/>
        </w:rPr>
        <w:t>оцінювання</w:t>
      </w:r>
      <w:r w:rsidR="00FC2B0A" w:rsidRPr="00484890">
        <w:rPr>
          <w:color w:val="000000"/>
          <w:shd w:val="clear" w:color="auto" w:fill="FFFFFF"/>
        </w:rPr>
        <w:t>.</w:t>
      </w:r>
    </w:p>
    <w:p w:rsidR="00FC2B0A" w:rsidRPr="00484890" w:rsidRDefault="00FC2B0A" w:rsidP="005F5007">
      <w:pPr>
        <w:pStyle w:val="a4"/>
        <w:jc w:val="both"/>
        <w:rPr>
          <w:i/>
          <w:sz w:val="20"/>
          <w:szCs w:val="20"/>
          <w:shd w:val="clear" w:color="auto" w:fill="FFFFFF"/>
        </w:rPr>
      </w:pPr>
      <w:r w:rsidRPr="00484890">
        <w:rPr>
          <w:i/>
          <w:sz w:val="20"/>
          <w:szCs w:val="20"/>
          <w:shd w:val="clear" w:color="auto" w:fill="FFFFFF"/>
        </w:rPr>
        <w:lastRenderedPageBreak/>
        <w:t xml:space="preserve">Німеччина: </w:t>
      </w:r>
      <w:r w:rsidR="00FF69F8" w:rsidRPr="00484890">
        <w:rPr>
          <w:i/>
          <w:sz w:val="20"/>
          <w:szCs w:val="20"/>
          <w:shd w:val="clear" w:color="auto" w:fill="FFFFFF"/>
        </w:rPr>
        <w:t xml:space="preserve">компетентний орган має </w:t>
      </w:r>
      <w:r w:rsidR="00415F91" w:rsidRPr="00484890">
        <w:rPr>
          <w:i/>
          <w:sz w:val="20"/>
          <w:szCs w:val="20"/>
          <w:shd w:val="clear" w:color="auto" w:fill="FFFFFF"/>
        </w:rPr>
        <w:t xml:space="preserve">ухвалити </w:t>
      </w:r>
      <w:r w:rsidR="00FF69F8" w:rsidRPr="00484890">
        <w:rPr>
          <w:i/>
          <w:sz w:val="20"/>
          <w:szCs w:val="20"/>
          <w:shd w:val="clear" w:color="auto" w:fill="FFFFFF"/>
        </w:rPr>
        <w:t>положення про екзамен (Prüfungsordnung), яким визначаються умови допуску до екзамену, організація</w:t>
      </w:r>
      <w:r w:rsidR="00415F91" w:rsidRPr="00484890">
        <w:rPr>
          <w:i/>
          <w:sz w:val="20"/>
          <w:szCs w:val="20"/>
          <w:shd w:val="clear" w:color="auto" w:fill="FFFFFF"/>
        </w:rPr>
        <w:t>/структура</w:t>
      </w:r>
      <w:r w:rsidR="00FF69F8" w:rsidRPr="00484890">
        <w:rPr>
          <w:i/>
          <w:sz w:val="20"/>
          <w:szCs w:val="20"/>
          <w:shd w:val="clear" w:color="auto" w:fill="FFFFFF"/>
        </w:rPr>
        <w:t xml:space="preserve"> екзамену, </w:t>
      </w:r>
      <w:r w:rsidR="00415F91" w:rsidRPr="00484890">
        <w:rPr>
          <w:i/>
          <w:sz w:val="20"/>
          <w:szCs w:val="20"/>
          <w:shd w:val="clear" w:color="auto" w:fill="FFFFFF"/>
        </w:rPr>
        <w:t xml:space="preserve">положення щодо </w:t>
      </w:r>
      <w:r w:rsidR="00FF69F8" w:rsidRPr="00484890">
        <w:rPr>
          <w:i/>
          <w:sz w:val="20"/>
          <w:szCs w:val="20"/>
          <w:shd w:val="clear" w:color="auto" w:fill="FFFFFF"/>
        </w:rPr>
        <w:t>оцін</w:t>
      </w:r>
      <w:r w:rsidR="00302211" w:rsidRPr="00484890">
        <w:rPr>
          <w:i/>
          <w:sz w:val="20"/>
          <w:szCs w:val="20"/>
          <w:shd w:val="clear" w:color="auto" w:fill="FFFFFF"/>
        </w:rPr>
        <w:t xml:space="preserve">ки </w:t>
      </w:r>
      <w:r w:rsidR="00FF69F8" w:rsidRPr="00484890">
        <w:rPr>
          <w:i/>
          <w:sz w:val="20"/>
          <w:szCs w:val="20"/>
          <w:shd w:val="clear" w:color="auto" w:fill="FFFFFF"/>
        </w:rPr>
        <w:t>результатів</w:t>
      </w:r>
      <w:r w:rsidR="00415F91" w:rsidRPr="00484890">
        <w:rPr>
          <w:i/>
          <w:sz w:val="20"/>
          <w:szCs w:val="20"/>
          <w:shd w:val="clear" w:color="auto" w:fill="FFFFFF"/>
        </w:rPr>
        <w:t xml:space="preserve"> та</w:t>
      </w:r>
      <w:r w:rsidR="00FF69F8" w:rsidRPr="00484890">
        <w:rPr>
          <w:i/>
          <w:sz w:val="20"/>
          <w:szCs w:val="20"/>
          <w:shd w:val="clear" w:color="auto" w:fill="FFFFFF"/>
        </w:rPr>
        <w:t xml:space="preserve"> вида</w:t>
      </w:r>
      <w:r w:rsidR="00415F91" w:rsidRPr="00484890">
        <w:rPr>
          <w:i/>
          <w:sz w:val="20"/>
          <w:szCs w:val="20"/>
          <w:shd w:val="clear" w:color="auto" w:fill="FFFFFF"/>
        </w:rPr>
        <w:t>чі</w:t>
      </w:r>
      <w:r w:rsidR="00FF69F8" w:rsidRPr="00484890">
        <w:rPr>
          <w:i/>
          <w:sz w:val="20"/>
          <w:szCs w:val="20"/>
          <w:shd w:val="clear" w:color="auto" w:fill="FFFFFF"/>
        </w:rPr>
        <w:t xml:space="preserve"> сертифікату, наслідки порушень правил проведення екзамену тощо. Положення визначаються на основі примірного положення/рекомендацій, підготовленого Федеральним інститутам професійної освіти і навчання. </w:t>
      </w:r>
    </w:p>
    <w:p w:rsidR="00FF69F8" w:rsidRPr="00484890" w:rsidRDefault="00FF69F8" w:rsidP="005F5007">
      <w:pPr>
        <w:pStyle w:val="a4"/>
        <w:jc w:val="both"/>
        <w:rPr>
          <w:color w:val="000000"/>
          <w:shd w:val="clear" w:color="auto" w:fill="FFFFFF"/>
        </w:rPr>
      </w:pPr>
    </w:p>
    <w:p w:rsidR="0007742F" w:rsidRPr="00484890" w:rsidRDefault="0007742F" w:rsidP="005F5007">
      <w:pPr>
        <w:pStyle w:val="a4"/>
        <w:jc w:val="both"/>
        <w:rPr>
          <w:color w:val="000000"/>
          <w:shd w:val="clear" w:color="auto" w:fill="FFFFFF"/>
        </w:rPr>
      </w:pPr>
      <w:r w:rsidRPr="00484890">
        <w:rPr>
          <w:color w:val="000000"/>
          <w:shd w:val="clear" w:color="auto" w:fill="FFFFFF"/>
        </w:rPr>
        <w:t xml:space="preserve">Іншими ініціативами щодо забезпечення якості оцінювання є використання </w:t>
      </w:r>
      <w:r w:rsidR="005C7D81" w:rsidRPr="00484890">
        <w:rPr>
          <w:color w:val="000000"/>
          <w:shd w:val="clear" w:color="auto" w:fill="FFFFFF"/>
        </w:rPr>
        <w:t>декількох (</w:t>
      </w:r>
      <w:r w:rsidRPr="00484890">
        <w:rPr>
          <w:color w:val="000000"/>
          <w:shd w:val="clear" w:color="auto" w:fill="FFFFFF"/>
        </w:rPr>
        <w:t xml:space="preserve">комбінації </w:t>
      </w:r>
      <w:r w:rsidR="005C7D81" w:rsidRPr="00484890">
        <w:rPr>
          <w:color w:val="000000"/>
          <w:shd w:val="clear" w:color="auto" w:fill="FFFFFF"/>
        </w:rPr>
        <w:t>різноманітних)</w:t>
      </w:r>
      <w:r w:rsidRPr="00484890">
        <w:rPr>
          <w:color w:val="000000"/>
          <w:shd w:val="clear" w:color="auto" w:fill="FFFFFF"/>
        </w:rPr>
        <w:t xml:space="preserve"> методів оцінюванн</w:t>
      </w:r>
      <w:r w:rsidR="005C7D81" w:rsidRPr="00484890">
        <w:rPr>
          <w:color w:val="000000"/>
          <w:shd w:val="clear" w:color="auto" w:fill="FFFFFF"/>
        </w:rPr>
        <w:t>я (наприклад, стандартизований письмовий тест та практичні завдання, використання ситуаційних завдань (Німеччина)</w:t>
      </w:r>
      <w:r w:rsidR="00B53F97" w:rsidRPr="00484890">
        <w:rPr>
          <w:color w:val="000000"/>
          <w:shd w:val="clear" w:color="auto" w:fill="FFFFFF"/>
        </w:rPr>
        <w:t>;</w:t>
      </w:r>
      <w:r w:rsidR="005C7D81" w:rsidRPr="00484890">
        <w:rPr>
          <w:color w:val="000000"/>
          <w:shd w:val="clear" w:color="auto" w:fill="FFFFFF"/>
        </w:rPr>
        <w:t xml:space="preserve"> умови оцінювання,</w:t>
      </w:r>
      <w:r w:rsidR="00B53F97" w:rsidRPr="00484890">
        <w:rPr>
          <w:color w:val="000000"/>
          <w:shd w:val="clear" w:color="auto" w:fill="FFFFFF"/>
        </w:rPr>
        <w:t xml:space="preserve"> максимально </w:t>
      </w:r>
      <w:r w:rsidR="005C7D81" w:rsidRPr="00484890">
        <w:rPr>
          <w:color w:val="000000"/>
          <w:shd w:val="clear" w:color="auto" w:fill="FFFFFF"/>
        </w:rPr>
        <w:t>наближені до реальних умов виробництва (</w:t>
      </w:r>
      <w:r w:rsidR="00214C42" w:rsidRPr="00484890">
        <w:rPr>
          <w:color w:val="000000"/>
          <w:shd w:val="clear" w:color="auto" w:fill="FFFFFF"/>
        </w:rPr>
        <w:t xml:space="preserve">оцінювання на робочому місці (Фінляндія, Нідерланди, Іспанія), </w:t>
      </w:r>
      <w:r w:rsidR="005C7D81" w:rsidRPr="00484890">
        <w:rPr>
          <w:color w:val="000000"/>
          <w:shd w:val="clear" w:color="auto" w:fill="FFFFFF"/>
        </w:rPr>
        <w:t>моделювання</w:t>
      </w:r>
      <w:r w:rsidR="00302211" w:rsidRPr="00484890">
        <w:rPr>
          <w:color w:val="000000"/>
          <w:shd w:val="clear" w:color="auto" w:fill="FFFFFF"/>
        </w:rPr>
        <w:t>/симуляція</w:t>
      </w:r>
      <w:r w:rsidR="005C7D81" w:rsidRPr="00484890">
        <w:rPr>
          <w:color w:val="000000"/>
          <w:shd w:val="clear" w:color="auto" w:fill="FFFFFF"/>
        </w:rPr>
        <w:t xml:space="preserve"> професійної ситуації)</w:t>
      </w:r>
      <w:r w:rsidR="00B53F97" w:rsidRPr="00484890">
        <w:rPr>
          <w:color w:val="000000"/>
          <w:shd w:val="clear" w:color="auto" w:fill="FFFFFF"/>
        </w:rPr>
        <w:t>;</w:t>
      </w:r>
      <w:r w:rsidR="005C7D81" w:rsidRPr="00484890">
        <w:rPr>
          <w:color w:val="000000"/>
          <w:shd w:val="clear" w:color="auto" w:fill="FFFFFF"/>
        </w:rPr>
        <w:t xml:space="preserve"> розроблення екзаменаційних завдань спільно з представниками ринку праці</w:t>
      </w:r>
      <w:r w:rsidR="00B53F97" w:rsidRPr="00484890">
        <w:rPr>
          <w:color w:val="000000"/>
          <w:shd w:val="clear" w:color="auto" w:fill="FFFFFF"/>
        </w:rPr>
        <w:t xml:space="preserve">; використання </w:t>
      </w:r>
      <w:r w:rsidR="00EE743D" w:rsidRPr="00484890">
        <w:rPr>
          <w:color w:val="000000"/>
          <w:shd w:val="clear" w:color="auto" w:fill="FFFFFF"/>
        </w:rPr>
        <w:t xml:space="preserve">рекомендацій та </w:t>
      </w:r>
      <w:r w:rsidR="00B53F97" w:rsidRPr="00484890">
        <w:rPr>
          <w:color w:val="000000"/>
          <w:shd w:val="clear" w:color="auto" w:fill="FFFFFF"/>
        </w:rPr>
        <w:t>критеріїв якості при розробленні екзаменаційних завдань</w:t>
      </w:r>
      <w:r w:rsidR="005C7D81" w:rsidRPr="00484890">
        <w:rPr>
          <w:color w:val="000000"/>
          <w:shd w:val="clear" w:color="auto" w:fill="FFFFFF"/>
        </w:rPr>
        <w:t xml:space="preserve"> </w:t>
      </w:r>
      <w:r w:rsidR="00214C42" w:rsidRPr="00484890">
        <w:rPr>
          <w:color w:val="000000"/>
          <w:shd w:val="clear" w:color="auto" w:fill="FFFFFF"/>
        </w:rPr>
        <w:t xml:space="preserve">(Німеччина) </w:t>
      </w:r>
      <w:r w:rsidR="005C7D81" w:rsidRPr="00484890">
        <w:rPr>
          <w:color w:val="000000"/>
          <w:shd w:val="clear" w:color="auto" w:fill="FFFFFF"/>
        </w:rPr>
        <w:t>тощо.</w:t>
      </w:r>
    </w:p>
    <w:p w:rsidR="005C7D81" w:rsidRPr="00484890" w:rsidRDefault="005C7D81" w:rsidP="00A71D2D">
      <w:pPr>
        <w:pStyle w:val="a4"/>
        <w:rPr>
          <w:color w:val="000000"/>
          <w:shd w:val="clear" w:color="auto" w:fill="FFFFFF"/>
        </w:rPr>
      </w:pPr>
    </w:p>
    <w:p w:rsidR="00003744" w:rsidRPr="00484890" w:rsidRDefault="00003744" w:rsidP="00A71D2D">
      <w:pPr>
        <w:pStyle w:val="a4"/>
        <w:rPr>
          <w:b/>
          <w:color w:val="000000"/>
          <w:shd w:val="clear" w:color="auto" w:fill="FFFFFF"/>
        </w:rPr>
      </w:pPr>
    </w:p>
    <w:p w:rsidR="00415F91" w:rsidRPr="00484890" w:rsidRDefault="00994680" w:rsidP="005F5007">
      <w:pPr>
        <w:pStyle w:val="a4"/>
        <w:jc w:val="both"/>
        <w:rPr>
          <w:b/>
          <w:color w:val="000000"/>
          <w:shd w:val="clear" w:color="auto" w:fill="FFFFFF"/>
        </w:rPr>
      </w:pPr>
      <w:r w:rsidRPr="00484890">
        <w:rPr>
          <w:b/>
          <w:color w:val="000000"/>
          <w:shd w:val="clear" w:color="auto" w:fill="FFFFFF"/>
        </w:rPr>
        <w:t>До</w:t>
      </w:r>
      <w:r w:rsidR="006844CB" w:rsidRPr="00484890">
        <w:rPr>
          <w:b/>
          <w:color w:val="000000"/>
          <w:shd w:val="clear" w:color="auto" w:fill="FFFFFF"/>
        </w:rPr>
        <w:t>бір</w:t>
      </w:r>
      <w:r w:rsidR="00003744" w:rsidRPr="00484890">
        <w:rPr>
          <w:b/>
          <w:color w:val="000000"/>
          <w:shd w:val="clear" w:color="auto" w:fill="FFFFFF"/>
        </w:rPr>
        <w:t>, вимоги та навчання оцінювачів (екзаменаторів)</w:t>
      </w:r>
    </w:p>
    <w:p w:rsidR="00003744" w:rsidRPr="00484890" w:rsidRDefault="00003744" w:rsidP="005F5007">
      <w:pPr>
        <w:pStyle w:val="a4"/>
        <w:jc w:val="both"/>
        <w:rPr>
          <w:color w:val="000000"/>
          <w:shd w:val="clear" w:color="auto" w:fill="FFFFFF"/>
        </w:rPr>
      </w:pPr>
    </w:p>
    <w:p w:rsidR="0032195F" w:rsidRPr="00484890" w:rsidRDefault="0032195F" w:rsidP="005F5007">
      <w:pPr>
        <w:pStyle w:val="a4"/>
        <w:jc w:val="both"/>
        <w:rPr>
          <w:color w:val="000000"/>
          <w:shd w:val="clear" w:color="auto" w:fill="FFFFFF"/>
        </w:rPr>
      </w:pPr>
      <w:r w:rsidRPr="00484890">
        <w:rPr>
          <w:color w:val="000000"/>
          <w:shd w:val="clear" w:color="auto" w:fill="FFFFFF"/>
        </w:rPr>
        <w:t>Кваліфікація осіб, які здійснюють оцінювання (оцінювачі, екзаменатори), як у професійній області, так і щодо процесу оцінювання, є важливим елементом забезпечення якості оцінювання.</w:t>
      </w:r>
      <w:r w:rsidR="001B3063" w:rsidRPr="00484890">
        <w:rPr>
          <w:color w:val="000000"/>
          <w:shd w:val="clear" w:color="auto" w:fill="FFFFFF"/>
        </w:rPr>
        <w:t xml:space="preserve"> </w:t>
      </w:r>
      <w:r w:rsidRPr="00484890">
        <w:rPr>
          <w:color w:val="000000"/>
          <w:shd w:val="clear" w:color="auto" w:fill="FFFFFF"/>
        </w:rPr>
        <w:t xml:space="preserve">Вважається, що оцінювачі з відповідною кваліфікацією та підготовкою якісно та послідовно </w:t>
      </w:r>
      <w:r w:rsidR="001B3063" w:rsidRPr="00484890">
        <w:rPr>
          <w:color w:val="000000"/>
          <w:shd w:val="clear" w:color="auto" w:fill="FFFFFF"/>
        </w:rPr>
        <w:t>застосовуватимуть кваліфікаційні стандарти при оцінюванні, зокрема у випадку, якщо стандарти оцінювання не використовуються</w:t>
      </w:r>
      <w:r w:rsidR="001B3063" w:rsidRPr="00484890">
        <w:rPr>
          <w:rStyle w:val="aa"/>
          <w:color w:val="000000"/>
          <w:shd w:val="clear" w:color="auto" w:fill="FFFFFF"/>
        </w:rPr>
        <w:footnoteReference w:id="12"/>
      </w:r>
      <w:r w:rsidR="001B3063" w:rsidRPr="00484890">
        <w:rPr>
          <w:color w:val="000000"/>
          <w:shd w:val="clear" w:color="auto" w:fill="FFFFFF"/>
        </w:rPr>
        <w:t>.</w:t>
      </w:r>
    </w:p>
    <w:p w:rsidR="005F5007" w:rsidRDefault="005F5007" w:rsidP="005F5007">
      <w:pPr>
        <w:pStyle w:val="a4"/>
        <w:jc w:val="both"/>
        <w:rPr>
          <w:color w:val="000000"/>
          <w:shd w:val="clear" w:color="auto" w:fill="FFFFFF"/>
        </w:rPr>
      </w:pPr>
    </w:p>
    <w:p w:rsidR="001B3063" w:rsidRPr="00484890" w:rsidRDefault="001B3063" w:rsidP="005F5007">
      <w:pPr>
        <w:pStyle w:val="a4"/>
        <w:jc w:val="both"/>
        <w:rPr>
          <w:color w:val="000000"/>
          <w:shd w:val="clear" w:color="auto" w:fill="FFFFFF"/>
        </w:rPr>
      </w:pPr>
      <w:r w:rsidRPr="00484890">
        <w:rPr>
          <w:color w:val="000000"/>
          <w:shd w:val="clear" w:color="auto" w:fill="FFFFFF"/>
        </w:rPr>
        <w:t>В</w:t>
      </w:r>
      <w:r w:rsidR="008F50B3" w:rsidRPr="00484890">
        <w:rPr>
          <w:color w:val="000000"/>
          <w:shd w:val="clear" w:color="auto" w:fill="FFFFFF"/>
        </w:rPr>
        <w:t xml:space="preserve"> регулятивних положеннях та рекоменд</w:t>
      </w:r>
      <w:r w:rsidR="00B40C34" w:rsidRPr="00484890">
        <w:rPr>
          <w:color w:val="000000"/>
          <w:shd w:val="clear" w:color="auto" w:fill="FFFFFF"/>
        </w:rPr>
        <w:t>а</w:t>
      </w:r>
      <w:r w:rsidR="008F50B3" w:rsidRPr="00484890">
        <w:rPr>
          <w:color w:val="000000"/>
          <w:shd w:val="clear" w:color="auto" w:fill="FFFFFF"/>
        </w:rPr>
        <w:t>ціях в</w:t>
      </w:r>
      <w:r w:rsidRPr="00484890">
        <w:rPr>
          <w:color w:val="000000"/>
          <w:shd w:val="clear" w:color="auto" w:fill="FFFFFF"/>
        </w:rPr>
        <w:t xml:space="preserve">иділяють такі аспекти щодо </w:t>
      </w:r>
      <w:r w:rsidR="008F50B3" w:rsidRPr="00484890">
        <w:rPr>
          <w:color w:val="000000"/>
          <w:shd w:val="clear" w:color="auto" w:fill="FFFFFF"/>
        </w:rPr>
        <w:t xml:space="preserve">вимог до </w:t>
      </w:r>
      <w:r w:rsidRPr="00484890">
        <w:rPr>
          <w:color w:val="000000"/>
          <w:shd w:val="clear" w:color="auto" w:fill="FFFFFF"/>
        </w:rPr>
        <w:t>кваліфікації оцінювачів</w:t>
      </w:r>
      <w:r w:rsidRPr="00484890">
        <w:rPr>
          <w:rStyle w:val="aa"/>
          <w:color w:val="000000"/>
          <w:shd w:val="clear" w:color="auto" w:fill="FFFFFF"/>
        </w:rPr>
        <w:footnoteReference w:id="13"/>
      </w:r>
      <w:r w:rsidRPr="00484890">
        <w:rPr>
          <w:color w:val="000000"/>
          <w:shd w:val="clear" w:color="auto" w:fill="FFFFFF"/>
        </w:rPr>
        <w:t>:</w:t>
      </w:r>
    </w:p>
    <w:p w:rsidR="008F4A85" w:rsidRPr="00484890" w:rsidRDefault="008F4A85" w:rsidP="005F5007">
      <w:pPr>
        <w:pStyle w:val="a4"/>
        <w:jc w:val="both"/>
        <w:rPr>
          <w:color w:val="000000"/>
          <w:shd w:val="clear" w:color="auto" w:fill="FFFFFF"/>
        </w:rPr>
      </w:pPr>
    </w:p>
    <w:p w:rsidR="008F50B3" w:rsidRPr="00484890" w:rsidRDefault="008F50B3" w:rsidP="005F5007">
      <w:pPr>
        <w:pStyle w:val="a4"/>
        <w:jc w:val="both"/>
        <w:rPr>
          <w:color w:val="000000"/>
          <w:shd w:val="clear" w:color="auto" w:fill="FFFFFF"/>
        </w:rPr>
      </w:pPr>
      <w:r w:rsidRPr="00484890">
        <w:rPr>
          <w:color w:val="000000"/>
          <w:shd w:val="clear" w:color="auto" w:fill="FFFFFF"/>
        </w:rPr>
        <w:t xml:space="preserve">а) </w:t>
      </w:r>
      <w:r w:rsidR="00B40C34" w:rsidRPr="00484890">
        <w:rPr>
          <w:color w:val="000000"/>
          <w:shd w:val="clear" w:color="auto" w:fill="FFFFFF"/>
        </w:rPr>
        <w:t xml:space="preserve">призначення </w:t>
      </w:r>
      <w:r w:rsidRPr="00484890">
        <w:rPr>
          <w:color w:val="000000"/>
          <w:shd w:val="clear" w:color="auto" w:fill="FFFFFF"/>
        </w:rPr>
        <w:t>та компетентність оцінювачів</w:t>
      </w:r>
      <w:r w:rsidR="00283F3D" w:rsidRPr="00484890">
        <w:rPr>
          <w:color w:val="000000"/>
          <w:shd w:val="clear" w:color="auto" w:fill="FFFFFF"/>
        </w:rPr>
        <w:t xml:space="preserve"> </w:t>
      </w:r>
    </w:p>
    <w:p w:rsidR="001B3063" w:rsidRPr="00484890" w:rsidRDefault="008F50B3" w:rsidP="005F5007">
      <w:pPr>
        <w:pStyle w:val="a4"/>
        <w:jc w:val="both"/>
        <w:rPr>
          <w:color w:val="000000"/>
          <w:shd w:val="clear" w:color="auto" w:fill="FFFFFF"/>
        </w:rPr>
      </w:pPr>
      <w:r w:rsidRPr="00484890">
        <w:rPr>
          <w:color w:val="000000"/>
          <w:shd w:val="clear" w:color="auto" w:fill="FFFFFF"/>
        </w:rPr>
        <w:t>В залежності від розподілу повноважень щодо процесу сертифікації, оцінювачів призначають (визначають): навчальні заклади (провайдери кваліфікацій), органи управління освітою, соціальні партнери</w:t>
      </w:r>
      <w:r w:rsidR="00441CA9" w:rsidRPr="00484890">
        <w:rPr>
          <w:color w:val="000000"/>
          <w:shd w:val="clear" w:color="auto" w:fill="FFFFFF"/>
        </w:rPr>
        <w:t xml:space="preserve"> (</w:t>
      </w:r>
      <w:r w:rsidR="00441CA9" w:rsidRPr="00484890">
        <w:rPr>
          <w:rFonts w:ascii="Arial" w:eastAsia="Arial" w:hAnsi="Arial" w:cs="Arial"/>
          <w:sz w:val="18"/>
          <w:szCs w:val="18"/>
        </w:rPr>
        <w:t>напр., торгово-промисловою палата)</w:t>
      </w:r>
      <w:r w:rsidR="00441CA9" w:rsidRPr="00484890">
        <w:rPr>
          <w:color w:val="000000"/>
          <w:shd w:val="clear" w:color="auto" w:fill="FFFFFF"/>
        </w:rPr>
        <w:t xml:space="preserve"> </w:t>
      </w:r>
      <w:r w:rsidR="00283F3D" w:rsidRPr="00484890">
        <w:rPr>
          <w:color w:val="000000"/>
          <w:shd w:val="clear" w:color="auto" w:fill="FFFFFF"/>
        </w:rPr>
        <w:t>тощо</w:t>
      </w:r>
      <w:r w:rsidRPr="00484890">
        <w:rPr>
          <w:color w:val="000000"/>
          <w:shd w:val="clear" w:color="auto" w:fill="FFFFFF"/>
        </w:rPr>
        <w:t>. Існують відповідні регулятивні положення щодо вибору та кваліфікації оцінювачів.</w:t>
      </w:r>
    </w:p>
    <w:p w:rsidR="00441CA9" w:rsidRPr="00484890" w:rsidRDefault="00441CA9" w:rsidP="005F5007">
      <w:pPr>
        <w:pStyle w:val="a4"/>
        <w:jc w:val="both"/>
        <w:rPr>
          <w:color w:val="000000"/>
          <w:shd w:val="clear" w:color="auto" w:fill="FFFFFF"/>
        </w:rPr>
      </w:pPr>
      <w:r w:rsidRPr="00484890">
        <w:rPr>
          <w:color w:val="000000"/>
          <w:shd w:val="clear" w:color="auto" w:fill="FFFFFF"/>
        </w:rPr>
        <w:t xml:space="preserve">Типові вимоги до оцінювачів передбачають відповідна кваліфікація за професією (спеціальністю), за якою проводиться оцінювання; педагогічна підготовка; досвід роботи (визначений мінімум).  </w:t>
      </w:r>
    </w:p>
    <w:p w:rsidR="00441CA9" w:rsidRPr="00484890" w:rsidRDefault="00441CA9" w:rsidP="005F5007">
      <w:pPr>
        <w:pStyle w:val="a4"/>
        <w:jc w:val="both"/>
        <w:rPr>
          <w:color w:val="000000"/>
          <w:shd w:val="clear" w:color="auto" w:fill="FFFFFF"/>
        </w:rPr>
      </w:pPr>
    </w:p>
    <w:p w:rsidR="00441CA9" w:rsidRPr="00484890" w:rsidRDefault="00441CA9" w:rsidP="005F5007">
      <w:pPr>
        <w:pStyle w:val="a4"/>
        <w:jc w:val="both"/>
        <w:rPr>
          <w:color w:val="000000"/>
          <w:shd w:val="clear" w:color="auto" w:fill="FFFFFF"/>
        </w:rPr>
      </w:pPr>
      <w:r w:rsidRPr="00484890">
        <w:rPr>
          <w:color w:val="000000"/>
          <w:shd w:val="clear" w:color="auto" w:fill="FFFFFF"/>
        </w:rPr>
        <w:t>б) склад екзаменаційної комісії</w:t>
      </w:r>
    </w:p>
    <w:p w:rsidR="00B40C34" w:rsidRPr="00484890" w:rsidRDefault="00441CA9" w:rsidP="005F5007">
      <w:pPr>
        <w:pStyle w:val="a4"/>
        <w:jc w:val="both"/>
        <w:rPr>
          <w:color w:val="000000"/>
          <w:shd w:val="clear" w:color="auto" w:fill="FFFFFF"/>
        </w:rPr>
      </w:pPr>
      <w:r w:rsidRPr="00484890">
        <w:rPr>
          <w:color w:val="000000"/>
          <w:shd w:val="clear" w:color="auto" w:fill="FFFFFF"/>
        </w:rPr>
        <w:t>Оцінювання, яке здійснюється комісією, до складу якої входять представники різних заінтересованих сторін, вважається важливим фактором забезпечення якості та об’єктивності процесу оцінювання.</w:t>
      </w:r>
      <w:r w:rsidR="00B40C34" w:rsidRPr="00484890">
        <w:rPr>
          <w:color w:val="000000"/>
          <w:shd w:val="clear" w:color="auto" w:fill="FFFFFF"/>
        </w:rPr>
        <w:t xml:space="preserve"> Зазвичай, до складу комісій </w:t>
      </w:r>
      <w:r w:rsidR="00283F3D" w:rsidRPr="00484890">
        <w:rPr>
          <w:color w:val="000000"/>
          <w:shd w:val="clear" w:color="auto" w:fill="FFFFFF"/>
        </w:rPr>
        <w:t xml:space="preserve">крім викладачів, </w:t>
      </w:r>
      <w:r w:rsidR="00B40C34" w:rsidRPr="00484890">
        <w:rPr>
          <w:color w:val="000000"/>
          <w:shd w:val="clear" w:color="auto" w:fill="FFFFFF"/>
        </w:rPr>
        <w:t>залучаються також наставники (інструктори), представники роботодавців та робітників, експерти в професійній області</w:t>
      </w:r>
      <w:r w:rsidR="00283F3D" w:rsidRPr="00484890">
        <w:rPr>
          <w:color w:val="000000"/>
          <w:shd w:val="clear" w:color="auto" w:fill="FFFFFF"/>
        </w:rPr>
        <w:t xml:space="preserve"> (зовнішні оцінювачі)</w:t>
      </w:r>
      <w:r w:rsidR="00B40C34" w:rsidRPr="00484890">
        <w:rPr>
          <w:color w:val="000000"/>
          <w:shd w:val="clear" w:color="auto" w:fill="FFFFFF"/>
        </w:rPr>
        <w:t xml:space="preserve">. </w:t>
      </w:r>
    </w:p>
    <w:p w:rsidR="00441CA9" w:rsidRPr="00484890" w:rsidRDefault="00441CA9" w:rsidP="005F5007">
      <w:pPr>
        <w:pStyle w:val="a4"/>
        <w:jc w:val="both"/>
        <w:rPr>
          <w:color w:val="000000"/>
          <w:shd w:val="clear" w:color="auto" w:fill="FFFFFF"/>
        </w:rPr>
      </w:pPr>
    </w:p>
    <w:p w:rsidR="00441CA9" w:rsidRPr="00484890" w:rsidRDefault="00441CA9" w:rsidP="005F5007">
      <w:pPr>
        <w:pStyle w:val="a4"/>
        <w:jc w:val="both"/>
        <w:rPr>
          <w:color w:val="000000"/>
          <w:shd w:val="clear" w:color="auto" w:fill="FFFFFF"/>
        </w:rPr>
      </w:pPr>
      <w:r w:rsidRPr="00484890">
        <w:rPr>
          <w:color w:val="000000"/>
          <w:shd w:val="clear" w:color="auto" w:fill="FFFFFF"/>
        </w:rPr>
        <w:t xml:space="preserve">В ряді країн існує чітке розмежування між </w:t>
      </w:r>
      <w:r w:rsidR="00B40C34" w:rsidRPr="00484890">
        <w:rPr>
          <w:color w:val="000000"/>
          <w:shd w:val="clear" w:color="auto" w:fill="FFFFFF"/>
        </w:rPr>
        <w:t xml:space="preserve">навчанням/викладанням і фінальним оцінюванням, аби забезпечити об’єктивність результатів оцінювання. Не допускається участь викладачів в оцінюванні своїх власних студентів. </w:t>
      </w:r>
    </w:p>
    <w:p w:rsidR="00B40C34" w:rsidRPr="00484890" w:rsidRDefault="00B40C34" w:rsidP="005F5007">
      <w:pPr>
        <w:pStyle w:val="a4"/>
        <w:jc w:val="both"/>
        <w:rPr>
          <w:i/>
          <w:sz w:val="20"/>
          <w:szCs w:val="20"/>
          <w:shd w:val="clear" w:color="auto" w:fill="FFFFFF"/>
        </w:rPr>
      </w:pPr>
      <w:r w:rsidRPr="00484890">
        <w:rPr>
          <w:i/>
          <w:sz w:val="20"/>
          <w:szCs w:val="20"/>
          <w:shd w:val="clear" w:color="auto" w:fill="FFFFFF"/>
        </w:rPr>
        <w:t>Приклад.</w:t>
      </w:r>
    </w:p>
    <w:p w:rsidR="00D751B6" w:rsidRPr="00484890" w:rsidRDefault="008F50B3" w:rsidP="005F5007">
      <w:pPr>
        <w:pStyle w:val="a4"/>
        <w:jc w:val="both"/>
        <w:rPr>
          <w:i/>
          <w:sz w:val="20"/>
          <w:szCs w:val="20"/>
          <w:shd w:val="clear" w:color="auto" w:fill="FFFFFF"/>
        </w:rPr>
      </w:pPr>
      <w:r w:rsidRPr="00484890">
        <w:rPr>
          <w:i/>
          <w:sz w:val="20"/>
          <w:szCs w:val="20"/>
          <w:shd w:val="clear" w:color="auto" w:fill="FFFFFF"/>
        </w:rPr>
        <w:t xml:space="preserve">Німеччина: </w:t>
      </w:r>
      <w:r w:rsidR="00B40C34" w:rsidRPr="00484890">
        <w:rPr>
          <w:i/>
          <w:sz w:val="20"/>
          <w:szCs w:val="20"/>
          <w:shd w:val="clear" w:color="auto" w:fill="FFFFFF"/>
        </w:rPr>
        <w:t xml:space="preserve">До складу екзаменаційних комісій повинні входити представники роботодавців і профспілок в однаковій кількості, а також принаймні один викладач професійного навчального закладу. Представники роботодавців і профспілок повинні становити принаймні дві третини від загальної кількості членів. </w:t>
      </w:r>
      <w:r w:rsidRPr="00484890">
        <w:rPr>
          <w:i/>
          <w:sz w:val="20"/>
          <w:szCs w:val="20"/>
          <w:shd w:val="clear" w:color="auto" w:fill="FFFFFF"/>
        </w:rPr>
        <w:t xml:space="preserve">Члени екзаменаційних комісій призначаються компетентною установою (напр., торгово-промисловою палатою). </w:t>
      </w:r>
    </w:p>
    <w:p w:rsidR="008F50B3" w:rsidRPr="00484890" w:rsidRDefault="00283F3D" w:rsidP="005F5007">
      <w:pPr>
        <w:pStyle w:val="a4"/>
        <w:jc w:val="both"/>
        <w:rPr>
          <w:color w:val="000000"/>
          <w:shd w:val="clear" w:color="auto" w:fill="FFFFFF"/>
        </w:rPr>
      </w:pPr>
      <w:r w:rsidRPr="00484890">
        <w:rPr>
          <w:color w:val="000000"/>
          <w:shd w:val="clear" w:color="auto" w:fill="FFFFFF"/>
        </w:rPr>
        <w:lastRenderedPageBreak/>
        <w:t>в) забезпечення оцінювачів керівництвами</w:t>
      </w:r>
      <w:r w:rsidR="00C92CA2" w:rsidRPr="00484890">
        <w:rPr>
          <w:color w:val="000000"/>
          <w:shd w:val="clear" w:color="auto" w:fill="FFFFFF"/>
        </w:rPr>
        <w:t xml:space="preserve"> (настановами)</w:t>
      </w:r>
      <w:r w:rsidRPr="00484890">
        <w:rPr>
          <w:color w:val="000000"/>
          <w:shd w:val="clear" w:color="auto" w:fill="FFFFFF"/>
        </w:rPr>
        <w:t xml:space="preserve"> з питань оцінювання</w:t>
      </w:r>
    </w:p>
    <w:p w:rsidR="00283F3D" w:rsidRPr="00484890" w:rsidRDefault="00283F3D" w:rsidP="005F5007">
      <w:pPr>
        <w:pStyle w:val="a4"/>
        <w:jc w:val="both"/>
        <w:rPr>
          <w:color w:val="000000"/>
          <w:shd w:val="clear" w:color="auto" w:fill="FFFFFF"/>
        </w:rPr>
      </w:pPr>
      <w:r w:rsidRPr="00484890">
        <w:rPr>
          <w:color w:val="000000"/>
          <w:shd w:val="clear" w:color="auto" w:fill="FFFFFF"/>
        </w:rPr>
        <w:t>Такі керівництва</w:t>
      </w:r>
      <w:r w:rsidR="00C05205" w:rsidRPr="00484890">
        <w:rPr>
          <w:color w:val="000000"/>
          <w:shd w:val="clear" w:color="auto" w:fill="FFFFFF"/>
        </w:rPr>
        <w:t xml:space="preserve"> (</w:t>
      </w:r>
      <w:r w:rsidR="00AF2640" w:rsidRPr="00484890">
        <w:rPr>
          <w:color w:val="000000"/>
          <w:shd w:val="clear" w:color="auto" w:fill="FFFFFF"/>
        </w:rPr>
        <w:t>настанови</w:t>
      </w:r>
      <w:r w:rsidR="00C05205" w:rsidRPr="00484890">
        <w:rPr>
          <w:color w:val="000000"/>
          <w:shd w:val="clear" w:color="auto" w:fill="FFFFFF"/>
        </w:rPr>
        <w:t>)</w:t>
      </w:r>
      <w:r w:rsidRPr="00484890">
        <w:rPr>
          <w:color w:val="000000"/>
          <w:shd w:val="clear" w:color="auto" w:fill="FFFFFF"/>
        </w:rPr>
        <w:t xml:space="preserve"> передбачають практичне роз’яснення національних положень щодо процесу оцінювання, роз’яснення, як організовується екзамен або як готувати екзаменаційні завдання; як інформувати кандидатів та інших заінтересованих сторін, як здійснювати оцінювання тощо. </w:t>
      </w:r>
    </w:p>
    <w:p w:rsidR="00283F3D" w:rsidRPr="00484890" w:rsidRDefault="00C05205" w:rsidP="005F5007">
      <w:pPr>
        <w:pStyle w:val="a4"/>
        <w:jc w:val="both"/>
        <w:rPr>
          <w:i/>
          <w:sz w:val="20"/>
          <w:szCs w:val="20"/>
          <w:shd w:val="clear" w:color="auto" w:fill="FFFFFF"/>
        </w:rPr>
      </w:pPr>
      <w:r w:rsidRPr="00484890">
        <w:rPr>
          <w:i/>
          <w:sz w:val="20"/>
          <w:szCs w:val="20"/>
          <w:shd w:val="clear" w:color="auto" w:fill="FFFFFF"/>
        </w:rPr>
        <w:t>Приклад.</w:t>
      </w:r>
    </w:p>
    <w:p w:rsidR="00C05205" w:rsidRPr="00484890" w:rsidRDefault="00C05205" w:rsidP="005F5007">
      <w:pPr>
        <w:pStyle w:val="a4"/>
        <w:jc w:val="both"/>
        <w:rPr>
          <w:i/>
          <w:sz w:val="20"/>
          <w:szCs w:val="20"/>
          <w:shd w:val="clear" w:color="auto" w:fill="FFFFFF"/>
        </w:rPr>
      </w:pPr>
      <w:r w:rsidRPr="00484890">
        <w:rPr>
          <w:i/>
          <w:sz w:val="20"/>
          <w:szCs w:val="20"/>
          <w:shd w:val="clear" w:color="auto" w:fill="FFFFFF"/>
        </w:rPr>
        <w:t>Німеччина: наряду з низкою інших заходів</w:t>
      </w:r>
      <w:r w:rsidR="00A07822" w:rsidRPr="00484890">
        <w:rPr>
          <w:i/>
          <w:sz w:val="20"/>
          <w:szCs w:val="20"/>
          <w:shd w:val="clear" w:color="auto" w:fill="FFFFFF"/>
        </w:rPr>
        <w:t xml:space="preserve"> (зустрічі, конференції, семінари, посібники)</w:t>
      </w:r>
      <w:r w:rsidRPr="00484890">
        <w:rPr>
          <w:i/>
          <w:sz w:val="20"/>
          <w:szCs w:val="20"/>
          <w:shd w:val="clear" w:color="auto" w:fill="FFFFFF"/>
        </w:rPr>
        <w:t>, функціону</w:t>
      </w:r>
      <w:r w:rsidR="00A07822" w:rsidRPr="00484890">
        <w:rPr>
          <w:i/>
          <w:sz w:val="20"/>
          <w:szCs w:val="20"/>
          <w:shd w:val="clear" w:color="auto" w:fill="FFFFFF"/>
        </w:rPr>
        <w:t xml:space="preserve">ють </w:t>
      </w:r>
      <w:r w:rsidRPr="00484890">
        <w:rPr>
          <w:i/>
          <w:sz w:val="20"/>
          <w:szCs w:val="20"/>
          <w:shd w:val="clear" w:color="auto" w:fill="FFFFFF"/>
        </w:rPr>
        <w:t>комунікаційн</w:t>
      </w:r>
      <w:r w:rsidR="00A07822" w:rsidRPr="00484890">
        <w:rPr>
          <w:i/>
          <w:sz w:val="20"/>
          <w:szCs w:val="20"/>
          <w:shd w:val="clear" w:color="auto" w:fill="FFFFFF"/>
        </w:rPr>
        <w:t>і</w:t>
      </w:r>
      <w:r w:rsidRPr="00484890">
        <w:rPr>
          <w:i/>
          <w:sz w:val="20"/>
          <w:szCs w:val="20"/>
          <w:shd w:val="clear" w:color="auto" w:fill="FFFFFF"/>
        </w:rPr>
        <w:t xml:space="preserve"> платформ</w:t>
      </w:r>
      <w:r w:rsidR="00A07822" w:rsidRPr="00484890">
        <w:rPr>
          <w:i/>
          <w:sz w:val="20"/>
          <w:szCs w:val="20"/>
          <w:shd w:val="clear" w:color="auto" w:fill="FFFFFF"/>
        </w:rPr>
        <w:t>и</w:t>
      </w:r>
      <w:r w:rsidRPr="00484890">
        <w:rPr>
          <w:i/>
          <w:sz w:val="20"/>
          <w:szCs w:val="20"/>
          <w:shd w:val="clear" w:color="auto" w:fill="FFFFFF"/>
        </w:rPr>
        <w:t xml:space="preserve"> для осіб, які бажають стати оцінювачами (екзаменаторами)</w:t>
      </w:r>
      <w:r w:rsidR="00A07822" w:rsidRPr="00484890">
        <w:rPr>
          <w:i/>
          <w:sz w:val="20"/>
          <w:szCs w:val="20"/>
          <w:shd w:val="clear" w:color="auto" w:fill="FFFFFF"/>
        </w:rPr>
        <w:t xml:space="preserve"> Pruferportal </w:t>
      </w:r>
      <w:hyperlink r:id="rId14" w:history="1">
        <w:r w:rsidR="00A07822" w:rsidRPr="00484890">
          <w:rPr>
            <w:i/>
            <w:sz w:val="20"/>
            <w:szCs w:val="20"/>
            <w:shd w:val="clear" w:color="auto" w:fill="FFFFFF"/>
          </w:rPr>
          <w:t>https://www.prueferportal.org/html/index.php</w:t>
        </w:r>
      </w:hyperlink>
      <w:r w:rsidR="00A07822" w:rsidRPr="00484890">
        <w:rPr>
          <w:i/>
          <w:sz w:val="20"/>
          <w:szCs w:val="20"/>
          <w:shd w:val="clear" w:color="auto" w:fill="FFFFFF"/>
        </w:rPr>
        <w:t>, Qualifizierung Projekte „prüf-mit!“ https://www.pruef-mit.de/</w:t>
      </w:r>
      <w:r w:rsidRPr="00484890">
        <w:rPr>
          <w:i/>
          <w:sz w:val="20"/>
          <w:szCs w:val="20"/>
          <w:shd w:val="clear" w:color="auto" w:fill="FFFFFF"/>
        </w:rPr>
        <w:t xml:space="preserve"> </w:t>
      </w:r>
      <w:r w:rsidR="00A07822" w:rsidRPr="00484890">
        <w:rPr>
          <w:i/>
          <w:sz w:val="20"/>
          <w:szCs w:val="20"/>
          <w:shd w:val="clear" w:color="auto" w:fill="FFFFFF"/>
        </w:rPr>
        <w:t>тощо. Також, значну частину матеріалів щодо організації екзаменів готує Федеральний інститут професійної освіти і навчання.</w:t>
      </w:r>
    </w:p>
    <w:p w:rsidR="00A07822" w:rsidRPr="00484890" w:rsidRDefault="00A07822" w:rsidP="005F5007">
      <w:pPr>
        <w:pStyle w:val="a4"/>
        <w:jc w:val="both"/>
        <w:rPr>
          <w:color w:val="000000"/>
          <w:shd w:val="clear" w:color="auto" w:fill="FFFFFF"/>
        </w:rPr>
      </w:pPr>
    </w:p>
    <w:p w:rsidR="00A07822" w:rsidRPr="00484890" w:rsidRDefault="00A07822" w:rsidP="005F5007">
      <w:pPr>
        <w:pStyle w:val="a4"/>
        <w:jc w:val="both"/>
        <w:rPr>
          <w:color w:val="000000"/>
          <w:shd w:val="clear" w:color="auto" w:fill="FFFFFF"/>
        </w:rPr>
      </w:pPr>
      <w:r w:rsidRPr="00484890">
        <w:rPr>
          <w:color w:val="000000"/>
          <w:shd w:val="clear" w:color="auto" w:fill="FFFFFF"/>
        </w:rPr>
        <w:t>г) підготовка оцінювачів, обмін досвідом</w:t>
      </w:r>
    </w:p>
    <w:p w:rsidR="00A07822" w:rsidRPr="00484890" w:rsidRDefault="00A07822" w:rsidP="005F5007">
      <w:pPr>
        <w:pStyle w:val="a4"/>
        <w:jc w:val="both"/>
        <w:rPr>
          <w:color w:val="000000"/>
          <w:shd w:val="clear" w:color="auto" w:fill="FFFFFF"/>
        </w:rPr>
      </w:pPr>
    </w:p>
    <w:p w:rsidR="00740282" w:rsidRPr="00484890" w:rsidRDefault="00A07822" w:rsidP="005F5007">
      <w:pPr>
        <w:pStyle w:val="a4"/>
        <w:jc w:val="both"/>
        <w:rPr>
          <w:color w:val="000000"/>
          <w:shd w:val="clear" w:color="auto" w:fill="FFFFFF"/>
        </w:rPr>
      </w:pPr>
      <w:r w:rsidRPr="00484890">
        <w:rPr>
          <w:color w:val="000000"/>
          <w:shd w:val="clear" w:color="auto" w:fill="FFFFFF"/>
        </w:rPr>
        <w:t>Систематичне навчання оцінювачів та забезпечення можливості навчання один у о</w:t>
      </w:r>
      <w:r w:rsidR="00740282" w:rsidRPr="00484890">
        <w:rPr>
          <w:color w:val="000000"/>
          <w:shd w:val="clear" w:color="auto" w:fill="FFFFFF"/>
        </w:rPr>
        <w:t>д</w:t>
      </w:r>
      <w:r w:rsidRPr="00484890">
        <w:rPr>
          <w:color w:val="000000"/>
          <w:shd w:val="clear" w:color="auto" w:fill="FFFFFF"/>
        </w:rPr>
        <w:t>ного є вирішальними для забезпечення на</w:t>
      </w:r>
      <w:r w:rsidR="00740282" w:rsidRPr="00484890">
        <w:rPr>
          <w:color w:val="000000"/>
          <w:shd w:val="clear" w:color="auto" w:fill="FFFFFF"/>
        </w:rPr>
        <w:t>дійності та послідовності процесу оцінювання. Важливо навчання не лише нових оцінювачів, але й постійне навчання для інформування про зміни щодо процесу сертифікації та нових стандартів. Обов’язкове навчання осіб, залучених до процесу оцінювання, відбувається лише у деяких країнах (Угорщина, Румунія, Англія). Також, існують окремі сертифікаційні програми для здобуття кваліфікації «сертифікованого оцінювача» (Австрія), «спеціаліст</w:t>
      </w:r>
      <w:r w:rsidR="008A6636" w:rsidRPr="00484890">
        <w:rPr>
          <w:color w:val="000000"/>
          <w:shd w:val="clear" w:color="auto" w:fill="FFFFFF"/>
        </w:rPr>
        <w:t>а</w:t>
      </w:r>
      <w:r w:rsidR="00740282" w:rsidRPr="00484890">
        <w:rPr>
          <w:color w:val="000000"/>
          <w:shd w:val="clear" w:color="auto" w:fill="FFFFFF"/>
        </w:rPr>
        <w:t xml:space="preserve"> із компетентнісно-орієнтованих кваліфікацій» (Фінляндія)</w:t>
      </w:r>
      <w:r w:rsidR="00740282" w:rsidRPr="00484890">
        <w:rPr>
          <w:rStyle w:val="aa"/>
          <w:color w:val="000000"/>
          <w:shd w:val="clear" w:color="auto" w:fill="FFFFFF"/>
        </w:rPr>
        <w:footnoteReference w:id="14"/>
      </w:r>
      <w:r w:rsidR="008F4A85" w:rsidRPr="00484890">
        <w:rPr>
          <w:color w:val="000000"/>
          <w:shd w:val="clear" w:color="auto" w:fill="FFFFFF"/>
        </w:rPr>
        <w:t>.</w:t>
      </w:r>
    </w:p>
    <w:p w:rsidR="00740282" w:rsidRPr="00484890" w:rsidRDefault="00740282" w:rsidP="005F5007">
      <w:pPr>
        <w:pStyle w:val="a4"/>
        <w:jc w:val="both"/>
        <w:rPr>
          <w:color w:val="000000"/>
          <w:shd w:val="clear" w:color="auto" w:fill="FFFFFF"/>
        </w:rPr>
      </w:pPr>
    </w:p>
    <w:p w:rsidR="005F5007" w:rsidRDefault="005F5007" w:rsidP="005F5007">
      <w:pPr>
        <w:pStyle w:val="a4"/>
        <w:jc w:val="both"/>
        <w:rPr>
          <w:b/>
          <w:color w:val="000000"/>
          <w:shd w:val="clear" w:color="auto" w:fill="FFFFFF"/>
        </w:rPr>
      </w:pPr>
    </w:p>
    <w:p w:rsidR="00F85C27" w:rsidRPr="00484890" w:rsidRDefault="00F85C27" w:rsidP="005F5007">
      <w:pPr>
        <w:pStyle w:val="a4"/>
        <w:jc w:val="both"/>
        <w:rPr>
          <w:color w:val="000000"/>
          <w:shd w:val="clear" w:color="auto" w:fill="FFFFFF"/>
        </w:rPr>
      </w:pPr>
      <w:r w:rsidRPr="00484890">
        <w:rPr>
          <w:b/>
          <w:color w:val="000000"/>
          <w:shd w:val="clear" w:color="auto" w:fill="FFFFFF"/>
        </w:rPr>
        <w:t>Інформування заінтересованих сторін</w:t>
      </w:r>
    </w:p>
    <w:p w:rsidR="00F85C27" w:rsidRPr="00484890" w:rsidRDefault="00F85C27" w:rsidP="005F5007">
      <w:pPr>
        <w:pStyle w:val="a4"/>
        <w:jc w:val="both"/>
        <w:rPr>
          <w:color w:val="000000"/>
          <w:shd w:val="clear" w:color="auto" w:fill="FFFFFF"/>
        </w:rPr>
      </w:pPr>
    </w:p>
    <w:p w:rsidR="00F85C27" w:rsidRPr="00484890" w:rsidRDefault="00F85C27" w:rsidP="005F5007">
      <w:pPr>
        <w:pStyle w:val="a4"/>
        <w:jc w:val="both"/>
        <w:rPr>
          <w:color w:val="000000"/>
          <w:shd w:val="clear" w:color="auto" w:fill="FFFFFF"/>
        </w:rPr>
      </w:pPr>
      <w:r w:rsidRPr="00484890">
        <w:rPr>
          <w:color w:val="000000"/>
          <w:shd w:val="clear" w:color="auto" w:fill="FFFFFF"/>
        </w:rPr>
        <w:t>Основними групами заінтересованих сторін, які потребують інформування щодо вимог до оцінювання, є: (1) кандидати (студенти) та (2) оцінювачі (екзаменатори), викладачі (майстри виробничого навчання) , наставники. Така інформація зазвичай містить інформацію про методи, процедури та умови допуску до оцінювання, критерії та шкалу оцінювання.</w:t>
      </w:r>
    </w:p>
    <w:p w:rsidR="00F85C27" w:rsidRPr="00484890" w:rsidRDefault="00F85C27" w:rsidP="005F5007">
      <w:pPr>
        <w:pStyle w:val="a4"/>
        <w:jc w:val="both"/>
        <w:rPr>
          <w:color w:val="000000"/>
          <w:shd w:val="clear" w:color="auto" w:fill="FFFFFF"/>
        </w:rPr>
      </w:pPr>
    </w:p>
    <w:p w:rsidR="00F85C27" w:rsidRPr="00484890" w:rsidRDefault="00F85C27" w:rsidP="005F5007">
      <w:pPr>
        <w:pStyle w:val="a4"/>
        <w:jc w:val="both"/>
        <w:rPr>
          <w:color w:val="000000"/>
          <w:shd w:val="clear" w:color="auto" w:fill="FFFFFF"/>
        </w:rPr>
      </w:pPr>
      <w:r w:rsidRPr="00484890">
        <w:rPr>
          <w:color w:val="000000"/>
          <w:shd w:val="clear" w:color="auto" w:fill="FFFFFF"/>
        </w:rPr>
        <w:t xml:space="preserve">Використовуються різні форми інформування: проведення інформаційних кампаній, </w:t>
      </w:r>
      <w:r w:rsidR="001C556D" w:rsidRPr="00484890">
        <w:rPr>
          <w:color w:val="000000"/>
          <w:shd w:val="clear" w:color="auto" w:fill="FFFFFF"/>
        </w:rPr>
        <w:t>інформаційні зустрічі, інформаційні матеріали, консультативна допомога, участь в пробному оцінюванні, інформація на веб-сайтах і в соціальних мережах (для кандидатів/студентів); проведення інформаційних заходів (нарад, вебінарів, семінарів тощо), навчання/інструктаж, надання керівництв (рекомендацій), інформація на веб-сайтах тощо (для оцінювачів/екзаменаторів, викладачів/майстрів виробничого навчання, наставників, інших заінтересованих сторін)</w:t>
      </w:r>
      <w:r w:rsidR="001C556D" w:rsidRPr="00484890">
        <w:rPr>
          <w:rStyle w:val="aa"/>
          <w:color w:val="000000"/>
          <w:shd w:val="clear" w:color="auto" w:fill="FFFFFF"/>
        </w:rPr>
        <w:footnoteReference w:id="15"/>
      </w:r>
      <w:r w:rsidR="001C556D" w:rsidRPr="00484890">
        <w:rPr>
          <w:color w:val="000000"/>
          <w:shd w:val="clear" w:color="auto" w:fill="FFFFFF"/>
        </w:rPr>
        <w:t>.</w:t>
      </w:r>
    </w:p>
    <w:p w:rsidR="00F85C27" w:rsidRPr="00484890" w:rsidRDefault="00F85C27" w:rsidP="005F5007">
      <w:pPr>
        <w:pStyle w:val="a4"/>
        <w:jc w:val="both"/>
        <w:rPr>
          <w:color w:val="000000"/>
          <w:shd w:val="clear" w:color="auto" w:fill="FFFFFF"/>
        </w:rPr>
      </w:pPr>
    </w:p>
    <w:p w:rsidR="001C556D" w:rsidRPr="00484890" w:rsidRDefault="001C556D" w:rsidP="005F5007">
      <w:pPr>
        <w:pStyle w:val="a4"/>
        <w:jc w:val="both"/>
        <w:rPr>
          <w:color w:val="000000"/>
          <w:shd w:val="clear" w:color="auto" w:fill="FFFFFF"/>
        </w:rPr>
      </w:pPr>
    </w:p>
    <w:p w:rsidR="00C56DA9" w:rsidRPr="00484890" w:rsidRDefault="00C56DA9" w:rsidP="005F5007">
      <w:pPr>
        <w:pStyle w:val="a4"/>
        <w:numPr>
          <w:ilvl w:val="2"/>
          <w:numId w:val="6"/>
        </w:numPr>
        <w:jc w:val="both"/>
        <w:rPr>
          <w:b/>
          <w:color w:val="000000"/>
          <w:shd w:val="clear" w:color="auto" w:fill="FFFFFF"/>
        </w:rPr>
      </w:pPr>
      <w:r w:rsidRPr="00484890">
        <w:rPr>
          <w:b/>
          <w:color w:val="000000"/>
          <w:shd w:val="clear" w:color="auto" w:fill="FFFFFF"/>
        </w:rPr>
        <w:t xml:space="preserve">Забезпечення якості </w:t>
      </w:r>
      <w:r w:rsidR="008F077E">
        <w:rPr>
          <w:b/>
          <w:color w:val="000000"/>
          <w:shd w:val="clear" w:color="auto" w:fill="FFFFFF"/>
        </w:rPr>
        <w:t>визнання (</w:t>
      </w:r>
      <w:r w:rsidRPr="00484890">
        <w:rPr>
          <w:b/>
          <w:color w:val="000000"/>
          <w:shd w:val="clear" w:color="auto" w:fill="FFFFFF"/>
        </w:rPr>
        <w:t>валідації</w:t>
      </w:r>
      <w:r w:rsidR="008F077E">
        <w:rPr>
          <w:b/>
          <w:color w:val="000000"/>
          <w:shd w:val="clear" w:color="auto" w:fill="FFFFFF"/>
        </w:rPr>
        <w:t>)</w:t>
      </w:r>
    </w:p>
    <w:p w:rsidR="00C56DA9" w:rsidRPr="00484890" w:rsidRDefault="00C56DA9" w:rsidP="005F5007">
      <w:pPr>
        <w:pStyle w:val="a4"/>
        <w:jc w:val="both"/>
        <w:rPr>
          <w:b/>
          <w:color w:val="000000"/>
          <w:shd w:val="clear" w:color="auto" w:fill="FFFFFF"/>
        </w:rPr>
      </w:pPr>
    </w:p>
    <w:p w:rsidR="00FB6265" w:rsidRPr="00484890" w:rsidRDefault="009C726A" w:rsidP="005F5007">
      <w:pPr>
        <w:pStyle w:val="a4"/>
        <w:jc w:val="both"/>
        <w:rPr>
          <w:color w:val="000000"/>
          <w:shd w:val="clear" w:color="auto" w:fill="FFFFFF"/>
        </w:rPr>
      </w:pPr>
      <w:r w:rsidRPr="00484890">
        <w:rPr>
          <w:color w:val="000000"/>
          <w:shd w:val="clear" w:color="auto" w:fill="FFFFFF"/>
        </w:rPr>
        <w:t xml:space="preserve">У більшості країн оцінювання і </w:t>
      </w:r>
      <w:r w:rsidR="008F077E">
        <w:rPr>
          <w:color w:val="000000"/>
          <w:shd w:val="clear" w:color="auto" w:fill="FFFFFF"/>
        </w:rPr>
        <w:t>визнання (</w:t>
      </w:r>
      <w:r w:rsidRPr="00484890">
        <w:rPr>
          <w:color w:val="000000"/>
          <w:shd w:val="clear" w:color="auto" w:fill="FFFFFF"/>
        </w:rPr>
        <w:t>валідаці</w:t>
      </w:r>
      <w:r w:rsidR="004C032D" w:rsidRPr="00484890">
        <w:rPr>
          <w:color w:val="000000"/>
          <w:shd w:val="clear" w:color="auto" w:fill="FFFFFF"/>
        </w:rPr>
        <w:t>я</w:t>
      </w:r>
      <w:r w:rsidR="008F077E">
        <w:rPr>
          <w:color w:val="000000"/>
          <w:shd w:val="clear" w:color="auto" w:fill="FFFFFF"/>
        </w:rPr>
        <w:t>)</w:t>
      </w:r>
      <w:r w:rsidRPr="00484890">
        <w:rPr>
          <w:color w:val="000000"/>
          <w:shd w:val="clear" w:color="auto" w:fill="FFFFFF"/>
        </w:rPr>
        <w:t xml:space="preserve"> розглядаються </w:t>
      </w:r>
      <w:r w:rsidR="00FB6265" w:rsidRPr="00484890">
        <w:rPr>
          <w:color w:val="000000"/>
          <w:shd w:val="clear" w:color="auto" w:fill="FFFFFF"/>
        </w:rPr>
        <w:t xml:space="preserve">як два аспекти </w:t>
      </w:r>
      <w:r w:rsidR="004C032D" w:rsidRPr="00484890">
        <w:rPr>
          <w:color w:val="000000"/>
          <w:shd w:val="clear" w:color="auto" w:fill="FFFFFF"/>
        </w:rPr>
        <w:t xml:space="preserve">одного </w:t>
      </w:r>
      <w:r w:rsidR="00FB6265" w:rsidRPr="00484890">
        <w:rPr>
          <w:color w:val="000000"/>
          <w:shd w:val="clear" w:color="auto" w:fill="FFFFFF"/>
        </w:rPr>
        <w:t>процесу</w:t>
      </w:r>
      <w:r w:rsidR="00762162" w:rsidRPr="00484890">
        <w:rPr>
          <w:color w:val="000000"/>
          <w:shd w:val="clear" w:color="auto" w:fill="FFFFFF"/>
        </w:rPr>
        <w:t xml:space="preserve"> оцінювання</w:t>
      </w:r>
      <w:r w:rsidR="004C032D" w:rsidRPr="00484890">
        <w:rPr>
          <w:rStyle w:val="aa"/>
          <w:color w:val="000000"/>
          <w:shd w:val="clear" w:color="auto" w:fill="FFFFFF"/>
        </w:rPr>
        <w:footnoteReference w:id="16"/>
      </w:r>
      <w:r w:rsidR="00FB6265" w:rsidRPr="00484890">
        <w:rPr>
          <w:color w:val="000000"/>
          <w:shd w:val="clear" w:color="auto" w:fill="FFFFFF"/>
        </w:rPr>
        <w:t>:</w:t>
      </w:r>
    </w:p>
    <w:p w:rsidR="00FB6265" w:rsidRPr="00484890" w:rsidRDefault="00FB6265" w:rsidP="005F5007">
      <w:pPr>
        <w:pStyle w:val="a4"/>
        <w:ind w:left="708"/>
        <w:jc w:val="both"/>
        <w:rPr>
          <w:color w:val="000000"/>
          <w:shd w:val="clear" w:color="auto" w:fill="FFFFFF"/>
        </w:rPr>
      </w:pPr>
      <w:r w:rsidRPr="00484890">
        <w:rPr>
          <w:color w:val="000000"/>
          <w:shd w:val="clear" w:color="auto" w:fill="FFFFFF"/>
        </w:rPr>
        <w:t xml:space="preserve">а) </w:t>
      </w:r>
      <w:r w:rsidR="00D86BB4" w:rsidRPr="00484890">
        <w:rPr>
          <w:color w:val="000000"/>
          <w:shd w:val="clear" w:color="auto" w:fill="FFFFFF"/>
        </w:rPr>
        <w:t xml:space="preserve">проведення </w:t>
      </w:r>
      <w:r w:rsidRPr="00484890">
        <w:rPr>
          <w:color w:val="000000"/>
          <w:shd w:val="clear" w:color="auto" w:fill="FFFFFF"/>
        </w:rPr>
        <w:t xml:space="preserve">оцінювання набутих особою результатів навчання </w:t>
      </w:r>
      <w:r w:rsidR="006E4A3F" w:rsidRPr="00484890">
        <w:rPr>
          <w:color w:val="000000"/>
          <w:shd w:val="clear" w:color="auto" w:fill="FFFFFF"/>
        </w:rPr>
        <w:t xml:space="preserve">на </w:t>
      </w:r>
      <w:r w:rsidRPr="00484890">
        <w:rPr>
          <w:color w:val="000000"/>
          <w:shd w:val="clear" w:color="auto" w:fill="FFFFFF"/>
        </w:rPr>
        <w:t>відповідн</w:t>
      </w:r>
      <w:r w:rsidR="006E4A3F" w:rsidRPr="00484890">
        <w:rPr>
          <w:color w:val="000000"/>
          <w:shd w:val="clear" w:color="auto" w:fill="FFFFFF"/>
        </w:rPr>
        <w:t xml:space="preserve">ість </w:t>
      </w:r>
      <w:r w:rsidRPr="00484890">
        <w:rPr>
          <w:color w:val="000000"/>
          <w:shd w:val="clear" w:color="auto" w:fill="FFFFFF"/>
        </w:rPr>
        <w:t>певни</w:t>
      </w:r>
      <w:r w:rsidR="006E4A3F" w:rsidRPr="00484890">
        <w:rPr>
          <w:color w:val="000000"/>
          <w:shd w:val="clear" w:color="auto" w:fill="FFFFFF"/>
        </w:rPr>
        <w:t>м</w:t>
      </w:r>
      <w:r w:rsidRPr="00484890">
        <w:rPr>
          <w:color w:val="000000"/>
          <w:shd w:val="clear" w:color="auto" w:fill="FFFFFF"/>
        </w:rPr>
        <w:t xml:space="preserve"> критері</w:t>
      </w:r>
      <w:r w:rsidR="006E4A3F" w:rsidRPr="00484890">
        <w:rPr>
          <w:color w:val="000000"/>
          <w:shd w:val="clear" w:color="auto" w:fill="FFFFFF"/>
        </w:rPr>
        <w:t>ям</w:t>
      </w:r>
      <w:r w:rsidRPr="00484890">
        <w:rPr>
          <w:color w:val="000000"/>
          <w:shd w:val="clear" w:color="auto" w:fill="FFFFFF"/>
        </w:rPr>
        <w:t>, вимог</w:t>
      </w:r>
      <w:r w:rsidR="006E4A3F" w:rsidRPr="00484890">
        <w:rPr>
          <w:color w:val="000000"/>
          <w:shd w:val="clear" w:color="auto" w:fill="FFFFFF"/>
        </w:rPr>
        <w:t>ам</w:t>
      </w:r>
      <w:r w:rsidRPr="00484890">
        <w:rPr>
          <w:color w:val="000000"/>
          <w:shd w:val="clear" w:color="auto" w:fill="FFFFFF"/>
        </w:rPr>
        <w:t xml:space="preserve"> або стандарт</w:t>
      </w:r>
      <w:r w:rsidR="006E4A3F" w:rsidRPr="00484890">
        <w:rPr>
          <w:color w:val="000000"/>
          <w:shd w:val="clear" w:color="auto" w:fill="FFFFFF"/>
        </w:rPr>
        <w:t>ам</w:t>
      </w:r>
      <w:r w:rsidRPr="00484890">
        <w:rPr>
          <w:color w:val="000000"/>
          <w:shd w:val="clear" w:color="auto" w:fill="FFFFFF"/>
        </w:rPr>
        <w:t>;</w:t>
      </w:r>
    </w:p>
    <w:p w:rsidR="00FB6265" w:rsidRPr="00484890" w:rsidRDefault="00FB6265" w:rsidP="005F5007">
      <w:pPr>
        <w:pStyle w:val="a4"/>
        <w:ind w:left="708"/>
        <w:jc w:val="both"/>
        <w:rPr>
          <w:color w:val="000000"/>
          <w:shd w:val="clear" w:color="auto" w:fill="FFFFFF"/>
        </w:rPr>
      </w:pPr>
      <w:r w:rsidRPr="00484890">
        <w:rPr>
          <w:color w:val="000000"/>
          <w:shd w:val="clear" w:color="auto" w:fill="FFFFFF"/>
        </w:rPr>
        <w:t>б) ухвалення рішення щодо відповідності набутих особою результат</w:t>
      </w:r>
      <w:r w:rsidR="005F259C" w:rsidRPr="00484890">
        <w:rPr>
          <w:color w:val="000000"/>
          <w:shd w:val="clear" w:color="auto" w:fill="FFFFFF"/>
        </w:rPr>
        <w:t>ів</w:t>
      </w:r>
      <w:r w:rsidRPr="00484890">
        <w:rPr>
          <w:color w:val="000000"/>
          <w:shd w:val="clear" w:color="auto" w:fill="FFFFFF"/>
        </w:rPr>
        <w:t xml:space="preserve"> навчання, </w:t>
      </w:r>
      <w:r w:rsidR="004D7E57" w:rsidRPr="00484890">
        <w:rPr>
          <w:color w:val="000000"/>
          <w:shd w:val="clear" w:color="auto" w:fill="FFFFFF"/>
        </w:rPr>
        <w:t>що</w:t>
      </w:r>
      <w:r w:rsidRPr="00484890">
        <w:rPr>
          <w:color w:val="000000"/>
          <w:shd w:val="clear" w:color="auto" w:fill="FFFFFF"/>
        </w:rPr>
        <w:t xml:space="preserve"> оцінювалися, результатам навчання за певною кваліфікацією або її частиною</w:t>
      </w:r>
      <w:r w:rsidR="003B2ED4" w:rsidRPr="00484890">
        <w:rPr>
          <w:color w:val="000000"/>
          <w:shd w:val="clear" w:color="auto" w:fill="FFFFFF"/>
        </w:rPr>
        <w:t>, яке зазвичай включає оцінк</w:t>
      </w:r>
      <w:r w:rsidR="00D86BB4" w:rsidRPr="00484890">
        <w:rPr>
          <w:color w:val="000000"/>
          <w:shd w:val="clear" w:color="auto" w:fill="FFFFFF"/>
        </w:rPr>
        <w:t xml:space="preserve">у успішності </w:t>
      </w:r>
      <w:r w:rsidR="003B2ED4" w:rsidRPr="00484890">
        <w:rPr>
          <w:color w:val="000000"/>
          <w:shd w:val="clear" w:color="auto" w:fill="FFFFFF"/>
        </w:rPr>
        <w:t>виконання завдань.</w:t>
      </w:r>
    </w:p>
    <w:p w:rsidR="0082546C" w:rsidRPr="00484890" w:rsidRDefault="0082546C" w:rsidP="00C56DA9">
      <w:pPr>
        <w:pStyle w:val="a4"/>
        <w:rPr>
          <w:color w:val="000000"/>
          <w:shd w:val="clear" w:color="auto" w:fill="FFFFFF"/>
        </w:rPr>
      </w:pPr>
      <w:r w:rsidRPr="00484890">
        <w:rPr>
          <w:color w:val="000000"/>
          <w:shd w:val="clear" w:color="auto" w:fill="FFFFFF"/>
        </w:rPr>
        <w:lastRenderedPageBreak/>
        <w:t xml:space="preserve">Серед практик забезпечення якості процесу </w:t>
      </w:r>
      <w:r w:rsidR="006A246D">
        <w:rPr>
          <w:color w:val="000000"/>
          <w:shd w:val="clear" w:color="auto" w:fill="FFFFFF"/>
        </w:rPr>
        <w:t>визнання (</w:t>
      </w:r>
      <w:r w:rsidRPr="00484890">
        <w:rPr>
          <w:color w:val="000000"/>
          <w:shd w:val="clear" w:color="auto" w:fill="FFFFFF"/>
        </w:rPr>
        <w:t>валідації</w:t>
      </w:r>
      <w:r w:rsidR="006A246D">
        <w:rPr>
          <w:color w:val="000000"/>
          <w:shd w:val="clear" w:color="auto" w:fill="FFFFFF"/>
        </w:rPr>
        <w:t>)</w:t>
      </w:r>
      <w:r w:rsidRPr="00484890">
        <w:rPr>
          <w:color w:val="000000"/>
          <w:shd w:val="clear" w:color="auto" w:fill="FFFFFF"/>
        </w:rPr>
        <w:t>, зазначають</w:t>
      </w:r>
      <w:r w:rsidRPr="00484890">
        <w:rPr>
          <w:rStyle w:val="aa"/>
          <w:color w:val="000000"/>
          <w:shd w:val="clear" w:color="auto" w:fill="FFFFFF"/>
        </w:rPr>
        <w:footnoteReference w:id="17"/>
      </w:r>
      <w:r w:rsidR="006E4A3F" w:rsidRPr="00484890">
        <w:rPr>
          <w:color w:val="000000"/>
          <w:shd w:val="clear" w:color="auto" w:fill="FFFFFF"/>
        </w:rPr>
        <w:t>:</w:t>
      </w:r>
    </w:p>
    <w:p w:rsidR="0082546C" w:rsidRPr="00484890" w:rsidRDefault="0082546C" w:rsidP="00C56DA9">
      <w:pPr>
        <w:pStyle w:val="a4"/>
        <w:rPr>
          <w:color w:val="000000"/>
          <w:shd w:val="clear" w:color="auto" w:fill="FFFFFF"/>
        </w:rPr>
      </w:pPr>
    </w:p>
    <w:p w:rsidR="00951EA8" w:rsidRPr="00484890" w:rsidRDefault="00951EA8" w:rsidP="005F5007">
      <w:pPr>
        <w:pStyle w:val="a4"/>
        <w:jc w:val="both"/>
        <w:rPr>
          <w:b/>
          <w:color w:val="000000"/>
          <w:shd w:val="clear" w:color="auto" w:fill="FFFFFF"/>
        </w:rPr>
      </w:pPr>
      <w:r w:rsidRPr="00484890">
        <w:rPr>
          <w:b/>
          <w:color w:val="000000"/>
          <w:shd w:val="clear" w:color="auto" w:fill="FFFFFF"/>
        </w:rPr>
        <w:t>Валідація зовнішньою/незалежною особою або кваліфікаційним комітетом</w:t>
      </w:r>
    </w:p>
    <w:p w:rsidR="0082546C" w:rsidRPr="00484890" w:rsidRDefault="00B37969" w:rsidP="005F5007">
      <w:pPr>
        <w:pStyle w:val="a4"/>
        <w:jc w:val="both"/>
        <w:rPr>
          <w:color w:val="000000"/>
          <w:shd w:val="clear" w:color="auto" w:fill="FFFFFF"/>
        </w:rPr>
      </w:pPr>
      <w:r w:rsidRPr="00484890">
        <w:rPr>
          <w:color w:val="000000"/>
          <w:shd w:val="clear" w:color="auto" w:fill="FFFFFF"/>
        </w:rPr>
        <w:t>В</w:t>
      </w:r>
      <w:r w:rsidR="00A7296A" w:rsidRPr="00484890">
        <w:rPr>
          <w:color w:val="000000"/>
          <w:shd w:val="clear" w:color="auto" w:fill="FFFFFF"/>
        </w:rPr>
        <w:t xml:space="preserve">ідокремлення процесу </w:t>
      </w:r>
      <w:r w:rsidR="006A246D">
        <w:rPr>
          <w:color w:val="000000"/>
          <w:shd w:val="clear" w:color="auto" w:fill="FFFFFF"/>
        </w:rPr>
        <w:t>визнання (</w:t>
      </w:r>
      <w:r w:rsidR="00A7296A" w:rsidRPr="00484890">
        <w:rPr>
          <w:color w:val="000000"/>
          <w:shd w:val="clear" w:color="auto" w:fill="FFFFFF"/>
        </w:rPr>
        <w:t>валідації</w:t>
      </w:r>
      <w:r w:rsidR="006A246D">
        <w:rPr>
          <w:color w:val="000000"/>
          <w:shd w:val="clear" w:color="auto" w:fill="FFFFFF"/>
        </w:rPr>
        <w:t>)</w:t>
      </w:r>
      <w:r w:rsidR="00A7296A" w:rsidRPr="00484890">
        <w:rPr>
          <w:color w:val="000000"/>
          <w:shd w:val="clear" w:color="auto" w:fill="FFFFFF"/>
        </w:rPr>
        <w:t xml:space="preserve"> від процесу оцінювання (оцінка результатів оцінювання здійснюється іншими особами, ніж ті, хто проводили оцінювання) </w:t>
      </w:r>
      <w:r w:rsidRPr="00484890">
        <w:rPr>
          <w:color w:val="000000"/>
          <w:shd w:val="clear" w:color="auto" w:fill="FFFFFF"/>
        </w:rPr>
        <w:t xml:space="preserve">дозволяє залучати до процесу сертифікації представників заінтересованих сторін та </w:t>
      </w:r>
      <w:r w:rsidR="00A7296A" w:rsidRPr="00484890">
        <w:rPr>
          <w:color w:val="000000"/>
          <w:shd w:val="clear" w:color="auto" w:fill="FFFFFF"/>
        </w:rPr>
        <w:t>збільшує довіру та посилює якість процесу сертифікації</w:t>
      </w:r>
      <w:r w:rsidR="000E3EE4" w:rsidRPr="00484890">
        <w:rPr>
          <w:color w:val="000000"/>
          <w:shd w:val="clear" w:color="auto" w:fill="FFFFFF"/>
        </w:rPr>
        <w:t xml:space="preserve"> в цілому</w:t>
      </w:r>
      <w:r w:rsidR="000E3EE4" w:rsidRPr="00484890">
        <w:rPr>
          <w:rStyle w:val="aa"/>
          <w:color w:val="000000"/>
          <w:shd w:val="clear" w:color="auto" w:fill="FFFFFF"/>
        </w:rPr>
        <w:footnoteReference w:id="18"/>
      </w:r>
      <w:r w:rsidR="00A7296A" w:rsidRPr="00484890">
        <w:rPr>
          <w:color w:val="000000"/>
          <w:shd w:val="clear" w:color="auto" w:fill="FFFFFF"/>
        </w:rPr>
        <w:t xml:space="preserve">. </w:t>
      </w:r>
      <w:r w:rsidR="003B2ED4" w:rsidRPr="00484890">
        <w:rPr>
          <w:color w:val="000000"/>
          <w:shd w:val="clear" w:color="auto" w:fill="FFFFFF"/>
        </w:rPr>
        <w:t xml:space="preserve">Така зовнішня валідація передбачає оцінку результатів оцінювання зовнішнім органом (напр., кваліфікаційний комітет компетентного органу з присвоєння кваліфікації) (Естонія, Фінляндія), або залучення до процесу </w:t>
      </w:r>
      <w:r w:rsidR="006A246D">
        <w:rPr>
          <w:color w:val="000000"/>
          <w:shd w:val="clear" w:color="auto" w:fill="FFFFFF"/>
        </w:rPr>
        <w:t>визнання (</w:t>
      </w:r>
      <w:r w:rsidR="003B2ED4" w:rsidRPr="00484890">
        <w:rPr>
          <w:color w:val="000000"/>
          <w:shd w:val="clear" w:color="auto" w:fill="FFFFFF"/>
        </w:rPr>
        <w:t>валідації</w:t>
      </w:r>
      <w:r w:rsidR="006A246D">
        <w:rPr>
          <w:color w:val="000000"/>
          <w:shd w:val="clear" w:color="auto" w:fill="FFFFFF"/>
        </w:rPr>
        <w:t>)</w:t>
      </w:r>
      <w:r w:rsidR="003B2ED4" w:rsidRPr="00484890">
        <w:rPr>
          <w:color w:val="000000"/>
          <w:shd w:val="clear" w:color="auto" w:fill="FFFFFF"/>
        </w:rPr>
        <w:t xml:space="preserve"> </w:t>
      </w:r>
      <w:r w:rsidR="004D7E57" w:rsidRPr="00484890">
        <w:rPr>
          <w:color w:val="000000"/>
          <w:shd w:val="clear" w:color="auto" w:fill="FFFFFF"/>
        </w:rPr>
        <w:t>представників заінтересованих сторін (</w:t>
      </w:r>
      <w:r w:rsidR="003B2ED4" w:rsidRPr="00484890">
        <w:rPr>
          <w:color w:val="000000"/>
          <w:shd w:val="clear" w:color="auto" w:fill="FFFFFF"/>
        </w:rPr>
        <w:t xml:space="preserve">інспекторів, </w:t>
      </w:r>
      <w:r w:rsidR="004D7E57" w:rsidRPr="00484890">
        <w:rPr>
          <w:color w:val="000000"/>
          <w:shd w:val="clear" w:color="auto" w:fill="FFFFFF"/>
        </w:rPr>
        <w:t xml:space="preserve">представників </w:t>
      </w:r>
      <w:r w:rsidR="003B2ED4" w:rsidRPr="00484890">
        <w:rPr>
          <w:color w:val="000000"/>
          <w:shd w:val="clear" w:color="auto" w:fill="FFFFFF"/>
        </w:rPr>
        <w:t>соціальних партнерів тощо).</w:t>
      </w:r>
    </w:p>
    <w:p w:rsidR="001C556D" w:rsidRPr="00484890" w:rsidRDefault="000E3EE4" w:rsidP="005F5007">
      <w:pPr>
        <w:pStyle w:val="a4"/>
        <w:jc w:val="both"/>
        <w:rPr>
          <w:i/>
          <w:sz w:val="20"/>
          <w:szCs w:val="20"/>
          <w:shd w:val="clear" w:color="auto" w:fill="FFFFFF"/>
        </w:rPr>
      </w:pPr>
      <w:r w:rsidRPr="00484890">
        <w:rPr>
          <w:i/>
          <w:sz w:val="20"/>
          <w:szCs w:val="20"/>
          <w:shd w:val="clear" w:color="auto" w:fill="FFFFFF"/>
        </w:rPr>
        <w:t>Приклад</w:t>
      </w:r>
      <w:r w:rsidR="001C556D" w:rsidRPr="00484890">
        <w:rPr>
          <w:i/>
          <w:sz w:val="20"/>
          <w:szCs w:val="20"/>
          <w:shd w:val="clear" w:color="auto" w:fill="FFFFFF"/>
        </w:rPr>
        <w:t>:</w:t>
      </w:r>
    </w:p>
    <w:p w:rsidR="00951EA8" w:rsidRDefault="000E3EE4" w:rsidP="005F5007">
      <w:pPr>
        <w:pStyle w:val="a4"/>
        <w:jc w:val="both"/>
        <w:rPr>
          <w:i/>
          <w:sz w:val="20"/>
          <w:szCs w:val="20"/>
          <w:shd w:val="clear" w:color="auto" w:fill="FFFFFF"/>
        </w:rPr>
      </w:pPr>
      <w:r w:rsidRPr="00484890">
        <w:rPr>
          <w:i/>
          <w:sz w:val="20"/>
          <w:szCs w:val="20"/>
          <w:shd w:val="clear" w:color="auto" w:fill="FFFFFF"/>
        </w:rPr>
        <w:t xml:space="preserve">Англія: </w:t>
      </w:r>
      <w:r w:rsidR="00E94DA3" w:rsidRPr="00484890">
        <w:rPr>
          <w:i/>
          <w:sz w:val="20"/>
          <w:szCs w:val="20"/>
          <w:shd w:val="clear" w:color="auto" w:fill="FFFFFF"/>
        </w:rPr>
        <w:t xml:space="preserve">до </w:t>
      </w:r>
      <w:r w:rsidR="00951EA8" w:rsidRPr="00484890">
        <w:rPr>
          <w:i/>
          <w:sz w:val="20"/>
          <w:szCs w:val="20"/>
          <w:shd w:val="clear" w:color="auto" w:fill="FFFFFF"/>
        </w:rPr>
        <w:t>оцінк</w:t>
      </w:r>
      <w:r w:rsidR="00E94DA3" w:rsidRPr="00484890">
        <w:rPr>
          <w:i/>
          <w:sz w:val="20"/>
          <w:szCs w:val="20"/>
          <w:shd w:val="clear" w:color="auto" w:fill="FFFFFF"/>
        </w:rPr>
        <w:t>и</w:t>
      </w:r>
      <w:r w:rsidR="00951EA8" w:rsidRPr="00484890">
        <w:rPr>
          <w:i/>
          <w:sz w:val="20"/>
          <w:szCs w:val="20"/>
          <w:shd w:val="clear" w:color="auto" w:fill="FFFFFF"/>
        </w:rPr>
        <w:t xml:space="preserve"> результатів </w:t>
      </w:r>
      <w:r w:rsidRPr="00484890">
        <w:rPr>
          <w:i/>
          <w:sz w:val="20"/>
          <w:szCs w:val="20"/>
          <w:shd w:val="clear" w:color="auto" w:fill="FFFFFF"/>
        </w:rPr>
        <w:t>оцінювання</w:t>
      </w:r>
      <w:r w:rsidR="00497620" w:rsidRPr="00484890">
        <w:rPr>
          <w:i/>
          <w:sz w:val="20"/>
          <w:szCs w:val="20"/>
          <w:shd w:val="clear" w:color="auto" w:fill="FFFFFF"/>
        </w:rPr>
        <w:t xml:space="preserve">, проведеного </w:t>
      </w:r>
      <w:r w:rsidRPr="00484890">
        <w:rPr>
          <w:i/>
          <w:sz w:val="20"/>
          <w:szCs w:val="20"/>
          <w:shd w:val="clear" w:color="auto" w:fill="FFFFFF"/>
        </w:rPr>
        <w:t>викладач</w:t>
      </w:r>
      <w:r w:rsidR="00951EA8" w:rsidRPr="00484890">
        <w:rPr>
          <w:i/>
          <w:sz w:val="20"/>
          <w:szCs w:val="20"/>
          <w:shd w:val="clear" w:color="auto" w:fill="FFFFFF"/>
        </w:rPr>
        <w:t>ем/наставником</w:t>
      </w:r>
      <w:r w:rsidR="00497620" w:rsidRPr="00484890">
        <w:rPr>
          <w:i/>
          <w:sz w:val="20"/>
          <w:szCs w:val="20"/>
          <w:shd w:val="clear" w:color="auto" w:fill="FFFFFF"/>
        </w:rPr>
        <w:t>,</w:t>
      </w:r>
      <w:r w:rsidR="005C5038" w:rsidRPr="00484890">
        <w:rPr>
          <w:i/>
          <w:sz w:val="20"/>
          <w:szCs w:val="20"/>
          <w:shd w:val="clear" w:color="auto" w:fill="FFFFFF"/>
        </w:rPr>
        <w:t xml:space="preserve"> залучаються </w:t>
      </w:r>
      <w:r w:rsidR="00951EA8" w:rsidRPr="00484890">
        <w:rPr>
          <w:i/>
          <w:sz w:val="20"/>
          <w:szCs w:val="20"/>
          <w:shd w:val="clear" w:color="auto" w:fill="FFFFFF"/>
        </w:rPr>
        <w:t>особ</w:t>
      </w:r>
      <w:r w:rsidR="005C5038" w:rsidRPr="00484890">
        <w:rPr>
          <w:i/>
          <w:sz w:val="20"/>
          <w:szCs w:val="20"/>
          <w:shd w:val="clear" w:color="auto" w:fill="FFFFFF"/>
        </w:rPr>
        <w:t>а</w:t>
      </w:r>
      <w:r w:rsidR="00951EA8" w:rsidRPr="00484890">
        <w:rPr>
          <w:i/>
          <w:sz w:val="20"/>
          <w:szCs w:val="20"/>
          <w:shd w:val="clear" w:color="auto" w:fill="FFFFFF"/>
        </w:rPr>
        <w:t>, призначен</w:t>
      </w:r>
      <w:r w:rsidR="005C5038" w:rsidRPr="00484890">
        <w:rPr>
          <w:i/>
          <w:sz w:val="20"/>
          <w:szCs w:val="20"/>
          <w:shd w:val="clear" w:color="auto" w:fill="FFFFFF"/>
        </w:rPr>
        <w:t>а</w:t>
      </w:r>
      <w:r w:rsidR="00951EA8" w:rsidRPr="00484890">
        <w:rPr>
          <w:i/>
          <w:sz w:val="20"/>
          <w:szCs w:val="20"/>
          <w:shd w:val="clear" w:color="auto" w:fill="FFFFFF"/>
        </w:rPr>
        <w:t xml:space="preserve"> навчальним закладом</w:t>
      </w:r>
      <w:r w:rsidR="005C5038" w:rsidRPr="00484890">
        <w:rPr>
          <w:i/>
          <w:sz w:val="20"/>
          <w:szCs w:val="20"/>
          <w:shd w:val="clear" w:color="auto" w:fill="FFFFFF"/>
        </w:rPr>
        <w:t xml:space="preserve"> </w:t>
      </w:r>
      <w:r w:rsidR="00951EA8" w:rsidRPr="00484890">
        <w:rPr>
          <w:i/>
          <w:sz w:val="20"/>
          <w:szCs w:val="20"/>
          <w:shd w:val="clear" w:color="auto" w:fill="FFFFFF"/>
        </w:rPr>
        <w:t>(внутрішній верифікатор) та особ</w:t>
      </w:r>
      <w:r w:rsidR="005C5038" w:rsidRPr="00484890">
        <w:rPr>
          <w:i/>
          <w:sz w:val="20"/>
          <w:szCs w:val="20"/>
          <w:shd w:val="clear" w:color="auto" w:fill="FFFFFF"/>
        </w:rPr>
        <w:t>а</w:t>
      </w:r>
      <w:r w:rsidR="00951EA8" w:rsidRPr="00484890">
        <w:rPr>
          <w:i/>
          <w:sz w:val="20"/>
          <w:szCs w:val="20"/>
          <w:shd w:val="clear" w:color="auto" w:fill="FFFFFF"/>
        </w:rPr>
        <w:t>, призначен</w:t>
      </w:r>
      <w:r w:rsidR="005C5038" w:rsidRPr="00484890">
        <w:rPr>
          <w:i/>
          <w:sz w:val="20"/>
          <w:szCs w:val="20"/>
          <w:shd w:val="clear" w:color="auto" w:fill="FFFFFF"/>
        </w:rPr>
        <w:t>а</w:t>
      </w:r>
      <w:r w:rsidR="00951EA8" w:rsidRPr="00484890">
        <w:rPr>
          <w:i/>
          <w:sz w:val="20"/>
          <w:szCs w:val="20"/>
          <w:shd w:val="clear" w:color="auto" w:fill="FFFFFF"/>
        </w:rPr>
        <w:t xml:space="preserve"> органом присвоєння кваліфікації (зовнішній верифікатор).</w:t>
      </w:r>
    </w:p>
    <w:p w:rsidR="00C917BB" w:rsidRPr="00C917BB" w:rsidRDefault="00C917BB" w:rsidP="005F5007">
      <w:pPr>
        <w:pStyle w:val="a4"/>
        <w:jc w:val="both"/>
        <w:rPr>
          <w:i/>
          <w:sz w:val="20"/>
          <w:szCs w:val="20"/>
          <w:shd w:val="clear" w:color="auto" w:fill="FFFFFF"/>
        </w:rPr>
      </w:pPr>
      <w:r>
        <w:rPr>
          <w:i/>
          <w:sz w:val="20"/>
          <w:szCs w:val="20"/>
          <w:shd w:val="clear" w:color="auto" w:fill="FFFFFF"/>
        </w:rPr>
        <w:t>Естонія: оцінка результатів оцінювання здійснюється професійною</w:t>
      </w:r>
      <w:r w:rsidR="00661B5B">
        <w:rPr>
          <w:i/>
          <w:sz w:val="20"/>
          <w:szCs w:val="20"/>
          <w:shd w:val="clear" w:color="auto" w:fill="FFFFFF"/>
        </w:rPr>
        <w:t xml:space="preserve"> </w:t>
      </w:r>
      <w:r w:rsidR="00371568">
        <w:rPr>
          <w:i/>
          <w:sz w:val="20"/>
          <w:szCs w:val="20"/>
          <w:shd w:val="clear" w:color="auto" w:fill="FFFFFF"/>
        </w:rPr>
        <w:t>кваліфікаційною</w:t>
      </w:r>
      <w:r>
        <w:rPr>
          <w:i/>
          <w:sz w:val="20"/>
          <w:szCs w:val="20"/>
          <w:shd w:val="clear" w:color="auto" w:fill="FFFFFF"/>
        </w:rPr>
        <w:t xml:space="preserve"> комісією (комітетом) органу, який присвоює кваліфікацію. До складу професійного комітету входять представники роботодавців (організацій роботовців у галузі), працівників (експерти), навчальних закладів (викладачі/тренери), інші експерти.</w:t>
      </w:r>
      <w:r w:rsidR="004253F9">
        <w:rPr>
          <w:i/>
          <w:sz w:val="20"/>
          <w:szCs w:val="20"/>
          <w:shd w:val="clear" w:color="auto" w:fill="FFFFFF"/>
        </w:rPr>
        <w:t xml:space="preserve"> Член комітету не може брати участь у прийнятті рішення, якщо він </w:t>
      </w:r>
      <w:r>
        <w:rPr>
          <w:i/>
          <w:sz w:val="20"/>
          <w:szCs w:val="20"/>
          <w:shd w:val="clear" w:color="auto" w:fill="FFFFFF"/>
        </w:rPr>
        <w:t>бра</w:t>
      </w:r>
      <w:r w:rsidR="004253F9">
        <w:rPr>
          <w:i/>
          <w:sz w:val="20"/>
          <w:szCs w:val="20"/>
          <w:shd w:val="clear" w:color="auto" w:fill="FFFFFF"/>
        </w:rPr>
        <w:t>в</w:t>
      </w:r>
      <w:r>
        <w:rPr>
          <w:i/>
          <w:sz w:val="20"/>
          <w:szCs w:val="20"/>
          <w:shd w:val="clear" w:color="auto" w:fill="FFFFFF"/>
        </w:rPr>
        <w:t xml:space="preserve"> участь </w:t>
      </w:r>
      <w:r w:rsidR="004253F9">
        <w:rPr>
          <w:i/>
          <w:sz w:val="20"/>
          <w:szCs w:val="20"/>
          <w:shd w:val="clear" w:color="auto" w:fill="FFFFFF"/>
        </w:rPr>
        <w:t>в роботі екзаменаційної комісії (оцінюванні) або  навчанні кандидата, або є роботодавцем кандидата, або іншою заінтересованою особою.</w:t>
      </w:r>
    </w:p>
    <w:p w:rsidR="00951EA8" w:rsidRPr="00484890" w:rsidRDefault="00964D30" w:rsidP="005F5007">
      <w:pPr>
        <w:pStyle w:val="a4"/>
        <w:jc w:val="both"/>
        <w:rPr>
          <w:color w:val="000000"/>
          <w:shd w:val="clear" w:color="auto" w:fill="FFFFFF"/>
        </w:rPr>
      </w:pPr>
      <w:r>
        <w:rPr>
          <w:color w:val="000000"/>
          <w:shd w:val="clear" w:color="auto" w:fill="FFFFFF"/>
        </w:rPr>
        <w:t xml:space="preserve"> </w:t>
      </w:r>
    </w:p>
    <w:p w:rsidR="00951EA8" w:rsidRPr="00484890" w:rsidRDefault="00951EA8" w:rsidP="005F5007">
      <w:pPr>
        <w:pStyle w:val="a4"/>
        <w:jc w:val="both"/>
        <w:rPr>
          <w:b/>
          <w:color w:val="000000"/>
          <w:shd w:val="clear" w:color="auto" w:fill="FFFFFF"/>
        </w:rPr>
      </w:pPr>
      <w:r w:rsidRPr="00484890">
        <w:rPr>
          <w:b/>
          <w:color w:val="000000"/>
          <w:shd w:val="clear" w:color="auto" w:fill="FFFFFF"/>
        </w:rPr>
        <w:t xml:space="preserve">Використання </w:t>
      </w:r>
      <w:r w:rsidR="00DF490B" w:rsidRPr="00484890">
        <w:rPr>
          <w:b/>
          <w:color w:val="000000"/>
          <w:shd w:val="clear" w:color="auto" w:fill="FFFFFF"/>
        </w:rPr>
        <w:t xml:space="preserve">стандартизованих </w:t>
      </w:r>
      <w:r w:rsidRPr="00484890">
        <w:rPr>
          <w:b/>
          <w:color w:val="000000"/>
          <w:shd w:val="clear" w:color="auto" w:fill="FFFFFF"/>
        </w:rPr>
        <w:t>шкал оцінювання</w:t>
      </w:r>
      <w:r w:rsidR="00D8027C" w:rsidRPr="00484890">
        <w:rPr>
          <w:b/>
          <w:color w:val="000000"/>
          <w:shd w:val="clear" w:color="auto" w:fill="FFFFFF"/>
        </w:rPr>
        <w:t xml:space="preserve">/критеріів успішності </w:t>
      </w:r>
    </w:p>
    <w:p w:rsidR="00DF490B" w:rsidRPr="00484890" w:rsidRDefault="00D8027C" w:rsidP="005F5007">
      <w:pPr>
        <w:pStyle w:val="a4"/>
        <w:jc w:val="both"/>
        <w:rPr>
          <w:color w:val="000000"/>
          <w:shd w:val="clear" w:color="auto" w:fill="FFFFFF"/>
        </w:rPr>
      </w:pPr>
      <w:r w:rsidRPr="00484890">
        <w:rPr>
          <w:color w:val="000000"/>
          <w:shd w:val="clear" w:color="auto" w:fill="FFFFFF"/>
        </w:rPr>
        <w:t xml:space="preserve">Шкали оцінювання/критерії успішності  використовуються для визначення ступеня відповідності набутих особою результатів навчання очікуваним результатам за кваліфікаційним стандартом та слугують основою для </w:t>
      </w:r>
      <w:r w:rsidR="004D7E57" w:rsidRPr="00484890">
        <w:rPr>
          <w:color w:val="000000"/>
          <w:shd w:val="clear" w:color="auto" w:fill="FFFFFF"/>
        </w:rPr>
        <w:t>оцінки</w:t>
      </w:r>
      <w:r w:rsidRPr="00484890">
        <w:rPr>
          <w:color w:val="000000"/>
          <w:shd w:val="clear" w:color="auto" w:fill="FFFFFF"/>
        </w:rPr>
        <w:t xml:space="preserve"> результатів оцінювання.</w:t>
      </w:r>
      <w:r w:rsidR="00DF490B" w:rsidRPr="00484890">
        <w:rPr>
          <w:color w:val="000000"/>
          <w:shd w:val="clear" w:color="auto" w:fill="FFFFFF"/>
        </w:rPr>
        <w:t xml:space="preserve"> </w:t>
      </w:r>
      <w:r w:rsidR="004D7E57" w:rsidRPr="00484890">
        <w:rPr>
          <w:color w:val="000000"/>
          <w:shd w:val="clear" w:color="auto" w:fill="FFFFFF"/>
        </w:rPr>
        <w:t>Такі ш</w:t>
      </w:r>
      <w:r w:rsidR="00DF490B" w:rsidRPr="00484890">
        <w:rPr>
          <w:color w:val="000000"/>
          <w:shd w:val="clear" w:color="auto" w:fill="FFFFFF"/>
        </w:rPr>
        <w:t>кали оцінювання або стандартизовані шаблони для оцінювання</w:t>
      </w:r>
      <w:r w:rsidR="004D7E57" w:rsidRPr="00484890">
        <w:rPr>
          <w:color w:val="000000"/>
          <w:shd w:val="clear" w:color="auto" w:fill="FFFFFF"/>
        </w:rPr>
        <w:t xml:space="preserve"> зазвичай</w:t>
      </w:r>
      <w:r w:rsidR="00DF490B" w:rsidRPr="00484890">
        <w:rPr>
          <w:color w:val="000000"/>
          <w:shd w:val="clear" w:color="auto" w:fill="FFFFFF"/>
        </w:rPr>
        <w:t xml:space="preserve"> визначаються централізовано, або компетентним органом з присвоєння кваліфікації. </w:t>
      </w:r>
    </w:p>
    <w:p w:rsidR="00DF490B" w:rsidRPr="00484890" w:rsidRDefault="00DF490B" w:rsidP="005F5007">
      <w:pPr>
        <w:pStyle w:val="a4"/>
        <w:jc w:val="both"/>
        <w:rPr>
          <w:i/>
          <w:sz w:val="20"/>
          <w:szCs w:val="20"/>
          <w:shd w:val="clear" w:color="auto" w:fill="FFFFFF"/>
        </w:rPr>
      </w:pPr>
    </w:p>
    <w:p w:rsidR="00DF490B" w:rsidRPr="00484890" w:rsidRDefault="00DF490B" w:rsidP="005F5007">
      <w:pPr>
        <w:pStyle w:val="a4"/>
        <w:jc w:val="both"/>
        <w:rPr>
          <w:b/>
          <w:color w:val="000000"/>
          <w:shd w:val="clear" w:color="auto" w:fill="FFFFFF"/>
        </w:rPr>
      </w:pPr>
      <w:r w:rsidRPr="00484890">
        <w:rPr>
          <w:b/>
          <w:color w:val="000000"/>
          <w:shd w:val="clear" w:color="auto" w:fill="FFFFFF"/>
        </w:rPr>
        <w:t>Визначення результатів оцінювання колегіально</w:t>
      </w:r>
    </w:p>
    <w:p w:rsidR="003B2ED4" w:rsidRPr="00484890" w:rsidRDefault="003B2ED4" w:rsidP="005F5007">
      <w:pPr>
        <w:pStyle w:val="a4"/>
        <w:jc w:val="both"/>
        <w:rPr>
          <w:i/>
          <w:sz w:val="20"/>
          <w:szCs w:val="20"/>
          <w:shd w:val="clear" w:color="auto" w:fill="FFFFFF"/>
        </w:rPr>
      </w:pPr>
      <w:r w:rsidRPr="00484890">
        <w:rPr>
          <w:i/>
          <w:sz w:val="20"/>
          <w:szCs w:val="20"/>
          <w:shd w:val="clear" w:color="auto" w:fill="FFFFFF"/>
        </w:rPr>
        <w:t>Приклад:</w:t>
      </w:r>
    </w:p>
    <w:p w:rsidR="003B2ED4" w:rsidRPr="00484890" w:rsidRDefault="003B2ED4" w:rsidP="005F5007">
      <w:pPr>
        <w:pStyle w:val="a4"/>
        <w:jc w:val="both"/>
        <w:rPr>
          <w:i/>
          <w:sz w:val="20"/>
          <w:szCs w:val="20"/>
          <w:shd w:val="clear" w:color="auto" w:fill="FFFFFF"/>
        </w:rPr>
      </w:pPr>
      <w:r w:rsidRPr="00484890">
        <w:rPr>
          <w:i/>
          <w:sz w:val="20"/>
          <w:szCs w:val="20"/>
          <w:shd w:val="clear" w:color="auto" w:fill="FFFFFF"/>
        </w:rPr>
        <w:t>Німеччина: оцінка результатів здійснюється за стандартизованою шкалою оцінювання, визначеною у типовому положенні про екзамен (Muster</w:t>
      </w:r>
      <w:r w:rsidR="008E5A65" w:rsidRPr="00484890">
        <w:rPr>
          <w:i/>
          <w:sz w:val="20"/>
          <w:szCs w:val="20"/>
          <w:shd w:val="clear" w:color="auto" w:fill="FFFFFF"/>
        </w:rPr>
        <w:t>p</w:t>
      </w:r>
      <w:r w:rsidRPr="00484890">
        <w:rPr>
          <w:i/>
          <w:sz w:val="20"/>
          <w:szCs w:val="20"/>
          <w:shd w:val="clear" w:color="auto" w:fill="FFFFFF"/>
        </w:rPr>
        <w:t>rüfungsordnung</w:t>
      </w:r>
      <w:r w:rsidR="004D7E57" w:rsidRPr="00484890">
        <w:rPr>
          <w:i/>
          <w:sz w:val="20"/>
          <w:szCs w:val="20"/>
          <w:shd w:val="clear" w:color="auto" w:fill="FFFFFF"/>
        </w:rPr>
        <w:t>)</w:t>
      </w:r>
      <w:r w:rsidRPr="00484890">
        <w:rPr>
          <w:i/>
          <w:sz w:val="20"/>
          <w:szCs w:val="20"/>
          <w:shd w:val="clear" w:color="auto" w:fill="FFFFFF"/>
        </w:rPr>
        <w:t>, або органом</w:t>
      </w:r>
      <w:r w:rsidR="00BD57DD" w:rsidRPr="00484890">
        <w:rPr>
          <w:i/>
          <w:sz w:val="20"/>
          <w:szCs w:val="20"/>
          <w:shd w:val="clear" w:color="auto" w:fill="FFFFFF"/>
        </w:rPr>
        <w:t>-</w:t>
      </w:r>
      <w:r w:rsidRPr="00484890">
        <w:rPr>
          <w:i/>
          <w:sz w:val="20"/>
          <w:szCs w:val="20"/>
          <w:shd w:val="clear" w:color="auto" w:fill="FFFFFF"/>
        </w:rPr>
        <w:t>розробником екзаменаційних завдань. Виконання завдань оцінюється кожним членом екзаменаційної комісії, загальне рішення ухвалюється колегіально.</w:t>
      </w:r>
    </w:p>
    <w:p w:rsidR="00DF490B" w:rsidRPr="00484890" w:rsidRDefault="00DF490B" w:rsidP="005F5007">
      <w:pPr>
        <w:pStyle w:val="a4"/>
        <w:jc w:val="both"/>
        <w:rPr>
          <w:sz w:val="20"/>
          <w:szCs w:val="20"/>
          <w:shd w:val="clear" w:color="auto" w:fill="FFFFFF"/>
        </w:rPr>
      </w:pPr>
    </w:p>
    <w:p w:rsidR="00762162" w:rsidRPr="00484890" w:rsidRDefault="00762162" w:rsidP="00C56DA9">
      <w:pPr>
        <w:pStyle w:val="a4"/>
        <w:rPr>
          <w:color w:val="000000"/>
          <w:shd w:val="clear" w:color="auto" w:fill="FFFFFF"/>
        </w:rPr>
      </w:pPr>
    </w:p>
    <w:p w:rsidR="00376C53" w:rsidRPr="00484890" w:rsidRDefault="00376C53" w:rsidP="005F5007">
      <w:pPr>
        <w:pStyle w:val="a4"/>
        <w:numPr>
          <w:ilvl w:val="2"/>
          <w:numId w:val="6"/>
        </w:numPr>
        <w:jc w:val="both"/>
        <w:rPr>
          <w:b/>
          <w:shd w:val="clear" w:color="auto" w:fill="FFFFFF"/>
        </w:rPr>
      </w:pPr>
      <w:r w:rsidRPr="00484890">
        <w:rPr>
          <w:b/>
          <w:color w:val="000000"/>
          <w:shd w:val="clear" w:color="auto" w:fill="FFFFFF"/>
        </w:rPr>
        <w:t xml:space="preserve">Забезпечення якості </w:t>
      </w:r>
      <w:r w:rsidR="005F5007">
        <w:rPr>
          <w:b/>
          <w:color w:val="000000"/>
          <w:shd w:val="clear" w:color="auto" w:fill="FFFFFF"/>
        </w:rPr>
        <w:t>присвоєння кваліфікації</w:t>
      </w:r>
    </w:p>
    <w:p w:rsidR="00376C53" w:rsidRPr="00484890" w:rsidRDefault="00376C53" w:rsidP="005F5007">
      <w:pPr>
        <w:pStyle w:val="a4"/>
        <w:jc w:val="both"/>
        <w:rPr>
          <w:shd w:val="clear" w:color="auto" w:fill="FFFFFF"/>
        </w:rPr>
      </w:pPr>
    </w:p>
    <w:p w:rsidR="00A37604" w:rsidRPr="00484890" w:rsidRDefault="006A246D" w:rsidP="005F5007">
      <w:pPr>
        <w:pStyle w:val="a4"/>
        <w:jc w:val="both"/>
        <w:rPr>
          <w:shd w:val="clear" w:color="auto" w:fill="FFFFFF"/>
        </w:rPr>
      </w:pPr>
      <w:r>
        <w:rPr>
          <w:shd w:val="clear" w:color="auto" w:fill="FFFFFF"/>
        </w:rPr>
        <w:t>П</w:t>
      </w:r>
      <w:r w:rsidR="00C567DE" w:rsidRPr="00484890">
        <w:rPr>
          <w:shd w:val="clear" w:color="auto" w:fill="FFFFFF"/>
        </w:rPr>
        <w:t>рисвоєння кваліфікації</w:t>
      </w:r>
      <w:r>
        <w:rPr>
          <w:shd w:val="clear" w:color="auto" w:fill="FFFFFF"/>
        </w:rPr>
        <w:t xml:space="preserve"> (</w:t>
      </w:r>
      <w:r>
        <w:rPr>
          <w:shd w:val="clear" w:color="auto" w:fill="FFFFFF"/>
          <w:lang w:val="en-US"/>
        </w:rPr>
        <w:t>awarding</w:t>
      </w:r>
      <w:r w:rsidR="00C567DE" w:rsidRPr="00484890">
        <w:rPr>
          <w:shd w:val="clear" w:color="auto" w:fill="FFFFFF"/>
        </w:rPr>
        <w:t>)</w:t>
      </w:r>
      <w:r w:rsidR="00A37604" w:rsidRPr="00484890">
        <w:rPr>
          <w:shd w:val="clear" w:color="auto" w:fill="FFFFFF"/>
        </w:rPr>
        <w:t xml:space="preserve"> є результатом позитивного оцінювання та валідації, що проведені відповідно до встановлених вимог. Забезпечення якості процесу </w:t>
      </w:r>
      <w:r>
        <w:rPr>
          <w:shd w:val="clear" w:color="auto" w:fill="FFFFFF"/>
        </w:rPr>
        <w:t xml:space="preserve">присвоєння кваліфікації </w:t>
      </w:r>
      <w:r w:rsidR="00A37604" w:rsidRPr="00484890">
        <w:rPr>
          <w:shd w:val="clear" w:color="auto" w:fill="FFFFFF"/>
        </w:rPr>
        <w:t xml:space="preserve">скоріше стосується забезпечення якості органу, який присвоює кваліфікацію, ніж самого процесу </w:t>
      </w:r>
      <w:r>
        <w:rPr>
          <w:shd w:val="clear" w:color="auto" w:fill="FFFFFF"/>
        </w:rPr>
        <w:t>присвоєнн</w:t>
      </w:r>
      <w:r w:rsidR="00A37604" w:rsidRPr="00484890">
        <w:rPr>
          <w:shd w:val="clear" w:color="auto" w:fill="FFFFFF"/>
        </w:rPr>
        <w:t>я, який розглядається як суто технічн</w:t>
      </w:r>
      <w:r w:rsidR="003C6E11" w:rsidRPr="00484890">
        <w:rPr>
          <w:shd w:val="clear" w:color="auto" w:fill="FFFFFF"/>
        </w:rPr>
        <w:t xml:space="preserve">а </w:t>
      </w:r>
      <w:r w:rsidR="00A37604" w:rsidRPr="00484890">
        <w:rPr>
          <w:shd w:val="clear" w:color="auto" w:fill="FFFFFF"/>
        </w:rPr>
        <w:t>проце</w:t>
      </w:r>
      <w:r w:rsidR="003C6E11" w:rsidRPr="00484890">
        <w:rPr>
          <w:shd w:val="clear" w:color="auto" w:fill="FFFFFF"/>
        </w:rPr>
        <w:t>дура</w:t>
      </w:r>
      <w:r w:rsidR="00A37604" w:rsidRPr="00484890">
        <w:rPr>
          <w:shd w:val="clear" w:color="auto" w:fill="FFFFFF"/>
        </w:rPr>
        <w:t>.</w:t>
      </w:r>
    </w:p>
    <w:p w:rsidR="00A37604" w:rsidRPr="00484890" w:rsidRDefault="00A37604" w:rsidP="005F5007">
      <w:pPr>
        <w:pStyle w:val="a4"/>
        <w:jc w:val="both"/>
        <w:rPr>
          <w:shd w:val="clear" w:color="auto" w:fill="FFFFFF"/>
        </w:rPr>
      </w:pPr>
    </w:p>
    <w:p w:rsidR="0060273A" w:rsidRDefault="003C6E11" w:rsidP="005F5007">
      <w:pPr>
        <w:pStyle w:val="a4"/>
        <w:jc w:val="both"/>
        <w:rPr>
          <w:shd w:val="clear" w:color="auto" w:fill="FFFFFF"/>
        </w:rPr>
      </w:pPr>
      <w:r w:rsidRPr="00484890">
        <w:rPr>
          <w:shd w:val="clear" w:color="auto" w:fill="FFFFFF"/>
        </w:rPr>
        <w:t xml:space="preserve">Забезпечення якості </w:t>
      </w:r>
      <w:r w:rsidR="00D95B1F">
        <w:rPr>
          <w:shd w:val="clear" w:color="auto" w:fill="FFFFFF"/>
        </w:rPr>
        <w:t xml:space="preserve">присвоєння кваліфікації </w:t>
      </w:r>
      <w:r w:rsidRPr="00484890">
        <w:rPr>
          <w:shd w:val="clear" w:color="auto" w:fill="FFFFFF"/>
        </w:rPr>
        <w:t xml:space="preserve">пов’язується із забезпеченням того, що органи, відповідальні за присвоєння кваліфікації на основі </w:t>
      </w:r>
      <w:r w:rsidRPr="005F5007">
        <w:rPr>
          <w:shd w:val="clear" w:color="auto" w:fill="FFFFFF"/>
        </w:rPr>
        <w:t xml:space="preserve">оцінювання та </w:t>
      </w:r>
      <w:r w:rsidR="00C416F7">
        <w:rPr>
          <w:shd w:val="clear" w:color="auto" w:fill="FFFFFF"/>
        </w:rPr>
        <w:t>визнання (</w:t>
      </w:r>
      <w:r w:rsidRPr="005F5007">
        <w:rPr>
          <w:shd w:val="clear" w:color="auto" w:fill="FFFFFF"/>
        </w:rPr>
        <w:t>валідації</w:t>
      </w:r>
      <w:r w:rsidR="00C416F7">
        <w:rPr>
          <w:shd w:val="clear" w:color="auto" w:fill="FFFFFF"/>
        </w:rPr>
        <w:t>)</w:t>
      </w:r>
      <w:r w:rsidRPr="005F5007">
        <w:rPr>
          <w:shd w:val="clear" w:color="auto" w:fill="FFFFFF"/>
        </w:rPr>
        <w:t xml:space="preserve"> (awarding bod</w:t>
      </w:r>
      <w:r w:rsidR="00C416F7">
        <w:rPr>
          <w:shd w:val="clear" w:color="auto" w:fill="FFFFFF"/>
          <w:lang w:val="en-US"/>
        </w:rPr>
        <w:t>ies</w:t>
      </w:r>
      <w:r w:rsidRPr="005F5007">
        <w:rPr>
          <w:shd w:val="clear" w:color="auto" w:fill="FFFFFF"/>
        </w:rPr>
        <w:t>), компетентні це робити, і їх рішення є валідними та надійними.</w:t>
      </w:r>
      <w:r w:rsidR="0060273A" w:rsidRPr="00484890">
        <w:rPr>
          <w:shd w:val="clear" w:color="auto" w:fill="FFFFFF"/>
        </w:rPr>
        <w:t xml:space="preserve"> </w:t>
      </w:r>
    </w:p>
    <w:p w:rsidR="00C34AC1" w:rsidRDefault="00C34AC1" w:rsidP="00376C53">
      <w:pPr>
        <w:pStyle w:val="a4"/>
        <w:rPr>
          <w:shd w:val="clear" w:color="auto" w:fill="FFFFFF"/>
        </w:rPr>
      </w:pPr>
    </w:p>
    <w:p w:rsidR="003C6E11" w:rsidRPr="00484890" w:rsidRDefault="003C6E11" w:rsidP="00C416F7">
      <w:pPr>
        <w:pStyle w:val="a4"/>
        <w:jc w:val="both"/>
        <w:rPr>
          <w:shd w:val="clear" w:color="auto" w:fill="FFFFFF"/>
        </w:rPr>
      </w:pPr>
      <w:r w:rsidRPr="00484890">
        <w:rPr>
          <w:shd w:val="clear" w:color="auto" w:fill="FFFFFF"/>
        </w:rPr>
        <w:lastRenderedPageBreak/>
        <w:t xml:space="preserve">Підходи до забезпечення якості </w:t>
      </w:r>
      <w:r w:rsidR="00C416F7">
        <w:rPr>
          <w:shd w:val="clear" w:color="auto" w:fill="FFFFFF"/>
        </w:rPr>
        <w:t>присвоєння г</w:t>
      </w:r>
      <w:r w:rsidRPr="00484890">
        <w:rPr>
          <w:shd w:val="clear" w:color="auto" w:fill="FFFFFF"/>
        </w:rPr>
        <w:t>оловним чином стосуються визначення компетентних органів, які здійснюють присвоєння кваліфікації</w:t>
      </w:r>
      <w:r w:rsidR="00A724C8" w:rsidRPr="00484890">
        <w:rPr>
          <w:shd w:val="clear" w:color="auto" w:fill="FFFFFF"/>
        </w:rPr>
        <w:t xml:space="preserve"> та </w:t>
      </w:r>
      <w:r w:rsidR="007379E5" w:rsidRPr="00484890">
        <w:rPr>
          <w:shd w:val="clear" w:color="auto" w:fill="FFFFFF"/>
        </w:rPr>
        <w:t xml:space="preserve">визнаються </w:t>
      </w:r>
      <w:r w:rsidR="00A724C8" w:rsidRPr="00484890">
        <w:rPr>
          <w:shd w:val="clear" w:color="auto" w:fill="FFFFFF"/>
        </w:rPr>
        <w:t>компетентн</w:t>
      </w:r>
      <w:r w:rsidR="007379E5" w:rsidRPr="00484890">
        <w:rPr>
          <w:shd w:val="clear" w:color="auto" w:fill="FFFFFF"/>
        </w:rPr>
        <w:t>ими</w:t>
      </w:r>
      <w:r w:rsidR="00A724C8" w:rsidRPr="00484890">
        <w:rPr>
          <w:rStyle w:val="aa"/>
          <w:shd w:val="clear" w:color="auto" w:fill="FFFFFF"/>
        </w:rPr>
        <w:footnoteReference w:id="19"/>
      </w:r>
      <w:r w:rsidR="00A724C8" w:rsidRPr="00484890">
        <w:rPr>
          <w:shd w:val="clear" w:color="auto" w:fill="FFFFFF"/>
        </w:rPr>
        <w:t>:</w:t>
      </w:r>
    </w:p>
    <w:p w:rsidR="00A724C8" w:rsidRPr="00484890" w:rsidRDefault="00A724C8" w:rsidP="00C416F7">
      <w:pPr>
        <w:pStyle w:val="a4"/>
        <w:numPr>
          <w:ilvl w:val="0"/>
          <w:numId w:val="4"/>
        </w:numPr>
        <w:jc w:val="both"/>
        <w:rPr>
          <w:shd w:val="clear" w:color="auto" w:fill="FFFFFF"/>
        </w:rPr>
      </w:pPr>
      <w:r w:rsidRPr="00484890">
        <w:rPr>
          <w:shd w:val="clear" w:color="auto" w:fill="FFFFFF"/>
        </w:rPr>
        <w:t>визнати/забезпечити, що процеси оцінювання та валідації відповідають встановленим вимогам (щодо їх організації, залучених заінтересованих сторін тощо), та відповідно</w:t>
      </w:r>
    </w:p>
    <w:p w:rsidR="00A724C8" w:rsidRPr="00484890" w:rsidRDefault="00A724C8" w:rsidP="00C416F7">
      <w:pPr>
        <w:pStyle w:val="a4"/>
        <w:numPr>
          <w:ilvl w:val="0"/>
          <w:numId w:val="4"/>
        </w:numPr>
        <w:jc w:val="both"/>
        <w:rPr>
          <w:shd w:val="clear" w:color="auto" w:fill="FFFFFF"/>
        </w:rPr>
      </w:pPr>
      <w:r w:rsidRPr="00484890">
        <w:rPr>
          <w:shd w:val="clear" w:color="auto" w:fill="FFFFFF"/>
        </w:rPr>
        <w:t>присвоїти кваліфікацію, якщо результати оцінювання та валідації є позитивними.</w:t>
      </w:r>
    </w:p>
    <w:p w:rsidR="00A724C8" w:rsidRPr="00484890" w:rsidRDefault="00A724C8" w:rsidP="00C416F7">
      <w:pPr>
        <w:pStyle w:val="a4"/>
        <w:jc w:val="both"/>
        <w:rPr>
          <w:shd w:val="clear" w:color="auto" w:fill="FFFFFF"/>
        </w:rPr>
      </w:pPr>
    </w:p>
    <w:p w:rsidR="00DA63B0" w:rsidRPr="00484890" w:rsidRDefault="00DA63B0" w:rsidP="00C416F7">
      <w:pPr>
        <w:pStyle w:val="a4"/>
        <w:jc w:val="both"/>
        <w:rPr>
          <w:shd w:val="clear" w:color="auto" w:fill="FFFFFF"/>
        </w:rPr>
      </w:pPr>
      <w:r w:rsidRPr="00484890">
        <w:rPr>
          <w:shd w:val="clear" w:color="auto" w:fill="FFFFFF"/>
        </w:rPr>
        <w:t>Орган, компетентний присвоювати кваліфікацію (орган з присвоєння кваліфікації, awarding body):</w:t>
      </w:r>
    </w:p>
    <w:p w:rsidR="00DA63B0" w:rsidRPr="00484890" w:rsidRDefault="00DA63B0" w:rsidP="00C416F7">
      <w:pPr>
        <w:pStyle w:val="a4"/>
        <w:numPr>
          <w:ilvl w:val="0"/>
          <w:numId w:val="4"/>
        </w:numPr>
        <w:jc w:val="both"/>
        <w:rPr>
          <w:shd w:val="clear" w:color="auto" w:fill="FFFFFF"/>
        </w:rPr>
      </w:pPr>
      <w:r w:rsidRPr="00484890">
        <w:rPr>
          <w:shd w:val="clear" w:color="auto" w:fill="FFFFFF"/>
        </w:rPr>
        <w:t>призначається, обирається або визначається за рішенням регуляторного органу, або</w:t>
      </w:r>
    </w:p>
    <w:p w:rsidR="00DA63B0" w:rsidRPr="00484890" w:rsidRDefault="00DA63B0" w:rsidP="00C416F7">
      <w:pPr>
        <w:pStyle w:val="a4"/>
        <w:numPr>
          <w:ilvl w:val="0"/>
          <w:numId w:val="4"/>
        </w:numPr>
        <w:jc w:val="both"/>
        <w:rPr>
          <w:shd w:val="clear" w:color="auto" w:fill="FFFFFF"/>
        </w:rPr>
      </w:pPr>
      <w:r w:rsidRPr="00484890">
        <w:rPr>
          <w:shd w:val="clear" w:color="auto" w:fill="FFFFFF"/>
        </w:rPr>
        <w:t>є сам регуляторним органом.</w:t>
      </w:r>
    </w:p>
    <w:p w:rsidR="00DA63B0" w:rsidRPr="00484890" w:rsidRDefault="00DA63B0" w:rsidP="00C416F7">
      <w:pPr>
        <w:pStyle w:val="a4"/>
        <w:jc w:val="both"/>
        <w:rPr>
          <w:shd w:val="clear" w:color="auto" w:fill="FFFFFF"/>
        </w:rPr>
      </w:pPr>
    </w:p>
    <w:p w:rsidR="00220586" w:rsidRPr="00484890" w:rsidRDefault="00220586" w:rsidP="00C416F7">
      <w:pPr>
        <w:pStyle w:val="a4"/>
        <w:jc w:val="both"/>
        <w:rPr>
          <w:shd w:val="clear" w:color="auto" w:fill="FFFFFF"/>
        </w:rPr>
      </w:pPr>
      <w:r w:rsidRPr="00484890">
        <w:rPr>
          <w:shd w:val="clear" w:color="auto" w:fill="FFFFFF"/>
        </w:rPr>
        <w:t>У більшості випадків, орган, який присвоює кваліфікацію, є тим самим органом, який проводив оцінювання (напр., торгово-промислові палати у Німеччині, (акредитован</w:t>
      </w:r>
      <w:r w:rsidR="001B19D4" w:rsidRPr="00484890">
        <w:rPr>
          <w:shd w:val="clear" w:color="auto" w:fill="FFFFFF"/>
        </w:rPr>
        <w:t>і</w:t>
      </w:r>
      <w:r w:rsidRPr="00484890">
        <w:rPr>
          <w:shd w:val="clear" w:color="auto" w:fill="FFFFFF"/>
        </w:rPr>
        <w:t>) провайдери кваліфікації (навчальн</w:t>
      </w:r>
      <w:r w:rsidR="001B19D4" w:rsidRPr="00484890">
        <w:rPr>
          <w:shd w:val="clear" w:color="auto" w:fill="FFFFFF"/>
        </w:rPr>
        <w:t>і</w:t>
      </w:r>
      <w:r w:rsidRPr="00484890">
        <w:rPr>
          <w:shd w:val="clear" w:color="auto" w:fill="FFFFFF"/>
        </w:rPr>
        <w:t xml:space="preserve"> заклади) від імені компетентного національного органу.</w:t>
      </w:r>
    </w:p>
    <w:p w:rsidR="00220586" w:rsidRPr="00484890" w:rsidRDefault="00220586" w:rsidP="00C416F7">
      <w:pPr>
        <w:pStyle w:val="a4"/>
        <w:jc w:val="both"/>
        <w:rPr>
          <w:shd w:val="clear" w:color="auto" w:fill="FFFFFF"/>
        </w:rPr>
      </w:pPr>
    </w:p>
    <w:p w:rsidR="001B19D4" w:rsidRPr="00484890" w:rsidRDefault="001B19D4" w:rsidP="00C416F7">
      <w:pPr>
        <w:pStyle w:val="a4"/>
        <w:jc w:val="both"/>
        <w:rPr>
          <w:shd w:val="clear" w:color="auto" w:fill="FFFFFF"/>
        </w:rPr>
      </w:pPr>
      <w:r w:rsidRPr="00484890">
        <w:rPr>
          <w:shd w:val="clear" w:color="auto" w:fill="FFFFFF"/>
        </w:rPr>
        <w:t xml:space="preserve">У випадку, якщо орган присвоєння кваліфікації інший, ніж органи, залучені до проведення оцінювання  та </w:t>
      </w:r>
      <w:r w:rsidR="00C416F7">
        <w:rPr>
          <w:shd w:val="clear" w:color="auto" w:fill="FFFFFF"/>
        </w:rPr>
        <w:t>визнання (</w:t>
      </w:r>
      <w:r w:rsidRPr="00484890">
        <w:rPr>
          <w:shd w:val="clear" w:color="auto" w:fill="FFFFFF"/>
        </w:rPr>
        <w:t>валідації</w:t>
      </w:r>
      <w:r w:rsidR="00C416F7">
        <w:rPr>
          <w:shd w:val="clear" w:color="auto" w:fill="FFFFFF"/>
        </w:rPr>
        <w:t>)</w:t>
      </w:r>
      <w:r w:rsidRPr="00484890">
        <w:rPr>
          <w:shd w:val="clear" w:color="auto" w:fill="FFFFFF"/>
        </w:rPr>
        <w:t xml:space="preserve">, </w:t>
      </w:r>
      <w:r w:rsidR="00C416F7">
        <w:rPr>
          <w:shd w:val="clear" w:color="auto" w:fill="FFFFFF"/>
        </w:rPr>
        <w:t xml:space="preserve">присвоєння кваліфікації </w:t>
      </w:r>
      <w:r w:rsidRPr="00484890">
        <w:rPr>
          <w:shd w:val="clear" w:color="auto" w:fill="FFFFFF"/>
        </w:rPr>
        <w:t xml:space="preserve">відбувається за умови забезпечення, що процеси оцінювання та </w:t>
      </w:r>
      <w:r w:rsidR="00C416F7">
        <w:rPr>
          <w:shd w:val="clear" w:color="auto" w:fill="FFFFFF"/>
        </w:rPr>
        <w:t>визнання (</w:t>
      </w:r>
      <w:r w:rsidRPr="00484890">
        <w:rPr>
          <w:shd w:val="clear" w:color="auto" w:fill="FFFFFF"/>
        </w:rPr>
        <w:t>валідації</w:t>
      </w:r>
      <w:r w:rsidR="00C416F7">
        <w:rPr>
          <w:shd w:val="clear" w:color="auto" w:fill="FFFFFF"/>
        </w:rPr>
        <w:t>)</w:t>
      </w:r>
      <w:r w:rsidRPr="00484890">
        <w:rPr>
          <w:shd w:val="clear" w:color="auto" w:fill="FFFFFF"/>
        </w:rPr>
        <w:t xml:space="preserve"> відповідають встановленим вимогам  (щодо їх організації, залучених заінтересованих сторін тощо). Факт такої відповідності зазвичай </w:t>
      </w:r>
      <w:r w:rsidR="001E7017" w:rsidRPr="00484890">
        <w:rPr>
          <w:shd w:val="clear" w:color="auto" w:fill="FFFFFF"/>
        </w:rPr>
        <w:t>є предметом перевірки</w:t>
      </w:r>
      <w:r w:rsidRPr="00484890">
        <w:rPr>
          <w:shd w:val="clear" w:color="auto" w:fill="FFFFFF"/>
        </w:rPr>
        <w:t>, яка проводиться систематично (Румунія), іноді (на вимогу, Німеччина), або представниками різних заінтересованих сторін.</w:t>
      </w:r>
    </w:p>
    <w:p w:rsidR="001B19D4" w:rsidRPr="00484890" w:rsidRDefault="001B19D4" w:rsidP="00C416F7">
      <w:pPr>
        <w:pStyle w:val="a4"/>
        <w:jc w:val="both"/>
        <w:rPr>
          <w:i/>
          <w:shd w:val="clear" w:color="auto" w:fill="FFFFFF"/>
        </w:rPr>
      </w:pPr>
      <w:r w:rsidRPr="00484890">
        <w:rPr>
          <w:i/>
          <w:shd w:val="clear" w:color="auto" w:fill="FFFFFF"/>
        </w:rPr>
        <w:t>Приклад:</w:t>
      </w:r>
    </w:p>
    <w:p w:rsidR="001B19D4" w:rsidRPr="00484890" w:rsidRDefault="001B19D4" w:rsidP="00C416F7">
      <w:pPr>
        <w:pStyle w:val="a4"/>
        <w:jc w:val="both"/>
        <w:rPr>
          <w:i/>
          <w:sz w:val="20"/>
          <w:szCs w:val="20"/>
          <w:shd w:val="clear" w:color="auto" w:fill="FFFFFF"/>
        </w:rPr>
      </w:pPr>
      <w:r w:rsidRPr="00484890">
        <w:rPr>
          <w:i/>
          <w:sz w:val="20"/>
          <w:szCs w:val="20"/>
          <w:shd w:val="clear" w:color="auto" w:fill="FFFFFF"/>
        </w:rPr>
        <w:t xml:space="preserve">Німеччина: Відповідно закону «Про професійну освіту» фінальне оцінювання здійснюється «компетентними органами». </w:t>
      </w:r>
      <w:r w:rsidR="00CB1BF1" w:rsidRPr="00484890">
        <w:rPr>
          <w:i/>
          <w:sz w:val="20"/>
          <w:szCs w:val="20"/>
          <w:shd w:val="clear" w:color="auto" w:fill="FFFFFF"/>
        </w:rPr>
        <w:t>Компетентні органи формують екзаменаційні комісії для проведення екзамену та регулятивні положення про проведення екзамену. Які органи можуть бути такими к</w:t>
      </w:r>
      <w:r w:rsidRPr="00484890">
        <w:rPr>
          <w:i/>
          <w:sz w:val="20"/>
          <w:szCs w:val="20"/>
          <w:shd w:val="clear" w:color="auto" w:fill="FFFFFF"/>
        </w:rPr>
        <w:t>омпетентн</w:t>
      </w:r>
      <w:r w:rsidR="00CB1BF1" w:rsidRPr="00484890">
        <w:rPr>
          <w:i/>
          <w:sz w:val="20"/>
          <w:szCs w:val="20"/>
          <w:shd w:val="clear" w:color="auto" w:fill="FFFFFF"/>
        </w:rPr>
        <w:t>ими</w:t>
      </w:r>
      <w:r w:rsidRPr="00484890">
        <w:rPr>
          <w:i/>
          <w:sz w:val="20"/>
          <w:szCs w:val="20"/>
          <w:shd w:val="clear" w:color="auto" w:fill="FFFFFF"/>
        </w:rPr>
        <w:t xml:space="preserve"> орган</w:t>
      </w:r>
      <w:r w:rsidR="00CB1BF1" w:rsidRPr="00484890">
        <w:rPr>
          <w:i/>
          <w:sz w:val="20"/>
          <w:szCs w:val="20"/>
          <w:shd w:val="clear" w:color="auto" w:fill="FFFFFF"/>
        </w:rPr>
        <w:t>ами</w:t>
      </w:r>
      <w:r w:rsidR="0060273A" w:rsidRPr="00484890">
        <w:rPr>
          <w:i/>
          <w:sz w:val="20"/>
          <w:szCs w:val="20"/>
          <w:shd w:val="clear" w:color="auto" w:fill="FFFFFF"/>
        </w:rPr>
        <w:t>,</w:t>
      </w:r>
      <w:r w:rsidRPr="00484890">
        <w:rPr>
          <w:i/>
          <w:sz w:val="20"/>
          <w:szCs w:val="20"/>
          <w:shd w:val="clear" w:color="auto" w:fill="FFFFFF"/>
        </w:rPr>
        <w:t xml:space="preserve"> визначено законом</w:t>
      </w:r>
      <w:r w:rsidR="00E2751A" w:rsidRPr="00484890">
        <w:rPr>
          <w:i/>
          <w:sz w:val="20"/>
          <w:szCs w:val="20"/>
          <w:shd w:val="clear" w:color="auto" w:fill="FFFFFF"/>
        </w:rPr>
        <w:t xml:space="preserve"> (н</w:t>
      </w:r>
      <w:r w:rsidR="00710CD6" w:rsidRPr="00484890">
        <w:rPr>
          <w:i/>
          <w:sz w:val="20"/>
          <w:szCs w:val="20"/>
          <w:shd w:val="clear" w:color="auto" w:fill="FFFFFF"/>
        </w:rPr>
        <w:t>апр.</w:t>
      </w:r>
      <w:r w:rsidR="00E2751A" w:rsidRPr="00484890">
        <w:rPr>
          <w:i/>
          <w:sz w:val="20"/>
          <w:szCs w:val="20"/>
          <w:shd w:val="clear" w:color="auto" w:fill="FFFFFF"/>
        </w:rPr>
        <w:t>, торгово-промислові палати, ремісничі палати, сільськогосподарські палати тощо.)</w:t>
      </w:r>
    </w:p>
    <w:p w:rsidR="001B19D4" w:rsidRPr="00484890" w:rsidRDefault="001B19D4" w:rsidP="00C416F7">
      <w:pPr>
        <w:pStyle w:val="a4"/>
        <w:jc w:val="both"/>
        <w:rPr>
          <w:shd w:val="clear" w:color="auto" w:fill="FFFFFF"/>
        </w:rPr>
      </w:pPr>
    </w:p>
    <w:p w:rsidR="006642B3" w:rsidRPr="00484890" w:rsidRDefault="006642B3" w:rsidP="00C416F7">
      <w:pPr>
        <w:pStyle w:val="a4"/>
        <w:jc w:val="both"/>
        <w:rPr>
          <w:i/>
          <w:sz w:val="20"/>
          <w:szCs w:val="20"/>
          <w:shd w:val="clear" w:color="auto" w:fill="FFFFFF"/>
        </w:rPr>
      </w:pPr>
      <w:r w:rsidRPr="00484890">
        <w:rPr>
          <w:i/>
          <w:sz w:val="20"/>
          <w:szCs w:val="20"/>
          <w:shd w:val="clear" w:color="auto" w:fill="FFFFFF"/>
        </w:rPr>
        <w:t>Англія: за регулятивними положеннями Кваліфікаційного агентства Ofqual, суб’єкти для отримання статусу органу присвоєння кваліфікацій (awarding body) мають продемонструвати, що вони мають необхідні ресурси та компетентні здійснювати процес зовнішнього забезпечення якості та моніторинг практик забезпечення якості провайдерів кваліфікацій</w:t>
      </w:r>
      <w:r w:rsidR="009C61A3" w:rsidRPr="00484890">
        <w:rPr>
          <w:i/>
          <w:sz w:val="20"/>
          <w:szCs w:val="20"/>
          <w:shd w:val="clear" w:color="auto" w:fill="FFFFFF"/>
        </w:rPr>
        <w:t xml:space="preserve">. </w:t>
      </w:r>
      <w:r w:rsidR="00026F33" w:rsidRPr="00484890">
        <w:rPr>
          <w:i/>
          <w:sz w:val="20"/>
          <w:szCs w:val="20"/>
          <w:shd w:val="clear" w:color="auto" w:fill="FFFFFF"/>
        </w:rPr>
        <w:t>Також, національний регулятор кваліфікацій (Ofqual) здійснює процес акредитації кваліфікацій, які має намір присвоювати орган присвоєння кваліфікацій. Частиною вимог до такої акредитації є вимога продемонструвати зв’язок/відповідність  кваліфікації національн</w:t>
      </w:r>
      <w:r w:rsidR="00ED7C14" w:rsidRPr="00484890">
        <w:rPr>
          <w:i/>
          <w:sz w:val="20"/>
          <w:szCs w:val="20"/>
          <w:shd w:val="clear" w:color="auto" w:fill="FFFFFF"/>
        </w:rPr>
        <w:t xml:space="preserve">им </w:t>
      </w:r>
      <w:r w:rsidR="00026F33" w:rsidRPr="00484890">
        <w:rPr>
          <w:i/>
          <w:sz w:val="20"/>
          <w:szCs w:val="20"/>
          <w:shd w:val="clear" w:color="auto" w:fill="FFFFFF"/>
        </w:rPr>
        <w:t>професійн</w:t>
      </w:r>
      <w:r w:rsidR="00ED7C14" w:rsidRPr="00484890">
        <w:rPr>
          <w:i/>
          <w:sz w:val="20"/>
          <w:szCs w:val="20"/>
          <w:shd w:val="clear" w:color="auto" w:fill="FFFFFF"/>
        </w:rPr>
        <w:t>и</w:t>
      </w:r>
      <w:r w:rsidR="00026F33" w:rsidRPr="00484890">
        <w:rPr>
          <w:i/>
          <w:sz w:val="20"/>
          <w:szCs w:val="20"/>
          <w:shd w:val="clear" w:color="auto" w:fill="FFFFFF"/>
        </w:rPr>
        <w:t>м стандарт</w:t>
      </w:r>
      <w:r w:rsidR="00ED7C14" w:rsidRPr="00484890">
        <w:rPr>
          <w:i/>
          <w:sz w:val="20"/>
          <w:szCs w:val="20"/>
          <w:shd w:val="clear" w:color="auto" w:fill="FFFFFF"/>
        </w:rPr>
        <w:t>ам</w:t>
      </w:r>
      <w:r w:rsidR="00026F33" w:rsidRPr="00484890">
        <w:rPr>
          <w:i/>
          <w:sz w:val="20"/>
          <w:szCs w:val="20"/>
          <w:shd w:val="clear" w:color="auto" w:fill="FFFFFF"/>
        </w:rPr>
        <w:t>.</w:t>
      </w:r>
    </w:p>
    <w:p w:rsidR="001E7017" w:rsidRPr="00484890" w:rsidRDefault="001E7017" w:rsidP="00C416F7">
      <w:pPr>
        <w:pStyle w:val="a4"/>
        <w:jc w:val="both"/>
        <w:rPr>
          <w:shd w:val="clear" w:color="auto" w:fill="FFFFFF"/>
        </w:rPr>
      </w:pPr>
    </w:p>
    <w:p w:rsidR="006642B3" w:rsidRPr="00484890" w:rsidRDefault="006642B3" w:rsidP="00C416F7">
      <w:pPr>
        <w:pStyle w:val="a4"/>
        <w:jc w:val="both"/>
        <w:rPr>
          <w:b/>
          <w:shd w:val="clear" w:color="auto" w:fill="FFFFFF"/>
        </w:rPr>
      </w:pPr>
    </w:p>
    <w:p w:rsidR="00E2751A" w:rsidRPr="00484890" w:rsidRDefault="00E2751A" w:rsidP="004E3617">
      <w:pPr>
        <w:pStyle w:val="a4"/>
        <w:numPr>
          <w:ilvl w:val="2"/>
          <w:numId w:val="6"/>
        </w:numPr>
        <w:rPr>
          <w:b/>
          <w:shd w:val="clear" w:color="auto" w:fill="FFFFFF"/>
        </w:rPr>
      </w:pPr>
      <w:r w:rsidRPr="00484890">
        <w:rPr>
          <w:b/>
          <w:shd w:val="clear" w:color="auto" w:fill="FFFFFF"/>
        </w:rPr>
        <w:t>Формальні механізми забезпечення якості процесу сертифікації</w:t>
      </w:r>
      <w:r w:rsidR="001936B5" w:rsidRPr="00484890">
        <w:rPr>
          <w:b/>
          <w:shd w:val="clear" w:color="auto" w:fill="FFFFFF"/>
        </w:rPr>
        <w:t xml:space="preserve"> </w:t>
      </w:r>
      <w:r w:rsidRPr="00484890">
        <w:rPr>
          <w:b/>
          <w:shd w:val="clear" w:color="auto" w:fill="FFFFFF"/>
        </w:rPr>
        <w:t xml:space="preserve"> </w:t>
      </w:r>
    </w:p>
    <w:p w:rsidR="00D30899" w:rsidRPr="00484890" w:rsidRDefault="00D30899" w:rsidP="00D30899">
      <w:pPr>
        <w:pStyle w:val="a4"/>
        <w:ind w:left="1080"/>
        <w:rPr>
          <w:b/>
          <w:highlight w:val="yellow"/>
          <w:shd w:val="clear" w:color="auto" w:fill="FFFFFF"/>
        </w:rPr>
      </w:pPr>
    </w:p>
    <w:p w:rsidR="00E2751A" w:rsidRPr="00484890" w:rsidRDefault="00E2751A" w:rsidP="008F0EC8">
      <w:pPr>
        <w:pStyle w:val="a4"/>
        <w:jc w:val="both"/>
        <w:rPr>
          <w:color w:val="000000"/>
          <w:shd w:val="clear" w:color="auto" w:fill="FFFFFF"/>
        </w:rPr>
      </w:pPr>
      <w:r w:rsidRPr="00484890">
        <w:rPr>
          <w:color w:val="000000"/>
          <w:shd w:val="clear" w:color="auto" w:fill="FFFFFF"/>
        </w:rPr>
        <w:t xml:space="preserve">З огляду на критерії та інструменти забезпечення якості </w:t>
      </w:r>
      <w:r w:rsidR="00D24859" w:rsidRPr="00484890">
        <w:rPr>
          <w:color w:val="000000"/>
          <w:shd w:val="clear" w:color="auto" w:fill="FFFFFF"/>
        </w:rPr>
        <w:t xml:space="preserve">кваліфікацій </w:t>
      </w:r>
      <w:r w:rsidRPr="00484890">
        <w:rPr>
          <w:color w:val="000000"/>
          <w:shd w:val="clear" w:color="auto" w:fill="FFFFFF"/>
        </w:rPr>
        <w:t xml:space="preserve">в Європі та на міжнародному рівні, розрізняють два основних </w:t>
      </w:r>
      <w:r w:rsidR="00D24859" w:rsidRPr="00484890">
        <w:rPr>
          <w:color w:val="000000"/>
          <w:shd w:val="clear" w:color="auto" w:fill="FFFFFF"/>
        </w:rPr>
        <w:t>підходи</w:t>
      </w:r>
      <w:r w:rsidRPr="00484890">
        <w:rPr>
          <w:color w:val="000000"/>
          <w:shd w:val="clear" w:color="auto" w:fill="FFFFFF"/>
        </w:rPr>
        <w:t>/інструменти: загальні принципи із забезпечення якості</w:t>
      </w:r>
      <w:r w:rsidR="00D769EA" w:rsidRPr="00484890">
        <w:rPr>
          <w:color w:val="000000"/>
          <w:shd w:val="clear" w:color="auto" w:fill="FFFFFF"/>
        </w:rPr>
        <w:t xml:space="preserve"> кваліфікацій</w:t>
      </w:r>
      <w:r w:rsidRPr="00484890">
        <w:rPr>
          <w:color w:val="000000"/>
          <w:shd w:val="clear" w:color="auto" w:fill="FFFFFF"/>
        </w:rPr>
        <w:t xml:space="preserve"> (Рекомендації ЄРК) та підходи ISO/CEN</w:t>
      </w:r>
      <w:r w:rsidRPr="00484890">
        <w:rPr>
          <w:rStyle w:val="aa"/>
          <w:color w:val="000000"/>
          <w:shd w:val="clear" w:color="auto" w:fill="FFFFFF"/>
        </w:rPr>
        <w:footnoteReference w:id="20"/>
      </w:r>
      <w:r w:rsidR="00D24859" w:rsidRPr="00484890">
        <w:rPr>
          <w:color w:val="000000"/>
          <w:shd w:val="clear" w:color="auto" w:fill="FFFFFF"/>
        </w:rPr>
        <w:t>.</w:t>
      </w:r>
    </w:p>
    <w:p w:rsidR="00D24859" w:rsidRPr="00484890" w:rsidRDefault="00D24859" w:rsidP="008F0EC8">
      <w:pPr>
        <w:pStyle w:val="a4"/>
        <w:jc w:val="both"/>
        <w:rPr>
          <w:shd w:val="clear" w:color="auto" w:fill="FFFFFF"/>
        </w:rPr>
      </w:pPr>
    </w:p>
    <w:p w:rsidR="00D769EA" w:rsidRPr="00484890" w:rsidRDefault="009A5AE3" w:rsidP="008F0EC8">
      <w:pPr>
        <w:pStyle w:val="a4"/>
        <w:jc w:val="both"/>
        <w:rPr>
          <w:b/>
          <w:shd w:val="clear" w:color="auto" w:fill="FFFFFF"/>
        </w:rPr>
      </w:pPr>
      <w:r w:rsidRPr="00484890">
        <w:rPr>
          <w:b/>
          <w:shd w:val="clear" w:color="auto" w:fill="FFFFFF"/>
        </w:rPr>
        <w:t>Системи акредитації</w:t>
      </w:r>
    </w:p>
    <w:p w:rsidR="009A5AE3" w:rsidRPr="00484890" w:rsidRDefault="009A5AE3" w:rsidP="008F0EC8">
      <w:pPr>
        <w:pStyle w:val="a4"/>
        <w:jc w:val="both"/>
        <w:rPr>
          <w:shd w:val="clear" w:color="auto" w:fill="FFFFFF"/>
        </w:rPr>
      </w:pPr>
    </w:p>
    <w:p w:rsidR="00D56F6A" w:rsidRPr="00484890" w:rsidRDefault="00D56F6A" w:rsidP="008F0EC8">
      <w:pPr>
        <w:pStyle w:val="a4"/>
        <w:jc w:val="both"/>
        <w:rPr>
          <w:shd w:val="clear" w:color="auto" w:fill="FFFFFF"/>
        </w:rPr>
      </w:pPr>
      <w:r w:rsidRPr="00484890">
        <w:rPr>
          <w:shd w:val="clear" w:color="auto" w:fill="FFFFFF"/>
        </w:rPr>
        <w:t>Охоплення процесу сертифікації формальними механізмами і процедур</w:t>
      </w:r>
      <w:r w:rsidR="008704F6" w:rsidRPr="00484890">
        <w:rPr>
          <w:shd w:val="clear" w:color="auto" w:fill="FFFFFF"/>
        </w:rPr>
        <w:t>ами</w:t>
      </w:r>
      <w:r w:rsidRPr="00484890">
        <w:rPr>
          <w:shd w:val="clear" w:color="auto" w:fill="FFFFFF"/>
        </w:rPr>
        <w:t xml:space="preserve"> забезпечення якості залежить від того, яким чином організована </w:t>
      </w:r>
      <w:r w:rsidR="008704F6" w:rsidRPr="00484890">
        <w:rPr>
          <w:shd w:val="clear" w:color="auto" w:fill="FFFFFF"/>
        </w:rPr>
        <w:t>національна система кваліфікацій, зокрема, чи оцінювання відбувається у незалежному екзаменаційному центрі (у такому випадку, провайдер кваліфікації</w:t>
      </w:r>
      <w:r w:rsidR="001A14A9" w:rsidRPr="00484890">
        <w:rPr>
          <w:shd w:val="clear" w:color="auto" w:fill="FFFFFF"/>
        </w:rPr>
        <w:t>/</w:t>
      </w:r>
      <w:r w:rsidR="008704F6" w:rsidRPr="00484890">
        <w:rPr>
          <w:shd w:val="clear" w:color="auto" w:fill="FFFFFF"/>
        </w:rPr>
        <w:t xml:space="preserve"> навчальний заклад також може бути </w:t>
      </w:r>
      <w:r w:rsidR="001A14A9" w:rsidRPr="00484890">
        <w:rPr>
          <w:shd w:val="clear" w:color="auto" w:fill="FFFFFF"/>
        </w:rPr>
        <w:t xml:space="preserve">екзаменаційним центром за умови акредитації та відповідності певним вимогам), </w:t>
      </w:r>
      <w:r w:rsidR="001141B4" w:rsidRPr="00484890">
        <w:rPr>
          <w:shd w:val="clear" w:color="auto" w:fill="FFFFFF"/>
        </w:rPr>
        <w:t xml:space="preserve">і наскільки </w:t>
      </w:r>
      <w:r w:rsidR="001A14A9" w:rsidRPr="00484890">
        <w:rPr>
          <w:shd w:val="clear" w:color="auto" w:fill="FFFFFF"/>
        </w:rPr>
        <w:t xml:space="preserve">механізми забезпечення якості пов’язуються із методами </w:t>
      </w:r>
      <w:r w:rsidR="001A14A9" w:rsidRPr="00484890">
        <w:t>зовнішнього забезпечення якості та самооцінювання</w:t>
      </w:r>
      <w:r w:rsidR="001A14A9" w:rsidRPr="00484890">
        <w:rPr>
          <w:rStyle w:val="aa"/>
        </w:rPr>
        <w:footnoteReference w:id="21"/>
      </w:r>
      <w:r w:rsidR="001A14A9" w:rsidRPr="00484890">
        <w:t>.</w:t>
      </w:r>
      <w:r w:rsidR="001A14A9" w:rsidRPr="00484890">
        <w:rPr>
          <w:shd w:val="clear" w:color="auto" w:fill="FFFFFF"/>
        </w:rPr>
        <w:t xml:space="preserve"> </w:t>
      </w:r>
    </w:p>
    <w:p w:rsidR="00D56F6A" w:rsidRPr="00484890" w:rsidRDefault="00D56F6A" w:rsidP="00E2751A">
      <w:pPr>
        <w:pStyle w:val="a4"/>
        <w:rPr>
          <w:shd w:val="clear" w:color="auto" w:fill="FFFFFF"/>
        </w:rPr>
      </w:pPr>
    </w:p>
    <w:p w:rsidR="00D74011" w:rsidRPr="00484890" w:rsidRDefault="00D74011" w:rsidP="008F0EC8">
      <w:pPr>
        <w:pStyle w:val="a4"/>
        <w:jc w:val="both"/>
        <w:rPr>
          <w:i/>
          <w:sz w:val="20"/>
          <w:szCs w:val="20"/>
          <w:shd w:val="clear" w:color="auto" w:fill="FFFFFF"/>
        </w:rPr>
      </w:pPr>
      <w:r w:rsidRPr="00484890">
        <w:rPr>
          <w:i/>
          <w:sz w:val="20"/>
          <w:szCs w:val="20"/>
          <w:shd w:val="clear" w:color="auto" w:fill="FFFFFF"/>
        </w:rPr>
        <w:t>Приклади:</w:t>
      </w:r>
    </w:p>
    <w:p w:rsidR="00521620" w:rsidRPr="00484890" w:rsidRDefault="00D74011" w:rsidP="008F0EC8">
      <w:pPr>
        <w:pStyle w:val="a4"/>
        <w:jc w:val="both"/>
        <w:rPr>
          <w:i/>
          <w:sz w:val="20"/>
          <w:szCs w:val="20"/>
          <w:shd w:val="clear" w:color="auto" w:fill="FFFFFF"/>
        </w:rPr>
      </w:pPr>
      <w:r w:rsidRPr="00484890">
        <w:rPr>
          <w:i/>
          <w:sz w:val="20"/>
          <w:szCs w:val="20"/>
          <w:shd w:val="clear" w:color="auto" w:fill="FFFFFF"/>
        </w:rPr>
        <w:t>В Румунії фінальне оцінювання здійснюється в незалежних центрах оцінювання, під час акредитації такі центри мають продемонструвати свою спроможність організ</w:t>
      </w:r>
      <w:r w:rsidR="00521620" w:rsidRPr="00484890">
        <w:rPr>
          <w:i/>
          <w:sz w:val="20"/>
          <w:szCs w:val="20"/>
          <w:shd w:val="clear" w:color="auto" w:fill="FFFFFF"/>
        </w:rPr>
        <w:t>ов</w:t>
      </w:r>
      <w:r w:rsidRPr="00484890">
        <w:rPr>
          <w:i/>
          <w:sz w:val="20"/>
          <w:szCs w:val="20"/>
          <w:shd w:val="clear" w:color="auto" w:fill="FFFFFF"/>
        </w:rPr>
        <w:t>увати та здійснювати оцінювання</w:t>
      </w:r>
      <w:r w:rsidR="00DC67E7" w:rsidRPr="00484890">
        <w:rPr>
          <w:i/>
          <w:sz w:val="20"/>
          <w:szCs w:val="20"/>
          <w:shd w:val="clear" w:color="auto" w:fill="FFFFFF"/>
        </w:rPr>
        <w:t>. Акредитація призводить до надання права провадити оцінювання та сертифікацію. Усі центри оцінювання систематично перевіряютьс</w:t>
      </w:r>
      <w:r w:rsidR="00521620" w:rsidRPr="00484890">
        <w:rPr>
          <w:i/>
          <w:sz w:val="20"/>
          <w:szCs w:val="20"/>
          <w:shd w:val="clear" w:color="auto" w:fill="FFFFFF"/>
        </w:rPr>
        <w:t xml:space="preserve">я на дотримання положень відповідних вимог. </w:t>
      </w:r>
    </w:p>
    <w:p w:rsidR="006B2BFA" w:rsidRPr="00484890" w:rsidRDefault="006B2BFA" w:rsidP="008F0EC8">
      <w:pPr>
        <w:pStyle w:val="a4"/>
        <w:jc w:val="both"/>
        <w:rPr>
          <w:i/>
          <w:sz w:val="20"/>
          <w:szCs w:val="20"/>
          <w:shd w:val="clear" w:color="auto" w:fill="FFFFFF"/>
        </w:rPr>
      </w:pPr>
    </w:p>
    <w:p w:rsidR="006642B3" w:rsidRPr="00484890" w:rsidRDefault="006642B3" w:rsidP="008F0EC8">
      <w:pPr>
        <w:pStyle w:val="a4"/>
        <w:jc w:val="both"/>
        <w:rPr>
          <w:i/>
          <w:sz w:val="20"/>
          <w:szCs w:val="20"/>
          <w:shd w:val="clear" w:color="auto" w:fill="FFFFFF"/>
        </w:rPr>
      </w:pPr>
      <w:r w:rsidRPr="00484890">
        <w:rPr>
          <w:i/>
          <w:sz w:val="20"/>
          <w:szCs w:val="20"/>
          <w:shd w:val="clear" w:color="auto" w:fill="FFFFFF"/>
        </w:rPr>
        <w:t xml:space="preserve">Англія: Орган присвоєння кваліфікацій (awarding body) вимагають від провайдерів кваліфікацій, аби процедури </w:t>
      </w:r>
      <w:r w:rsidR="00BF0FC8" w:rsidRPr="00484890">
        <w:rPr>
          <w:i/>
          <w:sz w:val="20"/>
          <w:szCs w:val="20"/>
          <w:shd w:val="clear" w:color="auto" w:fill="FFFFFF"/>
        </w:rPr>
        <w:t>оцінювання та внутрішнього забезпечення якості здійснювалися відповідно до їх кодексу практики</w:t>
      </w:r>
      <w:r w:rsidR="007A3F64" w:rsidRPr="00484890">
        <w:rPr>
          <w:i/>
          <w:sz w:val="20"/>
          <w:szCs w:val="20"/>
          <w:shd w:val="clear" w:color="auto" w:fill="FFFFFF"/>
        </w:rPr>
        <w:t xml:space="preserve"> (схеми оцінювання)</w:t>
      </w:r>
      <w:r w:rsidR="00BF0FC8" w:rsidRPr="00484890">
        <w:rPr>
          <w:i/>
          <w:sz w:val="20"/>
          <w:szCs w:val="20"/>
          <w:shd w:val="clear" w:color="auto" w:fill="FFFFFF"/>
        </w:rPr>
        <w:t>, а також здійснюють зовнішнє оцінювання</w:t>
      </w:r>
      <w:r w:rsidR="007A3F64" w:rsidRPr="00484890">
        <w:rPr>
          <w:i/>
          <w:sz w:val="20"/>
          <w:szCs w:val="20"/>
          <w:shd w:val="clear" w:color="auto" w:fill="FFFFFF"/>
        </w:rPr>
        <w:t xml:space="preserve"> відповідності застосування кваліфікаційних </w:t>
      </w:r>
      <w:r w:rsidR="00BF0FC8" w:rsidRPr="00484890">
        <w:rPr>
          <w:i/>
          <w:sz w:val="20"/>
          <w:szCs w:val="20"/>
          <w:shd w:val="clear" w:color="auto" w:fill="FFFFFF"/>
        </w:rPr>
        <w:t>стандартів.</w:t>
      </w:r>
      <w:r w:rsidR="007A3F64" w:rsidRPr="00484890">
        <w:rPr>
          <w:i/>
          <w:sz w:val="20"/>
          <w:szCs w:val="20"/>
          <w:shd w:val="clear" w:color="auto" w:fill="FFFFFF"/>
        </w:rPr>
        <w:t xml:space="preserve"> </w:t>
      </w:r>
    </w:p>
    <w:p w:rsidR="006B2BFA" w:rsidRPr="00484890" w:rsidRDefault="006B2BFA" w:rsidP="008F0EC8">
      <w:pPr>
        <w:pStyle w:val="a4"/>
        <w:jc w:val="both"/>
        <w:rPr>
          <w:i/>
          <w:sz w:val="20"/>
          <w:szCs w:val="20"/>
          <w:shd w:val="clear" w:color="auto" w:fill="FFFFFF"/>
        </w:rPr>
      </w:pPr>
    </w:p>
    <w:p w:rsidR="00521620" w:rsidRPr="00484890" w:rsidRDefault="007E4494" w:rsidP="008F0EC8">
      <w:pPr>
        <w:pStyle w:val="a4"/>
        <w:jc w:val="both"/>
        <w:rPr>
          <w:shd w:val="clear" w:color="auto" w:fill="FFFFFF"/>
        </w:rPr>
      </w:pPr>
      <w:r w:rsidRPr="00484890">
        <w:rPr>
          <w:shd w:val="clear" w:color="auto" w:fill="FFFFFF"/>
        </w:rPr>
        <w:t xml:space="preserve">Процес акредитації </w:t>
      </w:r>
      <w:r w:rsidR="00301A8C" w:rsidRPr="00484890">
        <w:rPr>
          <w:shd w:val="clear" w:color="auto" w:fill="FFFFFF"/>
        </w:rPr>
        <w:t xml:space="preserve">зазвичай охоплює </w:t>
      </w:r>
      <w:r w:rsidR="008F0EC8">
        <w:rPr>
          <w:shd w:val="clear" w:color="auto" w:fill="FFFFFF"/>
        </w:rPr>
        <w:t xml:space="preserve">основні </w:t>
      </w:r>
      <w:r w:rsidR="00301A8C" w:rsidRPr="00484890">
        <w:rPr>
          <w:shd w:val="clear" w:color="auto" w:fill="FFFFFF"/>
        </w:rPr>
        <w:t>аспекти</w:t>
      </w:r>
      <w:r w:rsidRPr="00484890">
        <w:rPr>
          <w:shd w:val="clear" w:color="auto" w:fill="FFFFFF"/>
        </w:rPr>
        <w:t xml:space="preserve"> забезпечення якості </w:t>
      </w:r>
      <w:r w:rsidR="008F0EC8">
        <w:rPr>
          <w:shd w:val="clear" w:color="auto" w:fill="FFFFFF"/>
        </w:rPr>
        <w:t>оцінювання та визнання (валідації)</w:t>
      </w:r>
      <w:r w:rsidR="00301A8C" w:rsidRPr="00484890">
        <w:rPr>
          <w:shd w:val="clear" w:color="auto" w:fill="FFFFFF"/>
        </w:rPr>
        <w:t xml:space="preserve">: </w:t>
      </w:r>
      <w:r w:rsidRPr="00484890">
        <w:rPr>
          <w:shd w:val="clear" w:color="auto" w:fill="FFFFFF"/>
        </w:rPr>
        <w:t xml:space="preserve">методи (та критерії) оцінювання, </w:t>
      </w:r>
      <w:r w:rsidR="00524360" w:rsidRPr="00484890">
        <w:rPr>
          <w:shd w:val="clear" w:color="auto" w:fill="FFFFFF"/>
        </w:rPr>
        <w:t xml:space="preserve">склад </w:t>
      </w:r>
      <w:r w:rsidRPr="00484890">
        <w:rPr>
          <w:shd w:val="clear" w:color="auto" w:fill="FFFFFF"/>
        </w:rPr>
        <w:t>екзаменацій</w:t>
      </w:r>
      <w:r w:rsidR="00524360" w:rsidRPr="00484890">
        <w:rPr>
          <w:shd w:val="clear" w:color="auto" w:fill="FFFFFF"/>
        </w:rPr>
        <w:t xml:space="preserve">ної </w:t>
      </w:r>
      <w:r w:rsidRPr="00484890">
        <w:rPr>
          <w:shd w:val="clear" w:color="auto" w:fill="FFFFFF"/>
        </w:rPr>
        <w:t>комісії (напр., вимога щодо залучення принаймні одного зовнішнього  оцінювача), кваліфікація оцінювачів (напр., оцінювач має бути сертифікованим/призначеним зовнішнім органом)</w:t>
      </w:r>
      <w:r w:rsidR="00524360" w:rsidRPr="00484890">
        <w:rPr>
          <w:shd w:val="clear" w:color="auto" w:fill="FFFFFF"/>
        </w:rPr>
        <w:t xml:space="preserve"> тощо.</w:t>
      </w:r>
    </w:p>
    <w:p w:rsidR="00533581" w:rsidRPr="00484890" w:rsidRDefault="00533581" w:rsidP="008F0EC8">
      <w:pPr>
        <w:pStyle w:val="a4"/>
        <w:jc w:val="both"/>
        <w:rPr>
          <w:shd w:val="clear" w:color="auto" w:fill="FFFFFF"/>
        </w:rPr>
      </w:pPr>
    </w:p>
    <w:p w:rsidR="00533581" w:rsidRPr="00484890" w:rsidRDefault="006A1A29" w:rsidP="008F0EC8">
      <w:pPr>
        <w:pStyle w:val="a4"/>
        <w:jc w:val="both"/>
        <w:rPr>
          <w:b/>
          <w:color w:val="000000"/>
          <w:shd w:val="clear" w:color="auto" w:fill="FFFFFF"/>
        </w:rPr>
      </w:pPr>
      <w:r w:rsidRPr="00484890">
        <w:rPr>
          <w:b/>
          <w:color w:val="000000"/>
          <w:shd w:val="clear" w:color="auto" w:fill="FFFFFF"/>
        </w:rPr>
        <w:t xml:space="preserve">Використання </w:t>
      </w:r>
      <w:r w:rsidR="003D06FA" w:rsidRPr="00484890">
        <w:rPr>
          <w:b/>
          <w:color w:val="000000"/>
          <w:shd w:val="clear" w:color="auto" w:fill="FFFFFF"/>
        </w:rPr>
        <w:t>ISO/CEN підход</w:t>
      </w:r>
      <w:r w:rsidRPr="00484890">
        <w:rPr>
          <w:b/>
          <w:color w:val="000000"/>
          <w:shd w:val="clear" w:color="auto" w:fill="FFFFFF"/>
        </w:rPr>
        <w:t>ів</w:t>
      </w:r>
    </w:p>
    <w:p w:rsidR="00A941E6" w:rsidRPr="00484890" w:rsidRDefault="00A941E6" w:rsidP="008F0EC8">
      <w:pPr>
        <w:pStyle w:val="a4"/>
        <w:jc w:val="both"/>
        <w:rPr>
          <w:shd w:val="clear" w:color="auto" w:fill="FFFFFF"/>
        </w:rPr>
      </w:pPr>
    </w:p>
    <w:p w:rsidR="00DC67E7" w:rsidRPr="00484890" w:rsidRDefault="001A09CD" w:rsidP="008F0EC8">
      <w:pPr>
        <w:pStyle w:val="a4"/>
        <w:jc w:val="both"/>
        <w:rPr>
          <w:shd w:val="clear" w:color="auto" w:fill="FFFFFF"/>
        </w:rPr>
      </w:pPr>
      <w:r w:rsidRPr="00484890">
        <w:rPr>
          <w:shd w:val="clear" w:color="auto" w:fill="FFFFFF"/>
        </w:rPr>
        <w:t xml:space="preserve">У ряді країн підходи ISO/CEN мають деякий вплив  на практики забезпечення якості сертифікації. </w:t>
      </w:r>
      <w:r w:rsidR="006A1A29" w:rsidRPr="00484890">
        <w:rPr>
          <w:shd w:val="clear" w:color="auto" w:fill="FFFFFF"/>
        </w:rPr>
        <w:t>Приклади в</w:t>
      </w:r>
      <w:r w:rsidR="007A3F64" w:rsidRPr="00484890">
        <w:rPr>
          <w:shd w:val="clear" w:color="auto" w:fill="FFFFFF"/>
        </w:rPr>
        <w:t>икористання підходів ISO/CEN</w:t>
      </w:r>
      <w:r w:rsidR="006A1A29" w:rsidRPr="00484890">
        <w:rPr>
          <w:rStyle w:val="aa"/>
          <w:shd w:val="clear" w:color="auto" w:fill="FFFFFF"/>
        </w:rPr>
        <w:footnoteReference w:id="22"/>
      </w:r>
      <w:r w:rsidR="006A1A29" w:rsidRPr="00484890">
        <w:rPr>
          <w:shd w:val="clear" w:color="auto" w:fill="FFFFFF"/>
        </w:rPr>
        <w:t>:</w:t>
      </w:r>
    </w:p>
    <w:p w:rsidR="006A1A29" w:rsidRPr="00484890" w:rsidRDefault="006A1A29" w:rsidP="008F0EC8">
      <w:pPr>
        <w:pStyle w:val="a4"/>
        <w:jc w:val="both"/>
        <w:rPr>
          <w:i/>
          <w:sz w:val="20"/>
          <w:szCs w:val="20"/>
          <w:shd w:val="clear" w:color="auto" w:fill="FFFFFF"/>
        </w:rPr>
      </w:pPr>
      <w:r w:rsidRPr="00484890">
        <w:rPr>
          <w:i/>
          <w:sz w:val="20"/>
          <w:szCs w:val="20"/>
          <w:shd w:val="clear" w:color="auto" w:fill="FFFFFF"/>
        </w:rPr>
        <w:t>Франція: загальні принципи забезпечення якості сертифікації відображають підходи ISO, водночас центри оцінювання не сертифіковані за системою ISO.</w:t>
      </w:r>
    </w:p>
    <w:p w:rsidR="006A1A29" w:rsidRPr="00484890" w:rsidRDefault="001A09CD" w:rsidP="008F0EC8">
      <w:pPr>
        <w:pStyle w:val="a4"/>
        <w:jc w:val="both"/>
        <w:rPr>
          <w:i/>
          <w:sz w:val="20"/>
          <w:szCs w:val="20"/>
          <w:shd w:val="clear" w:color="auto" w:fill="FFFFFF"/>
        </w:rPr>
      </w:pPr>
      <w:r w:rsidRPr="00484890">
        <w:rPr>
          <w:i/>
          <w:sz w:val="20"/>
          <w:szCs w:val="20"/>
          <w:shd w:val="clear" w:color="auto" w:fill="FFFFFF"/>
        </w:rPr>
        <w:t>Румунія: національні вимоги щодо забезпечення якості сертифікації враховують підходи ISO.</w:t>
      </w:r>
    </w:p>
    <w:p w:rsidR="001A09CD" w:rsidRPr="00484890" w:rsidRDefault="001A09CD" w:rsidP="008F0EC8">
      <w:pPr>
        <w:pStyle w:val="a4"/>
        <w:jc w:val="both"/>
        <w:rPr>
          <w:i/>
          <w:sz w:val="20"/>
          <w:szCs w:val="20"/>
          <w:shd w:val="clear" w:color="auto" w:fill="FFFFFF"/>
        </w:rPr>
      </w:pPr>
      <w:r w:rsidRPr="00484890">
        <w:rPr>
          <w:i/>
          <w:sz w:val="20"/>
          <w:szCs w:val="20"/>
          <w:shd w:val="clear" w:color="auto" w:fill="FFFFFF"/>
        </w:rPr>
        <w:t>Чехія: критерії ISO впливають на критерії акредитації провайдерів, водночас, процес ISO розглядається як витратний та не отримав державну підтримку.</w:t>
      </w:r>
    </w:p>
    <w:p w:rsidR="00CE2AFD" w:rsidRDefault="006D698C" w:rsidP="008F0EC8">
      <w:pPr>
        <w:pStyle w:val="a4"/>
        <w:jc w:val="both"/>
        <w:rPr>
          <w:shd w:val="clear" w:color="auto" w:fill="FFFFFF"/>
        </w:rPr>
      </w:pPr>
      <w:r>
        <w:rPr>
          <w:shd w:val="clear" w:color="auto" w:fill="FFFFFF"/>
        </w:rPr>
        <w:t xml:space="preserve">Разом з тим, в деяких країнах (Німеччина, Франція, Румунія) вплив підходів </w:t>
      </w:r>
      <w:r w:rsidRPr="00484890">
        <w:rPr>
          <w:shd w:val="clear" w:color="auto" w:fill="FFFFFF"/>
        </w:rPr>
        <w:t>ISO/CEN</w:t>
      </w:r>
      <w:r>
        <w:rPr>
          <w:shd w:val="clear" w:color="auto" w:fill="FFFFFF"/>
        </w:rPr>
        <w:t xml:space="preserve"> більшою мірою стосується процедур забезпечення якості управління (менеджменту) організацією, ніж процедур забезпечення якості сертифікації.</w:t>
      </w:r>
    </w:p>
    <w:p w:rsidR="00D97DB1" w:rsidRDefault="00D97DB1" w:rsidP="00E2751A">
      <w:pPr>
        <w:pStyle w:val="a4"/>
        <w:rPr>
          <w:shd w:val="clear" w:color="auto" w:fill="FFFFFF"/>
        </w:rPr>
      </w:pPr>
    </w:p>
    <w:p w:rsidR="006D698C" w:rsidRDefault="006D698C" w:rsidP="00E2751A">
      <w:pPr>
        <w:pStyle w:val="a4"/>
        <w:rPr>
          <w:shd w:val="clear" w:color="auto" w:fill="FFFFFF"/>
        </w:rPr>
      </w:pPr>
    </w:p>
    <w:p w:rsidR="006D698C" w:rsidRPr="00484890" w:rsidRDefault="006D698C" w:rsidP="00E2751A">
      <w:pPr>
        <w:pStyle w:val="a4"/>
        <w:rPr>
          <w:shd w:val="clear" w:color="auto" w:fill="FFFFFF"/>
        </w:rPr>
      </w:pPr>
    </w:p>
    <w:p w:rsidR="003B2AC2" w:rsidRPr="00484890" w:rsidRDefault="00F85C27" w:rsidP="00E45E30">
      <w:pPr>
        <w:pStyle w:val="a4"/>
        <w:numPr>
          <w:ilvl w:val="1"/>
          <w:numId w:val="6"/>
        </w:numPr>
        <w:jc w:val="both"/>
        <w:rPr>
          <w:b/>
          <w:color w:val="000000"/>
          <w:shd w:val="clear" w:color="auto" w:fill="FFFFFF"/>
        </w:rPr>
      </w:pPr>
      <w:r w:rsidRPr="00484890">
        <w:rPr>
          <w:b/>
          <w:color w:val="000000"/>
          <w:shd w:val="clear" w:color="auto" w:fill="FFFFFF"/>
        </w:rPr>
        <w:t xml:space="preserve"> </w:t>
      </w:r>
      <w:r w:rsidR="003B2AC2" w:rsidRPr="00484890">
        <w:rPr>
          <w:b/>
          <w:color w:val="000000"/>
          <w:shd w:val="clear" w:color="auto" w:fill="FFFFFF"/>
        </w:rPr>
        <w:t>Основні принципи та тенденції процесу сертифікації</w:t>
      </w:r>
    </w:p>
    <w:p w:rsidR="003B2AC2" w:rsidRPr="00484890" w:rsidRDefault="003B2AC2" w:rsidP="00E45E30">
      <w:pPr>
        <w:pStyle w:val="a4"/>
        <w:jc w:val="both"/>
        <w:rPr>
          <w:color w:val="000000"/>
          <w:shd w:val="clear" w:color="auto" w:fill="FFFFFF"/>
        </w:rPr>
      </w:pPr>
    </w:p>
    <w:p w:rsidR="00C90116" w:rsidRPr="00484890" w:rsidRDefault="00C90116" w:rsidP="00E45E30">
      <w:pPr>
        <w:pStyle w:val="a4"/>
        <w:jc w:val="both"/>
        <w:rPr>
          <w:b/>
          <w:color w:val="000000"/>
          <w:shd w:val="clear" w:color="auto" w:fill="FFFFFF"/>
        </w:rPr>
      </w:pPr>
      <w:r w:rsidRPr="00484890">
        <w:rPr>
          <w:b/>
          <w:color w:val="000000"/>
          <w:shd w:val="clear" w:color="auto" w:fill="FFFFFF"/>
        </w:rPr>
        <w:t>Забезпечення валідності, надійності, об’єктивності та прозорості</w:t>
      </w:r>
    </w:p>
    <w:p w:rsidR="00C90116" w:rsidRPr="00484890" w:rsidRDefault="00C90116" w:rsidP="00E45E30">
      <w:pPr>
        <w:pStyle w:val="a4"/>
        <w:jc w:val="both"/>
        <w:rPr>
          <w:color w:val="000000"/>
          <w:shd w:val="clear" w:color="auto" w:fill="FFFFFF"/>
        </w:rPr>
      </w:pPr>
    </w:p>
    <w:p w:rsidR="009E34A6" w:rsidRPr="00484890" w:rsidRDefault="00EF4941" w:rsidP="00E45E30">
      <w:pPr>
        <w:pStyle w:val="a4"/>
        <w:jc w:val="both"/>
        <w:rPr>
          <w:color w:val="000000"/>
          <w:shd w:val="clear" w:color="auto" w:fill="FFFFFF"/>
        </w:rPr>
      </w:pPr>
      <w:r w:rsidRPr="00484890">
        <w:rPr>
          <w:color w:val="000000"/>
          <w:shd w:val="clear" w:color="auto" w:fill="FFFFFF"/>
        </w:rPr>
        <w:t xml:space="preserve">Серед ключових принципів забезпечення якості оцінювання та </w:t>
      </w:r>
      <w:r w:rsidR="00E45E30">
        <w:rPr>
          <w:color w:val="000000"/>
          <w:shd w:val="clear" w:color="auto" w:fill="FFFFFF"/>
        </w:rPr>
        <w:t>визнання (</w:t>
      </w:r>
      <w:r w:rsidRPr="00484890">
        <w:rPr>
          <w:color w:val="000000"/>
          <w:shd w:val="clear" w:color="auto" w:fill="FFFFFF"/>
        </w:rPr>
        <w:t>валідації</w:t>
      </w:r>
      <w:r w:rsidR="00E45E30">
        <w:rPr>
          <w:color w:val="000000"/>
          <w:shd w:val="clear" w:color="auto" w:fill="FFFFFF"/>
        </w:rPr>
        <w:t>)</w:t>
      </w:r>
      <w:r w:rsidR="009E34A6" w:rsidRPr="00484890">
        <w:rPr>
          <w:color w:val="000000"/>
          <w:shd w:val="clear" w:color="auto" w:fill="FFFFFF"/>
        </w:rPr>
        <w:t xml:space="preserve"> визначають</w:t>
      </w:r>
      <w:r w:rsidR="009E34A6" w:rsidRPr="00484890">
        <w:rPr>
          <w:rStyle w:val="aa"/>
          <w:color w:val="000000"/>
          <w:shd w:val="clear" w:color="auto" w:fill="FFFFFF"/>
        </w:rPr>
        <w:footnoteReference w:id="23"/>
      </w:r>
      <w:r w:rsidR="009E34A6" w:rsidRPr="00484890">
        <w:rPr>
          <w:color w:val="000000"/>
          <w:shd w:val="clear" w:color="auto" w:fill="FFFFFF"/>
        </w:rPr>
        <w:t>:</w:t>
      </w:r>
    </w:p>
    <w:p w:rsidR="009E34A6" w:rsidRPr="00484890" w:rsidRDefault="009E34A6" w:rsidP="00E45E30">
      <w:pPr>
        <w:pStyle w:val="a4"/>
        <w:jc w:val="both"/>
        <w:rPr>
          <w:shd w:val="clear" w:color="auto" w:fill="FFFFFF"/>
        </w:rPr>
      </w:pPr>
      <w:r w:rsidRPr="00484890">
        <w:rPr>
          <w:color w:val="000000"/>
          <w:shd w:val="clear" w:color="auto" w:fill="FFFFFF"/>
        </w:rPr>
        <w:t xml:space="preserve">а) </w:t>
      </w:r>
      <w:r w:rsidR="001F3180" w:rsidRPr="00484890">
        <w:rPr>
          <w:color w:val="000000"/>
          <w:shd w:val="clear" w:color="auto" w:fill="FFFFFF"/>
        </w:rPr>
        <w:t>в</w:t>
      </w:r>
      <w:r w:rsidRPr="00484890">
        <w:rPr>
          <w:color w:val="000000"/>
          <w:shd w:val="clear" w:color="auto" w:fill="FFFFFF"/>
        </w:rPr>
        <w:t>алідність оцінювання – відповідність (придатність) критеріїв, методів (інструментів), матеріалів,</w:t>
      </w:r>
      <w:r w:rsidRPr="00484890">
        <w:rPr>
          <w:shd w:val="clear" w:color="auto" w:fill="FFFFFF"/>
        </w:rPr>
        <w:t xml:space="preserve"> що використовуються при оцінюванні, </w:t>
      </w:r>
      <w:r w:rsidR="001F3180" w:rsidRPr="00484890">
        <w:rPr>
          <w:shd w:val="clear" w:color="auto" w:fill="FFFFFF"/>
        </w:rPr>
        <w:t xml:space="preserve">для оцінювання </w:t>
      </w:r>
      <w:r w:rsidRPr="00484890">
        <w:rPr>
          <w:shd w:val="clear" w:color="auto" w:fill="FFFFFF"/>
        </w:rPr>
        <w:t>визначени</w:t>
      </w:r>
      <w:r w:rsidR="001F3180" w:rsidRPr="00484890">
        <w:rPr>
          <w:shd w:val="clear" w:color="auto" w:fill="FFFFFF"/>
        </w:rPr>
        <w:t>х</w:t>
      </w:r>
      <w:r w:rsidRPr="00484890">
        <w:rPr>
          <w:shd w:val="clear" w:color="auto" w:fill="FFFFFF"/>
        </w:rPr>
        <w:t xml:space="preserve"> у кваліфікаційному стандарті результат</w:t>
      </w:r>
      <w:r w:rsidR="001F3180" w:rsidRPr="00484890">
        <w:rPr>
          <w:shd w:val="clear" w:color="auto" w:fill="FFFFFF"/>
        </w:rPr>
        <w:t>ів</w:t>
      </w:r>
      <w:r w:rsidRPr="00484890">
        <w:rPr>
          <w:shd w:val="clear" w:color="auto" w:fill="FFFFFF"/>
        </w:rPr>
        <w:t xml:space="preserve"> навчання</w:t>
      </w:r>
      <w:r w:rsidR="001F3180" w:rsidRPr="00484890">
        <w:rPr>
          <w:shd w:val="clear" w:color="auto" w:fill="FFFFFF"/>
        </w:rPr>
        <w:t>;</w:t>
      </w:r>
    </w:p>
    <w:p w:rsidR="001F3180" w:rsidRPr="00484890" w:rsidRDefault="001F3180" w:rsidP="00E45E30">
      <w:pPr>
        <w:pStyle w:val="a4"/>
        <w:jc w:val="both"/>
        <w:rPr>
          <w:shd w:val="clear" w:color="auto" w:fill="FFFFFF"/>
        </w:rPr>
      </w:pPr>
      <w:r w:rsidRPr="00484890">
        <w:rPr>
          <w:shd w:val="clear" w:color="auto" w:fill="FFFFFF"/>
        </w:rPr>
        <w:t>б) надійність – послідовність та точність результатів оцінювання, отримання однакових результатів при оцінюванні в різних ситуаціях;</w:t>
      </w:r>
    </w:p>
    <w:p w:rsidR="00745382" w:rsidRPr="00484890" w:rsidRDefault="001F3180" w:rsidP="00E45E30">
      <w:pPr>
        <w:pStyle w:val="a4"/>
        <w:jc w:val="both"/>
        <w:rPr>
          <w:shd w:val="clear" w:color="auto" w:fill="FFFFFF"/>
        </w:rPr>
      </w:pPr>
      <w:r w:rsidRPr="00484890">
        <w:rPr>
          <w:shd w:val="clear" w:color="auto" w:fill="FFFFFF"/>
        </w:rPr>
        <w:t>в) об’єктивність – забезпечення справедливості та неупередженості оцінювання</w:t>
      </w:r>
      <w:r w:rsidR="00A05413" w:rsidRPr="00484890">
        <w:rPr>
          <w:shd w:val="clear" w:color="auto" w:fill="FFFFFF"/>
        </w:rPr>
        <w:t xml:space="preserve"> (</w:t>
      </w:r>
      <w:r w:rsidR="00745382" w:rsidRPr="00484890">
        <w:rPr>
          <w:rFonts w:ascii="Calibri" w:hAnsi="Calibri"/>
        </w:rPr>
        <w:t>ст</w:t>
      </w:r>
      <w:r w:rsidR="00A05413" w:rsidRPr="00484890">
        <w:rPr>
          <w:rFonts w:ascii="Calibri" w:hAnsi="Calibri"/>
        </w:rPr>
        <w:t>упінь, до якої рішення про результат оцінювання не залежить від контексту, культури, упередженості експерта з оцінювання);</w:t>
      </w:r>
    </w:p>
    <w:p w:rsidR="00C344BB" w:rsidRDefault="001F3180" w:rsidP="00E45E30">
      <w:pPr>
        <w:pStyle w:val="a4"/>
        <w:jc w:val="both"/>
        <w:rPr>
          <w:shd w:val="clear" w:color="auto" w:fill="FFFFFF"/>
        </w:rPr>
      </w:pPr>
      <w:r w:rsidRPr="00484890">
        <w:rPr>
          <w:shd w:val="clear" w:color="auto" w:fill="FFFFFF"/>
        </w:rPr>
        <w:t>г) прозорість – інформація про підходи до оцінювання, методи (інструменти) оцінювання, що використовуються, часові рамки та критерії оцінювання</w:t>
      </w:r>
      <w:r w:rsidR="00441690" w:rsidRPr="00484890">
        <w:rPr>
          <w:shd w:val="clear" w:color="auto" w:fill="FFFFFF"/>
        </w:rPr>
        <w:t>, підстави, що обґрунтовують рішення щодо результатів оцінювання,</w:t>
      </w:r>
      <w:r w:rsidR="00B723C8" w:rsidRPr="00484890">
        <w:rPr>
          <w:shd w:val="clear" w:color="auto" w:fill="FFFFFF"/>
        </w:rPr>
        <w:t xml:space="preserve"> тощо, </w:t>
      </w:r>
      <w:r w:rsidR="00441690" w:rsidRPr="00484890">
        <w:rPr>
          <w:shd w:val="clear" w:color="auto" w:fill="FFFFFF"/>
        </w:rPr>
        <w:t>мають бути відомими особам, залучени</w:t>
      </w:r>
      <w:r w:rsidR="00A05413" w:rsidRPr="00484890">
        <w:rPr>
          <w:shd w:val="clear" w:color="auto" w:fill="FFFFFF"/>
        </w:rPr>
        <w:t>м</w:t>
      </w:r>
      <w:r w:rsidR="00441690" w:rsidRPr="00484890">
        <w:rPr>
          <w:shd w:val="clear" w:color="auto" w:fill="FFFFFF"/>
        </w:rPr>
        <w:t xml:space="preserve"> до оцінювання, особливо кандидатам.</w:t>
      </w:r>
    </w:p>
    <w:p w:rsidR="00C344BB" w:rsidRDefault="00C344BB" w:rsidP="00E45E30">
      <w:pPr>
        <w:pStyle w:val="a4"/>
        <w:jc w:val="both"/>
        <w:rPr>
          <w:shd w:val="clear" w:color="auto" w:fill="FFFFFF"/>
        </w:rPr>
      </w:pPr>
    </w:p>
    <w:p w:rsidR="00B723C8" w:rsidRPr="00484890" w:rsidRDefault="00441690" w:rsidP="00E45E30">
      <w:pPr>
        <w:pStyle w:val="a4"/>
        <w:jc w:val="both"/>
        <w:rPr>
          <w:shd w:val="clear" w:color="auto" w:fill="FFFFFF"/>
        </w:rPr>
      </w:pPr>
      <w:r w:rsidRPr="00484890">
        <w:rPr>
          <w:shd w:val="clear" w:color="auto" w:fill="FFFFFF"/>
        </w:rPr>
        <w:lastRenderedPageBreak/>
        <w:t>Дотримання цих принципів має вирішальне значення для забезпечення довіри до результатів оцінювання (рішення щодо присвоєння кваліфікації)</w:t>
      </w:r>
      <w:r w:rsidR="00B25758" w:rsidRPr="00484890">
        <w:rPr>
          <w:shd w:val="clear" w:color="auto" w:fill="FFFFFF"/>
        </w:rPr>
        <w:t>,</w:t>
      </w:r>
      <w:r w:rsidR="00B723C8" w:rsidRPr="00484890">
        <w:rPr>
          <w:shd w:val="clear" w:color="auto" w:fill="FFFFFF"/>
        </w:rPr>
        <w:t xml:space="preserve"> і </w:t>
      </w:r>
      <w:r w:rsidR="00B25758" w:rsidRPr="00484890">
        <w:rPr>
          <w:shd w:val="clear" w:color="auto" w:fill="FFFFFF"/>
        </w:rPr>
        <w:t xml:space="preserve">ці принципи лежать в основі </w:t>
      </w:r>
      <w:r w:rsidR="00B723C8" w:rsidRPr="00484890">
        <w:rPr>
          <w:shd w:val="clear" w:color="auto" w:fill="FFFFFF"/>
        </w:rPr>
        <w:t xml:space="preserve">різноманітних </w:t>
      </w:r>
      <w:r w:rsidR="00B25758" w:rsidRPr="00484890">
        <w:rPr>
          <w:shd w:val="clear" w:color="auto" w:fill="FFFFFF"/>
        </w:rPr>
        <w:t>методів забезпечення якості оцінювання та валідації</w:t>
      </w:r>
      <w:r w:rsidR="00B723C8" w:rsidRPr="00484890">
        <w:rPr>
          <w:shd w:val="clear" w:color="auto" w:fill="FFFFFF"/>
        </w:rPr>
        <w:t xml:space="preserve"> (</w:t>
      </w:r>
      <w:r w:rsidR="0082127F" w:rsidRPr="00484890">
        <w:rPr>
          <w:shd w:val="clear" w:color="auto" w:fill="FFFFFF"/>
        </w:rPr>
        <w:t xml:space="preserve">детальніше - </w:t>
      </w:r>
      <w:r w:rsidR="00B723C8" w:rsidRPr="00484890">
        <w:rPr>
          <w:shd w:val="clear" w:color="auto" w:fill="FFFFFF"/>
        </w:rPr>
        <w:t>розділи 3.2.1 – 3.2.2)</w:t>
      </w:r>
      <w:r w:rsidR="00B25758" w:rsidRPr="00484890">
        <w:rPr>
          <w:shd w:val="clear" w:color="auto" w:fill="FFFFFF"/>
        </w:rPr>
        <w:t xml:space="preserve">. </w:t>
      </w:r>
      <w:r w:rsidR="00B723C8" w:rsidRPr="00484890">
        <w:rPr>
          <w:shd w:val="clear" w:color="auto" w:fill="FFFFFF"/>
        </w:rPr>
        <w:t>Дослідження визначають ряд тенденцій щодо забезпечення їх</w:t>
      </w:r>
      <w:r w:rsidR="00181C60" w:rsidRPr="00484890">
        <w:rPr>
          <w:shd w:val="clear" w:color="auto" w:fill="FFFFFF"/>
        </w:rPr>
        <w:t xml:space="preserve"> реалізації </w:t>
      </w:r>
      <w:r w:rsidR="00B723C8" w:rsidRPr="00484890">
        <w:rPr>
          <w:shd w:val="clear" w:color="auto" w:fill="FFFFFF"/>
        </w:rPr>
        <w:t>у практиках оцінювання різних країн</w:t>
      </w:r>
      <w:r w:rsidR="0082127F" w:rsidRPr="00484890">
        <w:rPr>
          <w:shd w:val="clear" w:color="auto" w:fill="FFFFFF"/>
        </w:rPr>
        <w:t>, такі, як наприклад, для забезпечення</w:t>
      </w:r>
      <w:r w:rsidR="00B723C8" w:rsidRPr="00484890">
        <w:rPr>
          <w:rStyle w:val="aa"/>
          <w:shd w:val="clear" w:color="auto" w:fill="FFFFFF"/>
        </w:rPr>
        <w:footnoteReference w:id="24"/>
      </w:r>
      <w:r w:rsidR="00B723C8" w:rsidRPr="00484890">
        <w:rPr>
          <w:shd w:val="clear" w:color="auto" w:fill="FFFFFF"/>
        </w:rPr>
        <w:t>:</w:t>
      </w:r>
    </w:p>
    <w:p w:rsidR="0082127F" w:rsidRPr="00484890" w:rsidRDefault="0082127F" w:rsidP="00E45E30">
      <w:pPr>
        <w:pStyle w:val="a4"/>
        <w:jc w:val="both"/>
        <w:rPr>
          <w:shd w:val="clear" w:color="auto" w:fill="FFFFFF"/>
        </w:rPr>
      </w:pPr>
    </w:p>
    <w:p w:rsidR="00B723C8" w:rsidRPr="00484890" w:rsidRDefault="0082127F" w:rsidP="00E45E30">
      <w:pPr>
        <w:pStyle w:val="a4"/>
        <w:numPr>
          <w:ilvl w:val="0"/>
          <w:numId w:val="5"/>
        </w:numPr>
        <w:jc w:val="both"/>
        <w:rPr>
          <w:u w:val="single"/>
          <w:shd w:val="clear" w:color="auto" w:fill="FFFFFF"/>
        </w:rPr>
      </w:pPr>
      <w:r w:rsidRPr="00484890">
        <w:rPr>
          <w:u w:val="single"/>
          <w:shd w:val="clear" w:color="auto" w:fill="FFFFFF"/>
        </w:rPr>
        <w:t>В</w:t>
      </w:r>
      <w:r w:rsidR="00B723C8" w:rsidRPr="00484890">
        <w:rPr>
          <w:u w:val="single"/>
          <w:shd w:val="clear" w:color="auto" w:fill="FFFFFF"/>
        </w:rPr>
        <w:t>алідн</w:t>
      </w:r>
      <w:r w:rsidR="00181C60" w:rsidRPr="00484890">
        <w:rPr>
          <w:u w:val="single"/>
          <w:shd w:val="clear" w:color="auto" w:fill="FFFFFF"/>
        </w:rPr>
        <w:t>о</w:t>
      </w:r>
      <w:r w:rsidR="00B723C8" w:rsidRPr="00484890">
        <w:rPr>
          <w:u w:val="single"/>
          <w:shd w:val="clear" w:color="auto" w:fill="FFFFFF"/>
        </w:rPr>
        <w:t>ст</w:t>
      </w:r>
      <w:r w:rsidR="00181C60" w:rsidRPr="00484890">
        <w:rPr>
          <w:u w:val="single"/>
          <w:shd w:val="clear" w:color="auto" w:fill="FFFFFF"/>
        </w:rPr>
        <w:t>і</w:t>
      </w:r>
      <w:r w:rsidR="00B723C8" w:rsidRPr="00484890">
        <w:rPr>
          <w:u w:val="single"/>
          <w:shd w:val="clear" w:color="auto" w:fill="FFFFFF"/>
        </w:rPr>
        <w:t>:</w:t>
      </w:r>
    </w:p>
    <w:p w:rsidR="00181C60" w:rsidRPr="00484890" w:rsidRDefault="00181C60" w:rsidP="00E45E30">
      <w:pPr>
        <w:pStyle w:val="a4"/>
        <w:jc w:val="both"/>
        <w:rPr>
          <w:shd w:val="clear" w:color="auto" w:fill="FFFFFF"/>
        </w:rPr>
      </w:pPr>
      <w:r w:rsidRPr="00484890">
        <w:rPr>
          <w:shd w:val="clear" w:color="auto" w:fill="FFFFFF"/>
        </w:rPr>
        <w:t>Залучення до оцінювання представників ринку праці (до участі в оцінюванні та валідації,  підготовки та визначення екзаменаційних завдань, забезпечення їх відповідності реальним виробничим завданням);</w:t>
      </w:r>
    </w:p>
    <w:p w:rsidR="00181C60" w:rsidRPr="00484890" w:rsidRDefault="00181C60" w:rsidP="00E45E30">
      <w:pPr>
        <w:pStyle w:val="a4"/>
        <w:jc w:val="both"/>
        <w:rPr>
          <w:color w:val="000000"/>
          <w:shd w:val="clear" w:color="auto" w:fill="FFFFFF"/>
        </w:rPr>
      </w:pPr>
      <w:r w:rsidRPr="00484890">
        <w:rPr>
          <w:shd w:val="clear" w:color="auto" w:fill="FFFFFF"/>
        </w:rPr>
        <w:t xml:space="preserve">Проведення оцінювання в </w:t>
      </w:r>
      <w:r w:rsidRPr="00484890">
        <w:rPr>
          <w:color w:val="000000"/>
          <w:shd w:val="clear" w:color="auto" w:fill="FFFFFF"/>
        </w:rPr>
        <w:t>умовах, максимально наближених до реальних умов виробництва (</w:t>
      </w:r>
      <w:r w:rsidR="00EA12CE" w:rsidRPr="00484890">
        <w:rPr>
          <w:color w:val="000000"/>
          <w:shd w:val="clear" w:color="auto" w:fill="FFFFFF"/>
        </w:rPr>
        <w:t xml:space="preserve">оцінювання на  робочому місці, </w:t>
      </w:r>
      <w:r w:rsidRPr="00484890">
        <w:rPr>
          <w:color w:val="000000"/>
          <w:shd w:val="clear" w:color="auto" w:fill="FFFFFF"/>
        </w:rPr>
        <w:t>моделювання/симуляція професійної ситуації);</w:t>
      </w:r>
    </w:p>
    <w:p w:rsidR="00181C60" w:rsidRPr="00484890" w:rsidRDefault="00181C60" w:rsidP="00E45E30">
      <w:pPr>
        <w:pStyle w:val="a4"/>
        <w:jc w:val="both"/>
        <w:rPr>
          <w:color w:val="000000"/>
          <w:shd w:val="clear" w:color="auto" w:fill="FFFFFF"/>
        </w:rPr>
      </w:pPr>
      <w:r w:rsidRPr="00484890">
        <w:rPr>
          <w:shd w:val="clear" w:color="auto" w:fill="FFFFFF"/>
        </w:rPr>
        <w:t xml:space="preserve">Використання </w:t>
      </w:r>
      <w:r w:rsidRPr="00484890">
        <w:rPr>
          <w:color w:val="000000"/>
          <w:shd w:val="clear" w:color="auto" w:fill="FFFFFF"/>
        </w:rPr>
        <w:t>декількох (комбінації різноманітних) методів оцінювання та комплексних екзаменаційних завдань;</w:t>
      </w:r>
    </w:p>
    <w:p w:rsidR="0082127F" w:rsidRPr="00484890" w:rsidRDefault="0082127F" w:rsidP="00E45E30">
      <w:pPr>
        <w:pStyle w:val="a4"/>
        <w:jc w:val="both"/>
        <w:rPr>
          <w:shd w:val="clear" w:color="auto" w:fill="FFFFFF"/>
        </w:rPr>
      </w:pPr>
    </w:p>
    <w:p w:rsidR="00181C60" w:rsidRPr="00484890" w:rsidRDefault="0082127F" w:rsidP="00E45E30">
      <w:pPr>
        <w:pStyle w:val="a4"/>
        <w:numPr>
          <w:ilvl w:val="0"/>
          <w:numId w:val="5"/>
        </w:numPr>
        <w:jc w:val="both"/>
        <w:rPr>
          <w:u w:val="single"/>
          <w:shd w:val="clear" w:color="auto" w:fill="FFFFFF"/>
        </w:rPr>
      </w:pPr>
      <w:r w:rsidRPr="00484890">
        <w:rPr>
          <w:u w:val="single"/>
          <w:shd w:val="clear" w:color="auto" w:fill="FFFFFF"/>
        </w:rPr>
        <w:t>Н</w:t>
      </w:r>
      <w:r w:rsidR="00181C60" w:rsidRPr="00484890">
        <w:rPr>
          <w:u w:val="single"/>
          <w:shd w:val="clear" w:color="auto" w:fill="FFFFFF"/>
        </w:rPr>
        <w:t>адійн</w:t>
      </w:r>
      <w:r w:rsidRPr="00484890">
        <w:rPr>
          <w:u w:val="single"/>
          <w:shd w:val="clear" w:color="auto" w:fill="FFFFFF"/>
        </w:rPr>
        <w:t>ос</w:t>
      </w:r>
      <w:r w:rsidR="00181C60" w:rsidRPr="00484890">
        <w:rPr>
          <w:u w:val="single"/>
          <w:shd w:val="clear" w:color="auto" w:fill="FFFFFF"/>
        </w:rPr>
        <w:t>т</w:t>
      </w:r>
      <w:r w:rsidRPr="00484890">
        <w:rPr>
          <w:u w:val="single"/>
          <w:shd w:val="clear" w:color="auto" w:fill="FFFFFF"/>
        </w:rPr>
        <w:t>і</w:t>
      </w:r>
      <w:r w:rsidR="00181C60" w:rsidRPr="00484890">
        <w:rPr>
          <w:u w:val="single"/>
          <w:shd w:val="clear" w:color="auto" w:fill="FFFFFF"/>
        </w:rPr>
        <w:t>:</w:t>
      </w:r>
    </w:p>
    <w:p w:rsidR="00181C60" w:rsidRPr="00484890" w:rsidRDefault="00181C60" w:rsidP="00E45E30">
      <w:pPr>
        <w:pStyle w:val="a4"/>
        <w:jc w:val="both"/>
        <w:rPr>
          <w:shd w:val="clear" w:color="auto" w:fill="FFFFFF"/>
        </w:rPr>
      </w:pPr>
      <w:r w:rsidRPr="00484890">
        <w:rPr>
          <w:shd w:val="clear" w:color="auto" w:fill="FFFFFF"/>
        </w:rPr>
        <w:t>Застосування стандартизованих методів</w:t>
      </w:r>
      <w:r w:rsidR="00CF218A" w:rsidRPr="00484890">
        <w:rPr>
          <w:shd w:val="clear" w:color="auto" w:fill="FFFFFF"/>
        </w:rPr>
        <w:t xml:space="preserve"> (інструментів) та процедур оцінювання, використання централізовано визначених стандартів та критеріїв оцінювання;</w:t>
      </w:r>
    </w:p>
    <w:p w:rsidR="00CF218A" w:rsidRPr="00484890" w:rsidRDefault="00CF218A" w:rsidP="00E45E30">
      <w:pPr>
        <w:pStyle w:val="a4"/>
        <w:jc w:val="both"/>
        <w:rPr>
          <w:shd w:val="clear" w:color="auto" w:fill="FFFFFF"/>
        </w:rPr>
      </w:pPr>
      <w:r w:rsidRPr="00484890">
        <w:rPr>
          <w:shd w:val="clear" w:color="auto" w:fill="FFFFFF"/>
        </w:rPr>
        <w:t>Навчання оцінювачів</w:t>
      </w:r>
      <w:r w:rsidR="0082127F" w:rsidRPr="00484890">
        <w:rPr>
          <w:shd w:val="clear" w:color="auto" w:fill="FFFFFF"/>
        </w:rPr>
        <w:t>;</w:t>
      </w:r>
    </w:p>
    <w:p w:rsidR="0082127F" w:rsidRPr="00484890" w:rsidRDefault="0082127F" w:rsidP="00E45E30">
      <w:pPr>
        <w:pStyle w:val="a4"/>
        <w:jc w:val="both"/>
        <w:rPr>
          <w:shd w:val="clear" w:color="auto" w:fill="FFFFFF"/>
        </w:rPr>
      </w:pPr>
    </w:p>
    <w:p w:rsidR="00CF218A" w:rsidRPr="00484890" w:rsidRDefault="00CF218A" w:rsidP="00E45E30">
      <w:pPr>
        <w:pStyle w:val="a4"/>
        <w:numPr>
          <w:ilvl w:val="0"/>
          <w:numId w:val="5"/>
        </w:numPr>
        <w:jc w:val="both"/>
        <w:rPr>
          <w:u w:val="single"/>
          <w:shd w:val="clear" w:color="auto" w:fill="FFFFFF"/>
        </w:rPr>
      </w:pPr>
      <w:r w:rsidRPr="00484890">
        <w:rPr>
          <w:u w:val="single"/>
          <w:shd w:val="clear" w:color="auto" w:fill="FFFFFF"/>
        </w:rPr>
        <w:t>Об’єктивн</w:t>
      </w:r>
      <w:r w:rsidR="0082127F" w:rsidRPr="00484890">
        <w:rPr>
          <w:u w:val="single"/>
          <w:shd w:val="clear" w:color="auto" w:fill="FFFFFF"/>
        </w:rPr>
        <w:t>о</w:t>
      </w:r>
      <w:r w:rsidRPr="00484890">
        <w:rPr>
          <w:u w:val="single"/>
          <w:shd w:val="clear" w:color="auto" w:fill="FFFFFF"/>
        </w:rPr>
        <w:t>ст</w:t>
      </w:r>
      <w:r w:rsidR="0082127F" w:rsidRPr="00484890">
        <w:rPr>
          <w:u w:val="single"/>
          <w:shd w:val="clear" w:color="auto" w:fill="FFFFFF"/>
        </w:rPr>
        <w:t>і</w:t>
      </w:r>
      <w:r w:rsidRPr="00484890">
        <w:rPr>
          <w:u w:val="single"/>
          <w:shd w:val="clear" w:color="auto" w:fill="FFFFFF"/>
        </w:rPr>
        <w:t>:</w:t>
      </w:r>
    </w:p>
    <w:p w:rsidR="00CF218A" w:rsidRPr="00484890" w:rsidRDefault="00DC2E59" w:rsidP="00E45E30">
      <w:pPr>
        <w:pStyle w:val="a4"/>
        <w:jc w:val="both"/>
        <w:rPr>
          <w:shd w:val="clear" w:color="auto" w:fill="FFFFFF"/>
        </w:rPr>
      </w:pPr>
      <w:r w:rsidRPr="00484890">
        <w:rPr>
          <w:shd w:val="clear" w:color="auto" w:fill="FFFFFF"/>
        </w:rPr>
        <w:t>Оцінювання відокремлено і здійснюється незалежно від процесу навчання</w:t>
      </w:r>
      <w:r w:rsidR="00333B12" w:rsidRPr="00484890">
        <w:rPr>
          <w:shd w:val="clear" w:color="auto" w:fill="FFFFFF"/>
        </w:rPr>
        <w:t>. О</w:t>
      </w:r>
      <w:r w:rsidR="00CF218A" w:rsidRPr="00484890">
        <w:rPr>
          <w:shd w:val="clear" w:color="auto" w:fill="FFFFFF"/>
        </w:rPr>
        <w:t>цінювачем (екзаменатором) не може бути особа, яка вона здійснювала навчання кандидата</w:t>
      </w:r>
      <w:r w:rsidRPr="00484890">
        <w:rPr>
          <w:shd w:val="clear" w:color="auto" w:fill="FFFFFF"/>
        </w:rPr>
        <w:t>;</w:t>
      </w:r>
      <w:r w:rsidR="00CF218A" w:rsidRPr="00484890">
        <w:rPr>
          <w:shd w:val="clear" w:color="auto" w:fill="FFFFFF"/>
        </w:rPr>
        <w:t xml:space="preserve"> </w:t>
      </w:r>
    </w:p>
    <w:p w:rsidR="00CF218A" w:rsidRPr="00484890" w:rsidRDefault="00CF218A" w:rsidP="00E45E30">
      <w:pPr>
        <w:pStyle w:val="a4"/>
        <w:jc w:val="both"/>
        <w:rPr>
          <w:shd w:val="clear" w:color="auto" w:fill="FFFFFF"/>
        </w:rPr>
      </w:pPr>
      <w:r w:rsidRPr="00484890">
        <w:rPr>
          <w:shd w:val="clear" w:color="auto" w:fill="FFFFFF"/>
        </w:rPr>
        <w:t>Проведення оцінювання в окремих екзаменаційних центрах або незалежними екзаменаційними комісіями;</w:t>
      </w:r>
    </w:p>
    <w:p w:rsidR="00CF218A" w:rsidRPr="00484890" w:rsidRDefault="00CF218A" w:rsidP="00E45E30">
      <w:pPr>
        <w:pStyle w:val="a4"/>
        <w:jc w:val="both"/>
        <w:rPr>
          <w:shd w:val="clear" w:color="auto" w:fill="FFFFFF"/>
        </w:rPr>
      </w:pPr>
      <w:r w:rsidRPr="00484890">
        <w:rPr>
          <w:shd w:val="clear" w:color="auto" w:fill="FFFFFF"/>
        </w:rPr>
        <w:t>Ухвалення рішень щодо результатів оцінювання колегіально;</w:t>
      </w:r>
    </w:p>
    <w:p w:rsidR="00CF218A" w:rsidRPr="00484890" w:rsidRDefault="00CF218A" w:rsidP="00E45E30">
      <w:pPr>
        <w:pStyle w:val="a4"/>
        <w:numPr>
          <w:ilvl w:val="0"/>
          <w:numId w:val="5"/>
        </w:numPr>
        <w:jc w:val="both"/>
        <w:rPr>
          <w:u w:val="single"/>
          <w:shd w:val="clear" w:color="auto" w:fill="FFFFFF"/>
        </w:rPr>
      </w:pPr>
      <w:r w:rsidRPr="00484890">
        <w:rPr>
          <w:u w:val="single"/>
          <w:shd w:val="clear" w:color="auto" w:fill="FFFFFF"/>
        </w:rPr>
        <w:t>Прозор</w:t>
      </w:r>
      <w:r w:rsidR="0082127F" w:rsidRPr="00484890">
        <w:rPr>
          <w:u w:val="single"/>
          <w:shd w:val="clear" w:color="auto" w:fill="FFFFFF"/>
        </w:rPr>
        <w:t>ості</w:t>
      </w:r>
      <w:r w:rsidRPr="00484890">
        <w:rPr>
          <w:u w:val="single"/>
          <w:shd w:val="clear" w:color="auto" w:fill="FFFFFF"/>
        </w:rPr>
        <w:t>:</w:t>
      </w:r>
    </w:p>
    <w:p w:rsidR="00CF218A" w:rsidRPr="00484890" w:rsidRDefault="00CF218A" w:rsidP="00E45E30">
      <w:pPr>
        <w:pStyle w:val="a4"/>
        <w:jc w:val="both"/>
        <w:rPr>
          <w:shd w:val="clear" w:color="auto" w:fill="FFFFFF"/>
        </w:rPr>
      </w:pPr>
      <w:r w:rsidRPr="00484890">
        <w:rPr>
          <w:shd w:val="clear" w:color="auto" w:fill="FFFFFF"/>
        </w:rPr>
        <w:t>Інформування усіх заінтересованих сторін (кандидатів (студентів), оцінювачів (екзаменаторів), викладачів (наставників) щодо вимог до оцінювання (метод</w:t>
      </w:r>
      <w:r w:rsidR="0082127F" w:rsidRPr="00484890">
        <w:rPr>
          <w:shd w:val="clear" w:color="auto" w:fill="FFFFFF"/>
        </w:rPr>
        <w:t>ів</w:t>
      </w:r>
      <w:r w:rsidRPr="00484890">
        <w:rPr>
          <w:shd w:val="clear" w:color="auto" w:fill="FFFFFF"/>
        </w:rPr>
        <w:t>, процедур та умов допуску до оцінювання, критері</w:t>
      </w:r>
      <w:r w:rsidR="00B410C5" w:rsidRPr="00484890">
        <w:rPr>
          <w:shd w:val="clear" w:color="auto" w:fill="FFFFFF"/>
        </w:rPr>
        <w:t>ї</w:t>
      </w:r>
      <w:r w:rsidR="0082127F" w:rsidRPr="00484890">
        <w:rPr>
          <w:shd w:val="clear" w:color="auto" w:fill="FFFFFF"/>
        </w:rPr>
        <w:t>в</w:t>
      </w:r>
      <w:r w:rsidRPr="00484890">
        <w:rPr>
          <w:shd w:val="clear" w:color="auto" w:fill="FFFFFF"/>
        </w:rPr>
        <w:t xml:space="preserve"> та шкал</w:t>
      </w:r>
      <w:r w:rsidR="0082127F" w:rsidRPr="00484890">
        <w:rPr>
          <w:shd w:val="clear" w:color="auto" w:fill="FFFFFF"/>
        </w:rPr>
        <w:t>и</w:t>
      </w:r>
      <w:r w:rsidRPr="00484890">
        <w:rPr>
          <w:shd w:val="clear" w:color="auto" w:fill="FFFFFF"/>
        </w:rPr>
        <w:t xml:space="preserve"> оцінювання, процедур апеляції тощо)</w:t>
      </w:r>
      <w:r w:rsidR="0082127F" w:rsidRPr="00484890">
        <w:rPr>
          <w:shd w:val="clear" w:color="auto" w:fill="FFFFFF"/>
        </w:rPr>
        <w:t>;</w:t>
      </w:r>
    </w:p>
    <w:p w:rsidR="00CF218A" w:rsidRPr="00484890" w:rsidRDefault="00CF218A" w:rsidP="00E45E30">
      <w:pPr>
        <w:pStyle w:val="a4"/>
        <w:jc w:val="both"/>
        <w:rPr>
          <w:shd w:val="clear" w:color="auto" w:fill="FFFFFF"/>
        </w:rPr>
      </w:pPr>
      <w:r w:rsidRPr="00484890">
        <w:rPr>
          <w:shd w:val="clear" w:color="auto" w:fill="FFFFFF"/>
        </w:rPr>
        <w:t xml:space="preserve">Документування </w:t>
      </w:r>
      <w:r w:rsidR="0082127F" w:rsidRPr="00484890">
        <w:rPr>
          <w:shd w:val="clear" w:color="auto" w:fill="FFFFFF"/>
        </w:rPr>
        <w:t>процесу та результатів оцінювання з використанням стандартизованих інструментів;</w:t>
      </w:r>
    </w:p>
    <w:p w:rsidR="0082127F" w:rsidRPr="00484890" w:rsidRDefault="0082127F" w:rsidP="00E45E30">
      <w:pPr>
        <w:pStyle w:val="a4"/>
        <w:jc w:val="both"/>
        <w:rPr>
          <w:shd w:val="clear" w:color="auto" w:fill="FFFFFF"/>
        </w:rPr>
      </w:pPr>
      <w:r w:rsidRPr="00484890">
        <w:rPr>
          <w:shd w:val="clear" w:color="auto" w:fill="FFFFFF"/>
        </w:rPr>
        <w:t>Публікація результатів оцінювання та/або ознайомлення з ними кандидатів.</w:t>
      </w:r>
    </w:p>
    <w:p w:rsidR="0082127F" w:rsidRPr="00484890" w:rsidRDefault="0082127F" w:rsidP="00E45E30">
      <w:pPr>
        <w:pStyle w:val="a4"/>
        <w:jc w:val="both"/>
        <w:rPr>
          <w:shd w:val="clear" w:color="auto" w:fill="FFFFFF"/>
        </w:rPr>
      </w:pPr>
    </w:p>
    <w:p w:rsidR="001936B5" w:rsidRPr="00484890" w:rsidRDefault="001936B5" w:rsidP="00E45E30">
      <w:pPr>
        <w:pStyle w:val="a4"/>
        <w:jc w:val="both"/>
        <w:rPr>
          <w:shd w:val="clear" w:color="auto" w:fill="FFFFFF"/>
        </w:rPr>
      </w:pPr>
    </w:p>
    <w:p w:rsidR="00C90116" w:rsidRPr="00484890" w:rsidRDefault="00DC2E59" w:rsidP="00E45E30">
      <w:pPr>
        <w:pStyle w:val="a4"/>
        <w:jc w:val="both"/>
        <w:rPr>
          <w:b/>
          <w:shd w:val="clear" w:color="auto" w:fill="FFFFFF"/>
        </w:rPr>
      </w:pPr>
      <w:r w:rsidRPr="00484890">
        <w:rPr>
          <w:b/>
          <w:shd w:val="clear" w:color="auto" w:fill="FFFFFF"/>
        </w:rPr>
        <w:t xml:space="preserve">Перехід до </w:t>
      </w:r>
      <w:r w:rsidR="00C90116" w:rsidRPr="00484890">
        <w:rPr>
          <w:b/>
          <w:shd w:val="clear" w:color="auto" w:fill="FFFFFF"/>
        </w:rPr>
        <w:t>підходу на основі результатів навчання</w:t>
      </w:r>
    </w:p>
    <w:p w:rsidR="00C90116" w:rsidRPr="00484890" w:rsidRDefault="00C90116" w:rsidP="00E45E30">
      <w:pPr>
        <w:pStyle w:val="a4"/>
        <w:jc w:val="both"/>
        <w:rPr>
          <w:shd w:val="clear" w:color="auto" w:fill="FFFFFF"/>
        </w:rPr>
      </w:pPr>
    </w:p>
    <w:p w:rsidR="00C90116" w:rsidRPr="00484890" w:rsidRDefault="00DC2E59" w:rsidP="00E45E30">
      <w:pPr>
        <w:pStyle w:val="a4"/>
        <w:jc w:val="both"/>
        <w:rPr>
          <w:shd w:val="clear" w:color="auto" w:fill="FFFFFF"/>
        </w:rPr>
      </w:pPr>
      <w:r w:rsidRPr="00484890">
        <w:rPr>
          <w:shd w:val="clear" w:color="auto" w:fill="FFFFFF"/>
        </w:rPr>
        <w:t xml:space="preserve">Перехід до компетентнісного підходу при розробленні кваліфікаційних стандартів, і, відповідно, до використання результатів навчання при оцінюванні, </w:t>
      </w:r>
      <w:r w:rsidR="005616CE" w:rsidRPr="00484890">
        <w:rPr>
          <w:shd w:val="clear" w:color="auto" w:fill="FFFFFF"/>
        </w:rPr>
        <w:t xml:space="preserve">що </w:t>
      </w:r>
      <w:r w:rsidRPr="00484890">
        <w:rPr>
          <w:shd w:val="clear" w:color="auto" w:fill="FFFFFF"/>
        </w:rPr>
        <w:t>забезпечує більшу відповідність (релевантність) критеріїв, за якими здійснюється  оцінювання (основою для оцінювання є реальні компетентності (уміння та знання)</w:t>
      </w:r>
      <w:r w:rsidR="00333B12" w:rsidRPr="00484890">
        <w:rPr>
          <w:shd w:val="clear" w:color="auto" w:fill="FFFFFF"/>
        </w:rPr>
        <w:t xml:space="preserve">), а також можливість здійснення оцінювання </w:t>
      </w:r>
      <w:r w:rsidRPr="00484890">
        <w:rPr>
          <w:shd w:val="clear" w:color="auto" w:fill="FFFFFF"/>
        </w:rPr>
        <w:t xml:space="preserve">незалежно від траєкторії </w:t>
      </w:r>
      <w:r w:rsidR="00FA5CCC" w:rsidRPr="00484890">
        <w:rPr>
          <w:shd w:val="clear" w:color="auto" w:fill="FFFFFF"/>
        </w:rPr>
        <w:t xml:space="preserve">(контексту) </w:t>
      </w:r>
      <w:r w:rsidRPr="00484890">
        <w:rPr>
          <w:shd w:val="clear" w:color="auto" w:fill="FFFFFF"/>
        </w:rPr>
        <w:t>навчання</w:t>
      </w:r>
      <w:r w:rsidR="00333B12" w:rsidRPr="00484890">
        <w:rPr>
          <w:shd w:val="clear" w:color="auto" w:fill="FFFFFF"/>
        </w:rPr>
        <w:t xml:space="preserve"> кандидата. </w:t>
      </w:r>
    </w:p>
    <w:p w:rsidR="00333B12" w:rsidRPr="00484890" w:rsidRDefault="00333B12" w:rsidP="00E45E30">
      <w:pPr>
        <w:pStyle w:val="a4"/>
        <w:jc w:val="both"/>
        <w:rPr>
          <w:shd w:val="clear" w:color="auto" w:fill="FFFFFF"/>
        </w:rPr>
      </w:pPr>
    </w:p>
    <w:p w:rsidR="001936B5" w:rsidRPr="00484890" w:rsidRDefault="001936B5" w:rsidP="00E45E30">
      <w:pPr>
        <w:pStyle w:val="a4"/>
        <w:jc w:val="both"/>
        <w:rPr>
          <w:shd w:val="clear" w:color="auto" w:fill="FFFFFF"/>
        </w:rPr>
      </w:pPr>
    </w:p>
    <w:p w:rsidR="00000BD4" w:rsidRPr="00484890" w:rsidRDefault="00AB792D" w:rsidP="00E45E30">
      <w:pPr>
        <w:pStyle w:val="a4"/>
        <w:jc w:val="both"/>
        <w:rPr>
          <w:b/>
          <w:shd w:val="clear" w:color="auto" w:fill="FFFFFF"/>
        </w:rPr>
      </w:pPr>
      <w:r w:rsidRPr="00484890">
        <w:rPr>
          <w:b/>
          <w:shd w:val="clear" w:color="auto" w:fill="FFFFFF"/>
        </w:rPr>
        <w:t>Розподіл повноважень щодо забезпечення якості сертифікації</w:t>
      </w:r>
    </w:p>
    <w:p w:rsidR="00AB792D" w:rsidRPr="00484890" w:rsidRDefault="00AB792D" w:rsidP="00E45E30">
      <w:pPr>
        <w:pStyle w:val="a4"/>
        <w:jc w:val="both"/>
        <w:rPr>
          <w:shd w:val="clear" w:color="auto" w:fill="FFFFFF"/>
        </w:rPr>
      </w:pPr>
    </w:p>
    <w:p w:rsidR="00000BD4" w:rsidRPr="00484890" w:rsidRDefault="00000BD4" w:rsidP="00E45E30">
      <w:pPr>
        <w:pStyle w:val="a4"/>
        <w:jc w:val="both"/>
        <w:rPr>
          <w:shd w:val="clear" w:color="auto" w:fill="FFFFFF"/>
        </w:rPr>
      </w:pPr>
      <w:r w:rsidRPr="00484890">
        <w:rPr>
          <w:shd w:val="clear" w:color="auto" w:fill="FFFFFF"/>
        </w:rPr>
        <w:t>Існує чітке розрізнення рівня регулювання/ автономності щодо практик забезпечення якості оцінювання, валідації та визнання</w:t>
      </w:r>
      <w:r w:rsidR="00AB792D" w:rsidRPr="00484890">
        <w:rPr>
          <w:rStyle w:val="aa"/>
          <w:shd w:val="clear" w:color="auto" w:fill="FFFFFF"/>
        </w:rPr>
        <w:footnoteReference w:id="25"/>
      </w:r>
      <w:r w:rsidRPr="00484890">
        <w:rPr>
          <w:shd w:val="clear" w:color="auto" w:fill="FFFFFF"/>
        </w:rPr>
        <w:t>:</w:t>
      </w:r>
    </w:p>
    <w:p w:rsidR="007E60D8" w:rsidRPr="00484890" w:rsidRDefault="00000BD4" w:rsidP="00E45E30">
      <w:pPr>
        <w:pStyle w:val="a4"/>
        <w:jc w:val="both"/>
        <w:rPr>
          <w:shd w:val="clear" w:color="auto" w:fill="FFFFFF"/>
        </w:rPr>
      </w:pPr>
      <w:r w:rsidRPr="00484890">
        <w:rPr>
          <w:shd w:val="clear" w:color="auto" w:fill="FFFFFF"/>
        </w:rPr>
        <w:lastRenderedPageBreak/>
        <w:t xml:space="preserve"> а) прескриптивна</w:t>
      </w:r>
      <w:r w:rsidR="004842A6" w:rsidRPr="00484890">
        <w:rPr>
          <w:shd w:val="clear" w:color="auto" w:fill="FFFFFF"/>
        </w:rPr>
        <w:t xml:space="preserve"> (централізована)</w:t>
      </w:r>
      <w:r w:rsidRPr="00484890">
        <w:rPr>
          <w:shd w:val="clear" w:color="auto" w:fill="FFFFFF"/>
        </w:rPr>
        <w:t xml:space="preserve"> модель </w:t>
      </w:r>
      <w:r w:rsidR="00AB792D" w:rsidRPr="00484890">
        <w:rPr>
          <w:shd w:val="clear" w:color="auto" w:fill="FFFFFF"/>
        </w:rPr>
        <w:t>–</w:t>
      </w:r>
      <w:r w:rsidRPr="00484890">
        <w:rPr>
          <w:shd w:val="clear" w:color="auto" w:fill="FFFFFF"/>
        </w:rPr>
        <w:t xml:space="preserve"> </w:t>
      </w:r>
      <w:r w:rsidR="00AB792D" w:rsidRPr="00484890">
        <w:rPr>
          <w:shd w:val="clear" w:color="auto" w:fill="FFFFFF"/>
        </w:rPr>
        <w:t>процес сертифікації (і забезпечення якості сертифікації) високо-централізований, стандартизований і в основному регулюється національним кваліфікаційним органом (методи оцінювання в цілому розробляються одним органом сертифікації, від розроблення критеріїв оцінювання до розроблення завдань для оцінювання);</w:t>
      </w:r>
    </w:p>
    <w:p w:rsidR="00AB792D" w:rsidRPr="00484890" w:rsidRDefault="00AB792D" w:rsidP="00E45E30">
      <w:pPr>
        <w:pStyle w:val="a4"/>
        <w:jc w:val="both"/>
        <w:rPr>
          <w:shd w:val="clear" w:color="auto" w:fill="FFFFFF"/>
        </w:rPr>
      </w:pPr>
      <w:r w:rsidRPr="00484890">
        <w:rPr>
          <w:shd w:val="clear" w:color="auto" w:fill="FFFFFF"/>
        </w:rPr>
        <w:t>б) кооперативна модель – сертифікація може бути організована відповідно до централізованої моделі, проте забезпечується широка участь усіх відповідних заінтересованих сторін</w:t>
      </w:r>
      <w:r w:rsidR="008F7521" w:rsidRPr="00484890">
        <w:rPr>
          <w:shd w:val="clear" w:color="auto" w:fill="FFFFFF"/>
        </w:rPr>
        <w:t xml:space="preserve">, особливо соціальних партнерів. </w:t>
      </w:r>
      <w:r w:rsidR="00A01437" w:rsidRPr="00484890">
        <w:rPr>
          <w:shd w:val="clear" w:color="auto" w:fill="FFFFFF"/>
        </w:rPr>
        <w:t>Повноваження щодо забезпечення якості сертифікації розподіляються між провайдерами кваліфікацій (навчальні заклади) і органами присвоєння кваліфікацій (</w:t>
      </w:r>
      <w:r w:rsidR="00DD3349" w:rsidRPr="00484890">
        <w:rPr>
          <w:shd w:val="clear" w:color="auto" w:fill="FFFFFF"/>
        </w:rPr>
        <w:t xml:space="preserve">та </w:t>
      </w:r>
      <w:r w:rsidR="00A01437" w:rsidRPr="00484890">
        <w:rPr>
          <w:shd w:val="clear" w:color="auto" w:fill="FFFFFF"/>
        </w:rPr>
        <w:t>зовнішніми агентствами).</w:t>
      </w:r>
    </w:p>
    <w:p w:rsidR="00A01437" w:rsidRPr="00484890" w:rsidRDefault="00A01437" w:rsidP="00E45E30">
      <w:pPr>
        <w:pStyle w:val="a4"/>
        <w:jc w:val="both"/>
        <w:rPr>
          <w:shd w:val="clear" w:color="auto" w:fill="FFFFFF"/>
        </w:rPr>
      </w:pPr>
      <w:r w:rsidRPr="00484890">
        <w:rPr>
          <w:shd w:val="clear" w:color="auto" w:fill="FFFFFF"/>
        </w:rPr>
        <w:t xml:space="preserve">в) саморегулівна модель – провайдер кваліфікації (навчальний заклад) є також органом присвоєння кваліфікацій, забезпечуючи якість </w:t>
      </w:r>
      <w:r w:rsidR="004842A6" w:rsidRPr="00484890">
        <w:rPr>
          <w:shd w:val="clear" w:color="auto" w:fill="FFFFFF"/>
        </w:rPr>
        <w:t>усіх аспектів процесу сертифікації (без залучення регулятивного органу).</w:t>
      </w:r>
    </w:p>
    <w:p w:rsidR="004842A6" w:rsidRPr="00484890" w:rsidRDefault="004842A6" w:rsidP="00E45E30">
      <w:pPr>
        <w:pStyle w:val="a4"/>
        <w:jc w:val="both"/>
        <w:rPr>
          <w:shd w:val="clear" w:color="auto" w:fill="FFFFFF"/>
        </w:rPr>
      </w:pPr>
    </w:p>
    <w:p w:rsidR="008045BF" w:rsidRPr="00484890" w:rsidRDefault="008045BF" w:rsidP="00E45E30">
      <w:pPr>
        <w:pStyle w:val="a4"/>
        <w:jc w:val="both"/>
        <w:rPr>
          <w:shd w:val="clear" w:color="auto" w:fill="FFFFFF"/>
        </w:rPr>
      </w:pPr>
      <w:r w:rsidRPr="00484890">
        <w:rPr>
          <w:shd w:val="clear" w:color="auto" w:fill="FFFFFF"/>
        </w:rPr>
        <w:t>В країнах з традиційно дуже автономною системою кваліфікацій існує тенденція щодо впровадження більш централізованого регулювання певних аспектів оцінювання; з традиційно централізовано регульованою системою кваліфікацій, впроваджувати аспекти автономності</w:t>
      </w:r>
      <w:r w:rsidRPr="00484890">
        <w:rPr>
          <w:rStyle w:val="aa"/>
          <w:shd w:val="clear" w:color="auto" w:fill="FFFFFF"/>
        </w:rPr>
        <w:footnoteReference w:id="26"/>
      </w:r>
      <w:r w:rsidRPr="00484890">
        <w:rPr>
          <w:shd w:val="clear" w:color="auto" w:fill="FFFFFF"/>
        </w:rPr>
        <w:t xml:space="preserve">. </w:t>
      </w:r>
    </w:p>
    <w:p w:rsidR="008045BF" w:rsidRPr="00484890" w:rsidRDefault="008045BF" w:rsidP="00E45E30">
      <w:pPr>
        <w:pStyle w:val="a4"/>
        <w:jc w:val="both"/>
        <w:rPr>
          <w:shd w:val="clear" w:color="auto" w:fill="FFFFFF"/>
        </w:rPr>
      </w:pPr>
    </w:p>
    <w:p w:rsidR="008045BF" w:rsidRPr="00484890" w:rsidRDefault="004842A6" w:rsidP="00E45E30">
      <w:pPr>
        <w:pStyle w:val="a4"/>
        <w:jc w:val="both"/>
        <w:rPr>
          <w:shd w:val="clear" w:color="auto" w:fill="FFFFFF"/>
        </w:rPr>
      </w:pPr>
      <w:r w:rsidRPr="00484890">
        <w:rPr>
          <w:shd w:val="clear" w:color="auto" w:fill="FFFFFF"/>
        </w:rPr>
        <w:t>Зазвичай, цілком централізовані або децетралізовані підходи не зустрічаються, використовуються елементи обидвох підходів та розподіл повноважень.</w:t>
      </w:r>
      <w:r w:rsidR="008045BF" w:rsidRPr="00484890">
        <w:rPr>
          <w:shd w:val="clear" w:color="auto" w:fill="FFFFFF"/>
        </w:rPr>
        <w:t xml:space="preserve"> Наприклад, регулювання та обов’язкові до виконання рекомендації щодо окремих процесів (наприклад, стосовно осіб, які мають брати участь в оцінюванні, використання певних методів та критеріїв оцінювання, тощо), разом з тим довіра та автономність стосовно компетентності і досвіду оцінювачів</w:t>
      </w:r>
      <w:r w:rsidR="008045BF" w:rsidRPr="00484890">
        <w:rPr>
          <w:rStyle w:val="aa"/>
          <w:shd w:val="clear" w:color="auto" w:fill="FFFFFF"/>
        </w:rPr>
        <w:footnoteReference w:id="27"/>
      </w:r>
      <w:r w:rsidR="008045BF" w:rsidRPr="00484890">
        <w:rPr>
          <w:shd w:val="clear" w:color="auto" w:fill="FFFFFF"/>
        </w:rPr>
        <w:t xml:space="preserve">. </w:t>
      </w:r>
    </w:p>
    <w:p w:rsidR="008045BF" w:rsidRPr="00484890" w:rsidRDefault="008045BF" w:rsidP="00E45E30">
      <w:pPr>
        <w:pStyle w:val="a4"/>
        <w:jc w:val="both"/>
        <w:rPr>
          <w:shd w:val="clear" w:color="auto" w:fill="FFFFFF"/>
        </w:rPr>
      </w:pPr>
    </w:p>
    <w:p w:rsidR="007E60D8" w:rsidRPr="00484890" w:rsidRDefault="00860F2C" w:rsidP="00E45E30">
      <w:pPr>
        <w:pStyle w:val="a4"/>
        <w:jc w:val="both"/>
        <w:rPr>
          <w:shd w:val="clear" w:color="auto" w:fill="FFFFFF"/>
        </w:rPr>
      </w:pPr>
      <w:r w:rsidRPr="00484890">
        <w:rPr>
          <w:shd w:val="clear" w:color="auto" w:fill="FFFFFF"/>
        </w:rPr>
        <w:t xml:space="preserve">У більшості країн </w:t>
      </w:r>
      <w:r w:rsidR="007B03C4" w:rsidRPr="00484890">
        <w:rPr>
          <w:shd w:val="clear" w:color="auto" w:fill="FFFFFF"/>
        </w:rPr>
        <w:t>відповідальність щ</w:t>
      </w:r>
      <w:r w:rsidR="007B03C4" w:rsidRPr="00E45E30">
        <w:rPr>
          <w:shd w:val="clear" w:color="auto" w:fill="FFFFFF"/>
        </w:rPr>
        <w:t>одо забезпечення процесу сертифікації розподілена між різними заінтересованими сторонами</w:t>
      </w:r>
      <w:r w:rsidR="007B03C4" w:rsidRPr="00E45E30">
        <w:rPr>
          <w:i/>
          <w:shd w:val="clear" w:color="auto" w:fill="FFFFFF"/>
        </w:rPr>
        <w:t xml:space="preserve">. </w:t>
      </w:r>
      <w:r w:rsidR="008045BF" w:rsidRPr="00E45E30">
        <w:rPr>
          <w:i/>
          <w:shd w:val="clear" w:color="auto" w:fill="FFFFFF"/>
        </w:rPr>
        <w:t>Усі органи, залучені до процесу сертифікації</w:t>
      </w:r>
      <w:r w:rsidR="008045BF" w:rsidRPr="00E45E30">
        <w:rPr>
          <w:shd w:val="clear" w:color="auto" w:fill="FFFFFF"/>
        </w:rPr>
        <w:t xml:space="preserve"> (агентство кваліфікацій, регулятивний орган; органи присвоєння кваліфікацій; провайдери кваліфікацій) </w:t>
      </w:r>
      <w:r w:rsidR="008045BF" w:rsidRPr="00E45E30">
        <w:rPr>
          <w:i/>
          <w:shd w:val="clear" w:color="auto" w:fill="FFFFFF"/>
        </w:rPr>
        <w:t>мають поділяти відповідальність</w:t>
      </w:r>
      <w:r w:rsidR="008045BF" w:rsidRPr="00E45E30">
        <w:rPr>
          <w:shd w:val="clear" w:color="auto" w:fill="FFFFFF"/>
        </w:rPr>
        <w:t xml:space="preserve"> для</w:t>
      </w:r>
      <w:r w:rsidR="008045BF" w:rsidRPr="00484890">
        <w:rPr>
          <w:shd w:val="clear" w:color="auto" w:fill="FFFFFF"/>
        </w:rPr>
        <w:t xml:space="preserve"> гарантування якості процесу сертифікації та розробляти відповідні процедури. </w:t>
      </w:r>
      <w:r w:rsidR="000775DB" w:rsidRPr="00484890">
        <w:rPr>
          <w:shd w:val="clear" w:color="auto" w:fill="FFFFFF"/>
        </w:rPr>
        <w:t xml:space="preserve">Водночас, має забезпечуватися, аби стандарти оцінювання та інші вимоги, встановлені на національному рівні, дотримувалися усіма залученими до процесу органами (шляхом проведення перевірок, зовнішнього оцінювання та моніторингу). </w:t>
      </w:r>
    </w:p>
    <w:p w:rsidR="00A941E6" w:rsidRDefault="00A941E6" w:rsidP="00181C60">
      <w:pPr>
        <w:pStyle w:val="a4"/>
        <w:rPr>
          <w:shd w:val="clear" w:color="auto" w:fill="FFFFFF"/>
        </w:rPr>
      </w:pPr>
    </w:p>
    <w:p w:rsidR="00C344BB" w:rsidRDefault="00C344BB" w:rsidP="00181C60">
      <w:pPr>
        <w:pStyle w:val="a4"/>
        <w:rPr>
          <w:shd w:val="clear" w:color="auto" w:fill="FFFFFF"/>
        </w:rPr>
      </w:pPr>
    </w:p>
    <w:p w:rsidR="00C344BB" w:rsidRDefault="00C344BB" w:rsidP="00181C60">
      <w:pPr>
        <w:pStyle w:val="a4"/>
        <w:rPr>
          <w:shd w:val="clear" w:color="auto" w:fill="FFFFFF"/>
        </w:rPr>
      </w:pPr>
    </w:p>
    <w:p w:rsidR="00C344BB" w:rsidRDefault="00C344BB" w:rsidP="00181C60">
      <w:pPr>
        <w:pStyle w:val="a4"/>
        <w:rPr>
          <w:shd w:val="clear" w:color="auto" w:fill="FFFFFF"/>
        </w:rPr>
      </w:pPr>
    </w:p>
    <w:p w:rsidR="00C344BB" w:rsidRDefault="00C344BB" w:rsidP="00181C60">
      <w:pPr>
        <w:pStyle w:val="a4"/>
        <w:rPr>
          <w:shd w:val="clear" w:color="auto" w:fill="FFFFFF"/>
        </w:rPr>
      </w:pPr>
    </w:p>
    <w:p w:rsidR="00C344BB" w:rsidRDefault="00C344BB"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AC1" w:rsidRDefault="00C34AC1" w:rsidP="00181C60">
      <w:pPr>
        <w:pStyle w:val="a4"/>
        <w:rPr>
          <w:shd w:val="clear" w:color="auto" w:fill="FFFFFF"/>
        </w:rPr>
      </w:pPr>
    </w:p>
    <w:p w:rsidR="00C344BB" w:rsidRDefault="00C344BB" w:rsidP="00181C60">
      <w:pPr>
        <w:pStyle w:val="a4"/>
        <w:rPr>
          <w:shd w:val="clear" w:color="auto" w:fill="FFFFFF"/>
        </w:rPr>
      </w:pPr>
    </w:p>
    <w:p w:rsidR="00C344BB" w:rsidRDefault="00C344BB" w:rsidP="00181C60">
      <w:pPr>
        <w:pStyle w:val="a4"/>
        <w:rPr>
          <w:shd w:val="clear" w:color="auto" w:fill="FFFFFF"/>
        </w:rPr>
      </w:pPr>
    </w:p>
    <w:p w:rsidR="00210148" w:rsidRPr="00484890" w:rsidRDefault="00EC7217" w:rsidP="00E45E30">
      <w:pPr>
        <w:pStyle w:val="a3"/>
        <w:numPr>
          <w:ilvl w:val="0"/>
          <w:numId w:val="1"/>
        </w:numPr>
        <w:jc w:val="both"/>
        <w:rPr>
          <w:rFonts w:cstheme="minorHAnsi"/>
          <w:b/>
          <w:sz w:val="24"/>
          <w:szCs w:val="24"/>
        </w:rPr>
      </w:pPr>
      <w:r w:rsidRPr="00484890">
        <w:rPr>
          <w:rFonts w:cstheme="minorHAnsi"/>
          <w:b/>
          <w:sz w:val="24"/>
          <w:szCs w:val="24"/>
        </w:rPr>
        <w:lastRenderedPageBreak/>
        <w:t>Підходи до з</w:t>
      </w:r>
      <w:r w:rsidR="00210148" w:rsidRPr="00484890">
        <w:rPr>
          <w:rFonts w:cstheme="minorHAnsi"/>
          <w:b/>
          <w:sz w:val="24"/>
          <w:szCs w:val="24"/>
        </w:rPr>
        <w:t>овнішн</w:t>
      </w:r>
      <w:r w:rsidRPr="00484890">
        <w:rPr>
          <w:rFonts w:cstheme="minorHAnsi"/>
          <w:b/>
          <w:sz w:val="24"/>
          <w:szCs w:val="24"/>
        </w:rPr>
        <w:t xml:space="preserve">ього </w:t>
      </w:r>
      <w:r w:rsidR="00210148" w:rsidRPr="00484890">
        <w:rPr>
          <w:rFonts w:cstheme="minorHAnsi"/>
          <w:b/>
          <w:sz w:val="24"/>
          <w:szCs w:val="24"/>
        </w:rPr>
        <w:t>оцінювання в Україні</w:t>
      </w:r>
    </w:p>
    <w:p w:rsidR="0014715F" w:rsidRPr="00484890" w:rsidRDefault="00903DE2" w:rsidP="00E45E30">
      <w:pPr>
        <w:pStyle w:val="a4"/>
        <w:jc w:val="both"/>
        <w:rPr>
          <w:shd w:val="clear" w:color="auto" w:fill="FFFFFF"/>
        </w:rPr>
      </w:pPr>
      <w:r w:rsidRPr="00484890">
        <w:rPr>
          <w:shd w:val="clear" w:color="auto" w:fill="FFFFFF"/>
        </w:rPr>
        <w:t>Аналіз</w:t>
      </w:r>
      <w:r w:rsidR="003E20E3" w:rsidRPr="00484890">
        <w:rPr>
          <w:shd w:val="clear" w:color="auto" w:fill="FFFFFF"/>
        </w:rPr>
        <w:t xml:space="preserve"> практик зовнішнього оцінювання в Україні </w:t>
      </w:r>
      <w:r w:rsidRPr="00484890">
        <w:rPr>
          <w:shd w:val="clear" w:color="auto" w:fill="FFFFFF"/>
        </w:rPr>
        <w:t>дозволяє визначити декілька підходів до зовнішнього оцінювання, зокрема:</w:t>
      </w:r>
      <w:r w:rsidR="0014715F" w:rsidRPr="00484890">
        <w:rPr>
          <w:shd w:val="clear" w:color="auto" w:fill="FFFFFF"/>
        </w:rPr>
        <w:t xml:space="preserve"> </w:t>
      </w:r>
    </w:p>
    <w:p w:rsidR="00903DE2" w:rsidRPr="00484890" w:rsidRDefault="00903DE2" w:rsidP="00E45E30">
      <w:pPr>
        <w:pStyle w:val="a4"/>
        <w:numPr>
          <w:ilvl w:val="0"/>
          <w:numId w:val="13"/>
        </w:numPr>
        <w:jc w:val="both"/>
      </w:pPr>
      <w:r w:rsidRPr="00484890">
        <w:t>зовнішнє незалежне оцінювання результатів навчання на рівні повної загальної середньої освіти;</w:t>
      </w:r>
    </w:p>
    <w:p w:rsidR="00903DE2" w:rsidRPr="00484890" w:rsidRDefault="00903DE2" w:rsidP="00E45E30">
      <w:pPr>
        <w:pStyle w:val="a4"/>
        <w:numPr>
          <w:ilvl w:val="0"/>
          <w:numId w:val="13"/>
        </w:numPr>
        <w:jc w:val="both"/>
      </w:pPr>
      <w:r w:rsidRPr="00484890">
        <w:rPr>
          <w:shd w:val="clear" w:color="auto" w:fill="FFFFFF"/>
        </w:rPr>
        <w:t>професійна атестація</w:t>
      </w:r>
      <w:r w:rsidR="004A63AF" w:rsidRPr="00484890">
        <w:rPr>
          <w:shd w:val="clear" w:color="auto" w:fill="FFFFFF"/>
        </w:rPr>
        <w:t xml:space="preserve"> (сертифікація) </w:t>
      </w:r>
      <w:r w:rsidRPr="00484890">
        <w:rPr>
          <w:shd w:val="clear" w:color="auto" w:fill="FFFFFF"/>
        </w:rPr>
        <w:t>за так званими «регульованими» професіями;</w:t>
      </w:r>
    </w:p>
    <w:p w:rsidR="00903DE2" w:rsidRPr="00484890" w:rsidRDefault="00903DE2" w:rsidP="00E45E30">
      <w:pPr>
        <w:pStyle w:val="a4"/>
        <w:numPr>
          <w:ilvl w:val="0"/>
          <w:numId w:val="13"/>
        </w:numPr>
        <w:jc w:val="both"/>
      </w:pPr>
      <w:r w:rsidRPr="00484890">
        <w:rPr>
          <w:shd w:val="clear" w:color="auto" w:fill="FFFFFF"/>
        </w:rPr>
        <w:t>присвоєння кваліфікацій (сертифікація) професійними (фаховими) асоціаціями</w:t>
      </w:r>
      <w:r w:rsidR="00C34AC1">
        <w:rPr>
          <w:shd w:val="clear" w:color="auto" w:fill="FFFFFF"/>
        </w:rPr>
        <w:t xml:space="preserve">, </w:t>
      </w:r>
      <w:r w:rsidRPr="00484890">
        <w:rPr>
          <w:shd w:val="clear" w:color="auto" w:fill="FFFFFF"/>
        </w:rPr>
        <w:t>іншими органами (центрами</w:t>
      </w:r>
      <w:r w:rsidR="004A63AF" w:rsidRPr="00484890">
        <w:rPr>
          <w:shd w:val="clear" w:color="auto" w:fill="FFFFFF"/>
        </w:rPr>
        <w:t xml:space="preserve">) </w:t>
      </w:r>
      <w:r w:rsidRPr="00484890">
        <w:rPr>
          <w:shd w:val="clear" w:color="auto" w:fill="FFFFFF"/>
        </w:rPr>
        <w:t>оцінювання</w:t>
      </w:r>
      <w:r w:rsidR="004A63AF" w:rsidRPr="00484890">
        <w:rPr>
          <w:shd w:val="clear" w:color="auto" w:fill="FFFFFF"/>
        </w:rPr>
        <w:t xml:space="preserve"> (органи сертифікації персоналу);</w:t>
      </w:r>
    </w:p>
    <w:p w:rsidR="00903DE2" w:rsidRPr="00484890" w:rsidRDefault="00903DE2" w:rsidP="00E45E30">
      <w:pPr>
        <w:pStyle w:val="a4"/>
        <w:numPr>
          <w:ilvl w:val="0"/>
          <w:numId w:val="13"/>
        </w:numPr>
        <w:jc w:val="both"/>
        <w:rPr>
          <w:shd w:val="clear" w:color="auto" w:fill="FFFFFF"/>
        </w:rPr>
      </w:pPr>
      <w:r w:rsidRPr="00484890">
        <w:rPr>
          <w:shd w:val="clear" w:color="auto" w:fill="FFFFFF"/>
        </w:rPr>
        <w:t>присвоєння кваліфікацій на підприємствах</w:t>
      </w:r>
      <w:r w:rsidR="004A63AF" w:rsidRPr="00484890">
        <w:rPr>
          <w:shd w:val="clear" w:color="auto" w:fill="FFFFFF"/>
        </w:rPr>
        <w:t xml:space="preserve"> (корпоративне оцінювання на підприємствах)</w:t>
      </w:r>
      <w:r w:rsidRPr="00484890">
        <w:rPr>
          <w:shd w:val="clear" w:color="auto" w:fill="FFFFFF"/>
        </w:rPr>
        <w:t>;</w:t>
      </w:r>
    </w:p>
    <w:p w:rsidR="00903DE2" w:rsidRPr="00484890" w:rsidRDefault="00903DE2" w:rsidP="00E45E30">
      <w:pPr>
        <w:pStyle w:val="a4"/>
        <w:numPr>
          <w:ilvl w:val="0"/>
          <w:numId w:val="13"/>
        </w:numPr>
        <w:jc w:val="both"/>
        <w:rPr>
          <w:shd w:val="clear" w:color="auto" w:fill="FFFFFF"/>
        </w:rPr>
      </w:pPr>
      <w:r w:rsidRPr="00484890">
        <w:rPr>
          <w:shd w:val="clear" w:color="auto" w:fill="FFFFFF"/>
        </w:rPr>
        <w:t>визнання результатів нефор</w:t>
      </w:r>
      <w:r w:rsidR="0014715F" w:rsidRPr="00484890">
        <w:rPr>
          <w:shd w:val="clear" w:color="auto" w:fill="FFFFFF"/>
        </w:rPr>
        <w:t>м</w:t>
      </w:r>
      <w:r w:rsidRPr="00484890">
        <w:rPr>
          <w:shd w:val="clear" w:color="auto" w:fill="FFFFFF"/>
        </w:rPr>
        <w:t>ального/інформального навчання</w:t>
      </w:r>
      <w:r w:rsidR="004A63AF" w:rsidRPr="00484890">
        <w:rPr>
          <w:shd w:val="clear" w:color="auto" w:fill="FFFFFF"/>
        </w:rPr>
        <w:t xml:space="preserve"> (суб’єкти підтвердження результатів неформального професійного навчання)</w:t>
      </w:r>
      <w:r w:rsidR="0014715F" w:rsidRPr="00484890">
        <w:rPr>
          <w:shd w:val="clear" w:color="auto" w:fill="FFFFFF"/>
        </w:rPr>
        <w:t>.</w:t>
      </w:r>
    </w:p>
    <w:p w:rsidR="0014715F" w:rsidRPr="00484890" w:rsidRDefault="0014715F" w:rsidP="00E45E30">
      <w:pPr>
        <w:pStyle w:val="a3"/>
        <w:jc w:val="both"/>
        <w:rPr>
          <w:shd w:val="clear" w:color="auto" w:fill="FFFFFF"/>
        </w:rPr>
      </w:pPr>
    </w:p>
    <w:p w:rsidR="004A63AF" w:rsidRPr="00484890" w:rsidRDefault="004A63AF" w:rsidP="00E45E30">
      <w:pPr>
        <w:pStyle w:val="a3"/>
        <w:jc w:val="both"/>
        <w:rPr>
          <w:shd w:val="clear" w:color="auto" w:fill="FFFFFF"/>
        </w:rPr>
      </w:pPr>
    </w:p>
    <w:p w:rsidR="00EC7217" w:rsidRPr="00484890" w:rsidRDefault="005F12A2" w:rsidP="00E45E30">
      <w:pPr>
        <w:pStyle w:val="a3"/>
        <w:numPr>
          <w:ilvl w:val="1"/>
          <w:numId w:val="1"/>
        </w:numPr>
        <w:autoSpaceDE w:val="0"/>
        <w:autoSpaceDN w:val="0"/>
        <w:adjustRightInd w:val="0"/>
        <w:jc w:val="both"/>
        <w:rPr>
          <w:b/>
        </w:rPr>
      </w:pPr>
      <w:r w:rsidRPr="00484890">
        <w:rPr>
          <w:b/>
        </w:rPr>
        <w:t xml:space="preserve"> </w:t>
      </w:r>
      <w:r w:rsidR="0071557E" w:rsidRPr="00484890">
        <w:rPr>
          <w:b/>
        </w:rPr>
        <w:t>Зовнішнє незалежне оцінювання результатів навчання</w:t>
      </w:r>
      <w:r w:rsidR="005652D1" w:rsidRPr="00484890">
        <w:rPr>
          <w:b/>
        </w:rPr>
        <w:t xml:space="preserve"> на рівні </w:t>
      </w:r>
      <w:r w:rsidR="0071557E" w:rsidRPr="00484890">
        <w:rPr>
          <w:b/>
        </w:rPr>
        <w:t>повної загальної середньої освіти</w:t>
      </w:r>
    </w:p>
    <w:p w:rsidR="005652D1" w:rsidRPr="00484890" w:rsidRDefault="00987285" w:rsidP="00E45E30">
      <w:pPr>
        <w:pStyle w:val="a4"/>
        <w:jc w:val="both"/>
        <w:rPr>
          <w:rStyle w:val="rvts0"/>
        </w:rPr>
      </w:pPr>
      <w:r w:rsidRPr="00484890">
        <w:rPr>
          <w:rStyle w:val="rvts0"/>
        </w:rPr>
        <w:t>Відповідно до Закону України «Про освіту» р</w:t>
      </w:r>
      <w:r w:rsidR="005652D1" w:rsidRPr="00484890">
        <w:rPr>
          <w:rStyle w:val="rvts0"/>
        </w:rPr>
        <w:t xml:space="preserve">езультати навчання здобувачів освіти на кожному рівні повної загальної середньої освіти оцінюються шляхом державної підсумкової атестації відповідно до вимог відповідного </w:t>
      </w:r>
      <w:r w:rsidR="005652D1" w:rsidRPr="00484890">
        <w:rPr>
          <w:rStyle w:val="rvts0"/>
          <w:i/>
        </w:rPr>
        <w:t>Державного стандарту загальної середньої освіти</w:t>
      </w:r>
      <w:r w:rsidR="005652D1" w:rsidRPr="00484890">
        <w:rPr>
          <w:rStyle w:val="rvts0"/>
        </w:rPr>
        <w:t xml:space="preserve">, яка може здійснюватися в різних формах, визначених законодавством, зокрема </w:t>
      </w:r>
      <w:r w:rsidR="005652D1" w:rsidRPr="00484890">
        <w:rPr>
          <w:rStyle w:val="rvts0"/>
          <w:i/>
        </w:rPr>
        <w:t>у</w:t>
      </w:r>
      <w:r w:rsidR="005652D1" w:rsidRPr="00484890">
        <w:rPr>
          <w:rStyle w:val="rvts0"/>
        </w:rPr>
        <w:t xml:space="preserve"> </w:t>
      </w:r>
      <w:r w:rsidR="005652D1" w:rsidRPr="00484890">
        <w:rPr>
          <w:rStyle w:val="rvts0"/>
          <w:i/>
        </w:rPr>
        <w:t>формі зовнішнього незалежного оцінювання</w:t>
      </w:r>
      <w:r w:rsidR="005652D1" w:rsidRPr="00484890">
        <w:rPr>
          <w:rStyle w:val="rvts0"/>
        </w:rPr>
        <w:t>.</w:t>
      </w:r>
    </w:p>
    <w:p w:rsidR="00987285" w:rsidRPr="00484890" w:rsidRDefault="00987285" w:rsidP="00E45E30">
      <w:pPr>
        <w:pStyle w:val="a4"/>
        <w:jc w:val="both"/>
        <w:rPr>
          <w:rStyle w:val="rvts0"/>
        </w:rPr>
      </w:pPr>
    </w:p>
    <w:p w:rsidR="005652D1" w:rsidRPr="00484890" w:rsidRDefault="005652D1" w:rsidP="00E45E30">
      <w:pPr>
        <w:pStyle w:val="a4"/>
        <w:jc w:val="both"/>
      </w:pPr>
      <w:r w:rsidRPr="00484890">
        <w:t>Зовнішнє незалежне оцінювання (ЗНО) - це оцінювання результатів навчання, здобутих на певному освітньому рівні, яке здійснюється спеціально уповноваженою державою установою</w:t>
      </w:r>
      <w:r w:rsidR="000A3DB5" w:rsidRPr="00484890">
        <w:t xml:space="preserve"> (стаття 47 ЗУ</w:t>
      </w:r>
      <w:r w:rsidR="003366BD" w:rsidRPr="00484890">
        <w:t> </w:t>
      </w:r>
      <w:r w:rsidR="000A3DB5" w:rsidRPr="00484890">
        <w:t>«Про освіту»</w:t>
      </w:r>
      <w:r w:rsidRPr="00484890">
        <w:t xml:space="preserve">). Зовнішнє незалежне оцінювання результатів навчання, здобутих на рівні повної загальної середньої освіти, використовується для прийому до закладів вищої освіти на конкурсній основі. </w:t>
      </w:r>
    </w:p>
    <w:p w:rsidR="005652D1" w:rsidRPr="00484890" w:rsidRDefault="005652D1" w:rsidP="00E45E30">
      <w:pPr>
        <w:pStyle w:val="a4"/>
        <w:jc w:val="both"/>
      </w:pPr>
    </w:p>
    <w:p w:rsidR="002D5B2B" w:rsidRPr="00484890" w:rsidRDefault="005652D1" w:rsidP="00E45E30">
      <w:pPr>
        <w:pStyle w:val="a4"/>
        <w:jc w:val="both"/>
        <w:rPr>
          <w:rStyle w:val="rvts0"/>
        </w:rPr>
      </w:pPr>
      <w:r w:rsidRPr="00484890">
        <w:t xml:space="preserve">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w:t>
      </w:r>
      <w:r w:rsidRPr="00484890">
        <w:rPr>
          <w:rStyle w:val="rvts0"/>
        </w:rPr>
        <w:t xml:space="preserve">Зміст програм зовнішнього незалежного оцінювання має відповідати стандартам освіти відповідного рівня (ст. 47 ЗУ «Про освіту»). За результатами проведення зовнішнього незалежного оцінювання з навчального предмета (предметів) особі видається </w:t>
      </w:r>
      <w:r w:rsidRPr="00484890">
        <w:rPr>
          <w:rStyle w:val="rvts0"/>
          <w:i/>
        </w:rPr>
        <w:t>Сертифікат зовнішнього незалежного оцінювання</w:t>
      </w:r>
      <w:r w:rsidRPr="00484890">
        <w:rPr>
          <w:rStyle w:val="rvts0"/>
        </w:rPr>
        <w:t xml:space="preserve"> (ст. 45 ЗУ «Про вищу освіту»).</w:t>
      </w:r>
    </w:p>
    <w:p w:rsidR="002D5B2B" w:rsidRPr="00484890" w:rsidRDefault="002D5B2B" w:rsidP="00E45E30">
      <w:pPr>
        <w:pStyle w:val="a4"/>
        <w:jc w:val="both"/>
      </w:pPr>
    </w:p>
    <w:p w:rsidR="00C23835" w:rsidRPr="00484890" w:rsidRDefault="00450F4E" w:rsidP="00E45E30">
      <w:pPr>
        <w:pStyle w:val="a4"/>
        <w:jc w:val="both"/>
        <w:rPr>
          <w:b/>
        </w:rPr>
      </w:pPr>
      <w:r w:rsidRPr="00484890">
        <w:t xml:space="preserve">Спеціально уповноваженою державною установою, що проводить зовнішнє незалежне оцінювання (оцінювання результатів навчання, здобутих на певному освітньому рівні </w:t>
      </w:r>
      <w:r w:rsidRPr="00484890">
        <w:rPr>
          <w:b/>
        </w:rPr>
        <w:t xml:space="preserve">  (</w:t>
      </w:r>
      <w:r w:rsidRPr="00484890">
        <w:t xml:space="preserve">та бере участь у сертифікації педагогічних працівників) – є </w:t>
      </w:r>
      <w:r w:rsidR="005652D1" w:rsidRPr="00484890">
        <w:rPr>
          <w:b/>
        </w:rPr>
        <w:t>Український центр оцінювання якості освіти</w:t>
      </w:r>
      <w:r w:rsidR="00C23835" w:rsidRPr="00484890">
        <w:rPr>
          <w:b/>
        </w:rPr>
        <w:t xml:space="preserve"> (УЦОЯ)</w:t>
      </w:r>
      <w:r w:rsidRPr="00484890">
        <w:rPr>
          <w:b/>
        </w:rPr>
        <w:t>.</w:t>
      </w:r>
    </w:p>
    <w:p w:rsidR="003366BD" w:rsidRPr="00484890" w:rsidRDefault="003366BD" w:rsidP="00E45E30">
      <w:pPr>
        <w:pStyle w:val="a4"/>
        <w:jc w:val="both"/>
        <w:rPr>
          <w:rStyle w:val="rvts0"/>
        </w:rPr>
      </w:pPr>
    </w:p>
    <w:p w:rsidR="00450F4E" w:rsidRPr="00484890" w:rsidRDefault="00450F4E" w:rsidP="00E45E30">
      <w:pPr>
        <w:pStyle w:val="a4"/>
        <w:jc w:val="both"/>
        <w:rPr>
          <w:rStyle w:val="rvts0"/>
          <w:b/>
        </w:rPr>
      </w:pPr>
      <w:r w:rsidRPr="00484890">
        <w:rPr>
          <w:rStyle w:val="rvts0"/>
        </w:rPr>
        <w:t xml:space="preserve">Серед основних </w:t>
      </w:r>
      <w:r w:rsidRPr="00484890">
        <w:rPr>
          <w:rStyle w:val="rvts0"/>
          <w:b/>
        </w:rPr>
        <w:t>завдань УЦОЯ:</w:t>
      </w:r>
    </w:p>
    <w:p w:rsidR="00450F4E" w:rsidRPr="00484890" w:rsidRDefault="00450F4E" w:rsidP="00E45E30">
      <w:pPr>
        <w:pStyle w:val="a4"/>
        <w:numPr>
          <w:ilvl w:val="0"/>
          <w:numId w:val="8"/>
        </w:numPr>
        <w:jc w:val="both"/>
        <w:rPr>
          <w:rStyle w:val="rvts0"/>
        </w:rPr>
      </w:pPr>
      <w:r w:rsidRPr="00484890">
        <w:rPr>
          <w:rStyle w:val="rvts0"/>
        </w:rPr>
        <w:t>підготовка та здійснення зовнішнього незалежного оцінювання</w:t>
      </w:r>
      <w:r w:rsidR="003366BD" w:rsidRPr="00484890">
        <w:rPr>
          <w:rStyle w:val="rvts0"/>
        </w:rPr>
        <w:t xml:space="preserve"> (ЗНО)</w:t>
      </w:r>
      <w:r w:rsidRPr="00484890">
        <w:rPr>
          <w:rStyle w:val="rvts0"/>
        </w:rPr>
        <w:t>;</w:t>
      </w:r>
    </w:p>
    <w:p w:rsidR="00450F4E" w:rsidRPr="00484890" w:rsidRDefault="00450F4E" w:rsidP="00E45E30">
      <w:pPr>
        <w:pStyle w:val="a4"/>
        <w:numPr>
          <w:ilvl w:val="0"/>
          <w:numId w:val="8"/>
        </w:numPr>
        <w:jc w:val="both"/>
        <w:rPr>
          <w:rStyle w:val="rvts0"/>
        </w:rPr>
      </w:pPr>
      <w:r w:rsidRPr="00484890">
        <w:rPr>
          <w:rStyle w:val="rvts0"/>
        </w:rPr>
        <w:t>підготовка та здійснення незалежного тестування професійних компетентностей у процесі сертифікації педагогічних працівників</w:t>
      </w:r>
      <w:r w:rsidR="003366BD" w:rsidRPr="00484890">
        <w:rPr>
          <w:rStyle w:val="aa"/>
        </w:rPr>
        <w:footnoteReference w:id="28"/>
      </w:r>
      <w:r w:rsidRPr="00484890">
        <w:rPr>
          <w:rStyle w:val="rvts0"/>
        </w:rPr>
        <w:t>;</w:t>
      </w:r>
    </w:p>
    <w:p w:rsidR="00450F4E" w:rsidRPr="00484890" w:rsidRDefault="00450F4E" w:rsidP="00E45E30">
      <w:pPr>
        <w:pStyle w:val="a4"/>
        <w:numPr>
          <w:ilvl w:val="0"/>
          <w:numId w:val="8"/>
        </w:numPr>
        <w:jc w:val="both"/>
        <w:rPr>
          <w:rStyle w:val="rvts0"/>
        </w:rPr>
      </w:pPr>
      <w:r w:rsidRPr="00484890">
        <w:rPr>
          <w:rStyle w:val="rvts0"/>
        </w:rPr>
        <w:t>участь за дорученням МОН у підготовці і проведенні:</w:t>
      </w:r>
    </w:p>
    <w:p w:rsidR="00450F4E" w:rsidRPr="00484890" w:rsidRDefault="00450F4E" w:rsidP="00E45E30">
      <w:pPr>
        <w:pStyle w:val="a4"/>
        <w:ind w:left="1276"/>
        <w:jc w:val="both"/>
        <w:rPr>
          <w:rStyle w:val="rvts0"/>
        </w:rPr>
      </w:pPr>
      <w:r w:rsidRPr="00484890">
        <w:rPr>
          <w:rStyle w:val="rvts0"/>
        </w:rPr>
        <w:t>моніторингу якості освіти та інших досліджень;</w:t>
      </w:r>
    </w:p>
    <w:p w:rsidR="00450F4E" w:rsidRPr="00484890" w:rsidRDefault="00450F4E" w:rsidP="00E45E30">
      <w:pPr>
        <w:pStyle w:val="a4"/>
        <w:ind w:left="1276"/>
        <w:jc w:val="both"/>
        <w:rPr>
          <w:rStyle w:val="rvts0"/>
        </w:rPr>
      </w:pPr>
      <w:r w:rsidRPr="00484890">
        <w:rPr>
          <w:rStyle w:val="rvts0"/>
        </w:rPr>
        <w:t>оцінювання рівня володіння українською та іноземними мовами;</w:t>
      </w:r>
    </w:p>
    <w:p w:rsidR="00450F4E" w:rsidRPr="00484890" w:rsidRDefault="00450F4E" w:rsidP="00E45E30">
      <w:pPr>
        <w:pStyle w:val="a4"/>
        <w:ind w:left="1276"/>
        <w:jc w:val="both"/>
        <w:rPr>
          <w:rStyle w:val="rvts0"/>
        </w:rPr>
      </w:pPr>
      <w:r w:rsidRPr="00484890">
        <w:rPr>
          <w:rStyle w:val="rvts0"/>
        </w:rPr>
        <w:lastRenderedPageBreak/>
        <w:t>вступних випробувань з використанням орг</w:t>
      </w:r>
      <w:r w:rsidR="007F50BE" w:rsidRPr="00484890">
        <w:rPr>
          <w:rStyle w:val="rvts0"/>
        </w:rPr>
        <w:t>а</w:t>
      </w:r>
      <w:r w:rsidRPr="00484890">
        <w:rPr>
          <w:rStyle w:val="rvts0"/>
        </w:rPr>
        <w:t>нізаційно-технологічних технологій процесів здійснення зовнішнього незалежного оцінювання</w:t>
      </w:r>
    </w:p>
    <w:p w:rsidR="003366BD" w:rsidRPr="00484890" w:rsidRDefault="003366BD" w:rsidP="00E45E30">
      <w:pPr>
        <w:pStyle w:val="a4"/>
        <w:jc w:val="both"/>
        <w:rPr>
          <w:rStyle w:val="rvts0"/>
        </w:rPr>
      </w:pPr>
    </w:p>
    <w:p w:rsidR="00450F4E" w:rsidRPr="00484890" w:rsidRDefault="00450F4E" w:rsidP="00E45E30">
      <w:pPr>
        <w:pStyle w:val="a4"/>
        <w:jc w:val="both"/>
        <w:rPr>
          <w:rStyle w:val="rvts0"/>
        </w:rPr>
      </w:pPr>
      <w:r w:rsidRPr="00484890">
        <w:rPr>
          <w:rStyle w:val="rvts0"/>
        </w:rPr>
        <w:t>Відповідно, УЦОЯ</w:t>
      </w:r>
      <w:r w:rsidR="00502F26" w:rsidRPr="00484890">
        <w:rPr>
          <w:rStyle w:val="rvts0"/>
        </w:rPr>
        <w:t xml:space="preserve"> забезпечує</w:t>
      </w:r>
      <w:r w:rsidRPr="00484890">
        <w:rPr>
          <w:rStyle w:val="rvts0"/>
        </w:rPr>
        <w:t>:</w:t>
      </w:r>
    </w:p>
    <w:p w:rsidR="00502F26" w:rsidRPr="00484890" w:rsidRDefault="00502F26" w:rsidP="00E45E30">
      <w:pPr>
        <w:pStyle w:val="a4"/>
        <w:numPr>
          <w:ilvl w:val="0"/>
          <w:numId w:val="9"/>
        </w:numPr>
        <w:jc w:val="both"/>
        <w:rPr>
          <w:rStyle w:val="rvts0"/>
        </w:rPr>
      </w:pPr>
      <w:r w:rsidRPr="00484890">
        <w:rPr>
          <w:rStyle w:val="rvts0"/>
        </w:rPr>
        <w:t>розроблення та укладання тестових завдань;</w:t>
      </w:r>
    </w:p>
    <w:p w:rsidR="00502F26" w:rsidRPr="00484890" w:rsidRDefault="00502F26" w:rsidP="00E45E30">
      <w:pPr>
        <w:pStyle w:val="a4"/>
        <w:numPr>
          <w:ilvl w:val="0"/>
          <w:numId w:val="9"/>
        </w:numPr>
        <w:jc w:val="both"/>
        <w:rPr>
          <w:rStyle w:val="rvts0"/>
        </w:rPr>
      </w:pPr>
      <w:r w:rsidRPr="00484890">
        <w:rPr>
          <w:rStyle w:val="rvts0"/>
        </w:rPr>
        <w:t>підготовку нормативно-правових документів, які регламентують проведення зовнішнього оцінювання на всіх етапах;</w:t>
      </w:r>
    </w:p>
    <w:p w:rsidR="00502F26" w:rsidRPr="00484890" w:rsidRDefault="00502F26" w:rsidP="00E45E30">
      <w:pPr>
        <w:pStyle w:val="a4"/>
        <w:numPr>
          <w:ilvl w:val="0"/>
          <w:numId w:val="9"/>
        </w:numPr>
        <w:jc w:val="both"/>
        <w:rPr>
          <w:rStyle w:val="rvts0"/>
        </w:rPr>
      </w:pPr>
      <w:r w:rsidRPr="00484890">
        <w:rPr>
          <w:rStyle w:val="rvts0"/>
        </w:rPr>
        <w:t>фахову підготовку педагогічних працівників, що проводять тестування в пунктах зовнішнього оцінювання;</w:t>
      </w:r>
    </w:p>
    <w:p w:rsidR="00502F26" w:rsidRPr="00484890" w:rsidRDefault="00502F26" w:rsidP="00E45E30">
      <w:pPr>
        <w:pStyle w:val="a4"/>
        <w:numPr>
          <w:ilvl w:val="0"/>
          <w:numId w:val="9"/>
        </w:numPr>
        <w:jc w:val="both"/>
        <w:rPr>
          <w:rStyle w:val="rvts0"/>
        </w:rPr>
      </w:pPr>
      <w:r w:rsidRPr="00484890">
        <w:rPr>
          <w:rStyle w:val="rvts0"/>
        </w:rPr>
        <w:t>проведення зовнішнього незалежного за стандартизованою процедурою;</w:t>
      </w:r>
    </w:p>
    <w:p w:rsidR="00502F26" w:rsidRPr="00484890" w:rsidRDefault="00502F26" w:rsidP="00E45E30">
      <w:pPr>
        <w:pStyle w:val="a4"/>
        <w:numPr>
          <w:ilvl w:val="0"/>
          <w:numId w:val="9"/>
        </w:numPr>
        <w:jc w:val="both"/>
        <w:rPr>
          <w:rStyle w:val="rvts0"/>
        </w:rPr>
      </w:pPr>
      <w:r w:rsidRPr="00484890">
        <w:rPr>
          <w:rStyle w:val="rvts0"/>
        </w:rPr>
        <w:t>автоматизовану обробку та визначення результатів учасників зовнішнього оцінювання;</w:t>
      </w:r>
    </w:p>
    <w:p w:rsidR="00502F26" w:rsidRPr="00484890" w:rsidRDefault="00502F26" w:rsidP="00E45E30">
      <w:pPr>
        <w:pStyle w:val="a4"/>
        <w:numPr>
          <w:ilvl w:val="0"/>
          <w:numId w:val="9"/>
        </w:numPr>
        <w:jc w:val="both"/>
        <w:rPr>
          <w:rStyle w:val="rvts0"/>
        </w:rPr>
      </w:pPr>
      <w:r w:rsidRPr="00484890">
        <w:rPr>
          <w:rStyle w:val="rvts0"/>
        </w:rPr>
        <w:t>підготовку офіційного звітів за підсумками проведення зовнішнього оцінювання;</w:t>
      </w:r>
    </w:p>
    <w:p w:rsidR="00502F26" w:rsidRPr="00484890" w:rsidRDefault="00502F26" w:rsidP="00E45E30">
      <w:pPr>
        <w:pStyle w:val="a4"/>
        <w:numPr>
          <w:ilvl w:val="0"/>
          <w:numId w:val="9"/>
        </w:numPr>
        <w:jc w:val="both"/>
        <w:rPr>
          <w:rFonts w:ascii="Arial" w:hAnsi="Arial" w:cs="Arial"/>
          <w:color w:val="000000"/>
          <w:sz w:val="27"/>
          <w:szCs w:val="27"/>
        </w:rPr>
      </w:pPr>
      <w:r w:rsidRPr="00484890">
        <w:rPr>
          <w:rStyle w:val="rvts0"/>
        </w:rPr>
        <w:t>належний рівень захисту інформації на всіх етапах підготовки та проведення зовнішнього незалежного оцінювання, що засвідчено </w:t>
      </w:r>
      <w:hyperlink r:id="rId15" w:tgtFrame="_blank" w:history="1">
        <w:r w:rsidRPr="00484890">
          <w:rPr>
            <w:rStyle w:val="rvts0"/>
          </w:rPr>
          <w:t>атестатами відповідності</w:t>
        </w:r>
      </w:hyperlink>
      <w:r w:rsidRPr="00484890">
        <w:rPr>
          <w:rStyle w:val="rvts0"/>
        </w:rPr>
        <w:t>.</w:t>
      </w:r>
    </w:p>
    <w:p w:rsidR="00502F26" w:rsidRPr="00484890" w:rsidRDefault="00502F26" w:rsidP="00E45E30">
      <w:pPr>
        <w:pStyle w:val="a4"/>
        <w:jc w:val="both"/>
        <w:rPr>
          <w:rStyle w:val="rvts0"/>
        </w:rPr>
      </w:pPr>
    </w:p>
    <w:p w:rsidR="00502F26" w:rsidRPr="00484890" w:rsidRDefault="00502F26" w:rsidP="00E45E30">
      <w:pPr>
        <w:pStyle w:val="a4"/>
        <w:jc w:val="both"/>
        <w:rPr>
          <w:rStyle w:val="rvts0"/>
        </w:rPr>
      </w:pPr>
      <w:r w:rsidRPr="00484890">
        <w:rPr>
          <w:rStyle w:val="rvts0"/>
        </w:rPr>
        <w:t>У тому числі, УЦОЯ</w:t>
      </w:r>
      <w:r w:rsidRPr="00484890">
        <w:rPr>
          <w:rStyle w:val="aa"/>
        </w:rPr>
        <w:footnoteReference w:id="29"/>
      </w:r>
      <w:r w:rsidRPr="00484890">
        <w:rPr>
          <w:rStyle w:val="rvts0"/>
        </w:rPr>
        <w:t>:</w:t>
      </w:r>
    </w:p>
    <w:p w:rsidR="00450F4E" w:rsidRPr="00484890" w:rsidRDefault="00450F4E" w:rsidP="00E45E30">
      <w:pPr>
        <w:pStyle w:val="a4"/>
        <w:jc w:val="both"/>
        <w:rPr>
          <w:rStyle w:val="rvts0"/>
        </w:rPr>
      </w:pPr>
      <w:r w:rsidRPr="00484890">
        <w:rPr>
          <w:rStyle w:val="rvts0"/>
        </w:rPr>
        <w:t>розробляє:</w:t>
      </w:r>
    </w:p>
    <w:p w:rsidR="00450F4E" w:rsidRPr="00484890" w:rsidRDefault="00450F4E" w:rsidP="00E45E30">
      <w:pPr>
        <w:pStyle w:val="a4"/>
        <w:numPr>
          <w:ilvl w:val="0"/>
          <w:numId w:val="9"/>
        </w:numPr>
        <w:jc w:val="both"/>
        <w:rPr>
          <w:rStyle w:val="rvts0"/>
        </w:rPr>
      </w:pPr>
      <w:r w:rsidRPr="00484890">
        <w:rPr>
          <w:rStyle w:val="rvts0"/>
        </w:rPr>
        <w:t>регламенти, технологію та методи проведення ЗНО, тестування педагогічних працівників, освітніх вимірювань, мовних іспитів, вступних випробувань;</w:t>
      </w:r>
    </w:p>
    <w:p w:rsidR="00450F4E" w:rsidRPr="00484890" w:rsidRDefault="00450F4E" w:rsidP="00E45E30">
      <w:pPr>
        <w:pStyle w:val="a4"/>
        <w:numPr>
          <w:ilvl w:val="0"/>
          <w:numId w:val="9"/>
        </w:numPr>
        <w:jc w:val="both"/>
        <w:rPr>
          <w:rStyle w:val="rvts0"/>
        </w:rPr>
      </w:pPr>
      <w:r w:rsidRPr="00484890">
        <w:rPr>
          <w:rStyle w:val="rvts0"/>
        </w:rPr>
        <w:t>методичні та інформаційні матеріали з питань ЗНО, тестування педагогічних працівників, освітніх вимірювань, мовних іспитів, вступних випробувань;</w:t>
      </w:r>
    </w:p>
    <w:p w:rsidR="00450F4E" w:rsidRPr="00484890" w:rsidRDefault="00450F4E" w:rsidP="00E45E30">
      <w:pPr>
        <w:pStyle w:val="a4"/>
        <w:jc w:val="both"/>
        <w:rPr>
          <w:rStyle w:val="rvts0"/>
        </w:rPr>
      </w:pPr>
      <w:r w:rsidRPr="00484890">
        <w:rPr>
          <w:rStyle w:val="rvts0"/>
        </w:rPr>
        <w:t>забезпечує:</w:t>
      </w:r>
    </w:p>
    <w:p w:rsidR="00450F4E" w:rsidRPr="00484890" w:rsidRDefault="00450F4E" w:rsidP="00E45E30">
      <w:pPr>
        <w:pStyle w:val="a4"/>
        <w:numPr>
          <w:ilvl w:val="0"/>
          <w:numId w:val="10"/>
        </w:numPr>
        <w:jc w:val="both"/>
      </w:pPr>
      <w:r w:rsidRPr="00484890">
        <w:t>розроблення завдань для проведення ЗНО (банк завдань), інструментарію для проведення тестування педагогічних працівників, освітніх вимірювань, мовних іспитів;</w:t>
      </w:r>
    </w:p>
    <w:p w:rsidR="00450F4E" w:rsidRPr="00484890" w:rsidRDefault="00450F4E" w:rsidP="00E45E30">
      <w:pPr>
        <w:pStyle w:val="a4"/>
        <w:numPr>
          <w:ilvl w:val="0"/>
          <w:numId w:val="10"/>
        </w:numPr>
        <w:jc w:val="both"/>
      </w:pPr>
      <w:r w:rsidRPr="00484890">
        <w:t>функціонування банку завдань;</w:t>
      </w:r>
    </w:p>
    <w:p w:rsidR="00450F4E" w:rsidRPr="00484890" w:rsidRDefault="00450F4E" w:rsidP="00E45E30">
      <w:pPr>
        <w:pStyle w:val="a4"/>
        <w:numPr>
          <w:ilvl w:val="0"/>
          <w:numId w:val="10"/>
        </w:numPr>
        <w:jc w:val="both"/>
      </w:pPr>
      <w:r w:rsidRPr="00484890">
        <w:t>видачу сертифікатів ЗНО, інших документів, що засвідчують факт проходження та/або підтверджують результати ЗНО, тестування педагогічних працівників, освітніх вимірювань, мовних іспитів, вступних випробувань;</w:t>
      </w:r>
    </w:p>
    <w:p w:rsidR="00450F4E" w:rsidRPr="00484890" w:rsidRDefault="00450F4E" w:rsidP="00E45E30">
      <w:pPr>
        <w:pStyle w:val="a4"/>
        <w:jc w:val="both"/>
      </w:pPr>
      <w:r w:rsidRPr="00484890">
        <w:t>визначає:</w:t>
      </w:r>
    </w:p>
    <w:p w:rsidR="00450F4E" w:rsidRPr="00484890" w:rsidRDefault="00450F4E" w:rsidP="00E45E30">
      <w:pPr>
        <w:pStyle w:val="a4"/>
        <w:numPr>
          <w:ilvl w:val="0"/>
          <w:numId w:val="11"/>
        </w:numPr>
        <w:jc w:val="both"/>
      </w:pPr>
      <w:r w:rsidRPr="00484890">
        <w:t>порядок підготовки працівників, залучених до проведення ЗНО;</w:t>
      </w:r>
    </w:p>
    <w:p w:rsidR="00450F4E" w:rsidRPr="00484890" w:rsidRDefault="00450F4E" w:rsidP="00E45E30">
      <w:pPr>
        <w:pStyle w:val="a4"/>
        <w:numPr>
          <w:ilvl w:val="0"/>
          <w:numId w:val="11"/>
        </w:numPr>
        <w:jc w:val="both"/>
      </w:pPr>
      <w:r w:rsidRPr="00484890">
        <w:t>порядок формування та використання банку завдань;</w:t>
      </w:r>
    </w:p>
    <w:p w:rsidR="00450F4E" w:rsidRPr="00484890" w:rsidRDefault="00450F4E" w:rsidP="00E45E30">
      <w:pPr>
        <w:pStyle w:val="a4"/>
        <w:jc w:val="both"/>
      </w:pPr>
      <w:r w:rsidRPr="00484890">
        <w:t xml:space="preserve">створює: </w:t>
      </w:r>
    </w:p>
    <w:p w:rsidR="00450F4E" w:rsidRPr="00484890" w:rsidRDefault="00450F4E" w:rsidP="00E45E30">
      <w:pPr>
        <w:pStyle w:val="a4"/>
        <w:numPr>
          <w:ilvl w:val="0"/>
          <w:numId w:val="12"/>
        </w:numPr>
        <w:ind w:left="709"/>
        <w:jc w:val="both"/>
      </w:pPr>
      <w:r w:rsidRPr="00484890">
        <w:t>добірки завдань сертифікаційних робіт ЗНО;</w:t>
      </w:r>
    </w:p>
    <w:p w:rsidR="00450F4E" w:rsidRPr="00484890" w:rsidRDefault="00450F4E" w:rsidP="00E45E30">
      <w:pPr>
        <w:pStyle w:val="a4"/>
        <w:numPr>
          <w:ilvl w:val="0"/>
          <w:numId w:val="12"/>
        </w:numPr>
        <w:ind w:left="709"/>
        <w:jc w:val="both"/>
        <w:rPr>
          <w:rStyle w:val="rvts0"/>
        </w:rPr>
      </w:pPr>
      <w:r w:rsidRPr="00484890">
        <w:t xml:space="preserve">базу даних учасників і результатів ЗНО, </w:t>
      </w:r>
      <w:r w:rsidRPr="00484890">
        <w:rPr>
          <w:rStyle w:val="rvts0"/>
        </w:rPr>
        <w:t>тестування педагогічних працівників, освітніх вимірювань, мовних іспитів, вступних випробувань;</w:t>
      </w:r>
    </w:p>
    <w:p w:rsidR="00450F4E" w:rsidRPr="00484890" w:rsidRDefault="00450F4E" w:rsidP="00E45E30">
      <w:pPr>
        <w:pStyle w:val="a4"/>
        <w:jc w:val="both"/>
      </w:pPr>
      <w:r w:rsidRPr="00484890">
        <w:t>передає в установленому порядку результати ЗНО закладами освіти для подальшого використання;</w:t>
      </w:r>
    </w:p>
    <w:p w:rsidR="00450F4E" w:rsidRPr="00484890" w:rsidRDefault="00450F4E" w:rsidP="00E45E30">
      <w:pPr>
        <w:pStyle w:val="a4"/>
        <w:jc w:val="both"/>
      </w:pPr>
      <w:r w:rsidRPr="00484890">
        <w:t>передає в установленому порядку результати ЗНО до відповідно реєстру Єдиної електронної бази з питань освіти (ЄДЕБО), тощо.</w:t>
      </w:r>
    </w:p>
    <w:p w:rsidR="002930FC" w:rsidRPr="00484890" w:rsidRDefault="002930FC" w:rsidP="00E45E30">
      <w:pPr>
        <w:pStyle w:val="a4"/>
        <w:jc w:val="both"/>
      </w:pPr>
    </w:p>
    <w:p w:rsidR="00C23835" w:rsidRPr="00484890" w:rsidRDefault="00C23835" w:rsidP="00E45E30">
      <w:pPr>
        <w:pStyle w:val="a4"/>
        <w:jc w:val="both"/>
      </w:pPr>
      <w:r w:rsidRPr="00484890">
        <w:t xml:space="preserve">У підпорядкуванні УЦОЯ перебувають регіональні центри оцінювання якості освіти, що здійснюють незалежне зовнішнє оцінювання. До сфери діяльності </w:t>
      </w:r>
      <w:r w:rsidRPr="00484890">
        <w:rPr>
          <w:b/>
        </w:rPr>
        <w:t>регіонального центру</w:t>
      </w:r>
      <w:r w:rsidRPr="00484890">
        <w:t xml:space="preserve"> належать:</w:t>
      </w:r>
    </w:p>
    <w:p w:rsidR="00C23835" w:rsidRPr="00484890" w:rsidRDefault="00C23835" w:rsidP="00E45E30">
      <w:pPr>
        <w:pStyle w:val="a4"/>
        <w:numPr>
          <w:ilvl w:val="0"/>
          <w:numId w:val="7"/>
        </w:numPr>
        <w:jc w:val="both"/>
      </w:pPr>
      <w:r w:rsidRPr="00484890">
        <w:t>участь у формуванні банка завдань зовнішнього незалежного оцінювання (розроблення, рецензування, апробація);</w:t>
      </w:r>
    </w:p>
    <w:p w:rsidR="00C23835" w:rsidRPr="00484890" w:rsidRDefault="00C23835" w:rsidP="00E45E30">
      <w:pPr>
        <w:pStyle w:val="a4"/>
        <w:numPr>
          <w:ilvl w:val="0"/>
          <w:numId w:val="7"/>
        </w:numPr>
        <w:jc w:val="both"/>
      </w:pPr>
      <w:r w:rsidRPr="00484890">
        <w:t>проведення пробного зовнішнього незалежного оцінювання;</w:t>
      </w:r>
    </w:p>
    <w:p w:rsidR="00C23835" w:rsidRPr="00484890" w:rsidRDefault="00C23835" w:rsidP="00E45E30">
      <w:pPr>
        <w:pStyle w:val="a4"/>
        <w:numPr>
          <w:ilvl w:val="0"/>
          <w:numId w:val="7"/>
        </w:numPr>
        <w:jc w:val="both"/>
      </w:pPr>
      <w:r w:rsidRPr="00484890">
        <w:t>організація реєстрації осіб для участі у зовнішньому незалежному оцінюванні;</w:t>
      </w:r>
    </w:p>
    <w:p w:rsidR="00C23835" w:rsidRPr="00484890" w:rsidRDefault="00C23835" w:rsidP="00E45E30">
      <w:pPr>
        <w:pStyle w:val="a4"/>
        <w:numPr>
          <w:ilvl w:val="0"/>
          <w:numId w:val="7"/>
        </w:numPr>
        <w:jc w:val="both"/>
      </w:pPr>
      <w:r w:rsidRPr="00484890">
        <w:t>формування мережі пунктів проведення зовнішнього незалежного оцінювання;</w:t>
      </w:r>
    </w:p>
    <w:p w:rsidR="004A0CBF" w:rsidRDefault="00C23835" w:rsidP="00E45E30">
      <w:pPr>
        <w:pStyle w:val="a4"/>
        <w:numPr>
          <w:ilvl w:val="0"/>
          <w:numId w:val="7"/>
        </w:numPr>
        <w:jc w:val="both"/>
      </w:pPr>
      <w:r w:rsidRPr="00484890">
        <w:t>утворення пунктів реєстрації, пунктів перевірки, пунктів обробки та пунктів проведення зовнішнього незалежного оцінювання;</w:t>
      </w:r>
    </w:p>
    <w:p w:rsidR="00C23835" w:rsidRPr="00484890" w:rsidRDefault="00C23835" w:rsidP="00E45E30">
      <w:pPr>
        <w:pStyle w:val="a4"/>
        <w:numPr>
          <w:ilvl w:val="0"/>
          <w:numId w:val="7"/>
        </w:numPr>
        <w:jc w:val="both"/>
      </w:pPr>
      <w:r w:rsidRPr="00484890">
        <w:t>проведення зовнішнього незалежного оцінювання та моніторингу якості освіти у регіоні відповідно до технологічних процедур, визначених Українським центром;</w:t>
      </w:r>
    </w:p>
    <w:p w:rsidR="00C23835" w:rsidRPr="00484890" w:rsidRDefault="00C23835" w:rsidP="00E45E30">
      <w:pPr>
        <w:pStyle w:val="a4"/>
        <w:numPr>
          <w:ilvl w:val="0"/>
          <w:numId w:val="7"/>
        </w:numPr>
        <w:jc w:val="both"/>
      </w:pPr>
      <w:r w:rsidRPr="00484890">
        <w:lastRenderedPageBreak/>
        <w:t>добір та підготовка осіб, які залучаються до організації та проведення зовнішнього незалежного оцінювання та моніторингу якості освіти у регіоні;</w:t>
      </w:r>
    </w:p>
    <w:p w:rsidR="00C23835" w:rsidRPr="00484890" w:rsidRDefault="00C23835" w:rsidP="00E45E30">
      <w:pPr>
        <w:pStyle w:val="a4"/>
        <w:numPr>
          <w:ilvl w:val="0"/>
          <w:numId w:val="7"/>
        </w:numPr>
        <w:jc w:val="both"/>
      </w:pPr>
      <w:r w:rsidRPr="00484890">
        <w:t>організація доставки, охорони матеріалів зовнішнього незалежного оцінювання та моніторингу якості освіти;</w:t>
      </w:r>
    </w:p>
    <w:p w:rsidR="00C23835" w:rsidRPr="00484890" w:rsidRDefault="00C23835" w:rsidP="00E45E30">
      <w:pPr>
        <w:pStyle w:val="a4"/>
        <w:numPr>
          <w:ilvl w:val="0"/>
          <w:numId w:val="7"/>
        </w:numPr>
        <w:jc w:val="both"/>
      </w:pPr>
      <w:r w:rsidRPr="00484890">
        <w:t>обробка матеріалів зовнішнього незалежного оцінювання та моніторингу якості освіти;</w:t>
      </w:r>
    </w:p>
    <w:p w:rsidR="00C23835" w:rsidRPr="00484890" w:rsidRDefault="00C23835" w:rsidP="00E45E30">
      <w:pPr>
        <w:pStyle w:val="a4"/>
        <w:numPr>
          <w:ilvl w:val="0"/>
          <w:numId w:val="7"/>
        </w:numPr>
        <w:jc w:val="both"/>
      </w:pPr>
      <w:r w:rsidRPr="00484890">
        <w:t>організація перевірки завдань відкритої форми з розгорнутими відповідями робіт учасників зовнішнього незалежного оцінювання;</w:t>
      </w:r>
    </w:p>
    <w:p w:rsidR="003366BD" w:rsidRPr="00484890" w:rsidRDefault="00C23835" w:rsidP="00E45E30">
      <w:pPr>
        <w:pStyle w:val="a4"/>
        <w:numPr>
          <w:ilvl w:val="0"/>
          <w:numId w:val="7"/>
        </w:numPr>
        <w:jc w:val="both"/>
      </w:pPr>
      <w:r w:rsidRPr="00484890">
        <w:t>забезпечення умов конфіденційності під час доставки, обробки, перевірки та зберігання робіт зовнішнього незалежного оцінювання відповідно до чинного законодавства;</w:t>
      </w:r>
    </w:p>
    <w:p w:rsidR="00C23835" w:rsidRPr="00484890" w:rsidRDefault="00C23835" w:rsidP="00E45E30">
      <w:pPr>
        <w:pStyle w:val="a4"/>
        <w:numPr>
          <w:ilvl w:val="0"/>
          <w:numId w:val="7"/>
        </w:numPr>
        <w:jc w:val="both"/>
      </w:pPr>
      <w:r w:rsidRPr="00484890">
        <w:t>участь у проведенні освітніх статистично-аналітичних і соціально-психологічних досліджень – відповідно до доручень У</w:t>
      </w:r>
      <w:r w:rsidR="00502F26" w:rsidRPr="00484890">
        <w:t>ЦОЯ</w:t>
      </w:r>
      <w:r w:rsidRPr="00484890">
        <w:t>.</w:t>
      </w:r>
    </w:p>
    <w:p w:rsidR="003C5BC9" w:rsidRPr="00484890" w:rsidRDefault="003C5BC9" w:rsidP="00E45E30">
      <w:pPr>
        <w:pStyle w:val="a4"/>
        <w:jc w:val="both"/>
      </w:pPr>
    </w:p>
    <w:p w:rsidR="00C23835" w:rsidRPr="00484890" w:rsidRDefault="00C23835" w:rsidP="00E45E30">
      <w:pPr>
        <w:pStyle w:val="a4"/>
        <w:jc w:val="both"/>
      </w:pPr>
      <w:r w:rsidRPr="00484890">
        <w:t xml:space="preserve">Регіональні центри оцінювання якості освіти є окремими юридичними особами і можуть мати у своїй структурі відокремлені структурні підрозділи – екзаменаційні центри. </w:t>
      </w:r>
    </w:p>
    <w:p w:rsidR="003C5BC9" w:rsidRPr="00484890" w:rsidRDefault="003C5BC9" w:rsidP="00E45E30">
      <w:pPr>
        <w:pStyle w:val="a4"/>
        <w:jc w:val="both"/>
        <w:rPr>
          <w:rStyle w:val="rvts0"/>
        </w:rPr>
      </w:pPr>
    </w:p>
    <w:p w:rsidR="00AD27DA" w:rsidRPr="00484890" w:rsidRDefault="004C4545" w:rsidP="00E45E30">
      <w:pPr>
        <w:pStyle w:val="a4"/>
        <w:jc w:val="both"/>
      </w:pPr>
      <w:r w:rsidRPr="00484890">
        <w:t xml:space="preserve">УЦОЯ або регіональний центр оцінювання якості освіти залучає до проведення зовнішнього оцінювання педагогічних, наукових, науково-педагогічних працівників та інших фахівців. </w:t>
      </w:r>
      <w:bookmarkStart w:id="3" w:name="n11"/>
      <w:bookmarkEnd w:id="3"/>
      <w:r w:rsidR="00AD27DA" w:rsidRPr="00484890">
        <w:t>Особливості залучення працівників до проведення ЗНО визначено відповідним порядком (постанова КМУ від 15.04.2015 № 222 «Про затвердження Порядку залучення педагогічних, наукових, науково-педагогічних працівників та інших фахівців до проведення зовнішнього незалежного оцінювання»</w:t>
      </w:r>
      <w:r w:rsidR="00502F26" w:rsidRPr="00484890">
        <w:t>).</w:t>
      </w:r>
      <w:r w:rsidR="00AD27DA" w:rsidRPr="00484890">
        <w:t xml:space="preserve"> </w:t>
      </w:r>
    </w:p>
    <w:p w:rsidR="004C4545" w:rsidRPr="00484890" w:rsidRDefault="004C4545" w:rsidP="00E45E30">
      <w:pPr>
        <w:pStyle w:val="a4"/>
        <w:jc w:val="both"/>
      </w:pPr>
      <w:bookmarkStart w:id="4" w:name="n14"/>
      <w:bookmarkEnd w:id="4"/>
    </w:p>
    <w:p w:rsidR="00987285" w:rsidRPr="00484890" w:rsidRDefault="00987285" w:rsidP="00E45E30">
      <w:pPr>
        <w:pStyle w:val="a4"/>
        <w:jc w:val="both"/>
      </w:pPr>
      <w:r w:rsidRPr="00484890">
        <w:t>Залучення працівників для роботи щодо перевірки завдань з розгорнутою відповіддю здійснюється з дотриманням таких вимог:</w:t>
      </w:r>
    </w:p>
    <w:p w:rsidR="00987285" w:rsidRPr="00484890" w:rsidRDefault="00987285" w:rsidP="00E45E30">
      <w:pPr>
        <w:pStyle w:val="a4"/>
        <w:jc w:val="both"/>
      </w:pPr>
      <w:bookmarkStart w:id="5" w:name="n53"/>
      <w:bookmarkEnd w:id="5"/>
      <w:r w:rsidRPr="00484890">
        <w:t xml:space="preserve">1) добір старших екзаменаторів та екзаменаторів здійснюється з числа педагогічних та науково-педагогічних працівників, які мають фах, що відповідає предмету перевірки; </w:t>
      </w:r>
    </w:p>
    <w:p w:rsidR="00987285" w:rsidRPr="00484890" w:rsidRDefault="00987285" w:rsidP="00E45E30">
      <w:pPr>
        <w:pStyle w:val="a4"/>
        <w:jc w:val="both"/>
      </w:pPr>
      <w:bookmarkStart w:id="6" w:name="n54"/>
      <w:bookmarkEnd w:id="6"/>
      <w:r w:rsidRPr="00484890">
        <w:t>2) проходження інструктажу.</w:t>
      </w:r>
    </w:p>
    <w:p w:rsidR="00987285" w:rsidRPr="00484890" w:rsidRDefault="00987285" w:rsidP="00E45E30">
      <w:pPr>
        <w:pStyle w:val="a4"/>
        <w:jc w:val="both"/>
      </w:pPr>
    </w:p>
    <w:p w:rsidR="005652D1" w:rsidRPr="00484890" w:rsidRDefault="000A3DB5" w:rsidP="00E45E30">
      <w:pPr>
        <w:autoSpaceDE w:val="0"/>
        <w:autoSpaceDN w:val="0"/>
        <w:adjustRightInd w:val="0"/>
        <w:jc w:val="both"/>
      </w:pPr>
      <w:r w:rsidRPr="00484890">
        <w:t>Огляд практики зовнішнього незалежн</w:t>
      </w:r>
      <w:r w:rsidR="003366BD" w:rsidRPr="00484890">
        <w:t xml:space="preserve">ого </w:t>
      </w:r>
      <w:r w:rsidRPr="00484890">
        <w:t xml:space="preserve">оцінювання результатів навчання на рівні повної загальної середньої освіти представлено в таблиці 2. </w:t>
      </w:r>
    </w:p>
    <w:p w:rsidR="002F5ABA" w:rsidRPr="00484890" w:rsidRDefault="000A3DB5" w:rsidP="00E45E30">
      <w:pPr>
        <w:autoSpaceDE w:val="0"/>
        <w:autoSpaceDN w:val="0"/>
        <w:adjustRightInd w:val="0"/>
        <w:jc w:val="both"/>
      </w:pPr>
      <w:r w:rsidRPr="00484890">
        <w:t>Таблиця 2. Зовнішнє незалежне оцінювання результатів навчання на рівні повної загальної середньої освіти</w:t>
      </w:r>
    </w:p>
    <w:tbl>
      <w:tblPr>
        <w:tblStyle w:val="ac"/>
        <w:tblW w:w="9209" w:type="dxa"/>
        <w:tblLook w:val="04A0" w:firstRow="1" w:lastRow="0" w:firstColumn="1" w:lastColumn="0" w:noHBand="0" w:noVBand="1"/>
      </w:tblPr>
      <w:tblGrid>
        <w:gridCol w:w="3115"/>
        <w:gridCol w:w="6094"/>
      </w:tblGrid>
      <w:tr w:rsidR="000A3DB5" w:rsidRPr="00484890" w:rsidTr="000A3DB5">
        <w:tc>
          <w:tcPr>
            <w:tcW w:w="3115" w:type="dxa"/>
          </w:tcPr>
          <w:p w:rsidR="000A3DB5" w:rsidRPr="00484890" w:rsidRDefault="000A3DB5" w:rsidP="005652D1">
            <w:pPr>
              <w:autoSpaceDE w:val="0"/>
              <w:autoSpaceDN w:val="0"/>
              <w:adjustRightInd w:val="0"/>
              <w:rPr>
                <w:b/>
                <w:sz w:val="20"/>
                <w:szCs w:val="20"/>
              </w:rPr>
            </w:pPr>
            <w:r w:rsidRPr="00484890">
              <w:rPr>
                <w:b/>
                <w:sz w:val="20"/>
                <w:szCs w:val="20"/>
              </w:rPr>
              <w:t>Методи і процедури ЗНО</w:t>
            </w:r>
          </w:p>
          <w:p w:rsidR="000A3DB5" w:rsidRPr="00484890" w:rsidRDefault="000A3DB5" w:rsidP="005652D1">
            <w:pPr>
              <w:autoSpaceDE w:val="0"/>
              <w:autoSpaceDN w:val="0"/>
              <w:adjustRightInd w:val="0"/>
              <w:rPr>
                <w:b/>
                <w:sz w:val="20"/>
                <w:szCs w:val="20"/>
              </w:rPr>
            </w:pPr>
          </w:p>
        </w:tc>
        <w:tc>
          <w:tcPr>
            <w:tcW w:w="6094" w:type="dxa"/>
          </w:tcPr>
          <w:p w:rsidR="000A3DB5" w:rsidRPr="00484890" w:rsidRDefault="000A3DB5" w:rsidP="005652D1">
            <w:pPr>
              <w:autoSpaceDE w:val="0"/>
              <w:autoSpaceDN w:val="0"/>
              <w:adjustRightInd w:val="0"/>
              <w:rPr>
                <w:b/>
                <w:sz w:val="20"/>
                <w:szCs w:val="20"/>
              </w:rPr>
            </w:pPr>
            <w:r w:rsidRPr="00484890">
              <w:rPr>
                <w:b/>
                <w:sz w:val="20"/>
                <w:szCs w:val="20"/>
              </w:rPr>
              <w:t>Опис</w:t>
            </w:r>
          </w:p>
        </w:tc>
      </w:tr>
      <w:tr w:rsidR="000A3DB5" w:rsidRPr="00484890" w:rsidTr="000A3DB5">
        <w:tc>
          <w:tcPr>
            <w:tcW w:w="3115"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6094"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Український центр оцінювання якості освіти (УЦОЯ)</w:t>
            </w:r>
          </w:p>
        </w:tc>
      </w:tr>
      <w:tr w:rsidR="000A3DB5" w:rsidRPr="00484890" w:rsidTr="000A3DB5">
        <w:tc>
          <w:tcPr>
            <w:tcW w:w="3115"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tc>
        <w:tc>
          <w:tcPr>
            <w:tcW w:w="6094"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Регіональні центри оцінювання якості освіти УЦОЯ</w:t>
            </w:r>
          </w:p>
          <w:p w:rsidR="003366BD" w:rsidRPr="00484890" w:rsidRDefault="003366BD" w:rsidP="00F819A8">
            <w:pPr>
              <w:autoSpaceDE w:val="0"/>
              <w:autoSpaceDN w:val="0"/>
              <w:adjustRightInd w:val="0"/>
              <w:rPr>
                <w:sz w:val="20"/>
                <w:szCs w:val="20"/>
                <w:shd w:val="clear" w:color="auto" w:fill="FFFFFF"/>
              </w:rPr>
            </w:pPr>
          </w:p>
        </w:tc>
      </w:tr>
      <w:tr w:rsidR="000A3DB5" w:rsidRPr="00484890" w:rsidTr="000A3DB5">
        <w:tc>
          <w:tcPr>
            <w:tcW w:w="3115" w:type="dxa"/>
          </w:tcPr>
          <w:p w:rsidR="000A3DB5" w:rsidRPr="00484890" w:rsidRDefault="000A3DB5" w:rsidP="00F819A8">
            <w:pPr>
              <w:pStyle w:val="a4"/>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6094" w:type="dxa"/>
          </w:tcPr>
          <w:p w:rsidR="000A3DB5" w:rsidRPr="00484890" w:rsidRDefault="000A3DB5" w:rsidP="00F819A8">
            <w:pPr>
              <w:pStyle w:val="a4"/>
              <w:rPr>
                <w:bCs/>
                <w:sz w:val="20"/>
                <w:szCs w:val="20"/>
                <w:shd w:val="clear" w:color="auto" w:fill="FFFFFF"/>
              </w:rPr>
            </w:pPr>
            <w:r w:rsidRPr="00484890">
              <w:rPr>
                <w:bCs/>
                <w:sz w:val="20"/>
                <w:szCs w:val="20"/>
                <w:shd w:val="clear" w:color="auto" w:fill="FFFFFF"/>
              </w:rPr>
              <w:t>Пункти проведення ЗНО (центри оцінювання) на базі закладів загальної середньої, професійної (професійно-технічної), вищої освіти, визначені за поданням обласних органів управління освітою та закладів вищої освіти</w:t>
            </w:r>
            <w:r w:rsidR="00CC0A2D" w:rsidRPr="00484890">
              <w:rPr>
                <w:bCs/>
                <w:sz w:val="20"/>
                <w:szCs w:val="20"/>
                <w:shd w:val="clear" w:color="auto" w:fill="FFFFFF"/>
              </w:rPr>
              <w:t xml:space="preserve"> </w:t>
            </w:r>
          </w:p>
        </w:tc>
      </w:tr>
      <w:tr w:rsidR="000A3DB5" w:rsidRPr="00484890" w:rsidTr="000A3DB5">
        <w:tc>
          <w:tcPr>
            <w:tcW w:w="3115"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C12B4B" w:rsidRPr="00484890" w:rsidRDefault="00C12B4B" w:rsidP="00F819A8">
            <w:pPr>
              <w:autoSpaceDE w:val="0"/>
              <w:autoSpaceDN w:val="0"/>
              <w:adjustRightInd w:val="0"/>
              <w:rPr>
                <w:sz w:val="20"/>
                <w:szCs w:val="20"/>
                <w:shd w:val="clear" w:color="auto" w:fill="FFFFFF"/>
              </w:rPr>
            </w:pPr>
          </w:p>
        </w:tc>
        <w:tc>
          <w:tcPr>
            <w:tcW w:w="6094" w:type="dxa"/>
          </w:tcPr>
          <w:p w:rsidR="000A3DB5" w:rsidRPr="00484890" w:rsidRDefault="000A3DB5" w:rsidP="00F819A8">
            <w:pPr>
              <w:autoSpaceDE w:val="0"/>
              <w:autoSpaceDN w:val="0"/>
              <w:adjustRightInd w:val="0"/>
              <w:rPr>
                <w:sz w:val="20"/>
                <w:szCs w:val="20"/>
                <w:shd w:val="clear" w:color="auto" w:fill="FFFFFF"/>
              </w:rPr>
            </w:pPr>
            <w:r w:rsidRPr="00484890">
              <w:rPr>
                <w:sz w:val="20"/>
                <w:szCs w:val="20"/>
                <w:shd w:val="clear" w:color="auto" w:fill="FFFFFF"/>
              </w:rPr>
              <w:t>Сертифікат зовнішнього незалежного оцінювання (Сертифікат ЗНО)</w:t>
            </w:r>
          </w:p>
          <w:p w:rsidR="000A3DB5" w:rsidRPr="00484890" w:rsidRDefault="000A3DB5" w:rsidP="00F819A8">
            <w:pPr>
              <w:autoSpaceDE w:val="0"/>
              <w:autoSpaceDN w:val="0"/>
              <w:adjustRightInd w:val="0"/>
              <w:rPr>
                <w:sz w:val="20"/>
                <w:szCs w:val="20"/>
                <w:shd w:val="clear" w:color="auto" w:fill="FFFFFF"/>
              </w:rPr>
            </w:pPr>
          </w:p>
          <w:p w:rsidR="00C12B4B" w:rsidRPr="00484890" w:rsidRDefault="00C12B4B" w:rsidP="00F819A8">
            <w:pPr>
              <w:autoSpaceDE w:val="0"/>
              <w:autoSpaceDN w:val="0"/>
              <w:adjustRightInd w:val="0"/>
              <w:rPr>
                <w:sz w:val="20"/>
                <w:szCs w:val="20"/>
                <w:shd w:val="clear" w:color="auto" w:fill="FFFFFF"/>
              </w:rPr>
            </w:pPr>
          </w:p>
        </w:tc>
      </w:tr>
      <w:tr w:rsidR="00C12B4B" w:rsidRPr="00484890" w:rsidTr="000A3DB5">
        <w:tc>
          <w:tcPr>
            <w:tcW w:w="3115" w:type="dxa"/>
          </w:tcPr>
          <w:p w:rsidR="00C12B4B" w:rsidRPr="00484890" w:rsidRDefault="00C12B4B" w:rsidP="00F819A8">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C12B4B" w:rsidRPr="00484890" w:rsidRDefault="00C12B4B" w:rsidP="00F819A8">
            <w:pPr>
              <w:autoSpaceDE w:val="0"/>
              <w:autoSpaceDN w:val="0"/>
              <w:adjustRightInd w:val="0"/>
              <w:rPr>
                <w:sz w:val="20"/>
                <w:szCs w:val="20"/>
                <w:shd w:val="clear" w:color="auto" w:fill="FFFFFF"/>
              </w:rPr>
            </w:pPr>
          </w:p>
        </w:tc>
        <w:tc>
          <w:tcPr>
            <w:tcW w:w="6094" w:type="dxa"/>
          </w:tcPr>
          <w:p w:rsidR="00C12B4B" w:rsidRPr="00484890" w:rsidRDefault="00C12B4B" w:rsidP="00F819A8">
            <w:pPr>
              <w:autoSpaceDE w:val="0"/>
              <w:autoSpaceDN w:val="0"/>
              <w:adjustRightInd w:val="0"/>
              <w:rPr>
                <w:sz w:val="20"/>
                <w:szCs w:val="20"/>
                <w:shd w:val="clear" w:color="auto" w:fill="FFFFFF"/>
              </w:rPr>
            </w:pPr>
            <w:r w:rsidRPr="00484890">
              <w:rPr>
                <w:sz w:val="20"/>
                <w:szCs w:val="20"/>
                <w:shd w:val="clear" w:color="auto" w:fill="FFFFFF"/>
              </w:rPr>
              <w:t>Вступ до закладу вищої освіти на конкурсній основі</w:t>
            </w:r>
          </w:p>
        </w:tc>
      </w:tr>
      <w:tr w:rsidR="00A92638" w:rsidRPr="00484890" w:rsidTr="000A3DB5">
        <w:tc>
          <w:tcPr>
            <w:tcW w:w="3115" w:type="dxa"/>
          </w:tcPr>
          <w:p w:rsidR="00A92638" w:rsidRPr="00484890" w:rsidRDefault="00A92638" w:rsidP="00F819A8">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6094" w:type="dxa"/>
          </w:tcPr>
          <w:p w:rsidR="00A92638" w:rsidRPr="00484890" w:rsidRDefault="00A92638" w:rsidP="00F819A8">
            <w:pPr>
              <w:autoSpaceDE w:val="0"/>
              <w:autoSpaceDN w:val="0"/>
              <w:adjustRightInd w:val="0"/>
              <w:rPr>
                <w:sz w:val="20"/>
                <w:szCs w:val="20"/>
                <w:shd w:val="clear" w:color="auto" w:fill="FFFFFF"/>
              </w:rPr>
            </w:pPr>
            <w:r w:rsidRPr="00484890">
              <w:rPr>
                <w:sz w:val="20"/>
                <w:szCs w:val="20"/>
                <w:shd w:val="clear" w:color="auto" w:fill="FFFFFF"/>
              </w:rPr>
              <w:t>Випускники старшої школи закладів загальної середньої освіти, учні (студенти) закладів професійної (професійно-технічної) та вищої освіти (коледжі, технікуми), які ма</w:t>
            </w:r>
            <w:r w:rsidR="00FB3604" w:rsidRPr="00484890">
              <w:rPr>
                <w:sz w:val="20"/>
                <w:szCs w:val="20"/>
                <w:shd w:val="clear" w:color="auto" w:fill="FFFFFF"/>
              </w:rPr>
              <w:t xml:space="preserve">ють </w:t>
            </w:r>
            <w:r w:rsidRPr="00484890">
              <w:rPr>
                <w:sz w:val="20"/>
                <w:szCs w:val="20"/>
                <w:shd w:val="clear" w:color="auto" w:fill="FFFFFF"/>
              </w:rPr>
              <w:t xml:space="preserve">проходити державну підсумкову атестацію у формі зовнішнього незалежного </w:t>
            </w:r>
            <w:r w:rsidRPr="00484890">
              <w:rPr>
                <w:sz w:val="20"/>
                <w:szCs w:val="20"/>
                <w:shd w:val="clear" w:color="auto" w:fill="FFFFFF"/>
              </w:rPr>
              <w:lastRenderedPageBreak/>
              <w:t>оцінювання</w:t>
            </w:r>
            <w:r w:rsidR="00B0317E" w:rsidRPr="00484890">
              <w:rPr>
                <w:sz w:val="20"/>
                <w:szCs w:val="20"/>
                <w:shd w:val="clear" w:color="auto" w:fill="FFFFFF"/>
              </w:rPr>
              <w:t>; інші особи, які виявили бажання пройти ЗНО та мають повну загальну середню освіту</w:t>
            </w:r>
            <w:r w:rsidR="00257C91" w:rsidRPr="00484890">
              <w:rPr>
                <w:sz w:val="20"/>
                <w:szCs w:val="20"/>
                <w:shd w:val="clear" w:color="auto" w:fill="FFFFFF"/>
              </w:rPr>
              <w:t xml:space="preserve"> (атестат про повну загальну середню освіту)</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lastRenderedPageBreak/>
              <w:t>Ведення відповідної бази даних/ реєстру виданих сертифікатів</w:t>
            </w:r>
          </w:p>
        </w:tc>
        <w:tc>
          <w:tcPr>
            <w:tcW w:w="6094" w:type="dxa"/>
          </w:tcPr>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УЦОЯ веде базу даних учасників і результатів ЗНО;</w:t>
            </w:r>
          </w:p>
          <w:p w:rsidR="00C12B4B" w:rsidRPr="00484890" w:rsidRDefault="00C12B4B" w:rsidP="004E3617">
            <w:pPr>
              <w:pStyle w:val="a4"/>
              <w:numPr>
                <w:ilvl w:val="0"/>
                <w:numId w:val="4"/>
              </w:numPr>
              <w:ind w:left="310"/>
              <w:rPr>
                <w:sz w:val="20"/>
                <w:szCs w:val="20"/>
                <w:shd w:val="clear" w:color="auto" w:fill="FFFFFF"/>
              </w:rPr>
            </w:pPr>
            <w:r w:rsidRPr="00484890">
              <w:rPr>
                <w:sz w:val="20"/>
                <w:szCs w:val="20"/>
                <w:shd w:val="clear" w:color="auto" w:fill="FFFFFF"/>
              </w:rPr>
              <w:t>передає в установленому порядку результати ЗНО до відповідно</w:t>
            </w:r>
            <w:r w:rsidR="00597F18" w:rsidRPr="00484890">
              <w:rPr>
                <w:sz w:val="20"/>
                <w:szCs w:val="20"/>
                <w:shd w:val="clear" w:color="auto" w:fill="FFFFFF"/>
              </w:rPr>
              <w:t>го</w:t>
            </w:r>
            <w:r w:rsidRPr="00484890">
              <w:rPr>
                <w:sz w:val="20"/>
                <w:szCs w:val="20"/>
                <w:shd w:val="clear" w:color="auto" w:fill="FFFFFF"/>
              </w:rPr>
              <w:t xml:space="preserve"> реєстру Єдиної електронної бази з питань освіти (ЄДЕБО)</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C12B4B" w:rsidRPr="00484890" w:rsidRDefault="00C12B4B" w:rsidP="00C12B4B">
            <w:pPr>
              <w:autoSpaceDE w:val="0"/>
              <w:autoSpaceDN w:val="0"/>
              <w:adjustRightInd w:val="0"/>
              <w:rPr>
                <w:sz w:val="20"/>
                <w:szCs w:val="20"/>
                <w:shd w:val="clear" w:color="auto" w:fill="FFFFFF"/>
              </w:rPr>
            </w:pPr>
          </w:p>
        </w:tc>
        <w:tc>
          <w:tcPr>
            <w:tcW w:w="6094"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УЦОЯО проводить моніторингові дослідження, результати яких публікуються в офіційних звітах та аналітичних матеріалах</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6094" w:type="dxa"/>
          </w:tcPr>
          <w:p w:rsidR="00017523" w:rsidRPr="00484890" w:rsidRDefault="00C12B4B" w:rsidP="00017523">
            <w:pPr>
              <w:autoSpaceDE w:val="0"/>
              <w:autoSpaceDN w:val="0"/>
              <w:adjustRightInd w:val="0"/>
              <w:rPr>
                <w:sz w:val="20"/>
                <w:szCs w:val="20"/>
                <w:shd w:val="clear" w:color="auto" w:fill="FFFFFF"/>
              </w:rPr>
            </w:pPr>
            <w:r w:rsidRPr="00484890">
              <w:rPr>
                <w:sz w:val="20"/>
                <w:szCs w:val="20"/>
                <w:shd w:val="clear" w:color="auto" w:fill="FFFFFF"/>
              </w:rPr>
              <w:t>Кошти державного бюджету</w:t>
            </w:r>
            <w:r w:rsidR="00017523" w:rsidRPr="00484890">
              <w:rPr>
                <w:sz w:val="20"/>
                <w:szCs w:val="20"/>
                <w:shd w:val="clear" w:color="auto" w:fill="FFFFFF"/>
              </w:rPr>
              <w:t>, інші джерела, не заборонені законодавством.</w:t>
            </w:r>
            <w:bookmarkStart w:id="7" w:name="n699"/>
            <w:bookmarkEnd w:id="7"/>
            <w:r w:rsidR="00017523" w:rsidRPr="00484890">
              <w:rPr>
                <w:sz w:val="20"/>
                <w:szCs w:val="20"/>
                <w:shd w:val="clear" w:color="auto" w:fill="FFFFFF"/>
              </w:rPr>
              <w:t xml:space="preserve"> </w:t>
            </w:r>
          </w:p>
          <w:p w:rsidR="00017523" w:rsidRPr="00484890" w:rsidRDefault="00017523" w:rsidP="00017523">
            <w:pPr>
              <w:autoSpaceDE w:val="0"/>
              <w:autoSpaceDN w:val="0"/>
              <w:adjustRightInd w:val="0"/>
              <w:rPr>
                <w:sz w:val="20"/>
                <w:szCs w:val="20"/>
                <w:shd w:val="clear" w:color="auto" w:fill="FFFFFF"/>
              </w:rPr>
            </w:pPr>
            <w:r w:rsidRPr="00484890">
              <w:rPr>
                <w:sz w:val="20"/>
                <w:szCs w:val="20"/>
                <w:shd w:val="clear" w:color="auto" w:fill="FFFFFF"/>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tc>
      </w:tr>
      <w:tr w:rsidR="00C12B4B" w:rsidRPr="00484890" w:rsidTr="00124B9A">
        <w:tc>
          <w:tcPr>
            <w:tcW w:w="9209" w:type="dxa"/>
            <w:gridSpan w:val="2"/>
          </w:tcPr>
          <w:p w:rsidR="00C12B4B" w:rsidRPr="00484890" w:rsidRDefault="00C12B4B" w:rsidP="00C12B4B">
            <w:pPr>
              <w:autoSpaceDE w:val="0"/>
              <w:autoSpaceDN w:val="0"/>
              <w:adjustRightInd w:val="0"/>
              <w:rPr>
                <w:b/>
                <w:sz w:val="20"/>
                <w:szCs w:val="20"/>
                <w:shd w:val="clear" w:color="auto" w:fill="FFFFFF"/>
              </w:rPr>
            </w:pPr>
          </w:p>
          <w:p w:rsidR="00C12B4B" w:rsidRPr="00484890" w:rsidRDefault="00C12B4B" w:rsidP="00C12B4B">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Забезпечення якості оцінювання</w:t>
            </w:r>
          </w:p>
        </w:tc>
        <w:tc>
          <w:tcPr>
            <w:tcW w:w="6094" w:type="dxa"/>
          </w:tcPr>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використання стандартизованих завдань та специфікацій для оцінювання  (характеристик сертифікаційних робіт);</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проведення оцінювання в екзаменаційних центрах (пунктах проведення ЗНО), незалежних від навчальних закладів. Працівники, які залучаються до проведення ЗНО як інструктори не можуть мати фах та/або здійснювати викладання навчального предмета, з якого проводиться зовнішнє оцінювання;</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добір та підготовка працівників, залучених до проведення ЗНО за пропозиціями місцевих органів управління освітою, навчальних закладів</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6094" w:type="dxa"/>
          </w:tcPr>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усі результати оцінювання оцінюються УЦОЯ (єдиним уповноваженим органом);</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добір та підготовка працівників, залучених до проведення перевірки результатів ЗНО;</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проведення перевірки результатів ЗНО здійснюється незалежно від етапу оцінювання; </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вимоги щодо кваліфікації осіб, які проводять перевірку (добір екзаменаторів здійснюється з числа педагогічних та науково-педагогічних працівників, які мають фах, що відповідає предмету перевірки);</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добір екзаменаторів за пропозицією місцевих органів управління освітою, навчальних закладів; </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визначення результатів оцінювання за шкалою 100-200 балів (рейтингова оцінка) з встановленням порогового тестового балу «склав/не склав», та за шкалою 1-12 балів відповідно до критеріїв оцінювання навчальних досягнень учнів (вихованців) у системі загальної середньої освіти;</w:t>
            </w:r>
          </w:p>
          <w:p w:rsidR="00C12B4B" w:rsidRPr="00484890" w:rsidRDefault="00C12B4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пороговий тестовий бал визначається експертною комісією при УЦОЯ у відкритому режимі он-лайн </w:t>
            </w:r>
          </w:p>
        </w:tc>
      </w:tr>
      <w:tr w:rsidR="00C12B4B" w:rsidRPr="00484890" w:rsidTr="000A3DB5">
        <w:tc>
          <w:tcPr>
            <w:tcW w:w="3115"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6094" w:type="dxa"/>
          </w:tcPr>
          <w:p w:rsidR="00C12B4B" w:rsidRPr="00484890" w:rsidRDefault="00C12B4B" w:rsidP="00C12B4B">
            <w:pPr>
              <w:autoSpaceDE w:val="0"/>
              <w:autoSpaceDN w:val="0"/>
              <w:adjustRightInd w:val="0"/>
              <w:rPr>
                <w:sz w:val="20"/>
                <w:szCs w:val="20"/>
                <w:shd w:val="clear" w:color="auto" w:fill="FFFFFF"/>
              </w:rPr>
            </w:pPr>
            <w:r w:rsidRPr="00484890">
              <w:rPr>
                <w:sz w:val="20"/>
                <w:szCs w:val="20"/>
                <w:shd w:val="clear" w:color="auto" w:fill="FFFFFF"/>
              </w:rPr>
              <w:t>Центральний орган виконавчої влади із забезпечення якості освіти (Державна служба якості освіти), Міністерство освіти і науки України</w:t>
            </w:r>
          </w:p>
          <w:p w:rsidR="00C12B4B" w:rsidRPr="00484890" w:rsidRDefault="00C12B4B" w:rsidP="00C12B4B">
            <w:pPr>
              <w:autoSpaceDE w:val="0"/>
              <w:autoSpaceDN w:val="0"/>
              <w:adjustRightInd w:val="0"/>
              <w:rPr>
                <w:sz w:val="20"/>
                <w:szCs w:val="20"/>
                <w:shd w:val="clear" w:color="auto" w:fill="FFFFFF"/>
              </w:rPr>
            </w:pPr>
          </w:p>
        </w:tc>
      </w:tr>
      <w:tr w:rsidR="00C12B4B" w:rsidRPr="00484890" w:rsidTr="00124B9A">
        <w:tc>
          <w:tcPr>
            <w:tcW w:w="9209" w:type="dxa"/>
            <w:gridSpan w:val="2"/>
          </w:tcPr>
          <w:p w:rsidR="00B42D26" w:rsidRPr="00484890" w:rsidRDefault="00B42D26" w:rsidP="00C12B4B">
            <w:pPr>
              <w:autoSpaceDE w:val="0"/>
              <w:autoSpaceDN w:val="0"/>
              <w:adjustRightInd w:val="0"/>
              <w:rPr>
                <w:b/>
                <w:sz w:val="20"/>
                <w:szCs w:val="20"/>
                <w:shd w:val="clear" w:color="auto" w:fill="FFFFFF"/>
              </w:rPr>
            </w:pPr>
          </w:p>
          <w:p w:rsidR="00C12B4B" w:rsidRPr="00484890" w:rsidRDefault="00C12B4B" w:rsidP="00C12B4B">
            <w:pPr>
              <w:autoSpaceDE w:val="0"/>
              <w:autoSpaceDN w:val="0"/>
              <w:adjustRightInd w:val="0"/>
              <w:rPr>
                <w:b/>
                <w:sz w:val="20"/>
                <w:szCs w:val="20"/>
                <w:shd w:val="clear" w:color="auto" w:fill="FFFFFF"/>
              </w:rPr>
            </w:pPr>
            <w:r w:rsidRPr="00484890">
              <w:rPr>
                <w:b/>
                <w:sz w:val="20"/>
                <w:szCs w:val="20"/>
                <w:shd w:val="clear" w:color="auto" w:fill="FFFFFF"/>
              </w:rPr>
              <w:t xml:space="preserve">Стандарт оцінювання та </w:t>
            </w:r>
            <w:r w:rsidR="00B42D26" w:rsidRPr="00484890">
              <w:rPr>
                <w:b/>
                <w:sz w:val="20"/>
                <w:szCs w:val="20"/>
                <w:shd w:val="clear" w:color="auto" w:fill="FFFFFF"/>
              </w:rPr>
              <w:t xml:space="preserve">екзаменаційні </w:t>
            </w:r>
            <w:r w:rsidRPr="00484890">
              <w:rPr>
                <w:b/>
                <w:sz w:val="20"/>
                <w:szCs w:val="20"/>
                <w:shd w:val="clear" w:color="auto" w:fill="FFFFFF"/>
              </w:rPr>
              <w:t>матеріали</w:t>
            </w:r>
          </w:p>
        </w:tc>
      </w:tr>
      <w:tr w:rsidR="00C12B4B" w:rsidRPr="00484890" w:rsidTr="000A3DB5">
        <w:tc>
          <w:tcPr>
            <w:tcW w:w="3115" w:type="dxa"/>
          </w:tcPr>
          <w:p w:rsidR="00C12B4B" w:rsidRPr="00484890" w:rsidRDefault="00C12B4B" w:rsidP="00C12B4B">
            <w:pPr>
              <w:pStyle w:val="a4"/>
              <w:rPr>
                <w:sz w:val="20"/>
                <w:szCs w:val="20"/>
                <w:shd w:val="clear" w:color="auto" w:fill="FFFFFF"/>
              </w:rPr>
            </w:pPr>
            <w:r w:rsidRPr="00484890">
              <w:rPr>
                <w:sz w:val="20"/>
                <w:szCs w:val="20"/>
                <w:shd w:val="clear" w:color="auto" w:fill="FFFFFF"/>
              </w:rPr>
              <w:t>Стандарти, що використовуються для проведення оцінювання</w:t>
            </w:r>
          </w:p>
        </w:tc>
        <w:tc>
          <w:tcPr>
            <w:tcW w:w="6094" w:type="dxa"/>
          </w:tcPr>
          <w:p w:rsidR="00C12B4B" w:rsidRPr="00484890" w:rsidRDefault="00C12B4B" w:rsidP="00C12B4B">
            <w:pPr>
              <w:pStyle w:val="a4"/>
              <w:rPr>
                <w:sz w:val="20"/>
                <w:szCs w:val="20"/>
                <w:shd w:val="clear" w:color="auto" w:fill="FFFFFF"/>
              </w:rPr>
            </w:pPr>
            <w:r w:rsidRPr="00484890">
              <w:rPr>
                <w:sz w:val="20"/>
                <w:szCs w:val="20"/>
                <w:shd w:val="clear" w:color="auto" w:fill="FFFFFF"/>
              </w:rPr>
              <w:t xml:space="preserve">Зовнішнє незалежне оцінювання здійснюється на основі </w:t>
            </w:r>
            <w:r w:rsidRPr="00484890">
              <w:rPr>
                <w:i/>
                <w:sz w:val="20"/>
                <w:szCs w:val="20"/>
                <w:shd w:val="clear" w:color="auto" w:fill="FFFFFF"/>
              </w:rPr>
              <w:t>Програм зовнішнього незалежного оцінювання</w:t>
            </w:r>
            <w:r w:rsidRPr="00484890">
              <w:rPr>
                <w:sz w:val="20"/>
                <w:szCs w:val="20"/>
                <w:shd w:val="clear" w:color="auto" w:fill="FFFFFF"/>
              </w:rPr>
              <w:t>, затверджених центральним органом виконавчої влади у сфері освіти і науки (Міністерство освіти і науки). Зміст програм зовнішнього незалежного оцінювання має відповідати стандартам освіти відповідного рівня (Державний стандарт загальної середньої освіти).</w:t>
            </w:r>
          </w:p>
        </w:tc>
      </w:tr>
      <w:tr w:rsidR="00C12B4B" w:rsidRPr="00484890" w:rsidTr="000A3DB5">
        <w:tc>
          <w:tcPr>
            <w:tcW w:w="3115" w:type="dxa"/>
          </w:tcPr>
          <w:p w:rsidR="00C12B4B" w:rsidRPr="00484890" w:rsidRDefault="00C12B4B" w:rsidP="00C12B4B">
            <w:pPr>
              <w:pStyle w:val="a4"/>
              <w:rPr>
                <w:sz w:val="20"/>
                <w:szCs w:val="20"/>
                <w:shd w:val="clear" w:color="auto" w:fill="FFFFFF"/>
              </w:rPr>
            </w:pPr>
            <w:r w:rsidRPr="00484890">
              <w:rPr>
                <w:sz w:val="20"/>
                <w:szCs w:val="20"/>
                <w:shd w:val="clear" w:color="auto" w:fill="FFFFFF"/>
              </w:rPr>
              <w:lastRenderedPageBreak/>
              <w:t>Структура стандарту оцінювання</w:t>
            </w:r>
          </w:p>
        </w:tc>
        <w:tc>
          <w:tcPr>
            <w:tcW w:w="6094" w:type="dxa"/>
          </w:tcPr>
          <w:p w:rsidR="00C12B4B" w:rsidRPr="00484890" w:rsidRDefault="00C12B4B" w:rsidP="00C12B4B">
            <w:pPr>
              <w:pStyle w:val="a4"/>
              <w:rPr>
                <w:sz w:val="20"/>
                <w:szCs w:val="20"/>
                <w:shd w:val="clear" w:color="auto" w:fill="FFFFFF"/>
              </w:rPr>
            </w:pPr>
            <w:r w:rsidRPr="00484890">
              <w:rPr>
                <w:sz w:val="20"/>
                <w:szCs w:val="20"/>
                <w:shd w:val="clear" w:color="auto" w:fill="FFFFFF"/>
              </w:rPr>
              <w:t xml:space="preserve">Програма ЗНО містить вимоги до рівня загальноосвітньої підготовки з певного навчального предмета, а також конкретизує, що повинен знати та вміти випускник навчального закладу в межах визначених тематичних розділів (визначає критерії оцінювання) </w:t>
            </w:r>
          </w:p>
        </w:tc>
      </w:tr>
      <w:tr w:rsidR="00C12B4B" w:rsidRPr="00484890" w:rsidTr="000A3DB5">
        <w:tc>
          <w:tcPr>
            <w:tcW w:w="3115" w:type="dxa"/>
          </w:tcPr>
          <w:p w:rsidR="00C12B4B" w:rsidRPr="00484890" w:rsidRDefault="00C12B4B" w:rsidP="00C12B4B">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6094" w:type="dxa"/>
          </w:tcPr>
          <w:p w:rsidR="00C12B4B" w:rsidRPr="00484890" w:rsidRDefault="00C12B4B" w:rsidP="00C12B4B">
            <w:pPr>
              <w:pStyle w:val="a4"/>
              <w:rPr>
                <w:rFonts w:ascii="Arial" w:hAnsi="Arial" w:cs="Arial"/>
                <w:color w:val="000000"/>
                <w:shd w:val="clear" w:color="auto" w:fill="FFFFFF"/>
              </w:rPr>
            </w:pPr>
            <w:r w:rsidRPr="00484890">
              <w:rPr>
                <w:sz w:val="20"/>
                <w:szCs w:val="20"/>
                <w:shd w:val="clear" w:color="auto" w:fill="FFFFFF"/>
              </w:rPr>
              <w:t>Використовуються характеристики сертифікаційної роботи, яка визначає структуру тесту, час, відведений на його виконання, конкретизовано кількість та типи завдань, уміщених до сертифікаційної роботи, наведено схему нарахування тестових балів</w:t>
            </w:r>
            <w:r w:rsidRPr="00484890">
              <w:rPr>
                <w:rFonts w:ascii="Arial" w:hAnsi="Arial" w:cs="Arial"/>
                <w:color w:val="000000"/>
                <w:shd w:val="clear" w:color="auto" w:fill="FFFFFF"/>
              </w:rPr>
              <w:t>. </w:t>
            </w:r>
          </w:p>
          <w:p w:rsidR="00C12B4B" w:rsidRPr="00484890" w:rsidRDefault="00C12B4B" w:rsidP="00C12B4B">
            <w:pPr>
              <w:pStyle w:val="a4"/>
              <w:rPr>
                <w:sz w:val="20"/>
                <w:szCs w:val="20"/>
                <w:shd w:val="clear" w:color="auto" w:fill="FFFFFF"/>
              </w:rPr>
            </w:pPr>
            <w:r w:rsidRPr="00484890">
              <w:rPr>
                <w:sz w:val="20"/>
                <w:szCs w:val="20"/>
                <w:shd w:val="clear" w:color="auto" w:fill="FFFFFF"/>
              </w:rPr>
              <w:t>Визначаються критерії успішності виконання завдань з відповідною шкалою оцінювання (нарахування тестових балів)</w:t>
            </w:r>
          </w:p>
        </w:tc>
      </w:tr>
      <w:tr w:rsidR="00C12B4B" w:rsidRPr="00484890" w:rsidTr="000A3DB5">
        <w:tc>
          <w:tcPr>
            <w:tcW w:w="3115" w:type="dxa"/>
          </w:tcPr>
          <w:p w:rsidR="00C12B4B" w:rsidRPr="00484890" w:rsidRDefault="00C12B4B" w:rsidP="00C12B4B">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6094" w:type="dxa"/>
          </w:tcPr>
          <w:p w:rsidR="00C12B4B" w:rsidRPr="00484890" w:rsidRDefault="00C12B4B" w:rsidP="00C12B4B">
            <w:pPr>
              <w:pStyle w:val="a4"/>
              <w:rPr>
                <w:sz w:val="20"/>
                <w:szCs w:val="20"/>
                <w:shd w:val="clear" w:color="auto" w:fill="FFFFFF"/>
              </w:rPr>
            </w:pPr>
            <w:r w:rsidRPr="00484890">
              <w:rPr>
                <w:sz w:val="20"/>
                <w:szCs w:val="20"/>
                <w:shd w:val="clear" w:color="auto" w:fill="FFFFFF"/>
              </w:rPr>
              <w:t>Тестування. Використовуються різні типи/форми завдань:  з</w:t>
            </w:r>
            <w:r w:rsidRPr="00484890">
              <w:rPr>
                <w:bCs/>
                <w:sz w:val="20"/>
                <w:szCs w:val="20"/>
                <w:shd w:val="clear" w:color="auto" w:fill="FFFFFF"/>
              </w:rPr>
              <w:t>авдання з вибором однієї правильної відповіді; на встановлення відповідності; відкрита форма з розгорнутою відповіддю</w:t>
            </w:r>
          </w:p>
        </w:tc>
      </w:tr>
      <w:tr w:rsidR="00B42D26" w:rsidRPr="00484890" w:rsidTr="000A3DB5">
        <w:tc>
          <w:tcPr>
            <w:tcW w:w="3115" w:type="dxa"/>
          </w:tcPr>
          <w:p w:rsidR="00B42D26" w:rsidRPr="00484890" w:rsidRDefault="00B42D26" w:rsidP="00B42D26">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6094" w:type="dxa"/>
          </w:tcPr>
          <w:p w:rsidR="00B42D26" w:rsidRPr="00484890" w:rsidRDefault="00B42D26" w:rsidP="00B42D26">
            <w:pPr>
              <w:pStyle w:val="a4"/>
              <w:rPr>
                <w:sz w:val="20"/>
                <w:szCs w:val="20"/>
                <w:shd w:val="clear" w:color="auto" w:fill="FFFFFF"/>
              </w:rPr>
            </w:pPr>
            <w:r w:rsidRPr="00484890">
              <w:rPr>
                <w:sz w:val="20"/>
                <w:szCs w:val="20"/>
                <w:shd w:val="clear" w:color="auto" w:fill="FFFFFF"/>
              </w:rPr>
              <w:t>УЦОЯО. Завдання до сертифікаційних робіт для проведення тестування відбираються з банка завдань ЗНО УЦОЯО з урахуванням:</w:t>
            </w:r>
          </w:p>
          <w:p w:rsidR="00B42D26" w:rsidRPr="00484890" w:rsidRDefault="00B42D26" w:rsidP="00B42D26">
            <w:pPr>
              <w:pStyle w:val="a4"/>
              <w:rPr>
                <w:sz w:val="20"/>
                <w:szCs w:val="20"/>
                <w:shd w:val="clear" w:color="auto" w:fill="FFFFFF"/>
              </w:rPr>
            </w:pPr>
            <w:r w:rsidRPr="00484890">
              <w:rPr>
                <w:sz w:val="20"/>
                <w:szCs w:val="20"/>
                <w:shd w:val="clear" w:color="auto" w:fill="FFFFFF"/>
              </w:rPr>
              <w:t>- відповідності завдань програмі ЗНО з певного навчального предмета;</w:t>
            </w:r>
          </w:p>
          <w:p w:rsidR="00B42D26" w:rsidRPr="00484890" w:rsidRDefault="00B42D26" w:rsidP="00B42D26">
            <w:pPr>
              <w:pStyle w:val="a4"/>
              <w:rPr>
                <w:sz w:val="20"/>
                <w:szCs w:val="20"/>
                <w:shd w:val="clear" w:color="auto" w:fill="FFFFFF"/>
              </w:rPr>
            </w:pPr>
            <w:r w:rsidRPr="00484890">
              <w:rPr>
                <w:sz w:val="20"/>
                <w:szCs w:val="20"/>
                <w:shd w:val="clear" w:color="auto" w:fill="FFFFFF"/>
              </w:rPr>
              <w:t xml:space="preserve">- забезпечення валідності, об’єктивності, надійності тестових завдань; </w:t>
            </w:r>
          </w:p>
          <w:p w:rsidR="00B42D26" w:rsidRPr="00484890" w:rsidRDefault="00B42D26" w:rsidP="00B42D26">
            <w:pPr>
              <w:pStyle w:val="a4"/>
              <w:rPr>
                <w:sz w:val="20"/>
                <w:szCs w:val="20"/>
                <w:shd w:val="clear" w:color="auto" w:fill="FFFFFF"/>
              </w:rPr>
            </w:pPr>
            <w:r w:rsidRPr="00484890">
              <w:rPr>
                <w:sz w:val="20"/>
                <w:szCs w:val="20"/>
                <w:shd w:val="clear" w:color="auto" w:fill="FFFFFF"/>
              </w:rPr>
              <w:t>- збільшення кількості завдань, які передбачають оцінювання навичок вищого когнітивного рівня</w:t>
            </w:r>
          </w:p>
        </w:tc>
      </w:tr>
      <w:tr w:rsidR="00B42D26" w:rsidRPr="00484890" w:rsidTr="000A3DB5">
        <w:tc>
          <w:tcPr>
            <w:tcW w:w="3115" w:type="dxa"/>
          </w:tcPr>
          <w:p w:rsidR="00B42D26" w:rsidRPr="00484890" w:rsidRDefault="00B42D26" w:rsidP="00B42D26">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6094" w:type="dxa"/>
          </w:tcPr>
          <w:p w:rsidR="00B42D26" w:rsidRPr="00484890" w:rsidRDefault="00AA7D19" w:rsidP="00B42D26">
            <w:pPr>
              <w:autoSpaceDE w:val="0"/>
              <w:autoSpaceDN w:val="0"/>
              <w:adjustRightInd w:val="0"/>
              <w:rPr>
                <w:sz w:val="20"/>
                <w:szCs w:val="20"/>
                <w:shd w:val="clear" w:color="auto" w:fill="FFFFFF"/>
              </w:rPr>
            </w:pPr>
            <w:hyperlink r:id="rId16" w:history="1">
              <w:r w:rsidR="00B42D26" w:rsidRPr="00484890">
                <w:rPr>
                  <w:sz w:val="20"/>
                  <w:szCs w:val="20"/>
                  <w:shd w:val="clear" w:color="auto" w:fill="FFFFFF"/>
                </w:rPr>
                <w:t>http://testportal.gov.ua/</w:t>
              </w:r>
            </w:hyperlink>
            <w:r w:rsidR="00B42D26" w:rsidRPr="00484890">
              <w:rPr>
                <w:sz w:val="20"/>
                <w:szCs w:val="20"/>
                <w:shd w:val="clear" w:color="auto" w:fill="FFFFFF"/>
              </w:rPr>
              <w:t xml:space="preserve"> </w:t>
            </w:r>
          </w:p>
        </w:tc>
      </w:tr>
      <w:tr w:rsidR="00B42D26" w:rsidRPr="00484890" w:rsidTr="00124B9A">
        <w:tc>
          <w:tcPr>
            <w:tcW w:w="9209" w:type="dxa"/>
            <w:gridSpan w:val="2"/>
          </w:tcPr>
          <w:p w:rsidR="00B42D26" w:rsidRPr="00484890" w:rsidRDefault="00B42D26" w:rsidP="00B42D26">
            <w:pPr>
              <w:pStyle w:val="a4"/>
              <w:rPr>
                <w:b/>
                <w:sz w:val="20"/>
                <w:szCs w:val="20"/>
                <w:shd w:val="clear" w:color="auto" w:fill="FFFFFF"/>
              </w:rPr>
            </w:pPr>
          </w:p>
          <w:p w:rsidR="00B42D26" w:rsidRPr="00484890" w:rsidRDefault="00B42D26" w:rsidP="00B42D26">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B42D26" w:rsidRPr="00484890" w:rsidTr="000A3DB5">
        <w:tc>
          <w:tcPr>
            <w:tcW w:w="3115" w:type="dxa"/>
          </w:tcPr>
          <w:p w:rsidR="00B42D26" w:rsidRPr="00484890" w:rsidRDefault="00B42D26" w:rsidP="00B42D26">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B42D26" w:rsidRPr="00484890" w:rsidRDefault="00B42D26" w:rsidP="00B42D26">
            <w:pPr>
              <w:autoSpaceDE w:val="0"/>
              <w:autoSpaceDN w:val="0"/>
              <w:adjustRightInd w:val="0"/>
              <w:rPr>
                <w:sz w:val="20"/>
                <w:szCs w:val="20"/>
                <w:shd w:val="clear" w:color="auto" w:fill="FFFFFF"/>
              </w:rPr>
            </w:pPr>
          </w:p>
        </w:tc>
        <w:tc>
          <w:tcPr>
            <w:tcW w:w="6094" w:type="dxa"/>
          </w:tcPr>
          <w:p w:rsidR="00B42D26" w:rsidRPr="00484890" w:rsidRDefault="00D86309"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п</w:t>
            </w:r>
            <w:r w:rsidR="00B42D26" w:rsidRPr="00484890">
              <w:rPr>
                <w:sz w:val="20"/>
                <w:szCs w:val="20"/>
                <w:shd w:val="clear" w:color="auto" w:fill="FFFFFF"/>
              </w:rPr>
              <w:t>роведення інформаційних кампаній  (роз’яснення процедур, застосовуваних на етапах підготовки, реєстрації та проходження зовнішнього незалежного оцінювання різними категоріями випускників);</w:t>
            </w:r>
          </w:p>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адресне інформування осіб про особливості проведення ЗНО, які зареєструвалися як учасники ЗНО (інформаційні матеріали про права та обов’язки абітурієнтів, порядок унесення змін до реєстраційних даних, оголошення результатів зовнішнього незалежного оцінювання, особливості подання та розгляду апеляційних заяв);</w:t>
            </w:r>
          </w:p>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консультативна допомога в особи, відповідальної за реєстрацію у відповідному закладі освіти;</w:t>
            </w:r>
          </w:p>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надання консультацій за телефоном та електронною поштою;</w:t>
            </w:r>
          </w:p>
          <w:p w:rsidR="00B42D26" w:rsidRPr="00484890" w:rsidRDefault="00B42D26" w:rsidP="004E3617">
            <w:pPr>
              <w:pStyle w:val="a4"/>
              <w:numPr>
                <w:ilvl w:val="0"/>
                <w:numId w:val="4"/>
              </w:numPr>
              <w:ind w:left="310"/>
              <w:rPr>
                <w:sz w:val="20"/>
                <w:szCs w:val="20"/>
                <w:shd w:val="clear" w:color="auto" w:fill="FFFFFF"/>
              </w:rPr>
            </w:pPr>
            <w:r w:rsidRPr="00484890">
              <w:rPr>
                <w:sz w:val="20"/>
                <w:szCs w:val="20"/>
                <w:shd w:val="clear" w:color="auto" w:fill="FFFFFF"/>
              </w:rPr>
              <w:t>організація пробного тестування;</w:t>
            </w:r>
          </w:p>
          <w:p w:rsidR="00B42D26" w:rsidRPr="00484890" w:rsidRDefault="00B42D26" w:rsidP="004E3617">
            <w:pPr>
              <w:pStyle w:val="a4"/>
              <w:numPr>
                <w:ilvl w:val="0"/>
                <w:numId w:val="4"/>
              </w:numPr>
              <w:ind w:left="310"/>
            </w:pPr>
            <w:r w:rsidRPr="00484890">
              <w:rPr>
                <w:sz w:val="20"/>
                <w:szCs w:val="20"/>
                <w:shd w:val="clear" w:color="auto" w:fill="FFFFFF"/>
              </w:rPr>
              <w:t>наводяться приклади завдань сертифікаційних робіт;</w:t>
            </w:r>
          </w:p>
          <w:p w:rsidR="00B42D26" w:rsidRPr="00484890" w:rsidRDefault="00B42D26" w:rsidP="004E3617">
            <w:pPr>
              <w:pStyle w:val="a4"/>
              <w:numPr>
                <w:ilvl w:val="0"/>
                <w:numId w:val="4"/>
              </w:numPr>
              <w:ind w:left="310"/>
              <w:rPr>
                <w:sz w:val="20"/>
                <w:szCs w:val="20"/>
                <w:shd w:val="clear" w:color="auto" w:fill="FFFFFF"/>
              </w:rPr>
            </w:pPr>
            <w:r w:rsidRPr="00484890">
              <w:rPr>
                <w:sz w:val="20"/>
                <w:szCs w:val="20"/>
                <w:shd w:val="clear" w:color="auto" w:fill="FFFFFF"/>
              </w:rPr>
              <w:t xml:space="preserve">оприлюднення відповідної інформації (інформаційних </w:t>
            </w:r>
            <w:r w:rsidRPr="00484890">
              <w:t>матеріалів, рекомендацій) на</w:t>
            </w:r>
            <w:r w:rsidRPr="00484890">
              <w:rPr>
                <w:sz w:val="20"/>
                <w:szCs w:val="20"/>
                <w:shd w:val="clear" w:color="auto" w:fill="FFFFFF"/>
              </w:rPr>
              <w:t xml:space="preserve"> веб-сайті </w:t>
            </w:r>
            <w:hyperlink r:id="rId17" w:history="1">
              <w:r w:rsidRPr="00484890">
                <w:rPr>
                  <w:sz w:val="20"/>
                  <w:szCs w:val="20"/>
                  <w:shd w:val="clear" w:color="auto" w:fill="FFFFFF"/>
                </w:rPr>
                <w:t>http://testportal.gov.ua/</w:t>
              </w:r>
            </w:hyperlink>
            <w:r w:rsidRPr="00484890">
              <w:rPr>
                <w:sz w:val="20"/>
                <w:szCs w:val="20"/>
                <w:shd w:val="clear" w:color="auto" w:fill="FFFFFF"/>
              </w:rPr>
              <w:t xml:space="preserve"> </w:t>
            </w:r>
          </w:p>
          <w:p w:rsidR="00B42D26" w:rsidRPr="00484890" w:rsidRDefault="00B42D26" w:rsidP="00B42D26">
            <w:pPr>
              <w:autoSpaceDE w:val="0"/>
              <w:autoSpaceDN w:val="0"/>
              <w:adjustRightInd w:val="0"/>
              <w:rPr>
                <w:sz w:val="20"/>
                <w:szCs w:val="20"/>
                <w:shd w:val="clear" w:color="auto" w:fill="FFFFFF"/>
              </w:rPr>
            </w:pPr>
            <w:r w:rsidRPr="00484890">
              <w:rPr>
                <w:sz w:val="20"/>
                <w:szCs w:val="20"/>
                <w:shd w:val="clear" w:color="auto" w:fill="FFFFFF"/>
              </w:rPr>
              <w:t>Основними каналами інформування осіб про особливості проведення ЗНО: сайти Українського та дев’яти регіональних центрів оцінювання якості освіти, а також сторінки в соціальних мережах Фейсбук та Інстаграм</w:t>
            </w:r>
          </w:p>
        </w:tc>
      </w:tr>
      <w:tr w:rsidR="00B42D26" w:rsidRPr="00484890" w:rsidTr="000A3DB5">
        <w:tc>
          <w:tcPr>
            <w:tcW w:w="3115" w:type="dxa"/>
          </w:tcPr>
          <w:p w:rsidR="00B42D26" w:rsidRPr="00484890" w:rsidRDefault="00B42D26" w:rsidP="00B42D26">
            <w:pPr>
              <w:autoSpaceDE w:val="0"/>
              <w:autoSpaceDN w:val="0"/>
              <w:adjustRightInd w:val="0"/>
              <w:rPr>
                <w:sz w:val="20"/>
                <w:szCs w:val="20"/>
                <w:shd w:val="clear" w:color="auto" w:fill="FFFFFF"/>
              </w:rPr>
            </w:pPr>
            <w:r w:rsidRPr="00484890">
              <w:rPr>
                <w:sz w:val="20"/>
                <w:szCs w:val="20"/>
                <w:shd w:val="clear" w:color="auto" w:fill="FFFFFF"/>
              </w:rPr>
              <w:t>Інформування оцінювачів, викладачів</w:t>
            </w:r>
            <w:r w:rsidRPr="00E45E30">
              <w:rPr>
                <w:sz w:val="20"/>
                <w:szCs w:val="20"/>
                <w:shd w:val="clear" w:color="auto" w:fill="FFFFFF"/>
              </w:rPr>
              <w:t>,</w:t>
            </w:r>
            <w:r w:rsidRPr="00484890">
              <w:rPr>
                <w:sz w:val="20"/>
                <w:szCs w:val="20"/>
                <w:shd w:val="clear" w:color="auto" w:fill="FFFFFF"/>
              </w:rPr>
              <w:t xml:space="preserve"> інших заінтересованих сторін</w:t>
            </w:r>
          </w:p>
        </w:tc>
        <w:tc>
          <w:tcPr>
            <w:tcW w:w="6094" w:type="dxa"/>
          </w:tcPr>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проведення заходів (нарад, вебінарів, семінарів тощо) для працівників управлінь і відділів освіти, керівників закладів освіти, осіб, відповідальних за реєстрацію та проведення зовнішнього незалежного оцінювання;</w:t>
            </w:r>
          </w:p>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підготовка офіційного звіту за підсумками проведення зовнішнього оцінювання;</w:t>
            </w:r>
          </w:p>
          <w:p w:rsidR="00B42D26" w:rsidRPr="00484890" w:rsidRDefault="00B42D2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передача в установленому порядку результатів ЗНО закладам освіти для подальшого використання;</w:t>
            </w:r>
          </w:p>
        </w:tc>
      </w:tr>
    </w:tbl>
    <w:p w:rsidR="00A92638" w:rsidRPr="00484890" w:rsidRDefault="00A92638" w:rsidP="00EC7217">
      <w:pPr>
        <w:autoSpaceDE w:val="0"/>
        <w:autoSpaceDN w:val="0"/>
        <w:adjustRightInd w:val="0"/>
        <w:rPr>
          <w:rStyle w:val="rvts9"/>
          <w:rFonts w:ascii="Times New Roman" w:eastAsia="Times New Roman" w:hAnsi="Times New Roman" w:cs="Times New Roman"/>
          <w:b/>
          <w:bCs/>
          <w:color w:val="000000"/>
          <w:sz w:val="24"/>
          <w:szCs w:val="24"/>
          <w:bdr w:val="none" w:sz="0" w:space="0" w:color="auto" w:frame="1"/>
          <w:lang w:eastAsia="ru-RU"/>
        </w:rPr>
      </w:pPr>
    </w:p>
    <w:p w:rsidR="002D38B8" w:rsidRPr="00484890" w:rsidRDefault="002D38B8" w:rsidP="004E3617">
      <w:pPr>
        <w:pStyle w:val="a3"/>
        <w:numPr>
          <w:ilvl w:val="1"/>
          <w:numId w:val="1"/>
        </w:numPr>
        <w:autoSpaceDE w:val="0"/>
        <w:autoSpaceDN w:val="0"/>
        <w:adjustRightInd w:val="0"/>
        <w:rPr>
          <w:b/>
        </w:rPr>
      </w:pPr>
      <w:r w:rsidRPr="00484890">
        <w:rPr>
          <w:b/>
        </w:rPr>
        <w:lastRenderedPageBreak/>
        <w:t xml:space="preserve"> Сертифікація (</w:t>
      </w:r>
      <w:r w:rsidR="00EF01E5" w:rsidRPr="00484890">
        <w:rPr>
          <w:b/>
        </w:rPr>
        <w:t xml:space="preserve">професійна </w:t>
      </w:r>
      <w:r w:rsidRPr="00484890">
        <w:rPr>
          <w:b/>
        </w:rPr>
        <w:t>атестація) за регульованими професіями</w:t>
      </w:r>
    </w:p>
    <w:p w:rsidR="002D38B8" w:rsidRPr="00484890" w:rsidRDefault="002D38B8" w:rsidP="00E45E30">
      <w:pPr>
        <w:jc w:val="both"/>
        <w:rPr>
          <w:rStyle w:val="rvts0"/>
        </w:rPr>
      </w:pPr>
      <w:r w:rsidRPr="00484890">
        <w:rPr>
          <w:rStyle w:val="rvts0"/>
        </w:rPr>
        <w:t>В Україні існує 25 професійних груп, які поєднують більше 150 регульованих професій і більше  250 спеціалізацій до них, за якими здійснюється незалежне зовнішнє оцінювання (сертифікація) професійних кваліфікацій, присвоєння яких регулюється спеціальними законами та іншими нормативно-правовими актами</w:t>
      </w:r>
      <w:r w:rsidRPr="00484890">
        <w:rPr>
          <w:rStyle w:val="aa"/>
        </w:rPr>
        <w:footnoteReference w:id="30"/>
      </w:r>
      <w:r w:rsidRPr="00484890">
        <w:rPr>
          <w:rStyle w:val="rvts0"/>
        </w:rPr>
        <w:t>.</w:t>
      </w:r>
    </w:p>
    <w:p w:rsidR="002D38B8" w:rsidRPr="00484890" w:rsidRDefault="002D38B8" w:rsidP="00E45E30">
      <w:pPr>
        <w:jc w:val="both"/>
        <w:rPr>
          <w:rStyle w:val="rvts0"/>
        </w:rPr>
      </w:pPr>
      <w:r w:rsidRPr="00484890">
        <w:rPr>
          <w:rStyle w:val="rvts0"/>
        </w:rPr>
        <w:t xml:space="preserve">Проведення атестації (сертифікації) за регульованими професіями здійснюється органами,  уповноваженими профільними центральними органами виконавчої влади. За результатами професійної атестації (сертифікації) видаються відповідні кваліфікаційні </w:t>
      </w:r>
      <w:r w:rsidRPr="00484890">
        <w:rPr>
          <w:rStyle w:val="rvts0"/>
          <w:i/>
        </w:rPr>
        <w:t>сертифікати (сертифікати компетентності, посвідчення)</w:t>
      </w:r>
      <w:r w:rsidRPr="00484890">
        <w:rPr>
          <w:rStyle w:val="rvts0"/>
        </w:rPr>
        <w:t xml:space="preserve"> про присвоєння (підтвердження/підвищення) кваліфікації та/або на право (допуск) зайняття відповідною професійною діяльністю. </w:t>
      </w:r>
    </w:p>
    <w:p w:rsidR="002D38B8" w:rsidRPr="00484890" w:rsidRDefault="002D38B8" w:rsidP="00E45E30">
      <w:pPr>
        <w:jc w:val="both"/>
        <w:rPr>
          <w:rStyle w:val="rvts0"/>
        </w:rPr>
      </w:pPr>
      <w:r w:rsidRPr="00484890">
        <w:rPr>
          <w:rStyle w:val="rvts0"/>
        </w:rPr>
        <w:t>Водночас, присвоєння професійних кваліфікацій за регульованими професіями здійснюється за різними методологічними підходами, механізмами, інструментаріями, строками і змістом</w:t>
      </w:r>
      <w:r w:rsidRPr="00484890">
        <w:rPr>
          <w:rStyle w:val="aa"/>
        </w:rPr>
        <w:footnoteReference w:id="31"/>
      </w:r>
      <w:r w:rsidRPr="00484890">
        <w:rPr>
          <w:rStyle w:val="rvts0"/>
        </w:rPr>
        <w:t>, що ускладнює визначення єдиного підходу, який би відповідав наявній в Україні практиці.</w:t>
      </w:r>
    </w:p>
    <w:p w:rsidR="00F07CA2" w:rsidRPr="00484890" w:rsidRDefault="002D38B8" w:rsidP="00E45E30">
      <w:pPr>
        <w:autoSpaceDE w:val="0"/>
        <w:autoSpaceDN w:val="0"/>
        <w:adjustRightInd w:val="0"/>
        <w:jc w:val="both"/>
      </w:pPr>
      <w:r w:rsidRPr="00E45E30">
        <w:t>В рамках цього дослідження, приклади підходів із зовнішнього оцінювання за регульованими професіями включають</w:t>
      </w:r>
      <w:r w:rsidR="00F07CA2" w:rsidRPr="00E45E30">
        <w:t>:</w:t>
      </w:r>
      <w:r w:rsidRPr="00E45E30">
        <w:t xml:space="preserve"> оцінювання </w:t>
      </w:r>
      <w:r w:rsidR="00F07CA2" w:rsidRPr="00E45E30">
        <w:t>результатів навчання рядового та командного складу морських суден (навчальний центр Українського Дунайського пароплавства, Національний університет «Одеська морська академія»), професійна атестація за професією «</w:t>
      </w:r>
      <w:r w:rsidR="00C12EF5" w:rsidRPr="00E45E30">
        <w:t>М</w:t>
      </w:r>
      <w:r w:rsidR="00F07CA2" w:rsidRPr="00E45E30">
        <w:t>енеджер (управитель) житлового будинку (групи будинків)» (Експертна міжгалузева асоціація України (ЕМАУ))</w:t>
      </w:r>
      <w:r w:rsidR="000643F6" w:rsidRPr="00E45E30">
        <w:t>,</w:t>
      </w:r>
      <w:r w:rsidR="00E74605" w:rsidRPr="00E45E30">
        <w:t xml:space="preserve"> незалежна кваліфікаційна атестація</w:t>
      </w:r>
      <w:r w:rsidR="004A0CBF" w:rsidRPr="00E45E30">
        <w:t>/ атестація</w:t>
      </w:r>
      <w:r w:rsidR="000643F6" w:rsidRPr="00E45E30">
        <w:t xml:space="preserve"> звар</w:t>
      </w:r>
      <w:r w:rsidR="00E74605" w:rsidRPr="00E45E30">
        <w:t>ників</w:t>
      </w:r>
      <w:r w:rsidR="000643F6" w:rsidRPr="00E45E30">
        <w:t xml:space="preserve"> (Міжгалузевий навчально-атестаційний центр Інституту електрозварювання ім. Є.О. Патона НАН України).</w:t>
      </w:r>
    </w:p>
    <w:p w:rsidR="0014751C" w:rsidRPr="00484890" w:rsidRDefault="0014751C" w:rsidP="00E45E30">
      <w:pPr>
        <w:autoSpaceDE w:val="0"/>
        <w:autoSpaceDN w:val="0"/>
        <w:adjustRightInd w:val="0"/>
        <w:jc w:val="both"/>
      </w:pPr>
    </w:p>
    <w:p w:rsidR="00BE3C46" w:rsidRPr="00484890" w:rsidRDefault="005365C9" w:rsidP="004E3617">
      <w:pPr>
        <w:pStyle w:val="a3"/>
        <w:numPr>
          <w:ilvl w:val="2"/>
          <w:numId w:val="1"/>
        </w:numPr>
        <w:autoSpaceDE w:val="0"/>
        <w:autoSpaceDN w:val="0"/>
        <w:adjustRightInd w:val="0"/>
        <w:rPr>
          <w:b/>
        </w:rPr>
      </w:pPr>
      <w:r w:rsidRPr="00484890">
        <w:rPr>
          <w:b/>
        </w:rPr>
        <w:t>Оцінювання результатів навчання рядового складу морських суден</w:t>
      </w:r>
    </w:p>
    <w:p w:rsidR="0014751C" w:rsidRPr="00484890" w:rsidRDefault="002D514C" w:rsidP="00E45E30">
      <w:pPr>
        <w:autoSpaceDE w:val="0"/>
        <w:autoSpaceDN w:val="0"/>
        <w:adjustRightInd w:val="0"/>
        <w:jc w:val="both"/>
        <w:rPr>
          <w:i/>
        </w:rPr>
      </w:pPr>
      <w:r w:rsidRPr="00484890">
        <w:rPr>
          <w:i/>
        </w:rPr>
        <w:t>Приклад</w:t>
      </w:r>
      <w:r w:rsidR="00F21ED9" w:rsidRPr="00484890">
        <w:rPr>
          <w:i/>
        </w:rPr>
        <w:t>и</w:t>
      </w:r>
      <w:r w:rsidRPr="00484890">
        <w:rPr>
          <w:i/>
        </w:rPr>
        <w:t xml:space="preserve"> практик оцінювання на підставі вимог Міжнародної конвенції щодо стандартів підготовки і дипломування</w:t>
      </w:r>
      <w:r w:rsidR="0014751C" w:rsidRPr="00484890">
        <w:rPr>
          <w:i/>
        </w:rPr>
        <w:t xml:space="preserve"> (сертифікації)</w:t>
      </w:r>
      <w:r w:rsidRPr="00484890">
        <w:rPr>
          <w:i/>
        </w:rPr>
        <w:t xml:space="preserve"> моряків та несення вахти</w:t>
      </w:r>
      <w:r w:rsidR="00F646F6">
        <w:rPr>
          <w:i/>
        </w:rPr>
        <w:t xml:space="preserve"> 1978 року з поправками</w:t>
      </w:r>
      <w:r w:rsidRPr="00484890">
        <w:rPr>
          <w:i/>
        </w:rPr>
        <w:t xml:space="preserve"> (далі – Конвенція та Кодекс ПДНВ) (International Convention International Convention on Standards of Training, Certification and Watchkeeping for Seafarers (STCW 78/95)) </w:t>
      </w:r>
    </w:p>
    <w:p w:rsidR="00643E3B" w:rsidRPr="00484890" w:rsidRDefault="00872CCF" w:rsidP="00E45E30">
      <w:pPr>
        <w:autoSpaceDE w:val="0"/>
        <w:autoSpaceDN w:val="0"/>
        <w:adjustRightInd w:val="0"/>
        <w:jc w:val="both"/>
        <w:rPr>
          <w:bCs/>
          <w:color w:val="000000"/>
          <w:shd w:val="clear" w:color="auto" w:fill="FFFFFF"/>
        </w:rPr>
      </w:pPr>
      <w:r w:rsidRPr="00484890">
        <w:rPr>
          <w:b/>
          <w:bCs/>
          <w:color w:val="000000"/>
          <w:shd w:val="clear" w:color="auto" w:fill="FFFFFF"/>
        </w:rPr>
        <w:t>Кодекс ПДНВ</w:t>
      </w:r>
      <w:r w:rsidRPr="00484890">
        <w:rPr>
          <w:bCs/>
          <w:color w:val="000000"/>
          <w:shd w:val="clear" w:color="auto" w:fill="FFFFFF"/>
        </w:rPr>
        <w:t xml:space="preserve"> містить обов’язкові положення, яких мають дотримуватися Сторони з метою здійснення </w:t>
      </w:r>
      <w:r w:rsidR="00643E3B" w:rsidRPr="00484890">
        <w:rPr>
          <w:bCs/>
          <w:color w:val="000000"/>
          <w:shd w:val="clear" w:color="auto" w:fill="FFFFFF"/>
        </w:rPr>
        <w:t xml:space="preserve">з метою дипломування (сертифікації) осіб командного складу  та  суднової  команди  (далі  -  моряки) згідно з вимогами Конвенції ПДНВ, зокрема, </w:t>
      </w:r>
      <w:r w:rsidRPr="00484890">
        <w:rPr>
          <w:bCs/>
          <w:color w:val="000000"/>
          <w:shd w:val="clear" w:color="auto" w:fill="FFFFFF"/>
        </w:rPr>
        <w:t xml:space="preserve">визначає мінімальні </w:t>
      </w:r>
      <w:r w:rsidRPr="00484890">
        <w:rPr>
          <w:color w:val="000000"/>
          <w:shd w:val="clear" w:color="auto" w:fill="FFFFFF"/>
        </w:rPr>
        <w:t xml:space="preserve">стандарти компетентності, які повинні бути продемонстровані кандидатами </w:t>
      </w:r>
      <w:r w:rsidR="00250DB2" w:rsidRPr="00484890">
        <w:rPr>
          <w:color w:val="000000"/>
          <w:shd w:val="clear" w:color="auto" w:fill="FFFFFF"/>
        </w:rPr>
        <w:t xml:space="preserve">з метою </w:t>
      </w:r>
      <w:r w:rsidRPr="00484890">
        <w:rPr>
          <w:color w:val="000000"/>
          <w:shd w:val="clear" w:color="auto" w:fill="FFFFFF"/>
        </w:rPr>
        <w:t xml:space="preserve">отримання </w:t>
      </w:r>
      <w:r w:rsidR="00250DB2" w:rsidRPr="00484890">
        <w:rPr>
          <w:color w:val="000000"/>
          <w:shd w:val="clear" w:color="auto" w:fill="FFFFFF"/>
        </w:rPr>
        <w:t xml:space="preserve">або </w:t>
      </w:r>
      <w:r w:rsidRPr="00484890">
        <w:rPr>
          <w:color w:val="000000"/>
          <w:shd w:val="clear" w:color="auto" w:fill="FFFFFF"/>
        </w:rPr>
        <w:t>підтвердження дійсності професійних дипломів</w:t>
      </w:r>
      <w:r w:rsidR="00250DB2" w:rsidRPr="00484890">
        <w:rPr>
          <w:color w:val="000000"/>
          <w:shd w:val="clear" w:color="auto" w:fill="FFFFFF"/>
        </w:rPr>
        <w:t xml:space="preserve"> (сертифікатів </w:t>
      </w:r>
      <w:r w:rsidR="00643E3B" w:rsidRPr="00484890">
        <w:rPr>
          <w:color w:val="000000"/>
          <w:shd w:val="clear" w:color="auto" w:fill="FFFFFF"/>
        </w:rPr>
        <w:t>к</w:t>
      </w:r>
      <w:r w:rsidR="00250DB2" w:rsidRPr="00484890">
        <w:rPr>
          <w:color w:val="000000"/>
          <w:shd w:val="clear" w:color="auto" w:fill="FFFFFF"/>
        </w:rPr>
        <w:t>омпетентності)</w:t>
      </w:r>
      <w:r w:rsidRPr="00484890">
        <w:rPr>
          <w:color w:val="000000"/>
          <w:shd w:val="clear" w:color="auto" w:fill="FFFFFF"/>
        </w:rPr>
        <w:t xml:space="preserve"> згідно з </w:t>
      </w:r>
      <w:r w:rsidRPr="00484890">
        <w:rPr>
          <w:bCs/>
          <w:color w:val="000000"/>
          <w:shd w:val="clear" w:color="auto" w:fill="FFFFFF"/>
        </w:rPr>
        <w:t>положеннями </w:t>
      </w:r>
      <w:hyperlink r:id="rId18" w:tgtFrame="_blank" w:history="1">
        <w:r w:rsidRPr="00484890">
          <w:rPr>
            <w:bCs/>
            <w:color w:val="000000"/>
          </w:rPr>
          <w:t>Конвенції ПДНВ</w:t>
        </w:r>
      </w:hyperlink>
      <w:r w:rsidR="007E5EC4" w:rsidRPr="00484890">
        <w:rPr>
          <w:bCs/>
          <w:color w:val="000000"/>
          <w:shd w:val="clear" w:color="auto" w:fill="FFFFFF"/>
        </w:rPr>
        <w:t>.</w:t>
      </w:r>
      <w:r w:rsidR="00643E3B" w:rsidRPr="00484890">
        <w:rPr>
          <w:bCs/>
          <w:color w:val="000000"/>
          <w:shd w:val="clear" w:color="auto" w:fill="FFFFFF"/>
        </w:rPr>
        <w:t xml:space="preserve"> </w:t>
      </w:r>
    </w:p>
    <w:p w:rsidR="007E5EC4" w:rsidRPr="00484890" w:rsidRDefault="007E5EC4" w:rsidP="00E45E30">
      <w:pPr>
        <w:autoSpaceDE w:val="0"/>
        <w:autoSpaceDN w:val="0"/>
        <w:adjustRightInd w:val="0"/>
        <w:jc w:val="both"/>
      </w:pPr>
      <w:r w:rsidRPr="00484890">
        <w:t>Серед положень кодексу ПДНВ містяться, зокрема, такі вимоги:</w:t>
      </w:r>
    </w:p>
    <w:p w:rsidR="00B63567" w:rsidRPr="00484890" w:rsidRDefault="00250DB2" w:rsidP="00E45E30">
      <w:pPr>
        <w:autoSpaceDE w:val="0"/>
        <w:autoSpaceDN w:val="0"/>
        <w:adjustRightInd w:val="0"/>
        <w:jc w:val="both"/>
        <w:rPr>
          <w:bCs/>
          <w:color w:val="000000"/>
          <w:shd w:val="clear" w:color="auto" w:fill="FFFFFF"/>
        </w:rPr>
      </w:pPr>
      <w:r w:rsidRPr="00484890">
        <w:rPr>
          <w:bCs/>
          <w:i/>
          <w:color w:val="000000"/>
          <w:shd w:val="clear" w:color="auto" w:fill="FFFFFF"/>
        </w:rPr>
        <w:t xml:space="preserve">Мінімальні </w:t>
      </w:r>
      <w:r w:rsidRPr="00484890">
        <w:rPr>
          <w:i/>
          <w:color w:val="000000"/>
          <w:shd w:val="clear" w:color="auto" w:fill="FFFFFF"/>
        </w:rPr>
        <w:t>стандарти компетентності (</w:t>
      </w:r>
      <w:r w:rsidR="00B63567" w:rsidRPr="00484890">
        <w:rPr>
          <w:bCs/>
          <w:i/>
          <w:color w:val="000000"/>
          <w:shd w:val="clear" w:color="auto" w:fill="FFFFFF"/>
        </w:rPr>
        <w:t>специфікації мінімального стандарту компетентності</w:t>
      </w:r>
      <w:r w:rsidRPr="00484890">
        <w:rPr>
          <w:bCs/>
          <w:i/>
          <w:color w:val="000000"/>
          <w:shd w:val="clear" w:color="auto" w:fill="FFFFFF"/>
        </w:rPr>
        <w:t xml:space="preserve">) </w:t>
      </w:r>
      <w:r w:rsidRPr="00484890">
        <w:rPr>
          <w:bCs/>
          <w:color w:val="000000"/>
          <w:shd w:val="clear" w:color="auto" w:fill="FFFFFF"/>
        </w:rPr>
        <w:t>визнач</w:t>
      </w:r>
      <w:r w:rsidR="007E5EC4" w:rsidRPr="00484890">
        <w:rPr>
          <w:bCs/>
          <w:color w:val="000000"/>
          <w:shd w:val="clear" w:color="auto" w:fill="FFFFFF"/>
        </w:rPr>
        <w:t xml:space="preserve">аються </w:t>
      </w:r>
      <w:r w:rsidR="00B63567" w:rsidRPr="00484890">
        <w:rPr>
          <w:bCs/>
          <w:color w:val="000000"/>
          <w:shd w:val="clear" w:color="auto" w:fill="FFFFFF"/>
        </w:rPr>
        <w:t xml:space="preserve">а відповідними </w:t>
      </w:r>
      <w:r w:rsidR="00004D54" w:rsidRPr="00484890">
        <w:rPr>
          <w:bCs/>
          <w:color w:val="000000"/>
          <w:shd w:val="clear" w:color="auto" w:fill="FFFFFF"/>
        </w:rPr>
        <w:t xml:space="preserve">кваліфікаціями (спеціалізаціями, частковими кваліфікаціями) та </w:t>
      </w:r>
      <w:r w:rsidR="00B63567" w:rsidRPr="00484890">
        <w:rPr>
          <w:bCs/>
          <w:color w:val="000000"/>
          <w:shd w:val="clear" w:color="auto" w:fill="FFFFFF"/>
        </w:rPr>
        <w:t>трудовими функціями</w:t>
      </w:r>
      <w:r w:rsidR="00643E3B" w:rsidRPr="00484890">
        <w:rPr>
          <w:bCs/>
          <w:color w:val="000000"/>
          <w:shd w:val="clear" w:color="auto" w:fill="FFFFFF"/>
        </w:rPr>
        <w:t xml:space="preserve">. </w:t>
      </w:r>
      <w:r w:rsidR="00B63567" w:rsidRPr="00484890">
        <w:rPr>
          <w:bCs/>
          <w:color w:val="000000"/>
          <w:shd w:val="clear" w:color="auto" w:fill="FFFFFF"/>
        </w:rPr>
        <w:t>Специфікаці</w:t>
      </w:r>
      <w:r w:rsidR="00643E3B" w:rsidRPr="00484890">
        <w:rPr>
          <w:bCs/>
          <w:color w:val="000000"/>
          <w:shd w:val="clear" w:color="auto" w:fill="FFFFFF"/>
        </w:rPr>
        <w:t xml:space="preserve">ї </w:t>
      </w:r>
      <w:r w:rsidR="00B63567" w:rsidRPr="00484890">
        <w:rPr>
          <w:bCs/>
          <w:color w:val="000000"/>
          <w:shd w:val="clear" w:color="auto" w:fill="FFFFFF"/>
        </w:rPr>
        <w:t xml:space="preserve">мінімального стандарту </w:t>
      </w:r>
      <w:r w:rsidR="00B63567" w:rsidRPr="00484890">
        <w:rPr>
          <w:bCs/>
          <w:color w:val="000000"/>
          <w:shd w:val="clear" w:color="auto" w:fill="FFFFFF"/>
        </w:rPr>
        <w:lastRenderedPageBreak/>
        <w:t>компетентності міст</w:t>
      </w:r>
      <w:r w:rsidR="00643E3B" w:rsidRPr="00484890">
        <w:rPr>
          <w:bCs/>
          <w:color w:val="000000"/>
          <w:shd w:val="clear" w:color="auto" w:fill="FFFFFF"/>
        </w:rPr>
        <w:t>я</w:t>
      </w:r>
      <w:r w:rsidR="00B63567" w:rsidRPr="00484890">
        <w:rPr>
          <w:bCs/>
          <w:color w:val="000000"/>
          <w:shd w:val="clear" w:color="auto" w:fill="FFFFFF"/>
        </w:rPr>
        <w:t>ть вимоги за такою структурою: сфера компетенції (</w:t>
      </w:r>
      <w:r w:rsidR="00B63567" w:rsidRPr="00484890">
        <w:rPr>
          <w:bCs/>
          <w:i/>
          <w:color w:val="000000"/>
          <w:shd w:val="clear" w:color="auto" w:fill="FFFFFF"/>
        </w:rPr>
        <w:t>competence</w:t>
      </w:r>
      <w:r w:rsidR="00B63567" w:rsidRPr="00484890">
        <w:rPr>
          <w:bCs/>
          <w:color w:val="000000"/>
          <w:shd w:val="clear" w:color="auto" w:fill="FFFFFF"/>
        </w:rPr>
        <w:t>); мінімальні знання, розуміння та професійні навички (</w:t>
      </w:r>
      <w:r w:rsidR="00B63567" w:rsidRPr="00484890">
        <w:rPr>
          <w:bCs/>
          <w:i/>
          <w:color w:val="000000"/>
          <w:shd w:val="clear" w:color="auto" w:fill="FFFFFF"/>
        </w:rPr>
        <w:t>knowledge, understansing and proficiency</w:t>
      </w:r>
      <w:r w:rsidR="00B63567" w:rsidRPr="00484890">
        <w:rPr>
          <w:bCs/>
          <w:color w:val="000000"/>
          <w:shd w:val="clear" w:color="auto" w:fill="FFFFFF"/>
        </w:rPr>
        <w:t>); методи демонстрації компетентності (</w:t>
      </w:r>
      <w:r w:rsidR="00B63567" w:rsidRPr="00484890">
        <w:rPr>
          <w:bCs/>
          <w:i/>
          <w:color w:val="000000"/>
          <w:shd w:val="clear" w:color="auto" w:fill="FFFFFF"/>
        </w:rPr>
        <w:t>methods for demonstrating competence</w:t>
      </w:r>
      <w:r w:rsidR="00B63567" w:rsidRPr="00484890">
        <w:rPr>
          <w:bCs/>
          <w:color w:val="000000"/>
          <w:shd w:val="clear" w:color="auto" w:fill="FFFFFF"/>
        </w:rPr>
        <w:t>); критерії для оцінки компетентності (</w:t>
      </w:r>
      <w:r w:rsidR="00B63567" w:rsidRPr="00484890">
        <w:rPr>
          <w:bCs/>
          <w:i/>
          <w:color w:val="000000"/>
          <w:shd w:val="clear" w:color="auto" w:fill="FFFFFF"/>
        </w:rPr>
        <w:t>criteria for evaluating competence</w:t>
      </w:r>
      <w:r w:rsidR="00B63567" w:rsidRPr="00484890">
        <w:rPr>
          <w:bCs/>
          <w:color w:val="000000"/>
          <w:shd w:val="clear" w:color="auto" w:fill="FFFFFF"/>
        </w:rPr>
        <w:t>).</w:t>
      </w:r>
    </w:p>
    <w:p w:rsidR="00643E3B" w:rsidRPr="00484890" w:rsidRDefault="00B63567" w:rsidP="00643E3B">
      <w:pPr>
        <w:pStyle w:val="a4"/>
        <w:rPr>
          <w:bCs/>
          <w:i/>
          <w:color w:val="000000"/>
          <w:shd w:val="clear" w:color="auto" w:fill="FFFFFF"/>
        </w:rPr>
      </w:pPr>
      <w:r w:rsidRPr="00484890">
        <w:rPr>
          <w:bCs/>
          <w:i/>
          <w:color w:val="000000"/>
          <w:shd w:val="clear" w:color="auto" w:fill="FFFFFF"/>
        </w:rPr>
        <w:t>Вимоги до осіб</w:t>
      </w:r>
      <w:r w:rsidR="00004D54" w:rsidRPr="00484890">
        <w:rPr>
          <w:bCs/>
          <w:i/>
          <w:color w:val="000000"/>
          <w:shd w:val="clear" w:color="auto" w:fill="FFFFFF"/>
        </w:rPr>
        <w:t>, які здійснюють оцінювання компетентності моряків</w:t>
      </w:r>
    </w:p>
    <w:p w:rsidR="00B63567" w:rsidRPr="00484890" w:rsidRDefault="00B63567" w:rsidP="00643E3B">
      <w:pPr>
        <w:pStyle w:val="a4"/>
        <w:rPr>
          <w:bCs/>
          <w:color w:val="000000"/>
          <w:shd w:val="clear" w:color="auto" w:fill="FFFFFF"/>
        </w:rPr>
      </w:pPr>
      <w:r w:rsidRPr="00484890">
        <w:rPr>
          <w:bCs/>
          <w:color w:val="000000"/>
          <w:shd w:val="clear" w:color="auto" w:fill="FFFFFF"/>
        </w:rPr>
        <w:t>Будь-яка особа, яка проводить оцін</w:t>
      </w:r>
      <w:r w:rsidR="007E5EC4" w:rsidRPr="00484890">
        <w:rPr>
          <w:bCs/>
          <w:color w:val="000000"/>
          <w:shd w:val="clear" w:color="auto" w:fill="FFFFFF"/>
        </w:rPr>
        <w:t xml:space="preserve">ювання </w:t>
      </w:r>
      <w:r w:rsidRPr="00484890">
        <w:rPr>
          <w:bCs/>
          <w:color w:val="000000"/>
          <w:shd w:val="clear" w:color="auto" w:fill="FFFFFF"/>
        </w:rPr>
        <w:t>компетентності моряків під час роботи як на судні, так і на березі, як</w:t>
      </w:r>
      <w:r w:rsidR="007E5EC4" w:rsidRPr="00484890">
        <w:rPr>
          <w:bCs/>
          <w:color w:val="000000"/>
          <w:shd w:val="clear" w:color="auto" w:fill="FFFFFF"/>
        </w:rPr>
        <w:t xml:space="preserve">е </w:t>
      </w:r>
      <w:r w:rsidRPr="00484890">
        <w:rPr>
          <w:bCs/>
          <w:color w:val="000000"/>
          <w:shd w:val="clear" w:color="auto" w:fill="FFFFFF"/>
        </w:rPr>
        <w:t>призначен</w:t>
      </w:r>
      <w:r w:rsidR="007E5EC4" w:rsidRPr="00484890">
        <w:rPr>
          <w:bCs/>
          <w:color w:val="000000"/>
          <w:shd w:val="clear" w:color="auto" w:fill="FFFFFF"/>
        </w:rPr>
        <w:t>о</w:t>
      </w:r>
      <w:r w:rsidRPr="00484890">
        <w:rPr>
          <w:bCs/>
          <w:color w:val="000000"/>
          <w:shd w:val="clear" w:color="auto" w:fill="FFFFFF"/>
        </w:rPr>
        <w:t xml:space="preserve"> для врахування при підтвердженні кваліфікації для дипломування</w:t>
      </w:r>
      <w:r w:rsidR="00643E3B" w:rsidRPr="00484890">
        <w:rPr>
          <w:bCs/>
          <w:color w:val="000000"/>
          <w:shd w:val="clear" w:color="auto" w:fill="FFFFFF"/>
        </w:rPr>
        <w:t xml:space="preserve"> (сертифікації)</w:t>
      </w:r>
      <w:r w:rsidRPr="00484890">
        <w:rPr>
          <w:bCs/>
          <w:color w:val="000000"/>
          <w:shd w:val="clear" w:color="auto" w:fill="FFFFFF"/>
        </w:rPr>
        <w:t xml:space="preserve"> згідно з </w:t>
      </w:r>
      <w:hyperlink r:id="rId19" w:tgtFrame="_blank" w:history="1">
        <w:r w:rsidRPr="00484890">
          <w:rPr>
            <w:bCs/>
            <w:color w:val="000000"/>
            <w:shd w:val="clear" w:color="auto" w:fill="FFFFFF"/>
          </w:rPr>
          <w:t>Конвенцією</w:t>
        </w:r>
      </w:hyperlink>
      <w:r w:rsidRPr="00484890">
        <w:rPr>
          <w:bCs/>
          <w:color w:val="000000"/>
          <w:shd w:val="clear" w:color="auto" w:fill="FFFFFF"/>
        </w:rPr>
        <w:t>, повинна:</w:t>
      </w:r>
    </w:p>
    <w:p w:rsidR="00B63567" w:rsidRPr="00484890" w:rsidRDefault="00B63567" w:rsidP="004E3617">
      <w:pPr>
        <w:pStyle w:val="rvps2"/>
        <w:numPr>
          <w:ilvl w:val="0"/>
          <w:numId w:val="15"/>
        </w:numPr>
        <w:shd w:val="clear" w:color="auto" w:fill="FFFFFF"/>
        <w:spacing w:before="0" w:beforeAutospacing="0" w:after="0" w:afterAutospacing="0"/>
        <w:ind w:left="284"/>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8" w:name="n625"/>
      <w:bookmarkEnd w:id="8"/>
      <w:r w:rsidRPr="00484890">
        <w:rPr>
          <w:rFonts w:asciiTheme="minorHAnsi" w:eastAsiaTheme="minorHAnsi" w:hAnsiTheme="minorHAnsi" w:cstheme="minorBidi"/>
          <w:bCs/>
          <w:color w:val="000000"/>
          <w:sz w:val="22"/>
          <w:szCs w:val="22"/>
          <w:shd w:val="clear" w:color="auto" w:fill="FFFFFF"/>
          <w:lang w:val="uk-UA" w:eastAsia="en-US"/>
        </w:rPr>
        <w:t>мати відповідний рівень знань та розуміння компетентності, яка підлягає оцінці;</w:t>
      </w:r>
    </w:p>
    <w:p w:rsidR="00B63567" w:rsidRPr="00484890" w:rsidRDefault="00B63567" w:rsidP="004E3617">
      <w:pPr>
        <w:pStyle w:val="rvps2"/>
        <w:numPr>
          <w:ilvl w:val="0"/>
          <w:numId w:val="15"/>
        </w:numPr>
        <w:shd w:val="clear" w:color="auto" w:fill="FFFFFF"/>
        <w:spacing w:before="0" w:beforeAutospacing="0" w:after="0" w:afterAutospacing="0"/>
        <w:ind w:left="284"/>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9" w:name="n626"/>
      <w:bookmarkEnd w:id="9"/>
      <w:r w:rsidRPr="00484890">
        <w:rPr>
          <w:rFonts w:asciiTheme="minorHAnsi" w:eastAsiaTheme="minorHAnsi" w:hAnsiTheme="minorHAnsi" w:cstheme="minorBidi"/>
          <w:bCs/>
          <w:color w:val="000000"/>
          <w:sz w:val="22"/>
          <w:szCs w:val="22"/>
          <w:shd w:val="clear" w:color="auto" w:fill="FFFFFF"/>
          <w:lang w:val="uk-UA" w:eastAsia="en-US"/>
        </w:rPr>
        <w:t>бути кваліфікованою в питанні, оцінка якого проводиться;</w:t>
      </w:r>
    </w:p>
    <w:p w:rsidR="00B63567" w:rsidRPr="00484890" w:rsidRDefault="00B63567" w:rsidP="004E3617">
      <w:pPr>
        <w:pStyle w:val="rvps2"/>
        <w:numPr>
          <w:ilvl w:val="0"/>
          <w:numId w:val="15"/>
        </w:numPr>
        <w:shd w:val="clear" w:color="auto" w:fill="FFFFFF"/>
        <w:spacing w:before="0" w:beforeAutospacing="0" w:after="0" w:afterAutospacing="0"/>
        <w:ind w:left="284"/>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10" w:name="n627"/>
      <w:bookmarkEnd w:id="10"/>
      <w:r w:rsidRPr="00484890">
        <w:rPr>
          <w:rFonts w:asciiTheme="minorHAnsi" w:eastAsiaTheme="minorHAnsi" w:hAnsiTheme="minorHAnsi" w:cstheme="minorBidi"/>
          <w:bCs/>
          <w:color w:val="000000"/>
          <w:sz w:val="22"/>
          <w:szCs w:val="22"/>
          <w:shd w:val="clear" w:color="auto" w:fill="FFFFFF"/>
          <w:lang w:val="uk-UA" w:eastAsia="en-US"/>
        </w:rPr>
        <w:t>отримати відповідне керівництво з методів та практики оцінки;</w:t>
      </w:r>
    </w:p>
    <w:p w:rsidR="00B63567" w:rsidRPr="00484890" w:rsidRDefault="00B63567" w:rsidP="004E3617">
      <w:pPr>
        <w:pStyle w:val="rvps2"/>
        <w:numPr>
          <w:ilvl w:val="0"/>
          <w:numId w:val="15"/>
        </w:numPr>
        <w:shd w:val="clear" w:color="auto" w:fill="FFFFFF"/>
        <w:spacing w:before="0" w:beforeAutospacing="0" w:after="0" w:afterAutospacing="0"/>
        <w:ind w:left="284"/>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11" w:name="n628"/>
      <w:bookmarkEnd w:id="11"/>
      <w:r w:rsidRPr="00484890">
        <w:rPr>
          <w:rFonts w:asciiTheme="minorHAnsi" w:eastAsiaTheme="minorHAnsi" w:hAnsiTheme="minorHAnsi" w:cstheme="minorBidi"/>
          <w:bCs/>
          <w:color w:val="000000"/>
          <w:sz w:val="22"/>
          <w:szCs w:val="22"/>
          <w:shd w:val="clear" w:color="auto" w:fill="FFFFFF"/>
          <w:lang w:val="uk-UA" w:eastAsia="en-US"/>
        </w:rPr>
        <w:t>мати практичний досвід оцінки; а також</w:t>
      </w:r>
    </w:p>
    <w:p w:rsidR="00B63567" w:rsidRPr="00484890" w:rsidRDefault="00B63567" w:rsidP="004E3617">
      <w:pPr>
        <w:pStyle w:val="rvps2"/>
        <w:numPr>
          <w:ilvl w:val="0"/>
          <w:numId w:val="15"/>
        </w:numPr>
        <w:shd w:val="clear" w:color="auto" w:fill="FFFFFF"/>
        <w:spacing w:before="0" w:beforeAutospacing="0" w:after="0" w:afterAutospacing="0"/>
        <w:ind w:left="284"/>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12" w:name="n629"/>
      <w:bookmarkEnd w:id="12"/>
      <w:r w:rsidRPr="00484890">
        <w:rPr>
          <w:rFonts w:asciiTheme="minorHAnsi" w:eastAsiaTheme="minorHAnsi" w:hAnsiTheme="minorHAnsi" w:cstheme="minorBidi"/>
          <w:bCs/>
          <w:color w:val="000000"/>
          <w:sz w:val="22"/>
          <w:szCs w:val="22"/>
          <w:shd w:val="clear" w:color="auto" w:fill="FFFFFF"/>
          <w:lang w:val="uk-UA" w:eastAsia="en-US"/>
        </w:rPr>
        <w:t>якщо оцінка проводиться з використанням тренажера, мати практичний досвід оцінки щодо конкретного типу тренажера під наглядом досвідченого екзаменатора.</w:t>
      </w:r>
    </w:p>
    <w:p w:rsidR="00B63567" w:rsidRPr="00484890" w:rsidRDefault="00B63567" w:rsidP="00B63567">
      <w:pPr>
        <w:pStyle w:val="rvps2"/>
        <w:shd w:val="clear" w:color="auto" w:fill="FFFFFF"/>
        <w:spacing w:before="0" w:beforeAutospacing="0" w:after="0" w:afterAutospacing="0"/>
        <w:jc w:val="both"/>
        <w:textAlignment w:val="baseline"/>
        <w:rPr>
          <w:rStyle w:val="rvts9"/>
          <w:b/>
          <w:bCs/>
          <w:color w:val="000000"/>
          <w:highlight w:val="yellow"/>
          <w:bdr w:val="none" w:sz="0" w:space="0" w:color="auto" w:frame="1"/>
          <w:lang w:val="uk-UA"/>
        </w:rPr>
      </w:pPr>
    </w:p>
    <w:p w:rsidR="00CD21CA" w:rsidRPr="00484890" w:rsidRDefault="00CD21CA" w:rsidP="00B63567">
      <w:pPr>
        <w:pStyle w:val="rvps2"/>
        <w:shd w:val="clear" w:color="auto" w:fill="FFFFFF"/>
        <w:spacing w:before="0" w:beforeAutospacing="0" w:after="0" w:afterAutospacing="0"/>
        <w:jc w:val="both"/>
        <w:textAlignment w:val="baseline"/>
        <w:rPr>
          <w:rFonts w:asciiTheme="minorHAnsi" w:eastAsiaTheme="minorHAnsi" w:hAnsiTheme="minorHAnsi" w:cstheme="minorBidi"/>
          <w:i/>
          <w:sz w:val="22"/>
          <w:szCs w:val="22"/>
          <w:shd w:val="clear" w:color="auto" w:fill="FFFFFF"/>
          <w:lang w:val="uk-UA" w:eastAsia="en-US"/>
        </w:rPr>
      </w:pPr>
      <w:r w:rsidRPr="00484890">
        <w:rPr>
          <w:rFonts w:asciiTheme="minorHAnsi" w:eastAsiaTheme="minorHAnsi" w:hAnsiTheme="minorHAnsi" w:cstheme="minorBidi"/>
          <w:i/>
          <w:sz w:val="22"/>
          <w:szCs w:val="22"/>
          <w:shd w:val="clear" w:color="auto" w:fill="FFFFFF"/>
          <w:lang w:val="uk-UA" w:eastAsia="en-US"/>
        </w:rPr>
        <w:t>Вимог</w:t>
      </w:r>
      <w:r w:rsidR="007E5EC4" w:rsidRPr="00484890">
        <w:rPr>
          <w:rFonts w:asciiTheme="minorHAnsi" w:eastAsiaTheme="minorHAnsi" w:hAnsiTheme="minorHAnsi" w:cstheme="minorBidi"/>
          <w:i/>
          <w:sz w:val="22"/>
          <w:szCs w:val="22"/>
          <w:shd w:val="clear" w:color="auto" w:fill="FFFFFF"/>
          <w:lang w:val="uk-UA" w:eastAsia="en-US"/>
        </w:rPr>
        <w:t>и</w:t>
      </w:r>
      <w:r w:rsidRPr="00484890">
        <w:rPr>
          <w:rFonts w:asciiTheme="minorHAnsi" w:eastAsiaTheme="minorHAnsi" w:hAnsiTheme="minorHAnsi" w:cstheme="minorBidi"/>
          <w:i/>
          <w:sz w:val="22"/>
          <w:szCs w:val="22"/>
          <w:shd w:val="clear" w:color="auto" w:fill="FFFFFF"/>
          <w:lang w:val="uk-UA" w:eastAsia="en-US"/>
        </w:rPr>
        <w:t xml:space="preserve"> щодо зовнішнього забезпеченн</w:t>
      </w:r>
      <w:r w:rsidR="00643E3B" w:rsidRPr="00484890">
        <w:rPr>
          <w:rFonts w:asciiTheme="minorHAnsi" w:eastAsiaTheme="minorHAnsi" w:hAnsiTheme="minorHAnsi" w:cstheme="minorBidi"/>
          <w:i/>
          <w:sz w:val="22"/>
          <w:szCs w:val="22"/>
          <w:shd w:val="clear" w:color="auto" w:fill="FFFFFF"/>
          <w:lang w:val="uk-UA" w:eastAsia="en-US"/>
        </w:rPr>
        <w:t>я</w:t>
      </w:r>
      <w:r w:rsidRPr="00484890">
        <w:rPr>
          <w:rFonts w:asciiTheme="minorHAnsi" w:eastAsiaTheme="minorHAnsi" w:hAnsiTheme="minorHAnsi" w:cstheme="minorBidi"/>
          <w:i/>
          <w:sz w:val="22"/>
          <w:szCs w:val="22"/>
          <w:shd w:val="clear" w:color="auto" w:fill="FFFFFF"/>
          <w:lang w:val="uk-UA" w:eastAsia="en-US"/>
        </w:rPr>
        <w:t xml:space="preserve"> якості</w:t>
      </w:r>
    </w:p>
    <w:p w:rsidR="00CD21CA" w:rsidRPr="00484890" w:rsidRDefault="00CD21CA" w:rsidP="00B63567">
      <w:pPr>
        <w:pStyle w:val="rvps2"/>
        <w:shd w:val="clear" w:color="auto" w:fill="FFFFFF"/>
        <w:spacing w:before="0" w:beforeAutospacing="0" w:after="0" w:afterAutospacing="0"/>
        <w:jc w:val="both"/>
        <w:textAlignment w:val="baseline"/>
        <w:rPr>
          <w:rFonts w:asciiTheme="minorHAnsi" w:eastAsiaTheme="minorHAnsi" w:hAnsiTheme="minorHAnsi" w:cstheme="minorBidi"/>
          <w:bCs/>
          <w:color w:val="000000"/>
          <w:sz w:val="22"/>
          <w:szCs w:val="22"/>
          <w:shd w:val="clear" w:color="auto" w:fill="FFFFFF"/>
          <w:lang w:val="uk-UA" w:eastAsia="en-US"/>
        </w:rPr>
      </w:pPr>
      <w:r w:rsidRPr="00484890">
        <w:rPr>
          <w:rFonts w:asciiTheme="minorHAnsi" w:eastAsiaTheme="minorHAnsi" w:hAnsiTheme="minorHAnsi" w:cstheme="minorBidi"/>
          <w:bCs/>
          <w:color w:val="000000"/>
          <w:sz w:val="22"/>
          <w:szCs w:val="22"/>
          <w:shd w:val="clear" w:color="auto" w:fill="FFFFFF"/>
          <w:lang w:val="uk-UA" w:eastAsia="en-US"/>
        </w:rPr>
        <w:t xml:space="preserve">Повинно забезпечуватися проведення незалежної оцінки діяльності з </w:t>
      </w:r>
      <w:r w:rsidR="00872CCF" w:rsidRPr="00484890">
        <w:rPr>
          <w:rFonts w:asciiTheme="minorHAnsi" w:eastAsiaTheme="minorHAnsi" w:hAnsiTheme="minorHAnsi" w:cstheme="minorBidi"/>
          <w:bCs/>
          <w:color w:val="000000"/>
          <w:sz w:val="22"/>
          <w:szCs w:val="22"/>
          <w:shd w:val="clear" w:color="auto" w:fill="FFFFFF"/>
          <w:lang w:val="uk-UA" w:eastAsia="en-US"/>
        </w:rPr>
        <w:t xml:space="preserve">підготовки та </w:t>
      </w:r>
      <w:r w:rsidRPr="00484890">
        <w:rPr>
          <w:rFonts w:asciiTheme="minorHAnsi" w:eastAsiaTheme="minorHAnsi" w:hAnsiTheme="minorHAnsi" w:cstheme="minorBidi"/>
          <w:bCs/>
          <w:color w:val="000000"/>
          <w:sz w:val="22"/>
          <w:szCs w:val="22"/>
          <w:shd w:val="clear" w:color="auto" w:fill="FFFFFF"/>
          <w:lang w:val="uk-UA" w:eastAsia="en-US"/>
        </w:rPr>
        <w:t>оцін</w:t>
      </w:r>
      <w:r w:rsidR="00872CCF" w:rsidRPr="00484890">
        <w:rPr>
          <w:rFonts w:asciiTheme="minorHAnsi" w:eastAsiaTheme="minorHAnsi" w:hAnsiTheme="minorHAnsi" w:cstheme="minorBidi"/>
          <w:bCs/>
          <w:color w:val="000000"/>
          <w:sz w:val="22"/>
          <w:szCs w:val="22"/>
          <w:shd w:val="clear" w:color="auto" w:fill="FFFFFF"/>
          <w:lang w:val="uk-UA" w:eastAsia="en-US"/>
        </w:rPr>
        <w:t xml:space="preserve">ювання </w:t>
      </w:r>
      <w:r w:rsidRPr="00484890">
        <w:rPr>
          <w:rFonts w:asciiTheme="minorHAnsi" w:eastAsiaTheme="minorHAnsi" w:hAnsiTheme="minorHAnsi" w:cstheme="minorBidi"/>
          <w:bCs/>
          <w:color w:val="000000"/>
          <w:sz w:val="22"/>
          <w:szCs w:val="22"/>
          <w:shd w:val="clear" w:color="auto" w:fill="FFFFFF"/>
          <w:lang w:val="uk-UA" w:eastAsia="en-US"/>
        </w:rPr>
        <w:t>знань, розумінь, навичок і компетентності, а також ведення справ</w:t>
      </w:r>
      <w:r w:rsidR="00C925DF" w:rsidRPr="00484890">
        <w:rPr>
          <w:rFonts w:asciiTheme="minorHAnsi" w:eastAsiaTheme="minorHAnsi" w:hAnsiTheme="minorHAnsi" w:cstheme="minorBidi"/>
          <w:bCs/>
          <w:color w:val="000000"/>
          <w:sz w:val="22"/>
          <w:szCs w:val="22"/>
          <w:shd w:val="clear" w:color="auto" w:fill="FFFFFF"/>
          <w:lang w:val="uk-UA" w:eastAsia="en-US"/>
        </w:rPr>
        <w:t xml:space="preserve"> </w:t>
      </w:r>
      <w:r w:rsidRPr="00484890">
        <w:rPr>
          <w:rFonts w:asciiTheme="minorHAnsi" w:eastAsiaTheme="minorHAnsi" w:hAnsiTheme="minorHAnsi" w:cstheme="minorBidi"/>
          <w:bCs/>
          <w:color w:val="000000"/>
          <w:sz w:val="22"/>
          <w:szCs w:val="22"/>
          <w:shd w:val="clear" w:color="auto" w:fill="FFFFFF"/>
          <w:lang w:val="uk-UA" w:eastAsia="en-US"/>
        </w:rPr>
        <w:t xml:space="preserve">по застосуванню системи дипломування </w:t>
      </w:r>
      <w:r w:rsidR="00872CCF" w:rsidRPr="00484890">
        <w:rPr>
          <w:rFonts w:asciiTheme="minorHAnsi" w:eastAsiaTheme="minorHAnsi" w:hAnsiTheme="minorHAnsi" w:cstheme="minorBidi"/>
          <w:bCs/>
          <w:color w:val="000000"/>
          <w:sz w:val="22"/>
          <w:szCs w:val="22"/>
          <w:shd w:val="clear" w:color="auto" w:fill="FFFFFF"/>
          <w:lang w:val="uk-UA" w:eastAsia="en-US"/>
        </w:rPr>
        <w:t xml:space="preserve">(сертифікації) </w:t>
      </w:r>
      <w:r w:rsidRPr="00484890">
        <w:rPr>
          <w:rFonts w:asciiTheme="minorHAnsi" w:eastAsiaTheme="minorHAnsi" w:hAnsiTheme="minorHAnsi" w:cstheme="minorBidi"/>
          <w:bCs/>
          <w:color w:val="000000"/>
          <w:sz w:val="22"/>
          <w:szCs w:val="22"/>
          <w:shd w:val="clear" w:color="auto" w:fill="FFFFFF"/>
          <w:lang w:val="uk-UA" w:eastAsia="en-US"/>
        </w:rPr>
        <w:t>через проміжки часу, що не перевищують п'яти років</w:t>
      </w:r>
      <w:r w:rsidR="00872CCF" w:rsidRPr="00484890">
        <w:rPr>
          <w:rFonts w:asciiTheme="minorHAnsi" w:eastAsiaTheme="minorHAnsi" w:hAnsiTheme="minorHAnsi" w:cstheme="minorBidi"/>
          <w:bCs/>
          <w:color w:val="000000"/>
          <w:sz w:val="22"/>
          <w:szCs w:val="22"/>
          <w:shd w:val="clear" w:color="auto" w:fill="FFFFFF"/>
          <w:lang w:val="uk-UA" w:eastAsia="en-US"/>
        </w:rPr>
        <w:t>.</w:t>
      </w:r>
    </w:p>
    <w:p w:rsidR="00872CCF" w:rsidRPr="00484890" w:rsidRDefault="00872CCF" w:rsidP="00B63567">
      <w:pPr>
        <w:pStyle w:val="rvps2"/>
        <w:shd w:val="clear" w:color="auto" w:fill="FFFFFF"/>
        <w:spacing w:before="0" w:beforeAutospacing="0" w:after="0" w:afterAutospacing="0"/>
        <w:jc w:val="both"/>
        <w:textAlignment w:val="baseline"/>
        <w:rPr>
          <w:rFonts w:asciiTheme="minorHAnsi" w:eastAsiaTheme="minorHAnsi" w:hAnsiTheme="minorHAnsi" w:cstheme="minorBidi"/>
          <w:i/>
          <w:sz w:val="22"/>
          <w:szCs w:val="22"/>
          <w:shd w:val="clear" w:color="auto" w:fill="FFFFFF"/>
          <w:lang w:val="uk-UA" w:eastAsia="en-US"/>
        </w:rPr>
      </w:pPr>
    </w:p>
    <w:p w:rsidR="00872CCF" w:rsidRPr="00484890" w:rsidRDefault="00872CCF" w:rsidP="00B63567">
      <w:pPr>
        <w:pStyle w:val="rvps2"/>
        <w:shd w:val="clear" w:color="auto" w:fill="FFFFFF"/>
        <w:spacing w:before="0" w:beforeAutospacing="0" w:after="0" w:afterAutospacing="0"/>
        <w:jc w:val="both"/>
        <w:textAlignment w:val="baseline"/>
        <w:rPr>
          <w:rFonts w:asciiTheme="minorHAnsi" w:eastAsiaTheme="minorHAnsi" w:hAnsiTheme="minorHAnsi" w:cstheme="minorBidi"/>
          <w:i/>
          <w:sz w:val="22"/>
          <w:szCs w:val="22"/>
          <w:shd w:val="clear" w:color="auto" w:fill="FFFFFF"/>
          <w:lang w:val="uk-UA" w:eastAsia="en-US"/>
        </w:rPr>
      </w:pPr>
      <w:r w:rsidRPr="00484890">
        <w:rPr>
          <w:rFonts w:asciiTheme="minorHAnsi" w:eastAsiaTheme="minorHAnsi" w:hAnsiTheme="minorHAnsi" w:cstheme="minorBidi"/>
          <w:i/>
          <w:sz w:val="22"/>
          <w:szCs w:val="22"/>
          <w:shd w:val="clear" w:color="auto" w:fill="FFFFFF"/>
          <w:lang w:val="uk-UA" w:eastAsia="en-US"/>
        </w:rPr>
        <w:t>Визнання курсу підготовки, навчального закладу, або кваліф</w:t>
      </w:r>
      <w:r w:rsidR="001D173C">
        <w:rPr>
          <w:rFonts w:asciiTheme="minorHAnsi" w:eastAsiaTheme="minorHAnsi" w:hAnsiTheme="minorHAnsi" w:cstheme="minorBidi"/>
          <w:i/>
          <w:sz w:val="22"/>
          <w:szCs w:val="22"/>
          <w:shd w:val="clear" w:color="auto" w:fill="FFFFFF"/>
          <w:lang w:val="uk-UA" w:eastAsia="en-US"/>
        </w:rPr>
        <w:t>і</w:t>
      </w:r>
      <w:r w:rsidRPr="00484890">
        <w:rPr>
          <w:rFonts w:asciiTheme="minorHAnsi" w:eastAsiaTheme="minorHAnsi" w:hAnsiTheme="minorHAnsi" w:cstheme="minorBidi"/>
          <w:i/>
          <w:sz w:val="22"/>
          <w:szCs w:val="22"/>
          <w:shd w:val="clear" w:color="auto" w:fill="FFFFFF"/>
          <w:lang w:val="uk-UA" w:eastAsia="en-US"/>
        </w:rPr>
        <w:t>кації, яка присвоюється навчал</w:t>
      </w:r>
      <w:r w:rsidR="007E5EC4" w:rsidRPr="00484890">
        <w:rPr>
          <w:rFonts w:asciiTheme="minorHAnsi" w:eastAsiaTheme="minorHAnsi" w:hAnsiTheme="minorHAnsi" w:cstheme="minorBidi"/>
          <w:i/>
          <w:sz w:val="22"/>
          <w:szCs w:val="22"/>
          <w:shd w:val="clear" w:color="auto" w:fill="FFFFFF"/>
          <w:lang w:val="uk-UA" w:eastAsia="en-US"/>
        </w:rPr>
        <w:t>ь</w:t>
      </w:r>
      <w:r w:rsidRPr="00484890">
        <w:rPr>
          <w:rFonts w:asciiTheme="minorHAnsi" w:eastAsiaTheme="minorHAnsi" w:hAnsiTheme="minorHAnsi" w:cstheme="minorBidi"/>
          <w:i/>
          <w:sz w:val="22"/>
          <w:szCs w:val="22"/>
          <w:shd w:val="clear" w:color="auto" w:fill="FFFFFF"/>
          <w:lang w:val="uk-UA" w:eastAsia="en-US"/>
        </w:rPr>
        <w:t>ним закладом, як ча</w:t>
      </w:r>
      <w:r w:rsidR="00643E3B" w:rsidRPr="00484890">
        <w:rPr>
          <w:rFonts w:asciiTheme="minorHAnsi" w:eastAsiaTheme="minorHAnsi" w:hAnsiTheme="minorHAnsi" w:cstheme="minorBidi"/>
          <w:i/>
          <w:sz w:val="22"/>
          <w:szCs w:val="22"/>
          <w:shd w:val="clear" w:color="auto" w:fill="FFFFFF"/>
          <w:lang w:val="uk-UA" w:eastAsia="en-US"/>
        </w:rPr>
        <w:t>с</w:t>
      </w:r>
      <w:r w:rsidRPr="00484890">
        <w:rPr>
          <w:rFonts w:asciiTheme="minorHAnsi" w:eastAsiaTheme="minorHAnsi" w:hAnsiTheme="minorHAnsi" w:cstheme="minorBidi"/>
          <w:i/>
          <w:sz w:val="22"/>
          <w:szCs w:val="22"/>
          <w:shd w:val="clear" w:color="auto" w:fill="FFFFFF"/>
          <w:lang w:val="uk-UA" w:eastAsia="en-US"/>
        </w:rPr>
        <w:t>тина вимог для видачі сертифікату відп</w:t>
      </w:r>
      <w:r w:rsidR="00643E3B" w:rsidRPr="00484890">
        <w:rPr>
          <w:rFonts w:asciiTheme="minorHAnsi" w:eastAsiaTheme="minorHAnsi" w:hAnsiTheme="minorHAnsi" w:cstheme="minorBidi"/>
          <w:i/>
          <w:sz w:val="22"/>
          <w:szCs w:val="22"/>
          <w:shd w:val="clear" w:color="auto" w:fill="FFFFFF"/>
          <w:lang w:val="uk-UA" w:eastAsia="en-US"/>
        </w:rPr>
        <w:t>о</w:t>
      </w:r>
      <w:r w:rsidRPr="00484890">
        <w:rPr>
          <w:rFonts w:asciiTheme="minorHAnsi" w:eastAsiaTheme="minorHAnsi" w:hAnsiTheme="minorHAnsi" w:cstheme="minorBidi"/>
          <w:i/>
          <w:sz w:val="22"/>
          <w:szCs w:val="22"/>
          <w:shd w:val="clear" w:color="auto" w:fill="FFFFFF"/>
          <w:lang w:val="uk-UA" w:eastAsia="en-US"/>
        </w:rPr>
        <w:t>відно до вимог Конвенції ПДНВ.</w:t>
      </w:r>
    </w:p>
    <w:p w:rsidR="00B63567" w:rsidRPr="00484890" w:rsidRDefault="00B63567" w:rsidP="00004D54">
      <w:pPr>
        <w:pStyle w:val="rvps2"/>
        <w:shd w:val="clear" w:color="auto" w:fill="FFFFFF"/>
        <w:spacing w:before="0" w:beforeAutospacing="0" w:after="0" w:afterAutospacing="0"/>
        <w:jc w:val="both"/>
        <w:textAlignment w:val="baseline"/>
        <w:rPr>
          <w:rFonts w:asciiTheme="minorHAnsi" w:eastAsiaTheme="minorHAnsi" w:hAnsiTheme="minorHAnsi" w:cstheme="minorBidi"/>
          <w:bCs/>
          <w:color w:val="000000"/>
          <w:sz w:val="22"/>
          <w:szCs w:val="22"/>
          <w:shd w:val="clear" w:color="auto" w:fill="FFFFFF"/>
          <w:lang w:val="uk-UA" w:eastAsia="en-US"/>
        </w:rPr>
      </w:pPr>
      <w:bookmarkStart w:id="13" w:name="n631"/>
      <w:bookmarkEnd w:id="13"/>
      <w:r w:rsidRPr="00484890">
        <w:rPr>
          <w:rFonts w:asciiTheme="minorHAnsi" w:eastAsiaTheme="minorHAnsi" w:hAnsiTheme="minorHAnsi" w:cstheme="minorBidi"/>
          <w:bCs/>
          <w:color w:val="000000"/>
          <w:sz w:val="22"/>
          <w:szCs w:val="22"/>
          <w:shd w:val="clear" w:color="auto" w:fill="FFFFFF"/>
          <w:lang w:val="uk-UA" w:eastAsia="en-US"/>
        </w:rPr>
        <w:t>Кожна Сторона, яка визнає курс підготовки, навчальний заклад чи кваліфікацію, яка надається навчальним закладом, як частину її вимог для отримання сертифікату, що вимагається </w:t>
      </w:r>
      <w:hyperlink r:id="rId20" w:tgtFrame="_blank" w:history="1">
        <w:r w:rsidRPr="00484890">
          <w:rPr>
            <w:rFonts w:asciiTheme="minorHAnsi" w:eastAsiaTheme="minorHAnsi" w:hAnsiTheme="minorHAnsi" w:cstheme="minorBidi"/>
            <w:bCs/>
            <w:color w:val="000000"/>
            <w:sz w:val="22"/>
            <w:szCs w:val="22"/>
            <w:shd w:val="clear" w:color="auto" w:fill="FFFFFF"/>
            <w:lang w:val="uk-UA" w:eastAsia="en-US"/>
          </w:rPr>
          <w:t>Конвенцією</w:t>
        </w:r>
      </w:hyperlink>
      <w:r w:rsidRPr="00484890">
        <w:rPr>
          <w:rFonts w:asciiTheme="minorHAnsi" w:eastAsiaTheme="minorHAnsi" w:hAnsiTheme="minorHAnsi" w:cstheme="minorBidi"/>
          <w:bCs/>
          <w:color w:val="000000"/>
          <w:sz w:val="22"/>
          <w:szCs w:val="22"/>
          <w:shd w:val="clear" w:color="auto" w:fill="FFFFFF"/>
          <w:lang w:val="uk-UA" w:eastAsia="en-US"/>
        </w:rPr>
        <w:t>, повинна забезпечувати врахування кваліфікації та досвіду інструкторів та екзаменаторів під час застосування</w:t>
      </w:r>
      <w:r w:rsidR="00643E3B" w:rsidRPr="00484890">
        <w:rPr>
          <w:rFonts w:asciiTheme="minorHAnsi" w:eastAsiaTheme="minorHAnsi" w:hAnsiTheme="minorHAnsi" w:cstheme="minorBidi"/>
          <w:bCs/>
          <w:color w:val="000000"/>
          <w:sz w:val="22"/>
          <w:szCs w:val="22"/>
          <w:shd w:val="clear" w:color="auto" w:fill="FFFFFF"/>
          <w:lang w:val="uk-UA" w:eastAsia="en-US"/>
        </w:rPr>
        <w:t xml:space="preserve"> </w:t>
      </w:r>
      <w:r w:rsidRPr="00484890">
        <w:rPr>
          <w:rFonts w:asciiTheme="minorHAnsi" w:eastAsiaTheme="minorHAnsi" w:hAnsiTheme="minorHAnsi" w:cstheme="minorBidi"/>
          <w:bCs/>
          <w:color w:val="000000"/>
          <w:sz w:val="22"/>
          <w:szCs w:val="22"/>
          <w:shd w:val="clear" w:color="auto" w:fill="FFFFFF"/>
          <w:lang w:val="uk-UA" w:eastAsia="en-US"/>
        </w:rPr>
        <w:t>стандартів якості</w:t>
      </w:r>
      <w:r w:rsidR="00643E3B" w:rsidRPr="00484890">
        <w:rPr>
          <w:rFonts w:asciiTheme="minorHAnsi" w:eastAsiaTheme="minorHAnsi" w:hAnsiTheme="minorHAnsi" w:cstheme="minorBidi"/>
          <w:bCs/>
          <w:color w:val="000000"/>
          <w:sz w:val="22"/>
          <w:szCs w:val="22"/>
          <w:shd w:val="clear" w:color="auto" w:fill="FFFFFF"/>
          <w:lang w:val="uk-UA" w:eastAsia="en-US"/>
        </w:rPr>
        <w:t xml:space="preserve">. </w:t>
      </w:r>
      <w:r w:rsidRPr="00484890">
        <w:rPr>
          <w:rFonts w:asciiTheme="minorHAnsi" w:eastAsiaTheme="minorHAnsi" w:hAnsiTheme="minorHAnsi" w:cstheme="minorBidi"/>
          <w:bCs/>
          <w:color w:val="000000"/>
          <w:sz w:val="22"/>
          <w:szCs w:val="22"/>
          <w:shd w:val="clear" w:color="auto" w:fill="FFFFFF"/>
          <w:lang w:val="uk-UA" w:eastAsia="en-US"/>
        </w:rPr>
        <w:t>Така кваліфікація, досвід та застосування стандартів якості повинні включати відповідну підготовку з техніки інструктажу, а також методи та практику підготовки і оцін</w:t>
      </w:r>
      <w:r w:rsidR="00872CCF" w:rsidRPr="00484890">
        <w:rPr>
          <w:rFonts w:asciiTheme="minorHAnsi" w:eastAsiaTheme="minorHAnsi" w:hAnsiTheme="minorHAnsi" w:cstheme="minorBidi"/>
          <w:bCs/>
          <w:color w:val="000000"/>
          <w:sz w:val="22"/>
          <w:szCs w:val="22"/>
          <w:shd w:val="clear" w:color="auto" w:fill="FFFFFF"/>
          <w:lang w:val="uk-UA" w:eastAsia="en-US"/>
        </w:rPr>
        <w:t xml:space="preserve">ювання, </w:t>
      </w:r>
      <w:r w:rsidRPr="00484890">
        <w:rPr>
          <w:rFonts w:asciiTheme="minorHAnsi" w:eastAsiaTheme="minorHAnsi" w:hAnsiTheme="minorHAnsi" w:cstheme="minorBidi"/>
          <w:bCs/>
          <w:color w:val="000000"/>
          <w:sz w:val="22"/>
          <w:szCs w:val="22"/>
          <w:shd w:val="clear" w:color="auto" w:fill="FFFFFF"/>
          <w:lang w:val="uk-UA" w:eastAsia="en-US"/>
        </w:rPr>
        <w:t xml:space="preserve">та відповідати </w:t>
      </w:r>
      <w:r w:rsidR="00872CCF" w:rsidRPr="00484890">
        <w:rPr>
          <w:rFonts w:asciiTheme="minorHAnsi" w:eastAsiaTheme="minorHAnsi" w:hAnsiTheme="minorHAnsi" w:cstheme="minorBidi"/>
          <w:bCs/>
          <w:color w:val="000000"/>
          <w:sz w:val="22"/>
          <w:szCs w:val="22"/>
          <w:shd w:val="clear" w:color="auto" w:fill="FFFFFF"/>
          <w:lang w:val="uk-UA" w:eastAsia="en-US"/>
        </w:rPr>
        <w:t xml:space="preserve">усім визначеним </w:t>
      </w:r>
      <w:r w:rsidRPr="00484890">
        <w:rPr>
          <w:rFonts w:asciiTheme="minorHAnsi" w:eastAsiaTheme="minorHAnsi" w:hAnsiTheme="minorHAnsi" w:cstheme="minorBidi"/>
          <w:bCs/>
          <w:color w:val="000000"/>
          <w:sz w:val="22"/>
          <w:szCs w:val="22"/>
          <w:shd w:val="clear" w:color="auto" w:fill="FFFFFF"/>
          <w:lang w:val="uk-UA" w:eastAsia="en-US"/>
        </w:rPr>
        <w:t xml:space="preserve">вимогам </w:t>
      </w:r>
      <w:r w:rsidR="00872CCF" w:rsidRPr="00484890">
        <w:rPr>
          <w:rFonts w:asciiTheme="minorHAnsi" w:eastAsiaTheme="minorHAnsi" w:hAnsiTheme="minorHAnsi" w:cstheme="minorBidi"/>
          <w:bCs/>
          <w:color w:val="000000"/>
          <w:sz w:val="22"/>
          <w:szCs w:val="22"/>
          <w:shd w:val="clear" w:color="auto" w:fill="FFFFFF"/>
          <w:lang w:val="uk-UA" w:eastAsia="en-US"/>
        </w:rPr>
        <w:t>до осіб, які здійснюють підготовку або оцінювання</w:t>
      </w:r>
      <w:r w:rsidRPr="00484890">
        <w:rPr>
          <w:rFonts w:asciiTheme="minorHAnsi" w:eastAsiaTheme="minorHAnsi" w:hAnsiTheme="minorHAnsi" w:cstheme="minorBidi"/>
          <w:bCs/>
          <w:color w:val="000000"/>
          <w:sz w:val="22"/>
          <w:szCs w:val="22"/>
          <w:shd w:val="clear" w:color="auto" w:fill="FFFFFF"/>
          <w:lang w:val="uk-UA" w:eastAsia="en-US"/>
        </w:rPr>
        <w:t>.</w:t>
      </w:r>
    </w:p>
    <w:p w:rsidR="00872CCF" w:rsidRPr="00484890" w:rsidRDefault="00872CCF" w:rsidP="00872CCF">
      <w:pPr>
        <w:pStyle w:val="rvps2"/>
        <w:shd w:val="clear" w:color="auto" w:fill="FFFFFF"/>
        <w:spacing w:before="0" w:beforeAutospacing="0" w:after="0" w:afterAutospacing="0"/>
        <w:jc w:val="both"/>
        <w:textAlignment w:val="baseline"/>
        <w:rPr>
          <w:color w:val="000000"/>
          <w:lang w:val="uk-UA"/>
        </w:rPr>
      </w:pPr>
    </w:p>
    <w:p w:rsidR="007E5EC4" w:rsidRPr="00484890" w:rsidRDefault="007E5EC4" w:rsidP="00872CCF">
      <w:pPr>
        <w:pStyle w:val="rvps2"/>
        <w:shd w:val="clear" w:color="auto" w:fill="FFFFFF"/>
        <w:spacing w:before="0" w:beforeAutospacing="0" w:after="0" w:afterAutospacing="0"/>
        <w:jc w:val="both"/>
        <w:textAlignment w:val="baseline"/>
        <w:rPr>
          <w:color w:val="000000"/>
          <w:lang w:val="uk-UA"/>
        </w:rPr>
      </w:pPr>
    </w:p>
    <w:p w:rsidR="007E5EC4" w:rsidRPr="00484890" w:rsidRDefault="007E5EC4" w:rsidP="00E45E30">
      <w:pPr>
        <w:ind w:right="198"/>
        <w:jc w:val="both"/>
      </w:pPr>
      <w:r w:rsidRPr="00484890">
        <w:rPr>
          <w:b/>
        </w:rPr>
        <w:t>Відокремлений підрозділ «Учбовий центр» ПрАТ «Українське Дунайське пароплавство»</w:t>
      </w:r>
      <w:r w:rsidRPr="00484890">
        <w:t xml:space="preserve"> </w:t>
      </w:r>
      <w:r w:rsidRPr="00484890">
        <w:rPr>
          <w:b/>
        </w:rPr>
        <w:t>(</w:t>
      </w:r>
      <w:r w:rsidRPr="00484890">
        <w:t>ВП “УЦ”)</w:t>
      </w:r>
      <w:r w:rsidR="00EC7EFF" w:rsidRPr="00484890">
        <w:rPr>
          <w:rFonts w:ascii="Times New Roman" w:hAnsi="Times New Roman" w:cs="Times New Roman"/>
          <w:color w:val="000000"/>
          <w:sz w:val="28"/>
          <w:szCs w:val="28"/>
        </w:rPr>
        <w:t xml:space="preserve"> </w:t>
      </w:r>
      <w:r w:rsidR="004F6F46" w:rsidRPr="00484890">
        <w:rPr>
          <w:rFonts w:ascii="Times New Roman" w:hAnsi="Times New Roman" w:cs="Times New Roman"/>
          <w:color w:val="000000"/>
          <w:sz w:val="28"/>
          <w:szCs w:val="28"/>
        </w:rPr>
        <w:t xml:space="preserve">– </w:t>
      </w:r>
      <w:r w:rsidR="004F6F46" w:rsidRPr="00484890">
        <w:rPr>
          <w:bCs/>
          <w:color w:val="000000"/>
          <w:shd w:val="clear" w:color="auto" w:fill="FFFFFF"/>
        </w:rPr>
        <w:t xml:space="preserve">навчальний заклад з професійного навчання робітників на виробництві, що </w:t>
      </w:r>
      <w:r w:rsidRPr="00484890">
        <w:rPr>
          <w:bCs/>
          <w:color w:val="000000"/>
          <w:shd w:val="clear" w:color="auto" w:fill="FFFFFF"/>
        </w:rPr>
        <w:t>здійснює підготовку рядового складу морських і річкових суден (у тому числі кваліфікованих робітників</w:t>
      </w:r>
      <w:r w:rsidR="00016695" w:rsidRPr="00484890">
        <w:rPr>
          <w:bCs/>
          <w:color w:val="000000"/>
          <w:shd w:val="clear" w:color="auto" w:fill="FFFFFF"/>
        </w:rPr>
        <w:t>)</w:t>
      </w:r>
      <w:r w:rsidRPr="00484890">
        <w:rPr>
          <w:bCs/>
          <w:color w:val="000000"/>
          <w:shd w:val="clear" w:color="auto" w:fill="FFFFFF"/>
        </w:rPr>
        <w:t xml:space="preserve"> </w:t>
      </w:r>
      <w:r w:rsidR="004F6F46" w:rsidRPr="00484890">
        <w:rPr>
          <w:bCs/>
          <w:color w:val="000000"/>
          <w:shd w:val="clear" w:color="auto" w:fill="FFFFFF"/>
        </w:rPr>
        <w:t xml:space="preserve">відповідно до вимог державних стандартів професійно-технічної освіти та </w:t>
      </w:r>
      <w:r w:rsidRPr="00484890">
        <w:rPr>
          <w:bCs/>
          <w:color w:val="000000"/>
          <w:shd w:val="clear" w:color="auto" w:fill="FFFFFF"/>
        </w:rPr>
        <w:t>вимог Ко</w:t>
      </w:r>
      <w:r w:rsidR="004F6F46" w:rsidRPr="00484890">
        <w:rPr>
          <w:bCs/>
          <w:color w:val="000000"/>
          <w:shd w:val="clear" w:color="auto" w:fill="FFFFFF"/>
        </w:rPr>
        <w:t xml:space="preserve">дексу </w:t>
      </w:r>
      <w:r w:rsidRPr="00484890">
        <w:t>ПДНВ.</w:t>
      </w:r>
    </w:p>
    <w:p w:rsidR="00EC7EFF" w:rsidRPr="00484890" w:rsidRDefault="00EC7EFF" w:rsidP="00E45E30">
      <w:pPr>
        <w:autoSpaceDE w:val="0"/>
        <w:autoSpaceDN w:val="0"/>
        <w:adjustRightInd w:val="0"/>
        <w:jc w:val="both"/>
      </w:pPr>
      <w:r w:rsidRPr="00484890">
        <w:t xml:space="preserve">Підготовка моряків рядового складу в ВП «УЦ» здійснюється на підставі ліцензії МОН України та </w:t>
      </w:r>
      <w:r w:rsidR="00045C1E">
        <w:t>П</w:t>
      </w:r>
      <w:r w:rsidRPr="00484890">
        <w:t>ротоколу про відповідність напрямів підготовки відповідно до ПДНВ, виданого Державною службою з безпеки на транспорті (Укртрансбезпека)</w:t>
      </w:r>
      <w:r w:rsidR="00AA5975" w:rsidRPr="00484890">
        <w:rPr>
          <w:rStyle w:val="aa"/>
        </w:rPr>
        <w:footnoteReference w:id="32"/>
      </w:r>
      <w:r w:rsidRPr="00484890">
        <w:t>.</w:t>
      </w:r>
      <w:r w:rsidR="003F475E" w:rsidRPr="00484890">
        <w:t xml:space="preserve"> </w:t>
      </w:r>
    </w:p>
    <w:p w:rsidR="00EC7EFF" w:rsidRPr="00484890" w:rsidRDefault="00EC7EFF" w:rsidP="00E45E30">
      <w:pPr>
        <w:autoSpaceDE w:val="0"/>
        <w:autoSpaceDN w:val="0"/>
        <w:adjustRightInd w:val="0"/>
        <w:jc w:val="both"/>
      </w:pPr>
      <w:r w:rsidRPr="00484890">
        <w:t>За результатами проходження програм професійної пі</w:t>
      </w:r>
      <w:r w:rsidR="00592C7C">
        <w:t>д</w:t>
      </w:r>
      <w:r w:rsidRPr="00484890">
        <w:t xml:space="preserve">готовки </w:t>
      </w:r>
      <w:r w:rsidR="006A7548" w:rsidRPr="00484890">
        <w:t xml:space="preserve">та кваліфікаційної атестації </w:t>
      </w:r>
      <w:r w:rsidRPr="00484890">
        <w:t>на основі Державних стандартів професійно-технічної освіти з професій морського профілю (матрос, боцман, повар судовий тощо), присвоюються відповідні робітничі кваліфікації професійно-технічної освіт</w:t>
      </w:r>
      <w:r w:rsidR="004F6F46" w:rsidRPr="00484890">
        <w:t>и</w:t>
      </w:r>
      <w:r w:rsidRPr="00484890">
        <w:t xml:space="preserve">; за результатами проходження </w:t>
      </w:r>
      <w:r w:rsidR="006A7548" w:rsidRPr="00484890">
        <w:t xml:space="preserve">короткотермінових курсів підготовки (від 3-5 днів) та оцінювання на </w:t>
      </w:r>
      <w:r w:rsidR="006A7548" w:rsidRPr="00484890">
        <w:lastRenderedPageBreak/>
        <w:t>основі стандартів компетентності Кодексу ПДНВ – видаються відповідні с</w:t>
      </w:r>
      <w:r w:rsidR="00045C1E">
        <w:t xml:space="preserve">ертифікати </w:t>
      </w:r>
      <w:r w:rsidR="006A7548" w:rsidRPr="00484890">
        <w:t>про підготовку (засвідчують практичну частину підготовки), які визнаються як частина вимог для отримання (міжнародного)</w:t>
      </w:r>
      <w:r w:rsidR="00B43E7A">
        <w:t xml:space="preserve"> Робочого </w:t>
      </w:r>
      <w:r w:rsidR="00B43E7A" w:rsidRPr="00E45E30">
        <w:t>диплому</w:t>
      </w:r>
      <w:r w:rsidR="006A7548" w:rsidRPr="00E45E30">
        <w:t xml:space="preserve"> </w:t>
      </w:r>
      <w:r w:rsidR="00B43E7A" w:rsidRPr="00E45E30">
        <w:t>(</w:t>
      </w:r>
      <w:r w:rsidR="006A7548" w:rsidRPr="00E45E30">
        <w:t>Сертифікату</w:t>
      </w:r>
      <w:r w:rsidR="00B43E7A" w:rsidRPr="00E45E30">
        <w:t>)</w:t>
      </w:r>
      <w:r w:rsidR="006A7548" w:rsidRPr="00E45E30">
        <w:t>.</w:t>
      </w:r>
    </w:p>
    <w:p w:rsidR="006A7548" w:rsidRPr="00484890" w:rsidRDefault="003777CD" w:rsidP="00E45E30">
      <w:pPr>
        <w:pStyle w:val="rtejustify"/>
        <w:spacing w:before="0" w:beforeAutospacing="0" w:after="75" w:afterAutospacing="0" w:line="300" w:lineRule="atLeast"/>
        <w:jc w:val="both"/>
        <w:textAlignment w:val="baseline"/>
        <w:rPr>
          <w:rFonts w:asciiTheme="minorHAnsi" w:hAnsiTheme="minorHAnsi" w:cstheme="minorBidi"/>
          <w:sz w:val="22"/>
          <w:szCs w:val="22"/>
          <w:lang w:val="uk-UA"/>
        </w:rPr>
      </w:pPr>
      <w:r w:rsidRPr="00484890">
        <w:rPr>
          <w:rFonts w:asciiTheme="minorHAnsi" w:eastAsiaTheme="minorHAnsi" w:hAnsiTheme="minorHAnsi" w:cstheme="minorBidi"/>
          <w:b/>
          <w:sz w:val="22"/>
          <w:szCs w:val="22"/>
          <w:lang w:val="uk-UA" w:eastAsia="en-US"/>
        </w:rPr>
        <w:t>Інспекція з питань підготовки та дипломування моряків (ІПДМ</w:t>
      </w:r>
      <w:r w:rsidRPr="00484890">
        <w:rPr>
          <w:b/>
          <w:lang w:val="uk-UA"/>
        </w:rPr>
        <w:t xml:space="preserve">) </w:t>
      </w:r>
      <w:r w:rsidR="00A8318F" w:rsidRPr="00484890">
        <w:rPr>
          <w:rFonts w:asciiTheme="minorHAnsi" w:hAnsiTheme="minorHAnsi" w:cstheme="minorBidi"/>
          <w:sz w:val="22"/>
          <w:szCs w:val="22"/>
          <w:lang w:val="uk-UA"/>
        </w:rPr>
        <w:t>(</w:t>
      </w:r>
      <w:hyperlink r:id="rId21" w:history="1">
        <w:r w:rsidR="00643E3B" w:rsidRPr="00484890">
          <w:rPr>
            <w:rFonts w:asciiTheme="minorHAnsi" w:hAnsiTheme="minorHAnsi" w:cstheme="minorBidi"/>
            <w:sz w:val="22"/>
            <w:szCs w:val="22"/>
            <w:lang w:val="uk-UA"/>
          </w:rPr>
          <w:t>http://itcs.org.ua/</w:t>
        </w:r>
      </w:hyperlink>
      <w:r w:rsidR="00A8318F" w:rsidRPr="00484890">
        <w:rPr>
          <w:rFonts w:asciiTheme="minorHAnsi" w:hAnsiTheme="minorHAnsi" w:cstheme="minorBidi"/>
          <w:sz w:val="22"/>
          <w:szCs w:val="22"/>
          <w:lang w:val="uk-UA"/>
        </w:rPr>
        <w:t xml:space="preserve">) </w:t>
      </w:r>
      <w:r w:rsidR="006A7548" w:rsidRPr="00484890">
        <w:rPr>
          <w:rFonts w:asciiTheme="minorHAnsi" w:hAnsiTheme="minorHAnsi" w:cstheme="minorBidi"/>
          <w:sz w:val="22"/>
          <w:szCs w:val="22"/>
          <w:lang w:val="uk-UA"/>
        </w:rPr>
        <w:t>–</w:t>
      </w:r>
      <w:r w:rsidR="00A8318F" w:rsidRPr="00484890">
        <w:rPr>
          <w:rFonts w:asciiTheme="minorHAnsi" w:hAnsiTheme="minorHAnsi" w:cstheme="minorBidi"/>
          <w:sz w:val="22"/>
          <w:szCs w:val="22"/>
          <w:lang w:val="uk-UA"/>
        </w:rPr>
        <w:t xml:space="preserve"> державн</w:t>
      </w:r>
      <w:r w:rsidR="006A7548" w:rsidRPr="00484890">
        <w:rPr>
          <w:rFonts w:asciiTheme="minorHAnsi" w:hAnsiTheme="minorHAnsi" w:cstheme="minorBidi"/>
          <w:sz w:val="22"/>
          <w:szCs w:val="22"/>
          <w:lang w:val="uk-UA"/>
        </w:rPr>
        <w:t xml:space="preserve">а </w:t>
      </w:r>
      <w:r w:rsidR="00A8318F" w:rsidRPr="00484890">
        <w:rPr>
          <w:rFonts w:asciiTheme="minorHAnsi" w:hAnsiTheme="minorHAnsi" w:cstheme="minorBidi"/>
          <w:sz w:val="22"/>
          <w:szCs w:val="22"/>
          <w:lang w:val="uk-UA"/>
        </w:rPr>
        <w:t>організаці</w:t>
      </w:r>
      <w:r w:rsidR="006A7548" w:rsidRPr="00484890">
        <w:rPr>
          <w:rFonts w:asciiTheme="minorHAnsi" w:hAnsiTheme="minorHAnsi" w:cstheme="minorBidi"/>
          <w:sz w:val="22"/>
          <w:szCs w:val="22"/>
          <w:lang w:val="uk-UA"/>
        </w:rPr>
        <w:t>я у сфері підготовки та дипломування моряків</w:t>
      </w:r>
      <w:r w:rsidR="00A8318F" w:rsidRPr="00484890">
        <w:rPr>
          <w:rFonts w:asciiTheme="minorHAnsi" w:hAnsiTheme="minorHAnsi" w:cstheme="minorBidi"/>
          <w:sz w:val="22"/>
          <w:szCs w:val="22"/>
          <w:lang w:val="uk-UA"/>
        </w:rPr>
        <w:t>, яка належить до сфери управління Міністерства інфраструктури України (Мінінфраструктури)</w:t>
      </w:r>
      <w:r w:rsidR="006A7548" w:rsidRPr="00484890">
        <w:rPr>
          <w:rFonts w:asciiTheme="minorHAnsi" w:hAnsiTheme="minorHAnsi" w:cstheme="minorBidi"/>
          <w:sz w:val="22"/>
          <w:szCs w:val="22"/>
          <w:lang w:val="uk-UA"/>
        </w:rPr>
        <w:t xml:space="preserve">. </w:t>
      </w:r>
    </w:p>
    <w:p w:rsidR="00A8318F" w:rsidRPr="00484890" w:rsidRDefault="006A7548" w:rsidP="00E45E30">
      <w:pPr>
        <w:pStyle w:val="rtejustify"/>
        <w:spacing w:before="0" w:beforeAutospacing="0" w:after="75" w:afterAutospacing="0" w:line="300" w:lineRule="atLeast"/>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 xml:space="preserve">Серед основних завдань </w:t>
      </w:r>
      <w:r w:rsidR="00A8318F" w:rsidRPr="00484890">
        <w:rPr>
          <w:rFonts w:asciiTheme="minorHAnsi" w:hAnsiTheme="minorHAnsi" w:cstheme="minorBidi"/>
          <w:bCs/>
          <w:sz w:val="22"/>
          <w:szCs w:val="22"/>
          <w:lang w:val="uk-UA"/>
        </w:rPr>
        <w:t>ІПДМ</w:t>
      </w:r>
      <w:r w:rsidR="00A8318F" w:rsidRPr="00484890">
        <w:rPr>
          <w:rStyle w:val="aa"/>
          <w:rFonts w:asciiTheme="minorHAnsi" w:hAnsiTheme="minorHAnsi" w:cstheme="minorBidi"/>
          <w:bCs/>
          <w:sz w:val="22"/>
          <w:szCs w:val="22"/>
          <w:lang w:val="uk-UA"/>
        </w:rPr>
        <w:footnoteReference w:id="33"/>
      </w:r>
      <w:r w:rsidR="00A8318F" w:rsidRPr="00484890">
        <w:rPr>
          <w:rFonts w:asciiTheme="minorHAnsi" w:hAnsiTheme="minorHAnsi" w:cstheme="minorBidi"/>
          <w:bCs/>
          <w:sz w:val="22"/>
          <w:szCs w:val="22"/>
          <w:lang w:val="uk-UA"/>
        </w:rPr>
        <w:t>:</w:t>
      </w:r>
    </w:p>
    <w:p w:rsidR="00016695" w:rsidRPr="00484890" w:rsidRDefault="006C1681" w:rsidP="00E45E30">
      <w:pPr>
        <w:pStyle w:val="rtejustify"/>
        <w:numPr>
          <w:ilvl w:val="0"/>
          <w:numId w:val="16"/>
        </w:numPr>
        <w:spacing w:before="0" w:beforeAutospacing="0" w:after="75" w:afterAutospacing="0" w:line="300" w:lineRule="atLeast"/>
        <w:jc w:val="both"/>
        <w:textAlignment w:val="baseline"/>
        <w:rPr>
          <w:lang w:val="uk-UA"/>
        </w:rPr>
      </w:pPr>
      <w:r w:rsidRPr="00484890">
        <w:rPr>
          <w:rFonts w:asciiTheme="minorHAnsi" w:hAnsiTheme="minorHAnsi" w:cstheme="minorBidi"/>
          <w:sz w:val="22"/>
          <w:szCs w:val="22"/>
          <w:lang w:val="uk-UA"/>
        </w:rPr>
        <w:t xml:space="preserve">перевірка знань та </w:t>
      </w:r>
      <w:r w:rsidR="00A8318F" w:rsidRPr="00484890">
        <w:rPr>
          <w:rFonts w:asciiTheme="minorHAnsi" w:hAnsiTheme="minorHAnsi" w:cstheme="minorBidi"/>
          <w:sz w:val="22"/>
          <w:szCs w:val="22"/>
          <w:lang w:val="uk-UA"/>
        </w:rPr>
        <w:t xml:space="preserve">підтвердження кваліфікації моряків у постійно діючих державних кваліфікаційних комісіях (ДКК), а також </w:t>
      </w:r>
      <w:r w:rsidR="00016695" w:rsidRPr="00484890">
        <w:rPr>
          <w:rFonts w:asciiTheme="minorHAnsi" w:hAnsiTheme="minorHAnsi" w:cstheme="minorBidi"/>
          <w:sz w:val="22"/>
          <w:szCs w:val="22"/>
          <w:lang w:val="uk-UA"/>
        </w:rPr>
        <w:t>підтвердження дипломів, кваліфікаційних свідоцтв та інших документів моряків, визначених законодавством України;</w:t>
      </w:r>
    </w:p>
    <w:p w:rsidR="00510760" w:rsidRPr="00484890" w:rsidRDefault="00510760" w:rsidP="00E45E30">
      <w:pPr>
        <w:pStyle w:val="a4"/>
        <w:numPr>
          <w:ilvl w:val="0"/>
          <w:numId w:val="16"/>
        </w:numPr>
        <w:jc w:val="both"/>
        <w:rPr>
          <w:rFonts w:eastAsia="Times New Roman"/>
          <w:lang w:eastAsia="ru-UA"/>
        </w:rPr>
      </w:pPr>
      <w:r w:rsidRPr="00484890">
        <w:rPr>
          <w:lang w:eastAsia="ru-UA"/>
        </w:rPr>
        <w:t xml:space="preserve">ведення реєстру всіх виданих на території України документів моряків та підтвердження їх </w:t>
      </w:r>
      <w:r w:rsidRPr="00484890">
        <w:rPr>
          <w:rFonts w:eastAsia="Times New Roman"/>
          <w:lang w:eastAsia="ru-UA"/>
        </w:rPr>
        <w:t>дійсності.</w:t>
      </w:r>
    </w:p>
    <w:p w:rsidR="00937734" w:rsidRPr="00484890" w:rsidRDefault="00937734" w:rsidP="00E45E30">
      <w:pPr>
        <w:numPr>
          <w:ilvl w:val="0"/>
          <w:numId w:val="16"/>
        </w:numPr>
        <w:tabs>
          <w:tab w:val="left" w:pos="1134"/>
        </w:tabs>
        <w:spacing w:after="0" w:line="240" w:lineRule="auto"/>
        <w:jc w:val="both"/>
        <w:rPr>
          <w:rFonts w:eastAsia="Times New Roman"/>
          <w:lang w:eastAsia="ru-UA"/>
        </w:rPr>
      </w:pPr>
      <w:r w:rsidRPr="00484890">
        <w:rPr>
          <w:rFonts w:eastAsia="Times New Roman"/>
          <w:lang w:eastAsia="ru-UA"/>
        </w:rPr>
        <w:t xml:space="preserve">проведення атестації інструкторів, які здійснюють підготовку </w:t>
      </w:r>
      <w:r w:rsidR="00D736EB" w:rsidRPr="00484890">
        <w:rPr>
          <w:rFonts w:eastAsia="Times New Roman"/>
          <w:lang w:eastAsia="ru-UA"/>
        </w:rPr>
        <w:t xml:space="preserve">та оцінювання компетентності </w:t>
      </w:r>
      <w:r w:rsidRPr="00484890">
        <w:rPr>
          <w:rFonts w:eastAsia="Times New Roman"/>
          <w:lang w:eastAsia="ru-UA"/>
        </w:rPr>
        <w:t>моряків у навчально-тренажерних закладах;</w:t>
      </w:r>
    </w:p>
    <w:p w:rsidR="00937734" w:rsidRPr="00484890" w:rsidRDefault="00937734" w:rsidP="00E45E30">
      <w:pPr>
        <w:pStyle w:val="rtejustify"/>
        <w:numPr>
          <w:ilvl w:val="0"/>
          <w:numId w:val="16"/>
        </w:numPr>
        <w:spacing w:before="0" w:beforeAutospacing="0" w:after="75" w:afterAutospacing="0" w:line="300" w:lineRule="atLeast"/>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підготовка та видання аналітичних, довідкових, інформаційних, навчальних, методичних, науково-популярних та інших матеріалів з питань підготовки, оцінки компетентності та дипломування моряків, тощо.</w:t>
      </w:r>
    </w:p>
    <w:p w:rsidR="004F6F46" w:rsidRPr="00484890" w:rsidRDefault="004F6F46" w:rsidP="00E45E30">
      <w:pPr>
        <w:pStyle w:val="rtejustify"/>
        <w:spacing w:before="0" w:beforeAutospacing="0" w:after="75" w:afterAutospacing="0" w:line="300" w:lineRule="atLeast"/>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До складу ІПДМ входять єдиний Державний реєстр документів моряків та філії, розташовані у містах Ізмаїл, Маріуполь, Миколаїв, Одеса.</w:t>
      </w:r>
    </w:p>
    <w:p w:rsidR="00A8318F" w:rsidRPr="00484890" w:rsidRDefault="00A8318F" w:rsidP="00E45E30">
      <w:pPr>
        <w:pStyle w:val="rtejustify"/>
        <w:spacing w:before="0" w:beforeAutospacing="0" w:after="75" w:afterAutospacing="0" w:line="300" w:lineRule="atLeast"/>
        <w:jc w:val="both"/>
        <w:textAlignment w:val="baseline"/>
        <w:rPr>
          <w:rFonts w:asciiTheme="minorHAnsi" w:hAnsiTheme="minorHAnsi" w:cstheme="minorBidi"/>
          <w:sz w:val="22"/>
          <w:szCs w:val="22"/>
          <w:lang w:val="uk-UA"/>
        </w:rPr>
      </w:pPr>
    </w:p>
    <w:p w:rsidR="00510760" w:rsidRPr="00484890" w:rsidRDefault="006C1681" w:rsidP="00E45E30">
      <w:pPr>
        <w:pStyle w:val="rtejustify"/>
        <w:spacing w:before="0" w:beforeAutospacing="0" w:after="150" w:afterAutospacing="0"/>
        <w:jc w:val="both"/>
        <w:textAlignment w:val="baseline"/>
        <w:rPr>
          <w:rFonts w:asciiTheme="minorHAnsi" w:hAnsiTheme="minorHAnsi" w:cstheme="minorBidi"/>
          <w:sz w:val="22"/>
          <w:szCs w:val="22"/>
          <w:lang w:val="uk-UA"/>
        </w:rPr>
      </w:pPr>
      <w:r w:rsidRPr="00484890">
        <w:rPr>
          <w:rFonts w:asciiTheme="minorHAnsi" w:hAnsiTheme="minorHAnsi" w:cstheme="minorBidi"/>
          <w:b/>
          <w:sz w:val="22"/>
          <w:szCs w:val="22"/>
          <w:lang w:val="uk-UA"/>
        </w:rPr>
        <w:t xml:space="preserve">Державні кваліфікаційні комісії (ДКК) </w:t>
      </w:r>
      <w:r w:rsidR="00510760" w:rsidRPr="00484890">
        <w:rPr>
          <w:rFonts w:asciiTheme="minorHAnsi" w:hAnsiTheme="minorHAnsi" w:cstheme="minorBidi"/>
          <w:sz w:val="22"/>
          <w:szCs w:val="22"/>
          <w:lang w:val="uk-UA"/>
        </w:rPr>
        <w:t xml:space="preserve">- </w:t>
      </w:r>
      <w:r w:rsidRPr="00484890">
        <w:rPr>
          <w:rFonts w:asciiTheme="minorHAnsi" w:hAnsiTheme="minorHAnsi" w:cstheme="minorBidi"/>
          <w:sz w:val="22"/>
          <w:szCs w:val="22"/>
          <w:lang w:val="uk-UA"/>
        </w:rPr>
        <w:t xml:space="preserve">є незалежними колегіальними органами, які утворюються ІПДМ з метою оцінки компетентності моряків. </w:t>
      </w:r>
    </w:p>
    <w:p w:rsidR="00D174A5" w:rsidRPr="00484890" w:rsidRDefault="00510760"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lang w:eastAsia="ru-UA"/>
        </w:rPr>
      </w:pPr>
      <w:r w:rsidRPr="00484890">
        <w:rPr>
          <w:rFonts w:eastAsia="Times New Roman"/>
          <w:lang w:eastAsia="ru-UA"/>
        </w:rPr>
        <w:t xml:space="preserve">ДКК  створюються для підтвердження кваліфікації фахівців за напрямками. </w:t>
      </w:r>
      <w:bookmarkStart w:id="14" w:name="o42"/>
      <w:bookmarkEnd w:id="14"/>
      <w:r w:rsidRPr="00484890">
        <w:rPr>
          <w:rFonts w:eastAsia="Times New Roman"/>
          <w:lang w:eastAsia="ru-UA"/>
        </w:rPr>
        <w:t>У разі  потреби  Інспекцією  можуть  створюватися   ДКК,   що працюють за декільк</w:t>
      </w:r>
      <w:r w:rsidR="00B16D98">
        <w:rPr>
          <w:rFonts w:eastAsia="Times New Roman"/>
          <w:lang w:eastAsia="ru-UA"/>
        </w:rPr>
        <w:t>о</w:t>
      </w:r>
      <w:r w:rsidRPr="00484890">
        <w:rPr>
          <w:rFonts w:eastAsia="Times New Roman"/>
          <w:lang w:eastAsia="ru-UA"/>
        </w:rPr>
        <w:t>м</w:t>
      </w:r>
      <w:r w:rsidR="00B16D98">
        <w:rPr>
          <w:rFonts w:eastAsia="Times New Roman"/>
          <w:lang w:eastAsia="ru-UA"/>
        </w:rPr>
        <w:t>а</w:t>
      </w:r>
      <w:r w:rsidRPr="00484890">
        <w:rPr>
          <w:rFonts w:eastAsia="Times New Roman"/>
          <w:lang w:eastAsia="ru-UA"/>
        </w:rPr>
        <w:t xml:space="preserve"> напрямками одночасно. </w:t>
      </w:r>
    </w:p>
    <w:p w:rsidR="00D174A5" w:rsidRPr="00484890" w:rsidRDefault="00D174A5"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pPr>
    </w:p>
    <w:p w:rsidR="00D174A5" w:rsidRPr="00484890" w:rsidRDefault="005B50BF"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lang w:eastAsia="ru-UA"/>
        </w:rPr>
      </w:pPr>
      <w:r w:rsidRPr="00484890">
        <w:t>Критерії відбору голів і членів ДКК, процедури перевірки компетентності, відповідальність і документування цього процесу</w:t>
      </w:r>
      <w:r w:rsidR="00636257" w:rsidRPr="00484890">
        <w:t>, процедуру апеляції</w:t>
      </w:r>
      <w:r w:rsidRPr="00484890">
        <w:t xml:space="preserve"> встановлено Порядком </w:t>
      </w:r>
      <w:r w:rsidRPr="00484890">
        <w:rPr>
          <w:rFonts w:eastAsia="Times New Roman"/>
          <w:lang w:eastAsia="ru-UA"/>
        </w:rPr>
        <w:t>роботи Державних кваліфікаційних комісій (затверджений наказом Міністерства транспорту та зв'язку України 07.05.2007 N 377)</w:t>
      </w:r>
      <w:r w:rsidRPr="00484890">
        <w:t>, та іншими нормативно-правовими актами.</w:t>
      </w:r>
    </w:p>
    <w:p w:rsidR="00D174A5" w:rsidRPr="00484890" w:rsidRDefault="00D174A5"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lang w:eastAsia="ru-UA"/>
        </w:rPr>
      </w:pPr>
    </w:p>
    <w:p w:rsidR="00D174A5" w:rsidRPr="00484890" w:rsidRDefault="00D174A5"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lang w:eastAsia="ru-UA"/>
        </w:rPr>
      </w:pPr>
      <w:r w:rsidRPr="00484890">
        <w:rPr>
          <w:rFonts w:eastAsia="Times New Roman"/>
          <w:lang w:eastAsia="ru-UA"/>
        </w:rPr>
        <w:t xml:space="preserve">ІПДМ здійснює нагляд </w:t>
      </w:r>
      <w:r w:rsidRPr="00484890">
        <w:t xml:space="preserve">за відповідністю роботи ДКК законодавству,  при  цьому  забезпечує незалежність  членів ДКК у прийнятті рішень. </w:t>
      </w:r>
    </w:p>
    <w:p w:rsidR="00D174A5" w:rsidRPr="00484890" w:rsidRDefault="00D174A5" w:rsidP="00E45E30">
      <w:pPr>
        <w:pStyle w:val="rtejustify"/>
        <w:spacing w:before="0" w:beforeAutospacing="0" w:after="150" w:afterAutospacing="0"/>
        <w:jc w:val="both"/>
        <w:textAlignment w:val="baseline"/>
        <w:rPr>
          <w:rFonts w:asciiTheme="minorHAnsi" w:hAnsiTheme="minorHAnsi" w:cstheme="minorBidi"/>
          <w:i/>
          <w:sz w:val="22"/>
          <w:szCs w:val="22"/>
          <w:lang w:val="uk-UA"/>
        </w:rPr>
      </w:pPr>
    </w:p>
    <w:p w:rsidR="00510760" w:rsidRPr="00484890" w:rsidRDefault="005B50BF" w:rsidP="00E45E30">
      <w:pPr>
        <w:pStyle w:val="rtejustify"/>
        <w:spacing w:before="0" w:beforeAutospacing="0" w:after="150" w:afterAutospacing="0"/>
        <w:jc w:val="both"/>
        <w:textAlignment w:val="baseline"/>
        <w:rPr>
          <w:rFonts w:asciiTheme="minorHAnsi" w:hAnsiTheme="minorHAnsi" w:cstheme="minorBidi"/>
          <w:i/>
          <w:sz w:val="22"/>
          <w:szCs w:val="22"/>
          <w:lang w:val="uk-UA"/>
        </w:rPr>
      </w:pPr>
      <w:r w:rsidRPr="00484890">
        <w:rPr>
          <w:rFonts w:asciiTheme="minorHAnsi" w:hAnsiTheme="minorHAnsi" w:cstheme="minorBidi"/>
          <w:i/>
          <w:sz w:val="22"/>
          <w:szCs w:val="22"/>
          <w:lang w:val="uk-UA"/>
        </w:rPr>
        <w:t>Критерії відбору голів і членів ДКК</w:t>
      </w:r>
    </w:p>
    <w:p w:rsidR="003D4743"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Члени ДКК призначаються з числа висококваліфікованих </w:t>
      </w:r>
      <w:r w:rsidR="003D4743" w:rsidRPr="00484890">
        <w:rPr>
          <w:rFonts w:asciiTheme="minorHAnsi" w:eastAsiaTheme="minorHAnsi" w:hAnsiTheme="minorHAnsi" w:cstheme="minorBidi"/>
          <w:sz w:val="22"/>
          <w:szCs w:val="22"/>
          <w:lang w:val="uk-UA" w:eastAsia="en-US"/>
        </w:rPr>
        <w:t xml:space="preserve">фахівців, які пройшли відповідну </w:t>
      </w:r>
      <w:r w:rsidR="00031A27" w:rsidRPr="00484890">
        <w:rPr>
          <w:rFonts w:asciiTheme="minorHAnsi" w:eastAsiaTheme="minorHAnsi" w:hAnsiTheme="minorHAnsi" w:cstheme="minorBidi"/>
          <w:sz w:val="22"/>
          <w:szCs w:val="22"/>
          <w:lang w:val="uk-UA" w:eastAsia="en-US"/>
        </w:rPr>
        <w:t>атестацію та в</w:t>
      </w:r>
      <w:r w:rsidR="00225CAC" w:rsidRPr="00484890">
        <w:rPr>
          <w:rFonts w:asciiTheme="minorHAnsi" w:eastAsiaTheme="minorHAnsi" w:hAnsiTheme="minorHAnsi" w:cstheme="minorBidi"/>
          <w:sz w:val="22"/>
          <w:szCs w:val="22"/>
          <w:lang w:val="uk-UA" w:eastAsia="en-US"/>
        </w:rPr>
        <w:t>і</w:t>
      </w:r>
      <w:r w:rsidR="00031A27" w:rsidRPr="00484890">
        <w:rPr>
          <w:rFonts w:asciiTheme="minorHAnsi" w:eastAsiaTheme="minorHAnsi" w:hAnsiTheme="minorHAnsi" w:cstheme="minorBidi"/>
          <w:sz w:val="22"/>
          <w:szCs w:val="22"/>
          <w:lang w:val="uk-UA" w:eastAsia="en-US"/>
        </w:rPr>
        <w:t>дповідають</w:t>
      </w:r>
      <w:r w:rsidR="00225CAC" w:rsidRPr="00484890">
        <w:rPr>
          <w:rFonts w:asciiTheme="minorHAnsi" w:eastAsiaTheme="minorHAnsi" w:hAnsiTheme="minorHAnsi" w:cstheme="minorBidi"/>
          <w:sz w:val="22"/>
          <w:szCs w:val="22"/>
          <w:lang w:val="uk-UA" w:eastAsia="en-US"/>
        </w:rPr>
        <w:t xml:space="preserve"> </w:t>
      </w:r>
      <w:r w:rsidR="00031A27" w:rsidRPr="00484890">
        <w:rPr>
          <w:rFonts w:asciiTheme="minorHAnsi" w:eastAsiaTheme="minorHAnsi" w:hAnsiTheme="minorHAnsi" w:cstheme="minorBidi"/>
          <w:sz w:val="22"/>
          <w:szCs w:val="22"/>
          <w:lang w:val="uk-UA" w:eastAsia="en-US"/>
        </w:rPr>
        <w:t xml:space="preserve">таким вимогам: наявність </w:t>
      </w:r>
      <w:r w:rsidR="003D4743" w:rsidRPr="00484890">
        <w:rPr>
          <w:rFonts w:asciiTheme="minorHAnsi" w:eastAsiaTheme="minorHAnsi" w:hAnsiTheme="minorHAnsi" w:cstheme="minorBidi"/>
          <w:sz w:val="22"/>
          <w:szCs w:val="22"/>
          <w:lang w:val="uk-UA" w:eastAsia="en-US"/>
        </w:rPr>
        <w:t>кваліфікаці</w:t>
      </w:r>
      <w:r w:rsidR="00031A27" w:rsidRPr="00484890">
        <w:rPr>
          <w:rFonts w:asciiTheme="minorHAnsi" w:eastAsiaTheme="minorHAnsi" w:hAnsiTheme="minorHAnsi" w:cstheme="minorBidi"/>
          <w:sz w:val="22"/>
          <w:szCs w:val="22"/>
          <w:lang w:val="uk-UA" w:eastAsia="en-US"/>
        </w:rPr>
        <w:t>ї</w:t>
      </w:r>
      <w:r w:rsidR="003D4743" w:rsidRPr="00484890">
        <w:rPr>
          <w:rFonts w:asciiTheme="minorHAnsi" w:eastAsiaTheme="minorHAnsi" w:hAnsiTheme="minorHAnsi" w:cstheme="minorBidi"/>
          <w:sz w:val="22"/>
          <w:szCs w:val="22"/>
          <w:lang w:val="uk-UA" w:eastAsia="en-US"/>
        </w:rPr>
        <w:t xml:space="preserve"> не  нижче  тієї,  яку має або на яке претендує моряк, кваліфікація якого підтверджується на засіданні ДКК</w:t>
      </w:r>
      <w:r w:rsidR="00031A27" w:rsidRPr="00484890">
        <w:rPr>
          <w:rFonts w:asciiTheme="minorHAnsi" w:eastAsiaTheme="minorHAnsi" w:hAnsiTheme="minorHAnsi" w:cstheme="minorBidi"/>
          <w:sz w:val="22"/>
          <w:szCs w:val="22"/>
          <w:lang w:val="uk-UA" w:eastAsia="en-US"/>
        </w:rPr>
        <w:t>;</w:t>
      </w:r>
      <w:r w:rsidR="003D4743" w:rsidRPr="00484890">
        <w:rPr>
          <w:rFonts w:asciiTheme="minorHAnsi" w:eastAsiaTheme="minorHAnsi" w:hAnsiTheme="minorHAnsi" w:cstheme="minorBidi"/>
          <w:sz w:val="22"/>
          <w:szCs w:val="22"/>
          <w:lang w:val="uk-UA" w:eastAsia="en-US"/>
        </w:rPr>
        <w:t xml:space="preserve"> </w:t>
      </w:r>
      <w:r w:rsidRPr="00484890">
        <w:rPr>
          <w:rFonts w:asciiTheme="minorHAnsi" w:eastAsiaTheme="minorHAnsi" w:hAnsiTheme="minorHAnsi" w:cstheme="minorBidi"/>
          <w:sz w:val="22"/>
          <w:szCs w:val="22"/>
          <w:lang w:val="uk-UA" w:eastAsia="en-US"/>
        </w:rPr>
        <w:t>не менше ніж 5-ти річний досвід роботи на морських суднах на посадах на рівні управління</w:t>
      </w:r>
      <w:r w:rsidR="00031A27" w:rsidRPr="00484890">
        <w:rPr>
          <w:rFonts w:asciiTheme="minorHAnsi" w:eastAsiaTheme="minorHAnsi" w:hAnsiTheme="minorHAnsi" w:cstheme="minorBidi"/>
          <w:sz w:val="22"/>
          <w:szCs w:val="22"/>
          <w:lang w:val="uk-UA" w:eastAsia="en-US"/>
        </w:rPr>
        <w:t>;</w:t>
      </w:r>
      <w:r w:rsidRPr="00484890">
        <w:rPr>
          <w:rFonts w:asciiTheme="minorHAnsi" w:eastAsiaTheme="minorHAnsi" w:hAnsiTheme="minorHAnsi" w:cstheme="minorBidi"/>
          <w:sz w:val="22"/>
          <w:szCs w:val="22"/>
          <w:lang w:val="uk-UA" w:eastAsia="en-US"/>
        </w:rPr>
        <w:t xml:space="preserve"> досвід з оцін</w:t>
      </w:r>
      <w:r w:rsidR="003D4743" w:rsidRPr="00484890">
        <w:rPr>
          <w:rFonts w:asciiTheme="minorHAnsi" w:eastAsiaTheme="minorHAnsi" w:hAnsiTheme="minorHAnsi" w:cstheme="minorBidi"/>
          <w:sz w:val="22"/>
          <w:szCs w:val="22"/>
          <w:lang w:val="uk-UA" w:eastAsia="en-US"/>
        </w:rPr>
        <w:t xml:space="preserve">ювання </w:t>
      </w:r>
      <w:r w:rsidRPr="00484890">
        <w:rPr>
          <w:rFonts w:asciiTheme="minorHAnsi" w:eastAsiaTheme="minorHAnsi" w:hAnsiTheme="minorHAnsi" w:cstheme="minorBidi"/>
          <w:sz w:val="22"/>
          <w:szCs w:val="22"/>
          <w:lang w:val="uk-UA" w:eastAsia="en-US"/>
        </w:rPr>
        <w:t>компетентності та інструкторської роботи</w:t>
      </w:r>
      <w:r w:rsidR="00031A27" w:rsidRPr="00484890">
        <w:rPr>
          <w:rFonts w:asciiTheme="minorHAnsi" w:eastAsiaTheme="minorHAnsi" w:hAnsiTheme="minorHAnsi" w:cstheme="minorBidi"/>
          <w:sz w:val="22"/>
          <w:szCs w:val="22"/>
          <w:lang w:val="uk-UA" w:eastAsia="en-US"/>
        </w:rPr>
        <w:t>;</w:t>
      </w:r>
      <w:r w:rsidR="003D4743" w:rsidRPr="00484890">
        <w:rPr>
          <w:rFonts w:asciiTheme="minorHAnsi" w:eastAsiaTheme="minorHAnsi" w:hAnsiTheme="minorHAnsi" w:cstheme="minorBidi"/>
          <w:sz w:val="22"/>
          <w:szCs w:val="22"/>
          <w:lang w:val="uk-UA" w:eastAsia="en-US"/>
        </w:rPr>
        <w:t xml:space="preserve"> практичний досвід роботи з відповідним </w:t>
      </w:r>
      <w:r w:rsidRPr="00484890">
        <w:rPr>
          <w:rFonts w:asciiTheme="minorHAnsi" w:eastAsiaTheme="minorHAnsi" w:hAnsiTheme="minorHAnsi" w:cstheme="minorBidi"/>
          <w:sz w:val="22"/>
          <w:szCs w:val="22"/>
          <w:lang w:val="uk-UA" w:eastAsia="en-US"/>
        </w:rPr>
        <w:t>тренажер</w:t>
      </w:r>
      <w:r w:rsidR="003D4743" w:rsidRPr="00484890">
        <w:rPr>
          <w:rFonts w:asciiTheme="minorHAnsi" w:eastAsiaTheme="minorHAnsi" w:hAnsiTheme="minorHAnsi" w:cstheme="minorBidi"/>
          <w:sz w:val="22"/>
          <w:szCs w:val="22"/>
          <w:lang w:val="uk-UA" w:eastAsia="en-US"/>
        </w:rPr>
        <w:t xml:space="preserve">ним і </w:t>
      </w:r>
      <w:r w:rsidRPr="00484890">
        <w:rPr>
          <w:rFonts w:asciiTheme="minorHAnsi" w:eastAsiaTheme="minorHAnsi" w:hAnsiTheme="minorHAnsi" w:cstheme="minorBidi"/>
          <w:sz w:val="22"/>
          <w:szCs w:val="22"/>
          <w:lang w:val="uk-UA" w:eastAsia="en-US"/>
        </w:rPr>
        <w:t>лабораторн</w:t>
      </w:r>
      <w:r w:rsidR="003D4743" w:rsidRPr="00484890">
        <w:rPr>
          <w:rFonts w:asciiTheme="minorHAnsi" w:eastAsiaTheme="minorHAnsi" w:hAnsiTheme="minorHAnsi" w:cstheme="minorBidi"/>
          <w:sz w:val="22"/>
          <w:szCs w:val="22"/>
          <w:lang w:val="uk-UA" w:eastAsia="en-US"/>
        </w:rPr>
        <w:t xml:space="preserve">им </w:t>
      </w:r>
      <w:r w:rsidRPr="00484890">
        <w:rPr>
          <w:rFonts w:asciiTheme="minorHAnsi" w:eastAsiaTheme="minorHAnsi" w:hAnsiTheme="minorHAnsi" w:cstheme="minorBidi"/>
          <w:sz w:val="22"/>
          <w:szCs w:val="22"/>
          <w:lang w:val="uk-UA" w:eastAsia="en-US"/>
        </w:rPr>
        <w:t>обладнанн</w:t>
      </w:r>
      <w:r w:rsidR="003D4743" w:rsidRPr="00484890">
        <w:rPr>
          <w:rFonts w:asciiTheme="minorHAnsi" w:eastAsiaTheme="minorHAnsi" w:hAnsiTheme="minorHAnsi" w:cstheme="minorBidi"/>
          <w:sz w:val="22"/>
          <w:szCs w:val="22"/>
          <w:lang w:val="uk-UA" w:eastAsia="en-US"/>
        </w:rPr>
        <w:t>ям</w:t>
      </w:r>
      <w:r w:rsidR="00031A27" w:rsidRPr="00484890">
        <w:rPr>
          <w:rFonts w:asciiTheme="minorHAnsi" w:eastAsiaTheme="minorHAnsi" w:hAnsiTheme="minorHAnsi" w:cstheme="minorBidi"/>
          <w:sz w:val="22"/>
          <w:szCs w:val="22"/>
          <w:lang w:val="uk-UA" w:eastAsia="en-US"/>
        </w:rPr>
        <w:t>;</w:t>
      </w:r>
      <w:r w:rsidR="003D4743" w:rsidRPr="00484890">
        <w:rPr>
          <w:rFonts w:asciiTheme="minorHAnsi" w:eastAsiaTheme="minorHAnsi" w:hAnsiTheme="minorHAnsi" w:cstheme="minorBidi"/>
          <w:sz w:val="22"/>
          <w:szCs w:val="22"/>
          <w:lang w:val="uk-UA" w:eastAsia="en-US"/>
        </w:rPr>
        <w:t xml:space="preserve"> проходження стажування у ДКК тощо</w:t>
      </w:r>
      <w:r w:rsidRPr="00484890">
        <w:rPr>
          <w:rFonts w:asciiTheme="minorHAnsi" w:eastAsiaTheme="minorHAnsi" w:hAnsiTheme="minorHAnsi" w:cstheme="minorBidi"/>
          <w:sz w:val="22"/>
          <w:szCs w:val="22"/>
          <w:lang w:val="uk-UA" w:eastAsia="en-US"/>
        </w:rPr>
        <w:t>.</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 </w:t>
      </w:r>
    </w:p>
    <w:p w:rsidR="005B50BF" w:rsidRPr="00484890" w:rsidRDefault="005B50BF" w:rsidP="00E45E30">
      <w:pPr>
        <w:pStyle w:val="rtejustify"/>
        <w:spacing w:before="0" w:beforeAutospacing="0" w:after="150" w:afterAutospacing="0"/>
        <w:jc w:val="both"/>
        <w:textAlignment w:val="baseline"/>
        <w:rPr>
          <w:rFonts w:asciiTheme="minorHAnsi" w:eastAsiaTheme="minorHAnsi" w:hAnsiTheme="minorHAnsi" w:cstheme="minorBidi"/>
          <w:i/>
          <w:sz w:val="22"/>
          <w:szCs w:val="22"/>
          <w:lang w:val="uk-UA" w:eastAsia="en-US"/>
        </w:rPr>
      </w:pPr>
      <w:r w:rsidRPr="00484890">
        <w:rPr>
          <w:rFonts w:asciiTheme="minorHAnsi" w:hAnsiTheme="minorHAnsi" w:cstheme="minorBidi"/>
          <w:i/>
          <w:sz w:val="22"/>
          <w:szCs w:val="22"/>
          <w:lang w:val="uk-UA"/>
        </w:rPr>
        <w:t>Процедури перевірки компетентності</w:t>
      </w:r>
    </w:p>
    <w:p w:rsidR="005B50BF" w:rsidRPr="00484890" w:rsidRDefault="005B50BF" w:rsidP="00E45E30">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Всі члени ДКК проводять оцін</w:t>
      </w:r>
      <w:r w:rsidR="00D174A5" w:rsidRPr="00484890">
        <w:rPr>
          <w:rFonts w:asciiTheme="minorHAnsi" w:eastAsiaTheme="minorHAnsi" w:hAnsiTheme="minorHAnsi" w:cstheme="minorBidi"/>
          <w:sz w:val="22"/>
          <w:szCs w:val="22"/>
          <w:lang w:val="uk-UA" w:eastAsia="en-US"/>
        </w:rPr>
        <w:t xml:space="preserve">ювання </w:t>
      </w:r>
      <w:r w:rsidRPr="00484890">
        <w:rPr>
          <w:rFonts w:asciiTheme="minorHAnsi" w:eastAsiaTheme="minorHAnsi" w:hAnsiTheme="minorHAnsi" w:cstheme="minorBidi"/>
          <w:sz w:val="22"/>
          <w:szCs w:val="22"/>
          <w:lang w:val="uk-UA" w:eastAsia="en-US"/>
        </w:rPr>
        <w:t xml:space="preserve">компетентності на підставі відповідних керівництв з методів і практики оцінювання. </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lastRenderedPageBreak/>
        <w:t xml:space="preserve">Процедура  щодо  підготовки документів до засідання ДКК, перевірки дійсності документів, </w:t>
      </w:r>
      <w:r w:rsidR="000C322B" w:rsidRPr="00484890">
        <w:rPr>
          <w:rFonts w:asciiTheme="minorHAnsi" w:eastAsiaTheme="minorHAnsi" w:hAnsiTheme="minorHAnsi" w:cstheme="minorBidi"/>
          <w:sz w:val="22"/>
          <w:szCs w:val="22"/>
          <w:lang w:val="uk-UA" w:eastAsia="en-US"/>
        </w:rPr>
        <w:t xml:space="preserve">наданих для </w:t>
      </w:r>
      <w:r w:rsidRPr="00484890">
        <w:rPr>
          <w:rFonts w:asciiTheme="minorHAnsi" w:eastAsiaTheme="minorHAnsi" w:hAnsiTheme="minorHAnsi" w:cstheme="minorBidi"/>
          <w:sz w:val="22"/>
          <w:szCs w:val="22"/>
          <w:lang w:val="uk-UA" w:eastAsia="en-US"/>
        </w:rPr>
        <w:t>підтвердження кваліфікації моряків у  ДКК,  місць  проведення засідань ДКК,  формування та зберігання особових справ моряків, стажування та атестації кандидатів у члени ДКК</w:t>
      </w:r>
      <w:r w:rsidR="0075191A" w:rsidRPr="00484890">
        <w:rPr>
          <w:rFonts w:asciiTheme="minorHAnsi" w:eastAsiaTheme="minorHAnsi" w:hAnsiTheme="minorHAnsi" w:cstheme="minorBidi"/>
          <w:sz w:val="22"/>
          <w:szCs w:val="22"/>
          <w:lang w:val="uk-UA" w:eastAsia="en-US"/>
        </w:rPr>
        <w:t xml:space="preserve"> </w:t>
      </w:r>
      <w:r w:rsidRPr="00484890">
        <w:rPr>
          <w:rFonts w:asciiTheme="minorHAnsi" w:eastAsiaTheme="minorHAnsi" w:hAnsiTheme="minorHAnsi" w:cstheme="minorBidi"/>
          <w:sz w:val="22"/>
          <w:szCs w:val="22"/>
          <w:lang w:val="uk-UA" w:eastAsia="en-US"/>
        </w:rPr>
        <w:t xml:space="preserve">встановлюється Інспекцією. </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ДКК    підтверджує   кваліфікацію   моряків   в   обсязі затверджених Інспекцією програм  за  напрямками  із  застосуванням методів  оцінки знань,  умінь та навичок з використанням </w:t>
      </w:r>
      <w:r w:rsidRPr="00484890">
        <w:rPr>
          <w:rFonts w:asciiTheme="minorHAnsi" w:eastAsiaTheme="minorHAnsi" w:hAnsiTheme="minorHAnsi" w:cstheme="minorBidi"/>
          <w:sz w:val="22"/>
          <w:szCs w:val="22"/>
          <w:lang w:val="uk-UA" w:eastAsia="en-US"/>
        </w:rPr>
        <w:br/>
        <w:t xml:space="preserve">комп'ютерних  тестів,  тренажерів,  суднового та лабораторного обладнання, усного та/або письмового опитування. </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p>
    <w:p w:rsidR="00004C0F" w:rsidRPr="00484890" w:rsidRDefault="00004C0F" w:rsidP="00E45E30">
      <w:pPr>
        <w:spacing w:after="150" w:line="240" w:lineRule="auto"/>
        <w:jc w:val="both"/>
        <w:textAlignment w:val="baseline"/>
      </w:pPr>
      <w:r w:rsidRPr="00484890">
        <w:t>Під час проведення оцінки компетентності та підтвердження кваліфікації моряків дійсність документів про освіту, кваліфікацію та підготовку, наданих моряками в ДКК, обов’язково перевіряється в Державному реєстрі документів про вищу освіту, єдиному Державному реєстрі документів моряків. Обов’язково встановлюється, що наданні медичні свідоцтва є діючими та видані схваленими Міністерством охорони здоров’я медичними закладами.</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Приймаючи  рішення   щодо   кваліфікації   моряка,   ДКК враховують рівень його компетентності  відповідно  до  вимог Конвенції ПДНВ та національних вимог, стаж роботи на судні, який   підтверджується послужною   книжкою   моряка,  результати тестування на тренажерному обладнанні,  результати  усного  та/або письмового опитування, успішне проходження моряком спеціальної або спеціалізованої підготовки,  курсів перепідготовки  чи  підвищення кваліфікації,  що  підтверджується  відповідними  свідоцтвами та в разі потреби експертними висновками. </w:t>
      </w:r>
    </w:p>
    <w:p w:rsidR="005B50BF" w:rsidRPr="00484890" w:rsidRDefault="005B50BF" w:rsidP="00E45E30">
      <w:pPr>
        <w:pStyle w:val="HTML"/>
        <w:shd w:val="clear" w:color="auto" w:fill="FFFFFF"/>
        <w:jc w:val="both"/>
        <w:textAlignment w:val="baseline"/>
        <w:rPr>
          <w:rFonts w:asciiTheme="minorHAnsi" w:eastAsiaTheme="minorHAnsi" w:hAnsiTheme="minorHAnsi" w:cstheme="minorBidi"/>
          <w:sz w:val="22"/>
          <w:szCs w:val="22"/>
          <w:lang w:val="uk-UA" w:eastAsia="en-US"/>
        </w:rPr>
      </w:pPr>
    </w:p>
    <w:p w:rsidR="005B50BF" w:rsidRPr="00484890" w:rsidRDefault="005B50BF" w:rsidP="00E45E30">
      <w:pPr>
        <w:spacing w:after="150" w:line="240" w:lineRule="auto"/>
        <w:jc w:val="both"/>
        <w:textAlignment w:val="baseline"/>
        <w:rPr>
          <w:rFonts w:eastAsia="Times New Roman"/>
          <w:i/>
          <w:lang w:eastAsia="ru-UA"/>
        </w:rPr>
      </w:pPr>
      <w:r w:rsidRPr="00484890">
        <w:rPr>
          <w:rFonts w:eastAsia="Times New Roman"/>
          <w:i/>
          <w:lang w:eastAsia="ru-UA"/>
        </w:rPr>
        <w:t>Стандарти оцінювання</w:t>
      </w:r>
    </w:p>
    <w:p w:rsidR="00636257" w:rsidRPr="00484890" w:rsidRDefault="005B50BF"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pPr>
      <w:r w:rsidRPr="00484890">
        <w:t>Стандарти оцінювання компетентності моряків базуються на вимогах Конвенції ПДНВ, інших міжнародних конвенцій, резолюціях та інших документах ІМО, на національних вимогах з питань підготовки і дипломування моряків, стандартах і методиках, що регламентують питання безпеки судноплавства</w:t>
      </w:r>
      <w:r w:rsidR="00636257" w:rsidRPr="00484890">
        <w:t>.</w:t>
      </w:r>
    </w:p>
    <w:p w:rsidR="00636257" w:rsidRPr="00484890" w:rsidRDefault="00636257"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pPr>
    </w:p>
    <w:p w:rsidR="00636257" w:rsidRPr="00484890" w:rsidRDefault="00636257"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i/>
        </w:rPr>
      </w:pPr>
      <w:r w:rsidRPr="00484890">
        <w:rPr>
          <w:i/>
        </w:rPr>
        <w:t>Методи/інструменти оцінювання</w:t>
      </w:r>
    </w:p>
    <w:p w:rsidR="00636257" w:rsidRPr="00484890" w:rsidRDefault="00636257"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pPr>
    </w:p>
    <w:p w:rsidR="00636257" w:rsidRPr="00484890" w:rsidRDefault="00636257" w:rsidP="00E45E30">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Оцінка компетентності кандидата здійснюється шляхом демонстрації членам ДКК:</w:t>
      </w:r>
    </w:p>
    <w:p w:rsidR="00636257" w:rsidRPr="00484890" w:rsidRDefault="00636257" w:rsidP="00E45E30">
      <w:pPr>
        <w:pStyle w:val="rtejustify"/>
        <w:numPr>
          <w:ilvl w:val="0"/>
          <w:numId w:val="14"/>
        </w:numPr>
        <w:spacing w:before="0" w:beforeAutospacing="0" w:after="150" w:afterAutospacing="0"/>
        <w:ind w:left="426"/>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особистих якостей, необхідних для присвоєння звання або підтвердження кваліфікації, що надають право займати на морському судні посаду, відповідну цьому званню/кваліфікації. Оцінка здійснюється </w:t>
      </w:r>
      <w:r w:rsidRPr="00484890">
        <w:rPr>
          <w:rFonts w:asciiTheme="minorHAnsi" w:eastAsiaTheme="minorHAnsi" w:hAnsiTheme="minorHAnsi" w:cstheme="minorBidi"/>
          <w:i/>
          <w:sz w:val="22"/>
          <w:szCs w:val="22"/>
          <w:lang w:val="uk-UA" w:eastAsia="en-US"/>
        </w:rPr>
        <w:t>шляхом співбесіди</w:t>
      </w:r>
      <w:r w:rsidRPr="00484890">
        <w:rPr>
          <w:rFonts w:asciiTheme="minorHAnsi" w:eastAsiaTheme="minorHAnsi" w:hAnsiTheme="minorHAnsi" w:cstheme="minorBidi"/>
          <w:sz w:val="22"/>
          <w:szCs w:val="22"/>
          <w:lang w:val="uk-UA" w:eastAsia="en-US"/>
        </w:rPr>
        <w:t>;</w:t>
      </w:r>
    </w:p>
    <w:p w:rsidR="00636257" w:rsidRPr="00484890" w:rsidRDefault="00636257" w:rsidP="00E45E30">
      <w:pPr>
        <w:pStyle w:val="rtejustify"/>
        <w:numPr>
          <w:ilvl w:val="0"/>
          <w:numId w:val="14"/>
        </w:numPr>
        <w:spacing w:before="0" w:beforeAutospacing="0" w:after="150" w:afterAutospacing="0"/>
        <w:ind w:left="426"/>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можливості застосовувати знання та навички для виконання на судні своїх посадових обов’язків. Визначається шляхом: попереднього комп’ютерного тестування; письмового іспиту та усного опитування. </w:t>
      </w:r>
    </w:p>
    <w:p w:rsidR="00636257" w:rsidRPr="00484890" w:rsidRDefault="00636257" w:rsidP="00E45E30">
      <w:pPr>
        <w:pStyle w:val="HTML"/>
        <w:shd w:val="clear" w:color="auto" w:fill="FFFFFF"/>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 xml:space="preserve">Оцінювання </w:t>
      </w:r>
      <w:r w:rsidR="005B50BF" w:rsidRPr="00484890">
        <w:rPr>
          <w:rFonts w:asciiTheme="minorHAnsi" w:hAnsiTheme="minorHAnsi" w:cstheme="minorBidi"/>
          <w:sz w:val="22"/>
          <w:szCs w:val="22"/>
          <w:lang w:val="uk-UA"/>
        </w:rPr>
        <w:t>пер</w:t>
      </w:r>
      <w:r w:rsidRPr="00484890">
        <w:rPr>
          <w:rFonts w:asciiTheme="minorHAnsi" w:hAnsiTheme="minorHAnsi" w:cstheme="minorBidi"/>
          <w:sz w:val="22"/>
          <w:szCs w:val="22"/>
          <w:lang w:val="uk-UA"/>
        </w:rPr>
        <w:t>е</w:t>
      </w:r>
      <w:r w:rsidR="005B50BF" w:rsidRPr="00484890">
        <w:rPr>
          <w:rFonts w:asciiTheme="minorHAnsi" w:hAnsiTheme="minorHAnsi" w:cstheme="minorBidi"/>
          <w:sz w:val="22"/>
          <w:szCs w:val="22"/>
          <w:lang w:val="uk-UA"/>
        </w:rPr>
        <w:t>дбача</w:t>
      </w:r>
      <w:r w:rsidRPr="00484890">
        <w:rPr>
          <w:rFonts w:asciiTheme="minorHAnsi" w:hAnsiTheme="minorHAnsi" w:cstheme="minorBidi"/>
          <w:sz w:val="22"/>
          <w:szCs w:val="22"/>
          <w:lang w:val="uk-UA"/>
        </w:rPr>
        <w:t xml:space="preserve">є </w:t>
      </w:r>
      <w:r w:rsidR="005B50BF" w:rsidRPr="00484890">
        <w:rPr>
          <w:rFonts w:asciiTheme="minorHAnsi" w:hAnsiTheme="minorHAnsi" w:cstheme="minorBidi"/>
          <w:sz w:val="22"/>
          <w:szCs w:val="22"/>
          <w:lang w:val="uk-UA"/>
        </w:rPr>
        <w:t xml:space="preserve">використання не тільки традиційних методів перевірки знань, умінь і навичок, але і використання тренажерного, </w:t>
      </w:r>
      <w:r w:rsidRPr="00484890">
        <w:rPr>
          <w:rFonts w:asciiTheme="minorHAnsi" w:hAnsiTheme="minorHAnsi" w:cstheme="minorBidi"/>
          <w:sz w:val="22"/>
          <w:szCs w:val="22"/>
          <w:lang w:val="uk-UA"/>
        </w:rPr>
        <w:t xml:space="preserve">суднового та </w:t>
      </w:r>
      <w:r w:rsidR="005B50BF" w:rsidRPr="00484890">
        <w:rPr>
          <w:rFonts w:asciiTheme="minorHAnsi" w:hAnsiTheme="minorHAnsi" w:cstheme="minorBidi"/>
          <w:sz w:val="22"/>
          <w:szCs w:val="22"/>
          <w:lang w:val="uk-UA"/>
        </w:rPr>
        <w:t>лабораторного обладнання і</w:t>
      </w:r>
      <w:r w:rsidRPr="00484890">
        <w:rPr>
          <w:rFonts w:asciiTheme="minorHAnsi" w:hAnsiTheme="minorHAnsi" w:cstheme="minorBidi"/>
          <w:sz w:val="22"/>
          <w:szCs w:val="22"/>
          <w:lang w:val="uk-UA"/>
        </w:rPr>
        <w:t xml:space="preserve"> </w:t>
      </w:r>
      <w:r w:rsidR="005B50BF" w:rsidRPr="00484890">
        <w:rPr>
          <w:rFonts w:asciiTheme="minorHAnsi" w:hAnsiTheme="minorHAnsi" w:cstheme="minorBidi"/>
          <w:sz w:val="22"/>
          <w:szCs w:val="22"/>
          <w:lang w:val="uk-UA"/>
        </w:rPr>
        <w:t>комп’ютерних технологій</w:t>
      </w:r>
      <w:r w:rsidRPr="00484890">
        <w:rPr>
          <w:rFonts w:asciiTheme="minorHAnsi" w:hAnsiTheme="minorHAnsi" w:cstheme="minorBidi"/>
          <w:sz w:val="22"/>
          <w:szCs w:val="22"/>
          <w:lang w:val="uk-UA"/>
        </w:rPr>
        <w:t xml:space="preserve">, усного та/або письмового опитування. </w:t>
      </w:r>
    </w:p>
    <w:p w:rsidR="005B50BF" w:rsidRPr="00484890" w:rsidRDefault="00636257"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pPr>
      <w:r w:rsidRPr="00484890">
        <w:t xml:space="preserve"> </w:t>
      </w:r>
    </w:p>
    <w:p w:rsidR="005B50BF" w:rsidRPr="00484890" w:rsidRDefault="00004C0F" w:rsidP="00E45E30">
      <w:pPr>
        <w:spacing w:after="150" w:line="240" w:lineRule="auto"/>
        <w:jc w:val="both"/>
        <w:textAlignment w:val="baseline"/>
        <w:rPr>
          <w:rFonts w:eastAsia="Times New Roman"/>
          <w:i/>
          <w:lang w:eastAsia="ru-UA"/>
        </w:rPr>
      </w:pPr>
      <w:r w:rsidRPr="00484890">
        <w:rPr>
          <w:rFonts w:eastAsia="Times New Roman"/>
          <w:i/>
          <w:lang w:eastAsia="ru-UA"/>
        </w:rPr>
        <w:t>Допуск до оцінювання</w:t>
      </w:r>
    </w:p>
    <w:p w:rsidR="00004C0F" w:rsidRPr="00484890" w:rsidRDefault="00004C0F" w:rsidP="00E45E30">
      <w:pPr>
        <w:pStyle w:val="HTML"/>
        <w:shd w:val="clear" w:color="auto" w:fill="FFFFFF"/>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До підтвердження кваліфікації на засіданні ДКК допускаються моряки, які:</w:t>
      </w:r>
    </w:p>
    <w:p w:rsidR="00004C0F" w:rsidRPr="00484890" w:rsidRDefault="00004C0F" w:rsidP="00E45E30">
      <w:pPr>
        <w:pStyle w:val="HTML"/>
        <w:numPr>
          <w:ilvl w:val="0"/>
          <w:numId w:val="17"/>
        </w:numPr>
        <w:shd w:val="clear" w:color="auto" w:fill="FFFFFF"/>
        <w:jc w:val="both"/>
        <w:textAlignment w:val="baseline"/>
        <w:rPr>
          <w:rFonts w:asciiTheme="minorHAnsi" w:hAnsiTheme="minorHAnsi" w:cstheme="minorBidi"/>
          <w:sz w:val="22"/>
          <w:szCs w:val="22"/>
          <w:lang w:val="uk-UA"/>
        </w:rPr>
      </w:pPr>
      <w:bookmarkStart w:id="15" w:name="o87"/>
      <w:bookmarkEnd w:id="15"/>
      <w:r w:rsidRPr="00484890">
        <w:rPr>
          <w:rFonts w:asciiTheme="minorHAnsi" w:hAnsiTheme="minorHAnsi" w:cstheme="minorBidi"/>
          <w:sz w:val="22"/>
          <w:szCs w:val="22"/>
          <w:lang w:val="uk-UA"/>
        </w:rPr>
        <w:t>закінчили схвалені морські навчальні заклади  за  відповідним напрямком;</w:t>
      </w:r>
      <w:bookmarkStart w:id="16" w:name="o88"/>
      <w:bookmarkEnd w:id="16"/>
    </w:p>
    <w:p w:rsidR="00004C0F" w:rsidRPr="00484890" w:rsidRDefault="00004C0F" w:rsidP="00E45E30">
      <w:pPr>
        <w:pStyle w:val="HTML"/>
        <w:numPr>
          <w:ilvl w:val="0"/>
          <w:numId w:val="17"/>
        </w:numPr>
        <w:shd w:val="clear" w:color="auto" w:fill="FFFFFF"/>
        <w:jc w:val="both"/>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мають документально  підтверджену  необхідну  спеціальну  або спеціалізовану  підготовку згідно з вимогами Конвенції ПДНВ та національними вимогами в схвалених Міністерством інфраструктури України навчально-тренажерних закладах</w:t>
      </w:r>
      <w:r w:rsidR="00BC744A" w:rsidRPr="00484890">
        <w:rPr>
          <w:rFonts w:asciiTheme="minorHAnsi" w:hAnsiTheme="minorHAnsi" w:cstheme="minorBidi"/>
          <w:sz w:val="22"/>
          <w:szCs w:val="22"/>
          <w:lang w:val="uk-UA"/>
        </w:rPr>
        <w:t xml:space="preserve"> (НТЗ)</w:t>
      </w:r>
      <w:r w:rsidRPr="00484890">
        <w:rPr>
          <w:rFonts w:asciiTheme="minorHAnsi" w:hAnsiTheme="minorHAnsi" w:cstheme="minorBidi"/>
          <w:sz w:val="22"/>
          <w:szCs w:val="22"/>
          <w:lang w:val="uk-UA"/>
        </w:rPr>
        <w:t>;</w:t>
      </w:r>
    </w:p>
    <w:p w:rsidR="00004C0F" w:rsidRPr="00484890" w:rsidRDefault="00004C0F" w:rsidP="00E45E30">
      <w:pPr>
        <w:pStyle w:val="HTML"/>
        <w:numPr>
          <w:ilvl w:val="0"/>
          <w:numId w:val="17"/>
        </w:numPr>
        <w:shd w:val="clear" w:color="auto" w:fill="FFFFFF"/>
        <w:jc w:val="both"/>
        <w:textAlignment w:val="baseline"/>
        <w:rPr>
          <w:rFonts w:asciiTheme="minorHAnsi" w:hAnsiTheme="minorHAnsi" w:cstheme="minorBidi"/>
          <w:sz w:val="22"/>
          <w:szCs w:val="22"/>
          <w:lang w:val="uk-UA"/>
        </w:rPr>
      </w:pPr>
      <w:bookmarkStart w:id="17" w:name="o89"/>
      <w:bookmarkEnd w:id="17"/>
      <w:r w:rsidRPr="00484890">
        <w:rPr>
          <w:rFonts w:asciiTheme="minorHAnsi" w:hAnsiTheme="minorHAnsi" w:cstheme="minorBidi"/>
          <w:sz w:val="22"/>
          <w:szCs w:val="22"/>
          <w:lang w:val="uk-UA"/>
        </w:rPr>
        <w:t xml:space="preserve">у разі присвоєння чергового звання  особі  командного  складу або  більш  високого рівня кваліфікації члену суднової команди,  а також  при  черговому  підтвердженні   диплома,   кваліфікаційного свідоцтва   або   свідоцтва,   успішно  пройшли  курси  підвищення </w:t>
      </w:r>
      <w:r w:rsidRPr="00484890">
        <w:rPr>
          <w:rFonts w:asciiTheme="minorHAnsi" w:hAnsiTheme="minorHAnsi" w:cstheme="minorBidi"/>
          <w:sz w:val="22"/>
          <w:szCs w:val="22"/>
          <w:lang w:val="uk-UA"/>
        </w:rPr>
        <w:br/>
      </w:r>
      <w:r w:rsidRPr="00484890">
        <w:rPr>
          <w:rFonts w:asciiTheme="minorHAnsi" w:hAnsiTheme="minorHAnsi" w:cstheme="minorBidi"/>
          <w:sz w:val="22"/>
          <w:szCs w:val="22"/>
          <w:lang w:val="uk-UA"/>
        </w:rPr>
        <w:lastRenderedPageBreak/>
        <w:t>кваліфікації в морському навчальному  закладі  відповідного  рівня акредитації   (для   осіб  командного  складу)  або  в  схваленому навчально-тренажерному закладі (для членів суднової команди);</w:t>
      </w:r>
      <w:bookmarkStart w:id="18" w:name="o90"/>
      <w:bookmarkEnd w:id="18"/>
    </w:p>
    <w:p w:rsidR="00004C0F" w:rsidRPr="00484890" w:rsidRDefault="00004C0F" w:rsidP="004E3617">
      <w:pPr>
        <w:pStyle w:val="HTML"/>
        <w:numPr>
          <w:ilvl w:val="0"/>
          <w:numId w:val="17"/>
        </w:numPr>
        <w:shd w:val="clear" w:color="auto" w:fill="FFFFFF"/>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придатні до роботи на морських суднах за станом здоров'я,  що підтверджується відповідним документом;</w:t>
      </w:r>
      <w:bookmarkStart w:id="19" w:name="o91"/>
      <w:bookmarkEnd w:id="19"/>
    </w:p>
    <w:p w:rsidR="00004C0F" w:rsidRPr="00484890" w:rsidRDefault="00004C0F" w:rsidP="004E3617">
      <w:pPr>
        <w:pStyle w:val="HTML"/>
        <w:numPr>
          <w:ilvl w:val="0"/>
          <w:numId w:val="17"/>
        </w:numPr>
        <w:shd w:val="clear" w:color="auto" w:fill="FFFFFF"/>
        <w:textAlignment w:val="baseline"/>
        <w:rPr>
          <w:rFonts w:asciiTheme="minorHAnsi" w:hAnsiTheme="minorHAnsi" w:cstheme="minorBidi"/>
          <w:sz w:val="22"/>
          <w:szCs w:val="22"/>
          <w:lang w:val="uk-UA"/>
        </w:rPr>
      </w:pPr>
      <w:r w:rsidRPr="00484890">
        <w:rPr>
          <w:rFonts w:asciiTheme="minorHAnsi" w:hAnsiTheme="minorHAnsi" w:cstheme="minorBidi"/>
          <w:sz w:val="22"/>
          <w:szCs w:val="22"/>
          <w:lang w:val="uk-UA"/>
        </w:rPr>
        <w:t xml:space="preserve">мають необхідний    стаж   плавання   на   морських   суднах, підтверджений  записами  в   послужній   книжці   моряка,   та/або документально    підтверджений    стаж   роботи   на   відповідних підприємствах. </w:t>
      </w:r>
    </w:p>
    <w:p w:rsidR="00004C0F" w:rsidRPr="00484890" w:rsidRDefault="00004C0F" w:rsidP="00004C0F">
      <w:pPr>
        <w:pStyle w:val="rtejustify"/>
        <w:spacing w:before="0" w:beforeAutospacing="0" w:after="150" w:afterAutospacing="0"/>
        <w:jc w:val="both"/>
        <w:textAlignment w:val="baseline"/>
        <w:rPr>
          <w:rFonts w:ascii="Arial" w:hAnsi="Arial" w:cs="Arial"/>
          <w:color w:val="FF0000"/>
          <w:sz w:val="21"/>
          <w:szCs w:val="21"/>
          <w:highlight w:val="yellow"/>
          <w:lang w:val="uk-UA"/>
        </w:rPr>
      </w:pPr>
    </w:p>
    <w:p w:rsidR="00004C0F" w:rsidRPr="00484890" w:rsidRDefault="00004C0F" w:rsidP="00004C0F">
      <w:pPr>
        <w:spacing w:after="150" w:line="240" w:lineRule="auto"/>
        <w:jc w:val="both"/>
        <w:textAlignment w:val="baseline"/>
        <w:rPr>
          <w:rFonts w:eastAsia="Times New Roman"/>
          <w:i/>
          <w:lang w:eastAsia="ru-UA"/>
        </w:rPr>
      </w:pPr>
      <w:r w:rsidRPr="00484890">
        <w:rPr>
          <w:rFonts w:eastAsia="Times New Roman"/>
          <w:i/>
          <w:lang w:eastAsia="ru-UA"/>
        </w:rPr>
        <w:t>Інформування кандидатів</w:t>
      </w:r>
    </w:p>
    <w:p w:rsidR="00004C0F" w:rsidRPr="00484890" w:rsidRDefault="00004C0F" w:rsidP="00004C0F">
      <w:pPr>
        <w:pStyle w:val="HTML"/>
        <w:shd w:val="clear" w:color="auto" w:fill="FFFFFF"/>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Секретар   ДКК  забезпечує  роз'яснення  морякам  правил приймання   їх   документів   для   особової   справи,   процедуру підтвердження   кваліфікації   в   ДКК   і  ознайомлює  моряків  з </w:t>
      </w:r>
      <w:r w:rsidRPr="00484890">
        <w:rPr>
          <w:rFonts w:asciiTheme="minorHAnsi" w:eastAsiaTheme="minorHAnsi" w:hAnsiTheme="minorHAnsi" w:cstheme="minorBidi"/>
          <w:sz w:val="22"/>
          <w:szCs w:val="22"/>
          <w:lang w:val="uk-UA" w:eastAsia="en-US"/>
        </w:rPr>
        <w:br/>
        <w:t xml:space="preserve">програмами,  за  якими  буде  здійснюватися   підтвердження   його кваліфікації. </w:t>
      </w:r>
    </w:p>
    <w:p w:rsidR="00004C0F" w:rsidRPr="00484890" w:rsidRDefault="00004C0F" w:rsidP="00004C0F">
      <w:pPr>
        <w:pStyle w:val="rtejustify"/>
        <w:spacing w:before="0" w:beforeAutospacing="0" w:after="150" w:afterAutospacing="0"/>
        <w:jc w:val="both"/>
        <w:textAlignment w:val="baseline"/>
        <w:rPr>
          <w:rFonts w:ascii="Arial" w:hAnsi="Arial" w:cs="Arial"/>
          <w:color w:val="FF0000"/>
          <w:sz w:val="21"/>
          <w:szCs w:val="21"/>
          <w:highlight w:val="yellow"/>
          <w:lang w:val="uk-UA"/>
        </w:rPr>
      </w:pPr>
    </w:p>
    <w:p w:rsidR="00004C0F" w:rsidRPr="00484890" w:rsidRDefault="00004C0F" w:rsidP="00004C0F">
      <w:pPr>
        <w:pStyle w:val="rtejustify"/>
        <w:spacing w:before="0" w:beforeAutospacing="0" w:after="150" w:afterAutospacing="0"/>
        <w:jc w:val="both"/>
        <w:textAlignment w:val="baseline"/>
        <w:rPr>
          <w:rFonts w:asciiTheme="minorHAnsi" w:hAnsiTheme="minorHAnsi" w:cstheme="minorBidi"/>
          <w:i/>
          <w:sz w:val="22"/>
          <w:szCs w:val="22"/>
          <w:lang w:val="uk-UA"/>
        </w:rPr>
      </w:pPr>
      <w:r w:rsidRPr="00484890">
        <w:rPr>
          <w:rFonts w:asciiTheme="minorHAnsi" w:hAnsiTheme="minorHAnsi" w:cstheme="minorBidi"/>
          <w:i/>
          <w:sz w:val="22"/>
          <w:szCs w:val="22"/>
          <w:lang w:val="uk-UA"/>
        </w:rPr>
        <w:t>Сертифікація</w:t>
      </w:r>
    </w:p>
    <w:p w:rsidR="00004C0F" w:rsidRPr="00484890" w:rsidRDefault="00004C0F"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Рішення ДКК оформлюються протоколом засідання ДКК, що засвідчує відповідність компетентності моряка вимогам Конвенції ПДНВ та національним вимогам. На підставі цього протоколу моряки мають право отримати у капітана морського порту відповідний диплом або свідоцтво фахівця та підтвердження до нього для заняття відповідної посади на морському судні. Сам протокол не дає морякові права обіймати певні посади або виконувати певні функції. До решти документів, необхідних для отримання кваліфікаційних документів, належать документи про освіту, документальні докази проходження обов'язкової підготовки, документальні докази стажу плавання на морських суднах, свідоцтво про придатність до роботи за станом здоров'я, ідентифікаційні документи.</w:t>
      </w:r>
    </w:p>
    <w:p w:rsidR="00004C0F" w:rsidRPr="00484890" w:rsidRDefault="00004C0F"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Після успішного підтвердження кваліфікації в ДКК моряк має право протягом 12 місяців з дати засідання ДКК отримати у капітана морського порту диплом або свідоцтво фахівця про присвоєння звання/підтвердження кваліфікації та підтвердження цього документу.</w:t>
      </w:r>
    </w:p>
    <w:p w:rsidR="0057153D" w:rsidRDefault="005E3EAE"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Огляд прикладів практики зовнішнього оцінювання результатів навчання рядового складу морських суден представлено в таблиці 3.</w:t>
      </w:r>
    </w:p>
    <w:p w:rsidR="001C237F" w:rsidRDefault="001C237F"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5E3EAE" w:rsidRPr="00484890" w:rsidRDefault="005E3EAE"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Таблиця 3. Зовнішнє оцінювання результатів навчання рядового складу морських суден</w:t>
      </w:r>
    </w:p>
    <w:tbl>
      <w:tblPr>
        <w:tblStyle w:val="ac"/>
        <w:tblW w:w="10207" w:type="dxa"/>
        <w:tblInd w:w="-714" w:type="dxa"/>
        <w:tblLayout w:type="fixed"/>
        <w:tblLook w:val="04A0" w:firstRow="1" w:lastRow="0" w:firstColumn="1" w:lastColumn="0" w:noHBand="0" w:noVBand="1"/>
      </w:tblPr>
      <w:tblGrid>
        <w:gridCol w:w="2269"/>
        <w:gridCol w:w="3685"/>
        <w:gridCol w:w="4253"/>
      </w:tblGrid>
      <w:tr w:rsidR="0057153D" w:rsidRPr="00484890" w:rsidTr="00AA4D1A">
        <w:tc>
          <w:tcPr>
            <w:tcW w:w="2269" w:type="dxa"/>
          </w:tcPr>
          <w:p w:rsidR="0057153D" w:rsidRPr="00484890" w:rsidRDefault="0057153D" w:rsidP="00AA5975">
            <w:pPr>
              <w:autoSpaceDE w:val="0"/>
              <w:autoSpaceDN w:val="0"/>
              <w:adjustRightInd w:val="0"/>
              <w:rPr>
                <w:b/>
                <w:sz w:val="20"/>
                <w:szCs w:val="20"/>
              </w:rPr>
            </w:pPr>
            <w:r w:rsidRPr="00484890">
              <w:rPr>
                <w:b/>
                <w:sz w:val="20"/>
                <w:szCs w:val="20"/>
              </w:rPr>
              <w:t xml:space="preserve">Методи і процедури </w:t>
            </w:r>
          </w:p>
          <w:p w:rsidR="0057153D" w:rsidRPr="00484890" w:rsidRDefault="0057153D" w:rsidP="00AA5975">
            <w:pPr>
              <w:autoSpaceDE w:val="0"/>
              <w:autoSpaceDN w:val="0"/>
              <w:adjustRightInd w:val="0"/>
              <w:rPr>
                <w:b/>
                <w:sz w:val="20"/>
                <w:szCs w:val="20"/>
              </w:rPr>
            </w:pPr>
          </w:p>
        </w:tc>
        <w:tc>
          <w:tcPr>
            <w:tcW w:w="7938" w:type="dxa"/>
            <w:gridSpan w:val="2"/>
          </w:tcPr>
          <w:p w:rsidR="0057153D" w:rsidRPr="00484890" w:rsidRDefault="0057153D" w:rsidP="00AA5975">
            <w:pPr>
              <w:autoSpaceDE w:val="0"/>
              <w:autoSpaceDN w:val="0"/>
              <w:adjustRightInd w:val="0"/>
              <w:jc w:val="center"/>
            </w:pPr>
            <w:r w:rsidRPr="00484890">
              <w:rPr>
                <w:b/>
                <w:sz w:val="20"/>
                <w:szCs w:val="20"/>
              </w:rPr>
              <w:t>Опис</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3685" w:type="dxa"/>
          </w:tcPr>
          <w:p w:rsidR="0060266B" w:rsidRDefault="0060266B" w:rsidP="00AA5975">
            <w:pPr>
              <w:autoSpaceDE w:val="0"/>
              <w:autoSpaceDN w:val="0"/>
              <w:adjustRightInd w:val="0"/>
              <w:rPr>
                <w:b/>
              </w:rPr>
            </w:pPr>
            <w:r w:rsidRPr="0060266B">
              <w:rPr>
                <w:b/>
              </w:rPr>
              <w:t xml:space="preserve">Відокремлений підрозділ «Учбовий центр»  ПрАТ «Українське Дунайське пароплавство» </w:t>
            </w:r>
          </w:p>
          <w:p w:rsidR="00D53D5B" w:rsidRPr="00484890" w:rsidRDefault="00D53D5B" w:rsidP="00AA5975">
            <w:pPr>
              <w:autoSpaceDE w:val="0"/>
              <w:autoSpaceDN w:val="0"/>
              <w:adjustRightInd w:val="0"/>
              <w:rPr>
                <w:sz w:val="20"/>
                <w:szCs w:val="20"/>
                <w:shd w:val="clear" w:color="auto" w:fill="FFFFFF"/>
              </w:rPr>
            </w:pPr>
            <w:r w:rsidRPr="00484890">
              <w:t>(ВП “УЦ”)</w:t>
            </w:r>
          </w:p>
        </w:tc>
        <w:tc>
          <w:tcPr>
            <w:tcW w:w="4253" w:type="dxa"/>
          </w:tcPr>
          <w:p w:rsidR="00D53D5B" w:rsidRPr="00484890" w:rsidRDefault="00D53D5B" w:rsidP="00AA5975">
            <w:pPr>
              <w:autoSpaceDE w:val="0"/>
              <w:autoSpaceDN w:val="0"/>
              <w:adjustRightInd w:val="0"/>
              <w:rPr>
                <w:b/>
              </w:rPr>
            </w:pPr>
            <w:r w:rsidRPr="00484890">
              <w:rPr>
                <w:b/>
              </w:rPr>
              <w:t>Інспекція з питань підготовки та дипломування моряків (ІПДМ)</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tc>
        <w:tc>
          <w:tcPr>
            <w:tcW w:w="3685" w:type="dxa"/>
          </w:tcPr>
          <w:p w:rsidR="00D53D5B" w:rsidRPr="009C3D39" w:rsidRDefault="00D53D5B" w:rsidP="00AA5975">
            <w:pPr>
              <w:autoSpaceDE w:val="0"/>
              <w:autoSpaceDN w:val="0"/>
              <w:adjustRightInd w:val="0"/>
            </w:pPr>
            <w:r w:rsidRPr="009C3D39">
              <w:rPr>
                <w:sz w:val="20"/>
                <w:szCs w:val="20"/>
                <w:shd w:val="clear" w:color="auto" w:fill="FFFFFF"/>
              </w:rPr>
              <w:t>Державна кваліфікаційна комісія</w:t>
            </w:r>
            <w:r w:rsidRPr="009C3D39">
              <w:rPr>
                <w:rStyle w:val="aa"/>
              </w:rPr>
              <w:footnoteReference w:id="34"/>
            </w:r>
            <w:r w:rsidRPr="009C3D39">
              <w:t>.</w:t>
            </w:r>
          </w:p>
          <w:p w:rsidR="00D53D5B" w:rsidRPr="009C3D39" w:rsidRDefault="00D53D5B" w:rsidP="00AA5975">
            <w:pPr>
              <w:autoSpaceDE w:val="0"/>
              <w:autoSpaceDN w:val="0"/>
              <w:adjustRightInd w:val="0"/>
              <w:rPr>
                <w:sz w:val="20"/>
                <w:szCs w:val="20"/>
                <w:shd w:val="clear" w:color="auto" w:fill="FFFFFF"/>
              </w:rPr>
            </w:pPr>
          </w:p>
          <w:p w:rsidR="00D53D5B" w:rsidRPr="009C3D39" w:rsidRDefault="00D53D5B" w:rsidP="00AA5975">
            <w:pPr>
              <w:autoSpaceDE w:val="0"/>
              <w:autoSpaceDN w:val="0"/>
              <w:adjustRightInd w:val="0"/>
              <w:rPr>
                <w:sz w:val="20"/>
                <w:szCs w:val="20"/>
                <w:shd w:val="clear" w:color="auto" w:fill="FFFFFF"/>
              </w:rPr>
            </w:pPr>
            <w:r w:rsidRPr="009C3D39">
              <w:rPr>
                <w:sz w:val="20"/>
                <w:szCs w:val="20"/>
                <w:shd w:val="clear" w:color="auto" w:fill="FFFFFF"/>
              </w:rPr>
              <w:lastRenderedPageBreak/>
              <w:t>Екзаменаційна комісія</w:t>
            </w:r>
          </w:p>
        </w:tc>
        <w:tc>
          <w:tcPr>
            <w:tcW w:w="4253" w:type="dxa"/>
          </w:tcPr>
          <w:p w:rsidR="00D53D5B" w:rsidRPr="009C3D39" w:rsidRDefault="00D53D5B" w:rsidP="00AA5975">
            <w:pPr>
              <w:autoSpaceDE w:val="0"/>
              <w:autoSpaceDN w:val="0"/>
              <w:adjustRightInd w:val="0"/>
              <w:rPr>
                <w:sz w:val="20"/>
                <w:szCs w:val="20"/>
                <w:shd w:val="clear" w:color="auto" w:fill="FFFFFF"/>
              </w:rPr>
            </w:pPr>
            <w:r w:rsidRPr="009C3D39">
              <w:rPr>
                <w:sz w:val="20"/>
                <w:szCs w:val="20"/>
                <w:shd w:val="clear" w:color="auto" w:fill="FFFFFF"/>
              </w:rPr>
              <w:lastRenderedPageBreak/>
              <w:t>Державна кваліфікаційна комісія (ДКК)</w:t>
            </w:r>
            <w:r w:rsidRPr="009C3D39">
              <w:rPr>
                <w:rStyle w:val="aa"/>
                <w:sz w:val="20"/>
                <w:szCs w:val="20"/>
                <w:shd w:val="clear" w:color="auto" w:fill="FFFFFF"/>
              </w:rPr>
              <w:footnoteReference w:id="35"/>
            </w:r>
          </w:p>
          <w:p w:rsidR="00D53D5B" w:rsidRPr="009C3D39" w:rsidRDefault="00D53D5B" w:rsidP="00AA5975">
            <w:pPr>
              <w:autoSpaceDE w:val="0"/>
              <w:autoSpaceDN w:val="0"/>
              <w:adjustRightInd w:val="0"/>
            </w:pPr>
            <w:r w:rsidRPr="009C3D39">
              <w:rPr>
                <w:sz w:val="20"/>
                <w:szCs w:val="20"/>
                <w:shd w:val="clear" w:color="auto" w:fill="FFFFFF"/>
              </w:rPr>
              <w:lastRenderedPageBreak/>
              <w:t>Оцінка компетентності та </w:t>
            </w:r>
            <w:r w:rsidRPr="009C3D39">
              <w:rPr>
                <w:bCs/>
                <w:sz w:val="20"/>
                <w:szCs w:val="20"/>
                <w:shd w:val="clear" w:color="auto" w:fill="FFFFFF"/>
              </w:rPr>
              <w:t>підтвердження кваліфікації моряків</w:t>
            </w:r>
            <w:r w:rsidRPr="009C3D39">
              <w:rPr>
                <w:rFonts w:ascii="Arial" w:hAnsi="Arial" w:cs="Arial"/>
                <w:color w:val="000000"/>
                <w:sz w:val="21"/>
                <w:szCs w:val="21"/>
              </w:rPr>
              <w:t> </w:t>
            </w:r>
          </w:p>
        </w:tc>
      </w:tr>
      <w:tr w:rsidR="00D53D5B" w:rsidRPr="00484890" w:rsidTr="00AA4D1A">
        <w:tc>
          <w:tcPr>
            <w:tcW w:w="2269" w:type="dxa"/>
          </w:tcPr>
          <w:p w:rsidR="00D53D5B" w:rsidRPr="00484890" w:rsidRDefault="00D53D5B" w:rsidP="00AA5975">
            <w:pPr>
              <w:pStyle w:val="a4"/>
              <w:rPr>
                <w:sz w:val="20"/>
                <w:szCs w:val="20"/>
                <w:shd w:val="clear" w:color="auto" w:fill="FFFFFF"/>
              </w:rPr>
            </w:pPr>
            <w:r w:rsidRPr="00484890">
              <w:rPr>
                <w:sz w:val="20"/>
                <w:szCs w:val="20"/>
                <w:shd w:val="clear" w:color="auto" w:fill="FFFFFF"/>
              </w:rPr>
              <w:lastRenderedPageBreak/>
              <w:t>Екзаменаційні центри (місце проведення оцінювання)</w:t>
            </w:r>
          </w:p>
        </w:tc>
        <w:tc>
          <w:tcPr>
            <w:tcW w:w="3685" w:type="dxa"/>
          </w:tcPr>
          <w:p w:rsidR="00D53D5B" w:rsidRPr="00484890" w:rsidRDefault="00D53D5B" w:rsidP="00AA5975">
            <w:pPr>
              <w:pStyle w:val="a4"/>
              <w:rPr>
                <w:bCs/>
                <w:sz w:val="20"/>
                <w:szCs w:val="20"/>
                <w:shd w:val="clear" w:color="auto" w:fill="FFFFFF"/>
              </w:rPr>
            </w:pPr>
            <w:r w:rsidRPr="00484890">
              <w:t>ВП “УЦ”</w:t>
            </w:r>
          </w:p>
        </w:tc>
        <w:tc>
          <w:tcPr>
            <w:tcW w:w="4253" w:type="dxa"/>
          </w:tcPr>
          <w:p w:rsidR="00D53D5B" w:rsidRPr="00484890" w:rsidRDefault="00D53D5B" w:rsidP="00AA5975">
            <w:pPr>
              <w:autoSpaceDE w:val="0"/>
              <w:autoSpaceDN w:val="0"/>
              <w:adjustRightInd w:val="0"/>
            </w:pPr>
            <w:r w:rsidRPr="00484890">
              <w:rPr>
                <w:sz w:val="20"/>
                <w:szCs w:val="20"/>
                <w:shd w:val="clear" w:color="auto" w:fill="FFFFFF"/>
              </w:rPr>
              <w:t>Філія ІПДМ</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D53D5B" w:rsidRPr="00484890" w:rsidRDefault="00D53D5B" w:rsidP="00AA5975">
            <w:pPr>
              <w:autoSpaceDE w:val="0"/>
              <w:autoSpaceDN w:val="0"/>
              <w:adjustRightInd w:val="0"/>
              <w:rPr>
                <w:sz w:val="20"/>
                <w:szCs w:val="20"/>
                <w:shd w:val="clear" w:color="auto" w:fill="FFFFFF"/>
              </w:rPr>
            </w:pPr>
          </w:p>
        </w:tc>
        <w:tc>
          <w:tcPr>
            <w:tcW w:w="3685" w:type="dxa"/>
          </w:tcPr>
          <w:p w:rsidR="00D53D5B" w:rsidRPr="003D31E0" w:rsidRDefault="00D53D5B" w:rsidP="00AA5975">
            <w:pPr>
              <w:autoSpaceDE w:val="0"/>
              <w:autoSpaceDN w:val="0"/>
              <w:adjustRightInd w:val="0"/>
              <w:rPr>
                <w:sz w:val="20"/>
                <w:szCs w:val="20"/>
                <w:shd w:val="clear" w:color="auto" w:fill="FFFFFF"/>
              </w:rPr>
            </w:pPr>
            <w:r w:rsidRPr="003D31E0">
              <w:rPr>
                <w:sz w:val="20"/>
                <w:szCs w:val="20"/>
                <w:shd w:val="clear" w:color="auto" w:fill="FFFFFF"/>
              </w:rPr>
              <w:t>Диплом кваліфікованого робітника, Свідоцтво про присвоєння (підвищення) робітничої кваліфікації,</w:t>
            </w:r>
          </w:p>
          <w:p w:rsidR="00D53D5B" w:rsidRPr="003D31E0" w:rsidRDefault="00D53D5B" w:rsidP="00AA5975">
            <w:pPr>
              <w:autoSpaceDE w:val="0"/>
              <w:autoSpaceDN w:val="0"/>
              <w:adjustRightInd w:val="0"/>
              <w:rPr>
                <w:sz w:val="20"/>
                <w:szCs w:val="20"/>
                <w:shd w:val="clear" w:color="auto" w:fill="FFFFFF"/>
              </w:rPr>
            </w:pPr>
          </w:p>
          <w:p w:rsidR="003D31E0" w:rsidRPr="003D31E0" w:rsidRDefault="003D31E0" w:rsidP="003D31E0">
            <w:pPr>
              <w:autoSpaceDE w:val="0"/>
              <w:autoSpaceDN w:val="0"/>
              <w:adjustRightInd w:val="0"/>
              <w:rPr>
                <w:sz w:val="20"/>
                <w:szCs w:val="20"/>
                <w:shd w:val="clear" w:color="auto" w:fill="FFFFFF"/>
              </w:rPr>
            </w:pPr>
            <w:r w:rsidRPr="003D31E0">
              <w:rPr>
                <w:sz w:val="20"/>
                <w:szCs w:val="20"/>
                <w:shd w:val="clear" w:color="auto" w:fill="FFFFFF"/>
              </w:rPr>
              <w:t xml:space="preserve">Сертифікат компетентності з напряму підготовки за вимогами Кодексу ПДНВ </w:t>
            </w:r>
          </w:p>
          <w:p w:rsidR="00D53D5B" w:rsidRPr="003D31E0" w:rsidRDefault="00D53D5B" w:rsidP="00AA5975">
            <w:pPr>
              <w:autoSpaceDE w:val="0"/>
              <w:autoSpaceDN w:val="0"/>
              <w:adjustRightInd w:val="0"/>
              <w:rPr>
                <w:sz w:val="20"/>
                <w:szCs w:val="20"/>
                <w:shd w:val="clear" w:color="auto" w:fill="FFFFFF"/>
              </w:rPr>
            </w:pPr>
          </w:p>
        </w:tc>
        <w:tc>
          <w:tcPr>
            <w:tcW w:w="4253"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Свідоцтво фахівця (Certificate of Proficiency) (про присвоєння звання/підтвердження кваліфікації)</w:t>
            </w:r>
          </w:p>
          <w:p w:rsidR="00B0739D" w:rsidRPr="00484890" w:rsidRDefault="00B0739D" w:rsidP="00AA5975">
            <w:pPr>
              <w:autoSpaceDE w:val="0"/>
              <w:autoSpaceDN w:val="0"/>
              <w:adjustRightInd w:val="0"/>
              <w:rPr>
                <w:sz w:val="20"/>
                <w:szCs w:val="20"/>
                <w:shd w:val="clear" w:color="auto" w:fill="FFFFFF"/>
              </w:rPr>
            </w:pPr>
            <w:r w:rsidRPr="00484890">
              <w:rPr>
                <w:sz w:val="20"/>
                <w:szCs w:val="20"/>
                <w:shd w:val="clear" w:color="auto" w:fill="FFFFFF"/>
              </w:rPr>
              <w:t>Термін дії сертифікату – 5 років.</w:t>
            </w:r>
          </w:p>
          <w:p w:rsidR="00D53D5B" w:rsidRPr="00484890" w:rsidRDefault="00D53D5B" w:rsidP="00AA5975">
            <w:pPr>
              <w:autoSpaceDE w:val="0"/>
              <w:autoSpaceDN w:val="0"/>
              <w:adjustRightInd w:val="0"/>
              <w:rPr>
                <w:sz w:val="20"/>
                <w:szCs w:val="20"/>
                <w:shd w:val="clear" w:color="auto" w:fill="FFFFFF"/>
              </w:rPr>
            </w:pPr>
          </w:p>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Свідоцтво фахівця видається на підставі протоколу засідання ДКК у разі наявності вимог щодо підтвердження кваліфікації в ДКК, в іншому випадку - на підставі свідоцтва про підготовку у схваленому НТЗ - засвідчує проходження схваленої підготовки, необхідної для дипломування (сертифікації) з метою роботи або виконання спеціальних обов’язків на морських суднах</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D53D5B" w:rsidRPr="00484890" w:rsidRDefault="00D53D5B" w:rsidP="00AA5975">
            <w:pPr>
              <w:autoSpaceDE w:val="0"/>
              <w:autoSpaceDN w:val="0"/>
              <w:adjustRightInd w:val="0"/>
              <w:rPr>
                <w:sz w:val="20"/>
                <w:szCs w:val="20"/>
                <w:shd w:val="clear" w:color="auto" w:fill="FFFFFF"/>
              </w:rPr>
            </w:pPr>
          </w:p>
        </w:tc>
        <w:tc>
          <w:tcPr>
            <w:tcW w:w="3685"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 xml:space="preserve">Зайняття посад на морських суднах та інших суднових робітничих посадах без наявності вимог щодо підтвердження кваліфікації в ДКК </w:t>
            </w:r>
            <w:r w:rsidRPr="009C3D39">
              <w:rPr>
                <w:sz w:val="20"/>
                <w:szCs w:val="20"/>
                <w:shd w:val="clear" w:color="auto" w:fill="FFFFFF"/>
              </w:rPr>
              <w:t xml:space="preserve">ІПДМ </w:t>
            </w:r>
            <w:r w:rsidR="009C3D39" w:rsidRPr="009C3D39">
              <w:rPr>
                <w:sz w:val="20"/>
                <w:szCs w:val="20"/>
                <w:shd w:val="clear" w:color="auto" w:fill="FFFFFF"/>
              </w:rPr>
              <w:t>(внутрішні водні шляхи, каботаж та ін.).</w:t>
            </w:r>
          </w:p>
        </w:tc>
        <w:tc>
          <w:tcPr>
            <w:tcW w:w="4253" w:type="dxa"/>
          </w:tcPr>
          <w:p w:rsidR="00E253DC" w:rsidRPr="00484890" w:rsidRDefault="00E253DC" w:rsidP="00AA5975">
            <w:pPr>
              <w:autoSpaceDE w:val="0"/>
              <w:autoSpaceDN w:val="0"/>
              <w:adjustRightInd w:val="0"/>
              <w:rPr>
                <w:sz w:val="20"/>
                <w:szCs w:val="20"/>
                <w:shd w:val="clear" w:color="auto" w:fill="FFFFFF"/>
              </w:rPr>
            </w:pPr>
            <w:r w:rsidRPr="00484890">
              <w:rPr>
                <w:sz w:val="20"/>
                <w:szCs w:val="20"/>
                <w:shd w:val="clear" w:color="auto" w:fill="FFFFFF"/>
              </w:rPr>
              <w:t>Зайняття посад на морських суднах та інших суднових робітничих посадах за наявності вимог щодо підтвердження кваліфікації в ДКК ІПДМ.</w:t>
            </w:r>
          </w:p>
          <w:p w:rsidR="00E253DC" w:rsidRPr="00484890" w:rsidRDefault="00E253DC" w:rsidP="00AA5975">
            <w:pPr>
              <w:autoSpaceDE w:val="0"/>
              <w:autoSpaceDN w:val="0"/>
              <w:adjustRightInd w:val="0"/>
              <w:rPr>
                <w:sz w:val="20"/>
                <w:szCs w:val="20"/>
                <w:shd w:val="clear" w:color="auto" w:fill="FFFFFF"/>
              </w:rPr>
            </w:pPr>
          </w:p>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Свідоцтво фахівця надає право його власнику займати посади або виконувати певні обов’язки на суднах, з урахуванням можливих встановлених обмежень стосовно типу, місткості, потужності та виду рухової установки, району плавання, типу обладнання тощо.</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3685" w:type="dxa"/>
          </w:tcPr>
          <w:p w:rsidR="007E4EED" w:rsidRPr="00484890" w:rsidRDefault="00E253DC" w:rsidP="00AA5975">
            <w:pPr>
              <w:autoSpaceDE w:val="0"/>
              <w:autoSpaceDN w:val="0"/>
              <w:adjustRightInd w:val="0"/>
              <w:rPr>
                <w:sz w:val="20"/>
                <w:szCs w:val="20"/>
                <w:shd w:val="clear" w:color="auto" w:fill="FFFFFF"/>
              </w:rPr>
            </w:pPr>
            <w:r w:rsidRPr="00484890">
              <w:rPr>
                <w:sz w:val="20"/>
                <w:szCs w:val="20"/>
                <w:shd w:val="clear" w:color="auto" w:fill="FFFFFF"/>
              </w:rPr>
              <w:t>П</w:t>
            </w:r>
            <w:r w:rsidR="00D53D5B" w:rsidRPr="00484890">
              <w:rPr>
                <w:sz w:val="20"/>
                <w:szCs w:val="20"/>
                <w:shd w:val="clear" w:color="auto" w:fill="FFFFFF"/>
              </w:rPr>
              <w:t>роходження схваленої підго</w:t>
            </w:r>
            <w:r w:rsidR="00D53D5B" w:rsidRPr="009C3D39">
              <w:rPr>
                <w:sz w:val="20"/>
                <w:szCs w:val="20"/>
                <w:shd w:val="clear" w:color="auto" w:fill="FFFFFF"/>
              </w:rPr>
              <w:t>товки</w:t>
            </w:r>
            <w:r w:rsidR="009C3D39" w:rsidRPr="009C3D39">
              <w:rPr>
                <w:sz w:val="20"/>
                <w:szCs w:val="20"/>
                <w:shd w:val="clear" w:color="auto" w:fill="FFFFFF"/>
              </w:rPr>
              <w:t xml:space="preserve"> за програмами </w:t>
            </w:r>
            <w:r w:rsidR="000C0BEE">
              <w:rPr>
                <w:sz w:val="20"/>
                <w:szCs w:val="20"/>
                <w:shd w:val="clear" w:color="auto" w:fill="FFFFFF"/>
              </w:rPr>
              <w:t xml:space="preserve">згідно </w:t>
            </w:r>
            <w:r w:rsidR="009C3D39" w:rsidRPr="009C3D39">
              <w:rPr>
                <w:sz w:val="20"/>
                <w:szCs w:val="20"/>
                <w:shd w:val="clear" w:color="auto" w:fill="FFFFFF"/>
              </w:rPr>
              <w:t xml:space="preserve">стандартів професійної підготовки </w:t>
            </w:r>
            <w:r w:rsidR="000C0BEE">
              <w:rPr>
                <w:sz w:val="20"/>
                <w:szCs w:val="20"/>
                <w:shd w:val="clear" w:color="auto" w:fill="FFFFFF"/>
              </w:rPr>
              <w:t xml:space="preserve">ДСПТО </w:t>
            </w:r>
            <w:r w:rsidR="009C3D39" w:rsidRPr="009C3D39">
              <w:rPr>
                <w:sz w:val="20"/>
                <w:szCs w:val="20"/>
                <w:shd w:val="clear" w:color="auto" w:fill="FFFFFF"/>
              </w:rPr>
              <w:t xml:space="preserve">та моделей курсів </w:t>
            </w:r>
            <w:r w:rsidR="007E4EED" w:rsidRPr="00E45E30">
              <w:rPr>
                <w:sz w:val="20"/>
                <w:szCs w:val="20"/>
                <w:shd w:val="clear" w:color="auto" w:fill="FFFFFF"/>
              </w:rPr>
              <w:t xml:space="preserve">Міжнародної морської організації (ІМО) </w:t>
            </w:r>
            <w:r w:rsidR="009C3D39" w:rsidRPr="009C3D39">
              <w:rPr>
                <w:sz w:val="20"/>
                <w:szCs w:val="20"/>
                <w:shd w:val="clear" w:color="auto" w:fill="FFFFFF"/>
              </w:rPr>
              <w:t xml:space="preserve">згідно Кодексу ПДНВ </w:t>
            </w:r>
          </w:p>
        </w:tc>
        <w:tc>
          <w:tcPr>
            <w:tcW w:w="4253" w:type="dxa"/>
          </w:tcPr>
          <w:p w:rsidR="00D53D5B" w:rsidRPr="00484890" w:rsidRDefault="00D53D5B" w:rsidP="00A06CB9">
            <w:pPr>
              <w:autoSpaceDE w:val="0"/>
              <w:autoSpaceDN w:val="0"/>
              <w:adjustRightInd w:val="0"/>
              <w:rPr>
                <w:sz w:val="20"/>
                <w:szCs w:val="20"/>
                <w:shd w:val="clear" w:color="auto" w:fill="FFFFFF"/>
              </w:rPr>
            </w:pPr>
            <w:r w:rsidRPr="00484890">
              <w:rPr>
                <w:sz w:val="20"/>
                <w:szCs w:val="20"/>
                <w:shd w:val="clear" w:color="auto" w:fill="FFFFFF"/>
              </w:rPr>
              <w:t>Для підтвердження кваліфікації з метою дипломування (сертифікації) для роботи в складі суднової команди кандидат має відповідати таким вимогам:</w:t>
            </w:r>
          </w:p>
          <w:p w:rsidR="00D53D5B" w:rsidRPr="00484890" w:rsidRDefault="00D53D5B" w:rsidP="004E3617">
            <w:pPr>
              <w:pStyle w:val="HTML"/>
              <w:numPr>
                <w:ilvl w:val="0"/>
                <w:numId w:val="18"/>
              </w:numPr>
              <w:shd w:val="clear" w:color="auto" w:fill="FFFFFF"/>
              <w:ind w:left="185" w:hanging="142"/>
              <w:textAlignment w:val="baseline"/>
              <w:rPr>
                <w:rFonts w:asciiTheme="minorHAnsi" w:eastAsiaTheme="minorHAnsi" w:hAnsiTheme="minorHAnsi" w:cstheme="minorBidi"/>
                <w:shd w:val="clear" w:color="auto" w:fill="FFFFFF"/>
                <w:lang w:val="uk-UA" w:eastAsia="en-US"/>
              </w:rPr>
            </w:pPr>
            <w:bookmarkStart w:id="20" w:name="n64"/>
            <w:bookmarkEnd w:id="20"/>
            <w:r w:rsidRPr="00484890">
              <w:rPr>
                <w:rFonts w:asciiTheme="minorHAnsi" w:eastAsiaTheme="minorHAnsi" w:hAnsiTheme="minorHAnsi" w:cstheme="minorBidi"/>
                <w:shd w:val="clear" w:color="auto" w:fill="FFFFFF"/>
                <w:lang w:val="uk-UA" w:eastAsia="en-US"/>
              </w:rPr>
              <w:t xml:space="preserve">мати схвалену професійно-технічну освіту; </w:t>
            </w:r>
          </w:p>
          <w:p w:rsidR="00D53D5B" w:rsidRPr="00484890" w:rsidRDefault="00D53D5B" w:rsidP="004E3617">
            <w:pPr>
              <w:pStyle w:val="HTML"/>
              <w:numPr>
                <w:ilvl w:val="0"/>
                <w:numId w:val="18"/>
              </w:numPr>
              <w:shd w:val="clear" w:color="auto" w:fill="FFFFFF"/>
              <w:ind w:left="185" w:hanging="142"/>
              <w:textAlignment w:val="baseline"/>
              <w:rPr>
                <w:rFonts w:asciiTheme="minorHAnsi" w:eastAsiaTheme="minorHAnsi" w:hAnsiTheme="minorHAnsi" w:cstheme="minorBidi"/>
                <w:shd w:val="clear" w:color="auto" w:fill="FFFFFF"/>
                <w:lang w:val="uk-UA" w:eastAsia="en-US"/>
              </w:rPr>
            </w:pPr>
            <w:r w:rsidRPr="00484890">
              <w:rPr>
                <w:rFonts w:asciiTheme="minorHAnsi" w:eastAsiaTheme="minorHAnsi" w:hAnsiTheme="minorHAnsi" w:cstheme="minorBidi"/>
                <w:shd w:val="clear" w:color="auto" w:fill="FFFFFF"/>
                <w:lang w:val="uk-UA" w:eastAsia="en-US"/>
              </w:rPr>
              <w:t>мати документально  підтверджену  необхідну  спеціальну  або спеціалізовану  підготовку згідно з вимогами Ко</w:t>
            </w:r>
            <w:r w:rsidR="000C0BEE">
              <w:rPr>
                <w:rFonts w:asciiTheme="minorHAnsi" w:eastAsiaTheme="minorHAnsi" w:hAnsiTheme="minorHAnsi" w:cstheme="minorBidi"/>
                <w:shd w:val="clear" w:color="auto" w:fill="FFFFFF"/>
                <w:lang w:val="uk-UA" w:eastAsia="en-US"/>
              </w:rPr>
              <w:t xml:space="preserve">дексу </w:t>
            </w:r>
            <w:r w:rsidRPr="00484890">
              <w:rPr>
                <w:rFonts w:asciiTheme="minorHAnsi" w:eastAsiaTheme="minorHAnsi" w:hAnsiTheme="minorHAnsi" w:cstheme="minorBidi"/>
                <w:shd w:val="clear" w:color="auto" w:fill="FFFFFF"/>
                <w:lang w:val="uk-UA" w:eastAsia="en-US"/>
              </w:rPr>
              <w:t>ПДНВ та національними вимогами в схвалених Міністерством інфраструктури України навчально-тренажерних закладах (НТЗ);</w:t>
            </w:r>
          </w:p>
          <w:p w:rsidR="00D53D5B" w:rsidRPr="00484890" w:rsidRDefault="00D53D5B" w:rsidP="004E3617">
            <w:pPr>
              <w:pStyle w:val="HTML"/>
              <w:numPr>
                <w:ilvl w:val="0"/>
                <w:numId w:val="18"/>
              </w:numPr>
              <w:shd w:val="clear" w:color="auto" w:fill="FFFFFF"/>
              <w:ind w:left="185" w:hanging="142"/>
              <w:textAlignment w:val="baseline"/>
              <w:rPr>
                <w:rFonts w:asciiTheme="minorHAnsi" w:eastAsiaTheme="minorHAnsi" w:hAnsiTheme="minorHAnsi" w:cstheme="minorBidi"/>
                <w:shd w:val="clear" w:color="auto" w:fill="FFFFFF"/>
                <w:lang w:val="uk-UA" w:eastAsia="en-US"/>
              </w:rPr>
            </w:pPr>
            <w:r w:rsidRPr="00484890">
              <w:rPr>
                <w:rFonts w:asciiTheme="minorHAnsi" w:eastAsiaTheme="minorHAnsi" w:hAnsiTheme="minorHAnsi" w:cstheme="minorBidi"/>
                <w:shd w:val="clear" w:color="auto" w:fill="FFFFFF"/>
                <w:lang w:val="uk-UA" w:eastAsia="en-US"/>
              </w:rPr>
              <w:t>у разі присвоєння чергового звання  особі  командного  складу або  більш  високого рівня кваліфікації члену суднової команди,  а також  при  черговому  підтвердженні диплома, кваліфікаційного свідоцтва або   свідоцтва, успішно пройшли курси  підвищення  кваліфікації в схваленому навчально-тренажерному закладі;</w:t>
            </w:r>
          </w:p>
          <w:p w:rsidR="001D15AA" w:rsidRPr="00484890" w:rsidRDefault="00D53D5B" w:rsidP="004E3617">
            <w:pPr>
              <w:pStyle w:val="HTML"/>
              <w:numPr>
                <w:ilvl w:val="0"/>
                <w:numId w:val="18"/>
              </w:numPr>
              <w:shd w:val="clear" w:color="auto" w:fill="FFFFFF"/>
              <w:ind w:left="185" w:hanging="142"/>
              <w:textAlignment w:val="baseline"/>
              <w:rPr>
                <w:rFonts w:asciiTheme="minorHAnsi" w:eastAsiaTheme="minorHAnsi" w:hAnsiTheme="minorHAnsi" w:cstheme="minorBidi"/>
                <w:shd w:val="clear" w:color="auto" w:fill="FFFFFF"/>
                <w:lang w:val="uk-UA" w:eastAsia="en-US"/>
              </w:rPr>
            </w:pPr>
            <w:r w:rsidRPr="00484890">
              <w:rPr>
                <w:rFonts w:asciiTheme="minorHAnsi" w:eastAsiaTheme="minorHAnsi" w:hAnsiTheme="minorHAnsi" w:cstheme="minorBidi"/>
                <w:shd w:val="clear" w:color="auto" w:fill="FFFFFF"/>
                <w:lang w:val="uk-UA" w:eastAsia="en-US"/>
              </w:rPr>
              <w:t>придатні до роботи на морських суднах за станом здоров'я,  що підтверджується відповідним документом;</w:t>
            </w:r>
          </w:p>
          <w:p w:rsidR="00D53D5B" w:rsidRPr="00484890" w:rsidRDefault="00D53D5B" w:rsidP="004E3617">
            <w:pPr>
              <w:pStyle w:val="HTML"/>
              <w:numPr>
                <w:ilvl w:val="0"/>
                <w:numId w:val="18"/>
              </w:numPr>
              <w:shd w:val="clear" w:color="auto" w:fill="FFFFFF"/>
              <w:ind w:left="185" w:hanging="142"/>
              <w:textAlignment w:val="baseline"/>
              <w:rPr>
                <w:rFonts w:asciiTheme="minorHAnsi" w:eastAsiaTheme="minorHAnsi" w:hAnsiTheme="minorHAnsi" w:cstheme="minorBidi"/>
                <w:shd w:val="clear" w:color="auto" w:fill="FFFFFF"/>
                <w:lang w:val="uk-UA" w:eastAsia="en-US"/>
              </w:rPr>
            </w:pPr>
            <w:r w:rsidRPr="00484890">
              <w:rPr>
                <w:rFonts w:asciiTheme="minorHAnsi" w:eastAsiaTheme="minorHAnsi" w:hAnsiTheme="minorHAnsi" w:cstheme="minorBidi"/>
                <w:shd w:val="clear" w:color="auto" w:fill="FFFFFF"/>
                <w:lang w:val="uk-UA" w:eastAsia="en-US"/>
              </w:rPr>
              <w:t>мають необхідний стаж плавання на</w:t>
            </w:r>
            <w:r w:rsidR="00493370" w:rsidRPr="00484890">
              <w:rPr>
                <w:rFonts w:asciiTheme="minorHAnsi" w:eastAsiaTheme="minorHAnsi" w:hAnsiTheme="minorHAnsi" w:cstheme="minorBidi"/>
                <w:shd w:val="clear" w:color="auto" w:fill="FFFFFF"/>
                <w:lang w:val="uk-UA" w:eastAsia="en-US"/>
              </w:rPr>
              <w:t xml:space="preserve"> </w:t>
            </w:r>
            <w:r w:rsidRPr="00484890">
              <w:rPr>
                <w:rFonts w:asciiTheme="minorHAnsi" w:eastAsiaTheme="minorHAnsi" w:hAnsiTheme="minorHAnsi" w:cstheme="minorBidi"/>
                <w:shd w:val="clear" w:color="auto" w:fill="FFFFFF"/>
                <w:lang w:val="uk-UA" w:eastAsia="en-US"/>
              </w:rPr>
              <w:t>морських суднах, підтверджений  записами  в   послужній   книжці   моряка,   та/або документально    підтверджений    стаж   роботи   на   відповідних підприємствах.</w:t>
            </w:r>
            <w:r w:rsidRPr="00484890">
              <w:rPr>
                <w:rFonts w:eastAsiaTheme="minorHAnsi"/>
                <w:shd w:val="clear" w:color="auto" w:fill="FFFFFF"/>
                <w:lang w:val="uk-UA"/>
              </w:rPr>
              <w:t xml:space="preserve"> </w:t>
            </w:r>
            <w:bookmarkStart w:id="21" w:name="n68"/>
            <w:bookmarkEnd w:id="21"/>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lastRenderedPageBreak/>
              <w:t>Ведення відповідної бази даних/ реєстру виданих сертифікатів</w:t>
            </w:r>
          </w:p>
        </w:tc>
        <w:tc>
          <w:tcPr>
            <w:tcW w:w="3685" w:type="dxa"/>
          </w:tcPr>
          <w:p w:rsidR="00D53D5B" w:rsidRPr="00484890" w:rsidRDefault="00D53D5B" w:rsidP="00937734">
            <w:pPr>
              <w:pStyle w:val="a4"/>
              <w:rPr>
                <w:sz w:val="20"/>
                <w:szCs w:val="20"/>
                <w:shd w:val="clear" w:color="auto" w:fill="FFFFFF"/>
              </w:rPr>
            </w:pPr>
            <w:r w:rsidRPr="00484890">
              <w:rPr>
                <w:sz w:val="20"/>
                <w:szCs w:val="20"/>
                <w:shd w:val="clear" w:color="auto" w:fill="FFFFFF"/>
              </w:rPr>
              <w:t xml:space="preserve">Єдиний Державний реєстр документів моряків; </w:t>
            </w:r>
          </w:p>
          <w:p w:rsidR="00D53D5B" w:rsidRPr="00484890" w:rsidRDefault="00D53D5B" w:rsidP="00937734">
            <w:pPr>
              <w:pStyle w:val="a4"/>
              <w:rPr>
                <w:sz w:val="20"/>
                <w:szCs w:val="20"/>
                <w:shd w:val="clear" w:color="auto" w:fill="FFFFFF"/>
              </w:rPr>
            </w:pPr>
            <w:r w:rsidRPr="00484890">
              <w:rPr>
                <w:sz w:val="20"/>
                <w:szCs w:val="20"/>
                <w:shd w:val="clear" w:color="auto" w:fill="FFFFFF"/>
              </w:rPr>
              <w:t>Єдина електронна база даних з питань освіти (ЄДЕБО)</w:t>
            </w:r>
          </w:p>
        </w:tc>
        <w:tc>
          <w:tcPr>
            <w:tcW w:w="4253"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Єдиний Державний реєстр документів моряків</w:t>
            </w:r>
          </w:p>
          <w:p w:rsidR="0007153E" w:rsidRPr="00484890" w:rsidRDefault="0007153E" w:rsidP="00AA5975">
            <w:pPr>
              <w:autoSpaceDE w:val="0"/>
              <w:autoSpaceDN w:val="0"/>
              <w:adjustRightInd w:val="0"/>
              <w:rPr>
                <w:sz w:val="20"/>
                <w:szCs w:val="20"/>
                <w:shd w:val="clear" w:color="auto" w:fill="FFFFFF"/>
              </w:rPr>
            </w:pPr>
            <w:r w:rsidRPr="00484890">
              <w:rPr>
                <w:sz w:val="20"/>
                <w:szCs w:val="20"/>
                <w:shd w:val="clear" w:color="auto" w:fill="FFFFFF"/>
              </w:rPr>
              <w:t>На сьогоднішній день в єдиному Державному реєстрі документів моряків обліковується понад 700 тисяч документів моряків, виданих капітанами морських портів України, понад 1,9 мільйону сертифікатів НТЗ (облік здійснюється з 1998 року). Інформація вноситься українською та англійською мовами.</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D53D5B" w:rsidRPr="00484890" w:rsidRDefault="00D53D5B" w:rsidP="00AA5975">
            <w:pPr>
              <w:autoSpaceDE w:val="0"/>
              <w:autoSpaceDN w:val="0"/>
              <w:adjustRightInd w:val="0"/>
              <w:rPr>
                <w:sz w:val="20"/>
                <w:szCs w:val="20"/>
                <w:shd w:val="clear" w:color="auto" w:fill="FFFFFF"/>
              </w:rPr>
            </w:pPr>
          </w:p>
        </w:tc>
        <w:tc>
          <w:tcPr>
            <w:tcW w:w="3685" w:type="dxa"/>
          </w:tcPr>
          <w:p w:rsidR="00D53D5B" w:rsidRPr="00484890" w:rsidRDefault="00D53D5B" w:rsidP="00AA5975">
            <w:pPr>
              <w:autoSpaceDE w:val="0"/>
              <w:autoSpaceDN w:val="0"/>
              <w:adjustRightInd w:val="0"/>
              <w:rPr>
                <w:sz w:val="20"/>
                <w:szCs w:val="20"/>
                <w:shd w:val="clear" w:color="auto" w:fill="FFFFFF"/>
              </w:rPr>
            </w:pPr>
            <w:r w:rsidRPr="00484890">
              <w:t xml:space="preserve">ІПДМ </w:t>
            </w:r>
          </w:p>
        </w:tc>
        <w:tc>
          <w:tcPr>
            <w:tcW w:w="4253" w:type="dxa"/>
          </w:tcPr>
          <w:p w:rsidR="00D53D5B" w:rsidRPr="00484890" w:rsidRDefault="00D53D5B" w:rsidP="00AA5975">
            <w:pPr>
              <w:autoSpaceDE w:val="0"/>
              <w:autoSpaceDN w:val="0"/>
              <w:adjustRightInd w:val="0"/>
            </w:pPr>
            <w:r w:rsidRPr="00484890">
              <w:t>ІПДМ</w:t>
            </w:r>
          </w:p>
        </w:tc>
      </w:tr>
      <w:tr w:rsidR="00D53D5B" w:rsidRPr="00484890" w:rsidTr="00AA4D1A">
        <w:tc>
          <w:tcPr>
            <w:tcW w:w="2269"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3685" w:type="dxa"/>
          </w:tcPr>
          <w:p w:rsidR="00D53D5B" w:rsidRPr="00484890" w:rsidRDefault="00D53D5B" w:rsidP="00AA5975">
            <w:pPr>
              <w:autoSpaceDE w:val="0"/>
              <w:autoSpaceDN w:val="0"/>
              <w:adjustRightInd w:val="0"/>
              <w:rPr>
                <w:sz w:val="20"/>
                <w:szCs w:val="20"/>
                <w:shd w:val="clear" w:color="auto" w:fill="FFFFFF"/>
              </w:rPr>
            </w:pPr>
            <w:r w:rsidRPr="00484890">
              <w:rPr>
                <w:sz w:val="20"/>
                <w:szCs w:val="20"/>
                <w:shd w:val="clear" w:color="auto" w:fill="FFFFFF"/>
              </w:rPr>
              <w:t>Бюджетні кошти, кошти юридичних та фізичних осіб</w:t>
            </w:r>
          </w:p>
        </w:tc>
        <w:tc>
          <w:tcPr>
            <w:tcW w:w="4253" w:type="dxa"/>
          </w:tcPr>
          <w:p w:rsidR="00D53D5B" w:rsidRPr="00484890" w:rsidRDefault="00D53D5B" w:rsidP="00AA5975">
            <w:pPr>
              <w:autoSpaceDE w:val="0"/>
              <w:autoSpaceDN w:val="0"/>
              <w:adjustRightInd w:val="0"/>
            </w:pPr>
            <w:r w:rsidRPr="00484890">
              <w:rPr>
                <w:sz w:val="20"/>
                <w:szCs w:val="20"/>
                <w:shd w:val="clear" w:color="auto" w:fill="FFFFFF"/>
              </w:rPr>
              <w:t>Кошти юридични</w:t>
            </w:r>
            <w:r w:rsidR="001D15AA" w:rsidRPr="00484890">
              <w:rPr>
                <w:sz w:val="20"/>
                <w:szCs w:val="20"/>
                <w:shd w:val="clear" w:color="auto" w:fill="FFFFFF"/>
              </w:rPr>
              <w:t>х</w:t>
            </w:r>
            <w:r w:rsidRPr="00484890">
              <w:rPr>
                <w:sz w:val="20"/>
                <w:szCs w:val="20"/>
                <w:shd w:val="clear" w:color="auto" w:fill="FFFFFF"/>
              </w:rPr>
              <w:t xml:space="preserve"> та фізичних осіб</w:t>
            </w:r>
          </w:p>
        </w:tc>
      </w:tr>
      <w:tr w:rsidR="0057153D" w:rsidRPr="00484890" w:rsidTr="00AA4D1A">
        <w:tc>
          <w:tcPr>
            <w:tcW w:w="10207" w:type="dxa"/>
            <w:gridSpan w:val="3"/>
          </w:tcPr>
          <w:p w:rsidR="001D15AA" w:rsidRPr="00484890" w:rsidRDefault="001D15AA" w:rsidP="00AA5975">
            <w:pPr>
              <w:autoSpaceDE w:val="0"/>
              <w:autoSpaceDN w:val="0"/>
              <w:adjustRightInd w:val="0"/>
              <w:rPr>
                <w:b/>
                <w:sz w:val="20"/>
                <w:szCs w:val="20"/>
                <w:shd w:val="clear" w:color="auto" w:fill="FFFFFF"/>
              </w:rPr>
            </w:pPr>
          </w:p>
          <w:p w:rsidR="0057153D" w:rsidRPr="00484890" w:rsidRDefault="001D15AA" w:rsidP="00AA5975">
            <w:pPr>
              <w:autoSpaceDE w:val="0"/>
              <w:autoSpaceDN w:val="0"/>
              <w:adjustRightInd w:val="0"/>
              <w:rPr>
                <w:b/>
                <w:sz w:val="20"/>
                <w:szCs w:val="20"/>
                <w:shd w:val="clear" w:color="auto" w:fill="FFFFFF"/>
              </w:rPr>
            </w:pPr>
            <w:r w:rsidRPr="00484890">
              <w:rPr>
                <w:b/>
                <w:sz w:val="20"/>
                <w:szCs w:val="20"/>
                <w:shd w:val="clear" w:color="auto" w:fill="FFFFFF"/>
              </w:rPr>
              <w:t>Забезпече</w:t>
            </w:r>
            <w:r w:rsidR="003A2071">
              <w:rPr>
                <w:b/>
                <w:sz w:val="20"/>
                <w:szCs w:val="20"/>
                <w:shd w:val="clear" w:color="auto" w:fill="FFFFFF"/>
              </w:rPr>
              <w:t>н</w:t>
            </w:r>
            <w:r w:rsidRPr="00484890">
              <w:rPr>
                <w:b/>
                <w:sz w:val="20"/>
                <w:szCs w:val="20"/>
                <w:shd w:val="clear" w:color="auto" w:fill="FFFFFF"/>
              </w:rPr>
              <w:t>ня якості процесу сертифікації</w:t>
            </w:r>
          </w:p>
          <w:p w:rsidR="00DD2615" w:rsidRPr="00484890" w:rsidRDefault="00DD2615" w:rsidP="00AA5975">
            <w:pPr>
              <w:autoSpaceDE w:val="0"/>
              <w:autoSpaceDN w:val="0"/>
              <w:adjustRightInd w:val="0"/>
              <w:rPr>
                <w:sz w:val="20"/>
                <w:szCs w:val="20"/>
                <w:shd w:val="clear" w:color="auto" w:fill="FFFFFF"/>
              </w:rPr>
            </w:pPr>
            <w:r w:rsidRPr="00484890">
              <w:rPr>
                <w:sz w:val="20"/>
                <w:szCs w:val="20"/>
                <w:shd w:val="clear" w:color="auto" w:fill="FFFFFF"/>
              </w:rPr>
              <w:t xml:space="preserve">Система підготовки та дипломування моряків в Україні схвалена Міжнародною морською організацією (IMO) та Європейською агенцією з безпеки на морі (EMSA). Здійснюється регулярний </w:t>
            </w:r>
            <w:r w:rsidRPr="00B65FB1">
              <w:rPr>
                <w:sz w:val="20"/>
                <w:szCs w:val="20"/>
                <w:shd w:val="clear" w:color="auto" w:fill="FFFFFF"/>
              </w:rPr>
              <w:t xml:space="preserve">аудит системи підготовки і </w:t>
            </w:r>
            <w:r w:rsidRPr="00484890">
              <w:rPr>
                <w:sz w:val="20"/>
                <w:szCs w:val="20"/>
                <w:shd w:val="clear" w:color="auto" w:fill="FFFFFF"/>
              </w:rPr>
              <w:t>дипломування моряків в Україні  з боку IMO і EMSA, останній проведено у 2018 році.</w:t>
            </w:r>
            <w:r w:rsidRPr="00484890">
              <w:rPr>
                <w:color w:val="333333"/>
                <w:shd w:val="clear" w:color="auto" w:fill="FFFFFF"/>
              </w:rPr>
              <w:t> </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Забезпечення якості оцінювання</w:t>
            </w:r>
          </w:p>
        </w:tc>
        <w:tc>
          <w:tcPr>
            <w:tcW w:w="3685" w:type="dxa"/>
          </w:tcPr>
          <w:p w:rsidR="00D53D5B" w:rsidRPr="00484890" w:rsidRDefault="00D53D5B" w:rsidP="00DF0093">
            <w:pPr>
              <w:autoSpaceDE w:val="0"/>
              <w:autoSpaceDN w:val="0"/>
              <w:adjustRightInd w:val="0"/>
              <w:rPr>
                <w:sz w:val="20"/>
                <w:szCs w:val="20"/>
                <w:shd w:val="clear" w:color="auto" w:fill="FFFFFF"/>
              </w:rPr>
            </w:pPr>
            <w:r w:rsidRPr="00484890">
              <w:rPr>
                <w:sz w:val="20"/>
                <w:szCs w:val="20"/>
                <w:shd w:val="clear" w:color="auto" w:fill="FFFFFF"/>
              </w:rPr>
              <w:t>Кваліфікаційна атестація:</w:t>
            </w:r>
          </w:p>
          <w:p w:rsidR="00D53D5B" w:rsidRPr="00484890" w:rsidRDefault="00D53D5B"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використання критеріїв оцінювання за стандартом ДСПТО;</w:t>
            </w:r>
          </w:p>
          <w:p w:rsidR="00D53D5B" w:rsidRPr="00484890" w:rsidRDefault="00D53D5B"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 xml:space="preserve">залучення до екзаменаційної комісії представників роботодавця (представник </w:t>
            </w:r>
            <w:r w:rsidR="00493370" w:rsidRPr="00484890">
              <w:rPr>
                <w:sz w:val="20"/>
                <w:szCs w:val="20"/>
                <w:shd w:val="clear" w:color="auto" w:fill="FFFFFF"/>
              </w:rPr>
              <w:t>п</w:t>
            </w:r>
            <w:r w:rsidRPr="00484890">
              <w:rPr>
                <w:sz w:val="20"/>
                <w:szCs w:val="20"/>
                <w:shd w:val="clear" w:color="auto" w:fill="FFFFFF"/>
              </w:rPr>
              <w:t>равління пароплавства), висококваліфікован</w:t>
            </w:r>
            <w:r w:rsidR="00493370" w:rsidRPr="00484890">
              <w:rPr>
                <w:sz w:val="20"/>
                <w:szCs w:val="20"/>
                <w:shd w:val="clear" w:color="auto" w:fill="FFFFFF"/>
              </w:rPr>
              <w:t>их</w:t>
            </w:r>
            <w:r w:rsidRPr="00484890">
              <w:rPr>
                <w:sz w:val="20"/>
                <w:szCs w:val="20"/>
                <w:shd w:val="clear" w:color="auto" w:fill="FFFFFF"/>
              </w:rPr>
              <w:t xml:space="preserve"> фахівці</w:t>
            </w:r>
            <w:r w:rsidR="00493370" w:rsidRPr="00484890">
              <w:rPr>
                <w:sz w:val="20"/>
                <w:szCs w:val="20"/>
                <w:shd w:val="clear" w:color="auto" w:fill="FFFFFF"/>
              </w:rPr>
              <w:t>в</w:t>
            </w:r>
          </w:p>
          <w:p w:rsidR="000A0055" w:rsidRPr="00484890" w:rsidRDefault="000A0055" w:rsidP="004B4E4C">
            <w:pPr>
              <w:autoSpaceDE w:val="0"/>
              <w:autoSpaceDN w:val="0"/>
              <w:adjustRightInd w:val="0"/>
              <w:ind w:left="-68"/>
              <w:rPr>
                <w:sz w:val="20"/>
                <w:szCs w:val="20"/>
                <w:shd w:val="clear" w:color="auto" w:fill="FFFFFF"/>
              </w:rPr>
            </w:pPr>
          </w:p>
          <w:p w:rsidR="00D53D5B" w:rsidRPr="00484890" w:rsidRDefault="00D53D5B" w:rsidP="004B4E4C">
            <w:pPr>
              <w:autoSpaceDE w:val="0"/>
              <w:autoSpaceDN w:val="0"/>
              <w:adjustRightInd w:val="0"/>
              <w:ind w:left="-68"/>
              <w:rPr>
                <w:sz w:val="20"/>
                <w:szCs w:val="20"/>
                <w:shd w:val="clear" w:color="auto" w:fill="FFFFFF"/>
              </w:rPr>
            </w:pPr>
            <w:r w:rsidRPr="00484890">
              <w:rPr>
                <w:sz w:val="20"/>
                <w:szCs w:val="20"/>
                <w:shd w:val="clear" w:color="auto" w:fill="FFFFFF"/>
              </w:rPr>
              <w:t>Для оці</w:t>
            </w:r>
            <w:r w:rsidR="00840480">
              <w:rPr>
                <w:sz w:val="20"/>
                <w:szCs w:val="20"/>
                <w:shd w:val="clear" w:color="auto" w:fill="FFFFFF"/>
              </w:rPr>
              <w:t>н</w:t>
            </w:r>
            <w:r w:rsidRPr="00484890">
              <w:rPr>
                <w:sz w:val="20"/>
                <w:szCs w:val="20"/>
                <w:shd w:val="clear" w:color="auto" w:fill="FFFFFF"/>
              </w:rPr>
              <w:t xml:space="preserve">ювання відповідно до вимог </w:t>
            </w:r>
            <w:r w:rsidR="00101B19">
              <w:rPr>
                <w:sz w:val="20"/>
                <w:szCs w:val="20"/>
                <w:shd w:val="clear" w:color="auto" w:fill="FFFFFF"/>
              </w:rPr>
              <w:t>К</w:t>
            </w:r>
            <w:r w:rsidRPr="00484890">
              <w:rPr>
                <w:sz w:val="20"/>
                <w:szCs w:val="20"/>
                <w:shd w:val="clear" w:color="auto" w:fill="FFFFFF"/>
              </w:rPr>
              <w:t>одексу ПДНВ:</w:t>
            </w:r>
          </w:p>
          <w:p w:rsidR="00D53D5B" w:rsidRPr="00484890" w:rsidRDefault="00E253DC"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в</w:t>
            </w:r>
            <w:r w:rsidR="00D53D5B" w:rsidRPr="00484890">
              <w:rPr>
                <w:sz w:val="20"/>
                <w:szCs w:val="20"/>
                <w:shd w:val="clear" w:color="auto" w:fill="FFFFFF"/>
              </w:rPr>
              <w:t>икористання стандартизованих специфікацій для оцінювання відповідно до кодек</w:t>
            </w:r>
            <w:r w:rsidR="00974669">
              <w:rPr>
                <w:sz w:val="20"/>
                <w:szCs w:val="20"/>
                <w:shd w:val="clear" w:color="auto" w:fill="FFFFFF"/>
              </w:rPr>
              <w:t>с</w:t>
            </w:r>
            <w:r w:rsidR="00D53D5B" w:rsidRPr="00484890">
              <w:rPr>
                <w:sz w:val="20"/>
                <w:szCs w:val="20"/>
                <w:shd w:val="clear" w:color="auto" w:fill="FFFFFF"/>
              </w:rPr>
              <w:t>у ПДНВ;</w:t>
            </w:r>
          </w:p>
          <w:p w:rsidR="000A0055" w:rsidRPr="00484890" w:rsidRDefault="00E253DC"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д</w:t>
            </w:r>
            <w:r w:rsidR="00D53D5B" w:rsidRPr="00484890">
              <w:rPr>
                <w:sz w:val="20"/>
                <w:szCs w:val="20"/>
                <w:shd w:val="clear" w:color="auto" w:fill="FFFFFF"/>
              </w:rPr>
              <w:t>о складу екзаменацій</w:t>
            </w:r>
            <w:r w:rsidR="00FB0C6C">
              <w:rPr>
                <w:sz w:val="20"/>
                <w:szCs w:val="20"/>
                <w:shd w:val="clear" w:color="auto" w:fill="FFFFFF"/>
              </w:rPr>
              <w:t>н</w:t>
            </w:r>
            <w:r w:rsidR="00D53D5B" w:rsidRPr="00484890">
              <w:rPr>
                <w:sz w:val="20"/>
                <w:szCs w:val="20"/>
                <w:shd w:val="clear" w:color="auto" w:fill="FFFFFF"/>
              </w:rPr>
              <w:t>ої комісії входить представник роботодавця  (капітан судна, незалежний експер</w:t>
            </w:r>
            <w:r w:rsidR="002F5915" w:rsidRPr="00484890">
              <w:rPr>
                <w:sz w:val="20"/>
                <w:szCs w:val="20"/>
                <w:shd w:val="clear" w:color="auto" w:fill="FFFFFF"/>
              </w:rPr>
              <w:t>т)</w:t>
            </w:r>
            <w:r w:rsidRPr="00484890">
              <w:rPr>
                <w:sz w:val="20"/>
                <w:szCs w:val="20"/>
                <w:shd w:val="clear" w:color="auto" w:fill="FFFFFF"/>
              </w:rPr>
              <w:t>;</w:t>
            </w:r>
          </w:p>
          <w:p w:rsidR="000A0055" w:rsidRPr="00484890" w:rsidRDefault="00E253DC" w:rsidP="004E3617">
            <w:pPr>
              <w:pStyle w:val="a3"/>
              <w:numPr>
                <w:ilvl w:val="0"/>
                <w:numId w:val="4"/>
              </w:numPr>
              <w:autoSpaceDE w:val="0"/>
              <w:autoSpaceDN w:val="0"/>
              <w:adjustRightInd w:val="0"/>
              <w:ind w:left="292" w:hanging="141"/>
              <w:rPr>
                <w:rFonts w:ascii="inherit" w:eastAsia="Times New Roman" w:hAnsi="inherit" w:cs="Arial"/>
                <w:color w:val="000000"/>
                <w:sz w:val="21"/>
                <w:szCs w:val="21"/>
                <w:lang w:eastAsia="ru-UA"/>
              </w:rPr>
            </w:pPr>
            <w:r w:rsidRPr="00484890">
              <w:rPr>
                <w:sz w:val="20"/>
                <w:szCs w:val="20"/>
                <w:shd w:val="clear" w:color="auto" w:fill="FFFFFF"/>
              </w:rPr>
              <w:t>до здійснення оцінювання допускаються лише атестовані інструктори (експерти)</w:t>
            </w:r>
            <w:r w:rsidR="000A0055" w:rsidRPr="00484890">
              <w:rPr>
                <w:sz w:val="20"/>
                <w:szCs w:val="20"/>
                <w:shd w:val="clear" w:color="auto" w:fill="FFFFFF"/>
              </w:rPr>
              <w:t xml:space="preserve"> (наявність чинного сертифікату інструктора та про</w:t>
            </w:r>
            <w:r w:rsidR="00A37136" w:rsidRPr="00484890">
              <w:rPr>
                <w:sz w:val="20"/>
                <w:szCs w:val="20"/>
                <w:shd w:val="clear" w:color="auto" w:fill="FFFFFF"/>
              </w:rPr>
              <w:t>х</w:t>
            </w:r>
            <w:r w:rsidR="000A0055" w:rsidRPr="00484890">
              <w:rPr>
                <w:sz w:val="20"/>
                <w:szCs w:val="20"/>
                <w:shd w:val="clear" w:color="auto" w:fill="FFFFFF"/>
              </w:rPr>
              <w:t>одження підвищення кваліфікації)</w:t>
            </w:r>
          </w:p>
          <w:p w:rsidR="00A37136" w:rsidRPr="00484890" w:rsidRDefault="00A37136"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умови оцінювання максимально наближені до реальних умов (роботи на судні)</w:t>
            </w:r>
          </w:p>
          <w:p w:rsidR="002F5915" w:rsidRPr="00484890" w:rsidRDefault="002F5915" w:rsidP="004E3617">
            <w:pPr>
              <w:pStyle w:val="a3"/>
              <w:numPr>
                <w:ilvl w:val="0"/>
                <w:numId w:val="4"/>
              </w:numPr>
              <w:autoSpaceDE w:val="0"/>
              <w:autoSpaceDN w:val="0"/>
              <w:adjustRightInd w:val="0"/>
              <w:ind w:left="292" w:hanging="141"/>
              <w:rPr>
                <w:sz w:val="20"/>
                <w:szCs w:val="20"/>
                <w:shd w:val="clear" w:color="auto" w:fill="FFFFFF"/>
              </w:rPr>
            </w:pPr>
            <w:r w:rsidRPr="00484890">
              <w:rPr>
                <w:sz w:val="20"/>
                <w:szCs w:val="20"/>
                <w:shd w:val="clear" w:color="auto" w:fill="FFFFFF"/>
              </w:rPr>
              <w:t>оцінювання здійснюється комісією у складі мінімум з 3 осіб (2 особи – інструктори, що здійс</w:t>
            </w:r>
            <w:r w:rsidR="00FB0C6C">
              <w:rPr>
                <w:sz w:val="20"/>
                <w:szCs w:val="20"/>
                <w:shd w:val="clear" w:color="auto" w:fill="FFFFFF"/>
              </w:rPr>
              <w:t>н</w:t>
            </w:r>
            <w:r w:rsidRPr="00484890">
              <w:rPr>
                <w:sz w:val="20"/>
                <w:szCs w:val="20"/>
                <w:shd w:val="clear" w:color="auto" w:fill="FFFFFF"/>
              </w:rPr>
              <w:t>ювали навчання, 1 особа – зовнішній експерт)</w:t>
            </w:r>
          </w:p>
          <w:p w:rsidR="00E253DC" w:rsidRPr="00484890" w:rsidRDefault="00E253DC" w:rsidP="000A0055">
            <w:pPr>
              <w:pStyle w:val="a3"/>
              <w:autoSpaceDE w:val="0"/>
              <w:autoSpaceDN w:val="0"/>
              <w:adjustRightInd w:val="0"/>
              <w:ind w:left="292"/>
              <w:rPr>
                <w:sz w:val="20"/>
                <w:szCs w:val="20"/>
                <w:shd w:val="clear" w:color="auto" w:fill="FFFFFF"/>
              </w:rPr>
            </w:pPr>
          </w:p>
        </w:tc>
        <w:tc>
          <w:tcPr>
            <w:tcW w:w="4253" w:type="dxa"/>
          </w:tcPr>
          <w:p w:rsidR="00D53D5B" w:rsidRPr="00484890" w:rsidRDefault="00D53D5B"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використанням стандартизованих завдань для оц</w:t>
            </w:r>
            <w:r w:rsidR="00EA7127" w:rsidRPr="00484890">
              <w:rPr>
                <w:sz w:val="20"/>
                <w:szCs w:val="20"/>
                <w:shd w:val="clear" w:color="auto" w:fill="FFFFFF"/>
              </w:rPr>
              <w:t>і</w:t>
            </w:r>
            <w:r w:rsidRPr="00484890">
              <w:rPr>
                <w:sz w:val="20"/>
                <w:szCs w:val="20"/>
                <w:shd w:val="clear" w:color="auto" w:fill="FFFFFF"/>
              </w:rPr>
              <w:t>нювання (автоматизованої системи тестування)</w:t>
            </w:r>
            <w:r w:rsidR="001D15AA" w:rsidRPr="00484890">
              <w:rPr>
                <w:sz w:val="20"/>
                <w:szCs w:val="20"/>
                <w:shd w:val="clear" w:color="auto" w:fill="FFFFFF"/>
              </w:rPr>
              <w:t>;</w:t>
            </w:r>
          </w:p>
          <w:p w:rsidR="001D15AA" w:rsidRPr="00484890" w:rsidRDefault="001D15AA"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проведення оцінювання незалежним колегіальним органом (ДКК)</w:t>
            </w:r>
            <w:r w:rsidR="00E244C1" w:rsidRPr="00484890">
              <w:rPr>
                <w:sz w:val="20"/>
                <w:szCs w:val="20"/>
                <w:shd w:val="clear" w:color="auto" w:fill="FFFFFF"/>
              </w:rPr>
              <w:t xml:space="preserve"> (незалежно від навчального закладу)</w:t>
            </w:r>
          </w:p>
          <w:p w:rsidR="001D15AA" w:rsidRPr="00484890" w:rsidRDefault="001D15AA"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встановлено вимоги до відбору та кваліфікації членів ДКК;</w:t>
            </w:r>
          </w:p>
          <w:p w:rsidR="001D15AA" w:rsidRPr="00484890" w:rsidRDefault="001D15AA"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здій</w:t>
            </w:r>
            <w:r w:rsidR="003A2071">
              <w:rPr>
                <w:sz w:val="20"/>
                <w:szCs w:val="20"/>
                <w:shd w:val="clear" w:color="auto" w:fill="FFFFFF"/>
              </w:rPr>
              <w:t>с</w:t>
            </w:r>
            <w:r w:rsidRPr="00484890">
              <w:rPr>
                <w:sz w:val="20"/>
                <w:szCs w:val="20"/>
                <w:shd w:val="clear" w:color="auto" w:fill="FFFFFF"/>
              </w:rPr>
              <w:t>нюється навчання та стажування членів ДКК</w:t>
            </w:r>
            <w:r w:rsidR="00CF7876" w:rsidRPr="00484890">
              <w:rPr>
                <w:sz w:val="20"/>
                <w:szCs w:val="20"/>
                <w:shd w:val="clear" w:color="auto" w:fill="FFFFFF"/>
              </w:rPr>
              <w:t>;</w:t>
            </w:r>
          </w:p>
          <w:p w:rsidR="001D15AA" w:rsidRPr="00484890" w:rsidRDefault="00CF7876"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забезпечення</w:t>
            </w:r>
            <w:r w:rsidR="001B36DB" w:rsidRPr="00484890">
              <w:rPr>
                <w:sz w:val="20"/>
                <w:szCs w:val="20"/>
                <w:shd w:val="clear" w:color="auto" w:fill="FFFFFF"/>
              </w:rPr>
              <w:t xml:space="preserve"> членів ДКК</w:t>
            </w:r>
            <w:r w:rsidRPr="00484890">
              <w:rPr>
                <w:sz w:val="20"/>
                <w:szCs w:val="20"/>
                <w:shd w:val="clear" w:color="auto" w:fill="FFFFFF"/>
              </w:rPr>
              <w:t xml:space="preserve"> інформаційними, навчально-методичними, довідков</w:t>
            </w:r>
            <w:r w:rsidR="00840480">
              <w:rPr>
                <w:sz w:val="20"/>
                <w:szCs w:val="20"/>
                <w:shd w:val="clear" w:color="auto" w:fill="FFFFFF"/>
              </w:rPr>
              <w:t>и</w:t>
            </w:r>
            <w:r w:rsidRPr="00484890">
              <w:rPr>
                <w:sz w:val="20"/>
                <w:szCs w:val="20"/>
                <w:shd w:val="clear" w:color="auto" w:fill="FFFFFF"/>
              </w:rPr>
              <w:t>ми матеріалами з питань підготовки, оцінки компетентності та дипломування моряків</w:t>
            </w:r>
          </w:p>
          <w:p w:rsidR="00CF7876" w:rsidRPr="00484890" w:rsidRDefault="00CF7876" w:rsidP="001D15AA">
            <w:pPr>
              <w:autoSpaceDE w:val="0"/>
              <w:autoSpaceDN w:val="0"/>
              <w:adjustRightInd w:val="0"/>
              <w:rPr>
                <w:sz w:val="20"/>
                <w:szCs w:val="20"/>
                <w:shd w:val="clear" w:color="auto" w:fill="FFFFFF"/>
              </w:rPr>
            </w:pPr>
          </w:p>
          <w:p w:rsidR="00D53D5B" w:rsidRPr="00484890" w:rsidRDefault="001D15AA" w:rsidP="001D15AA">
            <w:pPr>
              <w:autoSpaceDE w:val="0"/>
              <w:autoSpaceDN w:val="0"/>
              <w:adjustRightInd w:val="0"/>
            </w:pPr>
            <w:r w:rsidRPr="00484890">
              <w:rPr>
                <w:sz w:val="20"/>
                <w:szCs w:val="20"/>
                <w:shd w:val="clear" w:color="auto" w:fill="FFFFFF"/>
              </w:rPr>
              <w:t>Члени ДКК призначаються з числа висококваліфікованих фахівців, які пройшли відповідну атестацію та відповідають таким вимогам: наявність кваліфікації не  нижче  тієї,  яку має або на яке претендує моряк, кваліфікація якого підтверджується на засіданні ДКК; не менше ніж 5-ти річний досвід роботи на морських суднах на посадах на рівні управління; досвід з оцінювання компетентності та інструкторської роботи; практичний досвід роботи з відповідним тренажерним і лабораторним обладнанням; проходження стажування у ДКК тощо.</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3685" w:type="dxa"/>
          </w:tcPr>
          <w:p w:rsidR="00D53D5B" w:rsidRPr="00484890" w:rsidRDefault="00D53D5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Склад кваліфікаційної  комісії затверджуєть</w:t>
            </w:r>
            <w:r w:rsidR="00FB0C6C">
              <w:rPr>
                <w:sz w:val="20"/>
                <w:szCs w:val="20"/>
                <w:shd w:val="clear" w:color="auto" w:fill="FFFFFF"/>
              </w:rPr>
              <w:t>с</w:t>
            </w:r>
            <w:r w:rsidRPr="00484890">
              <w:rPr>
                <w:sz w:val="20"/>
                <w:szCs w:val="20"/>
                <w:shd w:val="clear" w:color="auto" w:fill="FFFFFF"/>
              </w:rPr>
              <w:t>я наказом Голови правління пароплавства</w:t>
            </w:r>
          </w:p>
          <w:p w:rsidR="00D53D5B" w:rsidRPr="00484890" w:rsidRDefault="00D53D5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 xml:space="preserve">Вимоги до складу кваліфікаційної комісії (визначено відповідним положенням </w:t>
            </w:r>
            <w:r w:rsidRPr="00484890">
              <w:t>ВП “УЦ”</w:t>
            </w:r>
            <w:r w:rsidRPr="00484890">
              <w:rPr>
                <w:sz w:val="20"/>
                <w:szCs w:val="20"/>
                <w:shd w:val="clear" w:color="auto" w:fill="FFFFFF"/>
              </w:rPr>
              <w:t>);</w:t>
            </w:r>
          </w:p>
          <w:p w:rsidR="00D53D5B" w:rsidRPr="00484890" w:rsidRDefault="00D53D5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lastRenderedPageBreak/>
              <w:t>Залучення до складу екзаменаційної комісії представників роботодавця (капітан судна), висококваліфікованих фахівців в галузі;</w:t>
            </w:r>
          </w:p>
          <w:p w:rsidR="00D53D5B" w:rsidRPr="00484890" w:rsidRDefault="00D53D5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Колегіальне ухвалення рішення</w:t>
            </w:r>
          </w:p>
        </w:tc>
        <w:tc>
          <w:tcPr>
            <w:tcW w:w="4253" w:type="dxa"/>
          </w:tcPr>
          <w:p w:rsidR="00D53D5B" w:rsidRPr="00484890" w:rsidRDefault="00EA7127"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lastRenderedPageBreak/>
              <w:t>д</w:t>
            </w:r>
            <w:r w:rsidR="000A0055" w:rsidRPr="00484890">
              <w:rPr>
                <w:sz w:val="20"/>
                <w:szCs w:val="20"/>
                <w:shd w:val="clear" w:color="auto" w:fill="FFFFFF"/>
              </w:rPr>
              <w:t>обір та підготовка осіб, які входять до складу ДКК. Персональний с</w:t>
            </w:r>
            <w:r w:rsidR="001D15AA" w:rsidRPr="00484890">
              <w:rPr>
                <w:sz w:val="20"/>
                <w:szCs w:val="20"/>
                <w:shd w:val="clear" w:color="auto" w:fill="FFFFFF"/>
              </w:rPr>
              <w:t xml:space="preserve">клад ДКК затверджується на календарний рік  </w:t>
            </w:r>
          </w:p>
          <w:p w:rsidR="00724D1D" w:rsidRPr="00484890" w:rsidRDefault="00EA7127"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в</w:t>
            </w:r>
            <w:r w:rsidR="00724D1D" w:rsidRPr="00484890">
              <w:rPr>
                <w:sz w:val="20"/>
                <w:szCs w:val="20"/>
                <w:shd w:val="clear" w:color="auto" w:fill="FFFFFF"/>
              </w:rPr>
              <w:t xml:space="preserve">имоги </w:t>
            </w:r>
            <w:r w:rsidR="000A0055" w:rsidRPr="00484890">
              <w:rPr>
                <w:sz w:val="20"/>
                <w:szCs w:val="20"/>
                <w:shd w:val="clear" w:color="auto" w:fill="FFFFFF"/>
              </w:rPr>
              <w:t>щодо кваліфікації осіб, які проводять оцінку компетентності (</w:t>
            </w:r>
            <w:r w:rsidR="00724D1D" w:rsidRPr="00484890">
              <w:rPr>
                <w:sz w:val="20"/>
                <w:szCs w:val="20"/>
                <w:shd w:val="clear" w:color="auto" w:fill="FFFFFF"/>
              </w:rPr>
              <w:t>визначено відповідним порядком</w:t>
            </w:r>
            <w:r w:rsidR="000A0055" w:rsidRPr="00484890">
              <w:rPr>
                <w:sz w:val="20"/>
                <w:szCs w:val="20"/>
                <w:shd w:val="clear" w:color="auto" w:fill="FFFFFF"/>
              </w:rPr>
              <w:t xml:space="preserve">, </w:t>
            </w:r>
            <w:r w:rsidR="00724D1D" w:rsidRPr="00484890">
              <w:rPr>
                <w:sz w:val="20"/>
                <w:szCs w:val="20"/>
                <w:shd w:val="clear" w:color="auto" w:fill="FFFFFF"/>
              </w:rPr>
              <w:t>до с</w:t>
            </w:r>
            <w:r w:rsidR="00FB0C6C">
              <w:rPr>
                <w:sz w:val="20"/>
                <w:szCs w:val="20"/>
                <w:shd w:val="clear" w:color="auto" w:fill="FFFFFF"/>
              </w:rPr>
              <w:t>к</w:t>
            </w:r>
            <w:r w:rsidR="00724D1D" w:rsidRPr="00484890">
              <w:rPr>
                <w:sz w:val="20"/>
                <w:szCs w:val="20"/>
                <w:shd w:val="clear" w:color="auto" w:fill="FFFFFF"/>
              </w:rPr>
              <w:t xml:space="preserve">ладу ДКК </w:t>
            </w:r>
            <w:r w:rsidR="000A0055" w:rsidRPr="00484890">
              <w:rPr>
                <w:sz w:val="20"/>
                <w:szCs w:val="20"/>
                <w:shd w:val="clear" w:color="auto" w:fill="FFFFFF"/>
              </w:rPr>
              <w:lastRenderedPageBreak/>
              <w:t xml:space="preserve">залучаються </w:t>
            </w:r>
            <w:r w:rsidR="00724D1D" w:rsidRPr="00484890">
              <w:rPr>
                <w:sz w:val="20"/>
                <w:szCs w:val="20"/>
                <w:shd w:val="clear" w:color="auto" w:fill="FFFFFF"/>
              </w:rPr>
              <w:t>висококваліфікован</w:t>
            </w:r>
            <w:r w:rsidR="000A0055" w:rsidRPr="00484890">
              <w:rPr>
                <w:sz w:val="20"/>
                <w:szCs w:val="20"/>
                <w:shd w:val="clear" w:color="auto" w:fill="FFFFFF"/>
              </w:rPr>
              <w:t>і</w:t>
            </w:r>
            <w:r w:rsidR="00724D1D" w:rsidRPr="00484890">
              <w:rPr>
                <w:sz w:val="20"/>
                <w:szCs w:val="20"/>
                <w:shd w:val="clear" w:color="auto" w:fill="FFFFFF"/>
              </w:rPr>
              <w:t xml:space="preserve"> фахівці, які пройшли атестацію та відповідають визначеним вимогам</w:t>
            </w:r>
            <w:r w:rsidR="000A0055" w:rsidRPr="00484890">
              <w:rPr>
                <w:sz w:val="20"/>
                <w:szCs w:val="20"/>
                <w:shd w:val="clear" w:color="auto" w:fill="FFFFFF"/>
              </w:rPr>
              <w:t>)</w:t>
            </w:r>
          </w:p>
          <w:p w:rsidR="00724D1D" w:rsidRPr="00484890" w:rsidRDefault="00EA7127"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к</w:t>
            </w:r>
            <w:r w:rsidR="00724D1D" w:rsidRPr="00484890">
              <w:rPr>
                <w:sz w:val="20"/>
                <w:szCs w:val="20"/>
                <w:shd w:val="clear" w:color="auto" w:fill="FFFFFF"/>
              </w:rPr>
              <w:t>олегіальне ухвалення рішень</w:t>
            </w:r>
          </w:p>
          <w:p w:rsidR="00EA7127" w:rsidRPr="00484890" w:rsidRDefault="00EA7127"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процедура видачі документів (диплому або свідоцтва фахівця та підтвердження до нього для заняття відповідної посади на морському судні) відокремлена від процесу оцінювання.</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lastRenderedPageBreak/>
              <w:t>Орган зовнішнього забезпечення якості</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МОН України</w:t>
            </w: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(наявність ліцензії МОН України за відповідними професіями для роботи на морських суднах у складі суднової команди);</w:t>
            </w:r>
          </w:p>
          <w:p w:rsidR="00D53D5B" w:rsidRPr="00484890" w:rsidRDefault="00D53D5B" w:rsidP="00D434E2">
            <w:pPr>
              <w:autoSpaceDE w:val="0"/>
              <w:autoSpaceDN w:val="0"/>
              <w:adjustRightInd w:val="0"/>
              <w:rPr>
                <w:sz w:val="20"/>
                <w:szCs w:val="20"/>
                <w:shd w:val="clear" w:color="auto" w:fill="FFFFFF"/>
              </w:rPr>
            </w:pP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Державна служба з безпеки на транспорті</w:t>
            </w: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(Укртрансбезпека)</w:t>
            </w:r>
          </w:p>
          <w:p w:rsidR="00D53D5B" w:rsidRPr="00484890" w:rsidRDefault="00D53D5B" w:rsidP="00FF5B53">
            <w:pPr>
              <w:autoSpaceDE w:val="0"/>
              <w:autoSpaceDN w:val="0"/>
              <w:adjustRightInd w:val="0"/>
              <w:rPr>
                <w:sz w:val="20"/>
                <w:szCs w:val="20"/>
                <w:shd w:val="clear" w:color="auto" w:fill="FFFFFF"/>
              </w:rPr>
            </w:pPr>
            <w:r w:rsidRPr="00484890">
              <w:rPr>
                <w:sz w:val="20"/>
                <w:szCs w:val="20"/>
                <w:shd w:val="clear" w:color="auto" w:fill="FFFFFF"/>
              </w:rPr>
              <w:t xml:space="preserve">(наявність </w:t>
            </w:r>
            <w:r w:rsidR="009E32D7">
              <w:rPr>
                <w:sz w:val="20"/>
                <w:szCs w:val="20"/>
                <w:shd w:val="clear" w:color="auto" w:fill="FFFFFF"/>
              </w:rPr>
              <w:t>П</w:t>
            </w:r>
            <w:r w:rsidRPr="00484890">
              <w:rPr>
                <w:sz w:val="20"/>
                <w:szCs w:val="20"/>
                <w:shd w:val="clear" w:color="auto" w:fill="FFFFFF"/>
              </w:rPr>
              <w:t>ротоколу про відповідність напрямів підготовки відповідно до ПДНВ). Серед критеріїв видачі протоколу, наявність:</w:t>
            </w:r>
          </w:p>
          <w:p w:rsidR="00B65FB1" w:rsidRPr="00B65FB1" w:rsidRDefault="00D53D5B" w:rsidP="004E3617">
            <w:pPr>
              <w:pStyle w:val="a3"/>
              <w:numPr>
                <w:ilvl w:val="0"/>
                <w:numId w:val="4"/>
              </w:numPr>
              <w:autoSpaceDE w:val="0"/>
              <w:autoSpaceDN w:val="0"/>
              <w:adjustRightInd w:val="0"/>
              <w:ind w:left="151" w:hanging="142"/>
              <w:rPr>
                <w:sz w:val="20"/>
                <w:szCs w:val="20"/>
                <w:shd w:val="clear" w:color="auto" w:fill="FFFFFF"/>
              </w:rPr>
            </w:pPr>
            <w:r w:rsidRPr="00484890">
              <w:rPr>
                <w:sz w:val="20"/>
                <w:szCs w:val="20"/>
                <w:shd w:val="clear" w:color="auto" w:fill="FFFFFF"/>
              </w:rPr>
              <w:t xml:space="preserve">сертифікату на систему управління якістю ISO; </w:t>
            </w:r>
            <w:r w:rsidRPr="00484890">
              <w:rPr>
                <w:i/>
                <w:sz w:val="20"/>
                <w:szCs w:val="20"/>
                <w:shd w:val="clear" w:color="auto" w:fill="FFFFFF"/>
              </w:rPr>
              <w:t>тренажерів</w:t>
            </w:r>
            <w:r w:rsidRPr="00484890">
              <w:rPr>
                <w:sz w:val="20"/>
                <w:szCs w:val="20"/>
                <w:shd w:val="clear" w:color="auto" w:fill="FFFFFF"/>
              </w:rPr>
              <w:t xml:space="preserve"> (засобів для здійснення підготовки, зазначеної у відповідних навчальних програмах), </w:t>
            </w:r>
            <w:r w:rsidRPr="00484890">
              <w:rPr>
                <w:i/>
                <w:sz w:val="20"/>
                <w:szCs w:val="20"/>
                <w:shd w:val="clear" w:color="auto" w:fill="FFFFFF"/>
              </w:rPr>
              <w:t>матеріально-технічної бази, обладнання та засобів практичної демонстрації</w:t>
            </w:r>
          </w:p>
        </w:tc>
        <w:tc>
          <w:tcPr>
            <w:tcW w:w="4253" w:type="dxa"/>
          </w:tcPr>
          <w:p w:rsidR="00D53D5B" w:rsidRPr="00484890" w:rsidRDefault="00D53D5B" w:rsidP="001C1C5A">
            <w:pPr>
              <w:autoSpaceDE w:val="0"/>
              <w:autoSpaceDN w:val="0"/>
              <w:adjustRightInd w:val="0"/>
              <w:rPr>
                <w:sz w:val="20"/>
                <w:szCs w:val="20"/>
                <w:shd w:val="clear" w:color="auto" w:fill="FFFFFF"/>
              </w:rPr>
            </w:pPr>
            <w:r w:rsidRPr="00484890">
              <w:rPr>
                <w:sz w:val="20"/>
                <w:szCs w:val="20"/>
                <w:shd w:val="clear" w:color="auto" w:fill="FFFFFF"/>
              </w:rPr>
              <w:t>Мінінфраструктури</w:t>
            </w:r>
            <w:r w:rsidR="00990EBE" w:rsidRPr="00484890">
              <w:rPr>
                <w:sz w:val="20"/>
                <w:szCs w:val="20"/>
                <w:shd w:val="clear" w:color="auto" w:fill="FFFFFF"/>
              </w:rPr>
              <w:t>, Регістр судноплавства України</w:t>
            </w:r>
          </w:p>
          <w:p w:rsidR="00D53D5B" w:rsidRPr="00484890" w:rsidRDefault="00990EBE" w:rsidP="001C1C5A">
            <w:pPr>
              <w:autoSpaceDE w:val="0"/>
              <w:autoSpaceDN w:val="0"/>
              <w:adjustRightInd w:val="0"/>
              <w:rPr>
                <w:sz w:val="20"/>
                <w:szCs w:val="20"/>
                <w:shd w:val="clear" w:color="auto" w:fill="FFFFFF"/>
              </w:rPr>
            </w:pPr>
            <w:r w:rsidRPr="00484890">
              <w:rPr>
                <w:sz w:val="20"/>
                <w:szCs w:val="20"/>
                <w:shd w:val="clear" w:color="auto" w:fill="FFFFFF"/>
              </w:rPr>
              <w:t>(</w:t>
            </w:r>
            <w:r w:rsidRPr="00484890">
              <w:rPr>
                <w:i/>
                <w:sz w:val="20"/>
                <w:szCs w:val="20"/>
                <w:shd w:val="clear" w:color="auto" w:fill="FFFFFF"/>
              </w:rPr>
              <w:t>наявність с</w:t>
            </w:r>
            <w:r w:rsidR="00D53D5B" w:rsidRPr="00484890">
              <w:rPr>
                <w:i/>
                <w:sz w:val="20"/>
                <w:szCs w:val="20"/>
                <w:shd w:val="clear" w:color="auto" w:fill="FFFFFF"/>
              </w:rPr>
              <w:t>ертифікат</w:t>
            </w:r>
            <w:r w:rsidRPr="00484890">
              <w:rPr>
                <w:i/>
                <w:sz w:val="20"/>
                <w:szCs w:val="20"/>
                <w:shd w:val="clear" w:color="auto" w:fill="FFFFFF"/>
              </w:rPr>
              <w:t>у</w:t>
            </w:r>
            <w:r w:rsidR="00D53D5B" w:rsidRPr="00484890">
              <w:rPr>
                <w:i/>
                <w:sz w:val="20"/>
                <w:szCs w:val="20"/>
                <w:shd w:val="clear" w:color="auto" w:fill="FFFFFF"/>
              </w:rPr>
              <w:t xml:space="preserve"> на систему управління якістю ISO</w:t>
            </w:r>
            <w:r w:rsidR="00D53D5B" w:rsidRPr="00484890">
              <w:rPr>
                <w:sz w:val="20"/>
                <w:szCs w:val="20"/>
                <w:shd w:val="clear" w:color="auto" w:fill="FFFFFF"/>
              </w:rPr>
              <w:t xml:space="preserve">: система управління якості ІПДМ сертифікована в установленому порядку органом сертифікації – </w:t>
            </w:r>
            <w:r w:rsidR="00D53D5B" w:rsidRPr="00484890">
              <w:rPr>
                <w:i/>
                <w:sz w:val="20"/>
                <w:szCs w:val="20"/>
                <w:shd w:val="clear" w:color="auto" w:fill="FFFFFF"/>
              </w:rPr>
              <w:t>Регістром судноплавства України</w:t>
            </w:r>
            <w:r w:rsidR="00D53D5B" w:rsidRPr="00484890">
              <w:rPr>
                <w:sz w:val="20"/>
                <w:szCs w:val="20"/>
                <w:shd w:val="clear" w:color="auto" w:fill="FFFFFF"/>
              </w:rPr>
              <w:t xml:space="preserve"> (уповноважений, як акредитований Орган по сертифікації систем якості, на підтвердження відповідності підприємств, організацій і установ, що здійснюють підготовку моряків, вимогам Правила І/8 "Стандарти якості" Додатку до Ко</w:t>
            </w:r>
            <w:r w:rsidR="009E32D7">
              <w:rPr>
                <w:sz w:val="20"/>
                <w:szCs w:val="20"/>
                <w:shd w:val="clear" w:color="auto" w:fill="FFFFFF"/>
              </w:rPr>
              <w:t xml:space="preserve">дексу </w:t>
            </w:r>
            <w:r w:rsidR="00D53D5B" w:rsidRPr="00484890">
              <w:rPr>
                <w:sz w:val="20"/>
                <w:szCs w:val="20"/>
                <w:shd w:val="clear" w:color="auto" w:fill="FFFFFF"/>
              </w:rPr>
              <w:t>ПДНВ та відповідного розділу А-І/8, визнаних адекватними вимогам стандартів ДСТУ ISO серії 9000).</w:t>
            </w:r>
          </w:p>
          <w:p w:rsidR="00D53D5B" w:rsidRPr="00484890" w:rsidRDefault="00D53D5B" w:rsidP="00D434E2">
            <w:pPr>
              <w:autoSpaceDE w:val="0"/>
              <w:autoSpaceDN w:val="0"/>
              <w:adjustRightInd w:val="0"/>
              <w:rPr>
                <w:sz w:val="20"/>
                <w:szCs w:val="20"/>
                <w:shd w:val="clear" w:color="auto" w:fill="FFFFFF"/>
              </w:rPr>
            </w:pPr>
          </w:p>
          <w:p w:rsidR="00990EBE"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Процедура підтвердження Сертифікату на систему управління якістю передбачає щорічний інспекційний нагляд за системою. </w:t>
            </w:r>
          </w:p>
          <w:p w:rsidR="005243DF" w:rsidRPr="00484890" w:rsidRDefault="005243DF" w:rsidP="005243DF">
            <w:pPr>
              <w:autoSpaceDE w:val="0"/>
              <w:autoSpaceDN w:val="0"/>
              <w:adjustRightInd w:val="0"/>
              <w:rPr>
                <w:sz w:val="20"/>
                <w:szCs w:val="20"/>
                <w:shd w:val="clear" w:color="auto" w:fill="FFFFFF"/>
              </w:rPr>
            </w:pPr>
          </w:p>
        </w:tc>
      </w:tr>
      <w:tr w:rsidR="00D434E2" w:rsidRPr="00484890" w:rsidTr="00AA4D1A">
        <w:tc>
          <w:tcPr>
            <w:tcW w:w="10207" w:type="dxa"/>
            <w:gridSpan w:val="3"/>
          </w:tcPr>
          <w:p w:rsidR="001D15AA" w:rsidRPr="00484890" w:rsidRDefault="001D15AA" w:rsidP="00D434E2">
            <w:pPr>
              <w:autoSpaceDE w:val="0"/>
              <w:autoSpaceDN w:val="0"/>
              <w:adjustRightInd w:val="0"/>
              <w:rPr>
                <w:b/>
                <w:sz w:val="20"/>
                <w:szCs w:val="20"/>
                <w:shd w:val="clear" w:color="auto" w:fill="FFFFFF"/>
              </w:rPr>
            </w:pPr>
          </w:p>
          <w:p w:rsidR="00D434E2" w:rsidRPr="00484890" w:rsidRDefault="00D434E2" w:rsidP="00D434E2">
            <w:pPr>
              <w:autoSpaceDE w:val="0"/>
              <w:autoSpaceDN w:val="0"/>
              <w:adjustRightInd w:val="0"/>
            </w:pPr>
            <w:r w:rsidRPr="00484890">
              <w:rPr>
                <w:b/>
                <w:sz w:val="20"/>
                <w:szCs w:val="20"/>
                <w:shd w:val="clear" w:color="auto" w:fill="FFFFFF"/>
              </w:rPr>
              <w:t>Стандарт оцінювання та екзаменаційні матеріали</w:t>
            </w:r>
          </w:p>
        </w:tc>
      </w:tr>
      <w:tr w:rsidR="00D53D5B" w:rsidRPr="00484890" w:rsidTr="00AA4D1A">
        <w:tc>
          <w:tcPr>
            <w:tcW w:w="2269" w:type="dxa"/>
          </w:tcPr>
          <w:p w:rsidR="00D53D5B" w:rsidRPr="00484890" w:rsidRDefault="00D53D5B" w:rsidP="00D434E2">
            <w:pPr>
              <w:pStyle w:val="a4"/>
              <w:rPr>
                <w:sz w:val="20"/>
                <w:szCs w:val="20"/>
                <w:shd w:val="clear" w:color="auto" w:fill="FFFFFF"/>
              </w:rPr>
            </w:pPr>
            <w:r w:rsidRPr="00484890">
              <w:rPr>
                <w:sz w:val="20"/>
                <w:szCs w:val="20"/>
                <w:shd w:val="clear" w:color="auto" w:fill="FFFFFF"/>
              </w:rPr>
              <w:t>Стандарти, що використовуються для проведення оцінювання</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Державний стандарт професійно-технічної освіти (ДСПТО) з відповідних професій </w:t>
            </w:r>
          </w:p>
          <w:p w:rsidR="00D53D5B" w:rsidRPr="00484890" w:rsidRDefault="00D53D5B" w:rsidP="00D434E2">
            <w:pPr>
              <w:autoSpaceDE w:val="0"/>
              <w:autoSpaceDN w:val="0"/>
              <w:adjustRightInd w:val="0"/>
              <w:rPr>
                <w:sz w:val="20"/>
                <w:szCs w:val="20"/>
                <w:shd w:val="clear" w:color="auto" w:fill="FFFFFF"/>
              </w:rPr>
            </w:pP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Кодекс </w:t>
            </w:r>
            <w:r w:rsidRPr="00E45E30">
              <w:rPr>
                <w:sz w:val="20"/>
                <w:szCs w:val="20"/>
                <w:shd w:val="clear" w:color="auto" w:fill="FFFFFF"/>
              </w:rPr>
              <w:t>ПДНВ</w:t>
            </w:r>
            <w:r w:rsidR="004A497A" w:rsidRPr="00E45E30">
              <w:rPr>
                <w:sz w:val="20"/>
                <w:szCs w:val="20"/>
                <w:shd w:val="clear" w:color="auto" w:fill="FFFFFF"/>
              </w:rPr>
              <w:t xml:space="preserve">, </w:t>
            </w:r>
            <w:r w:rsidR="00A825A5" w:rsidRPr="00E45E30">
              <w:rPr>
                <w:sz w:val="20"/>
                <w:szCs w:val="20"/>
                <w:shd w:val="clear" w:color="auto" w:fill="FFFFFF"/>
              </w:rPr>
              <w:t>моделі курсів</w:t>
            </w:r>
            <w:r w:rsidR="004A497A" w:rsidRPr="00E45E30">
              <w:rPr>
                <w:sz w:val="20"/>
                <w:szCs w:val="20"/>
                <w:shd w:val="clear" w:color="auto" w:fill="FFFFFF"/>
              </w:rPr>
              <w:t xml:space="preserve"> Міжнародної морської організації (ІМО</w:t>
            </w:r>
            <w:r w:rsidR="00A825A5" w:rsidRPr="00E45E30">
              <w:rPr>
                <w:sz w:val="20"/>
                <w:szCs w:val="20"/>
                <w:shd w:val="clear" w:color="auto" w:fill="FFFFFF"/>
              </w:rPr>
              <w:t>)</w:t>
            </w:r>
          </w:p>
        </w:tc>
        <w:tc>
          <w:tcPr>
            <w:tcW w:w="4253" w:type="dxa"/>
          </w:tcPr>
          <w:p w:rsidR="0007153E" w:rsidRPr="00484890" w:rsidRDefault="0007153E" w:rsidP="0007153E">
            <w:pPr>
              <w:autoSpaceDE w:val="0"/>
              <w:autoSpaceDN w:val="0"/>
              <w:adjustRightInd w:val="0"/>
              <w:rPr>
                <w:sz w:val="20"/>
                <w:szCs w:val="20"/>
                <w:shd w:val="clear" w:color="auto" w:fill="FFFFFF"/>
              </w:rPr>
            </w:pPr>
            <w:r w:rsidRPr="00484890">
              <w:rPr>
                <w:sz w:val="20"/>
                <w:szCs w:val="20"/>
                <w:shd w:val="clear" w:color="auto" w:fill="FFFFFF"/>
              </w:rPr>
              <w:t>Програма оцінки компетентності відповідно до функцій та сфер компетенції, визначених Кодексом ПДНВ. </w:t>
            </w:r>
          </w:p>
          <w:p w:rsidR="00D53D5B" w:rsidRPr="00484890" w:rsidRDefault="00D53D5B" w:rsidP="00D434E2">
            <w:pPr>
              <w:autoSpaceDE w:val="0"/>
              <w:autoSpaceDN w:val="0"/>
              <w:adjustRightInd w:val="0"/>
            </w:pPr>
          </w:p>
        </w:tc>
      </w:tr>
      <w:tr w:rsidR="00D53D5B" w:rsidRPr="00484890" w:rsidTr="00AA4D1A">
        <w:tc>
          <w:tcPr>
            <w:tcW w:w="2269" w:type="dxa"/>
          </w:tcPr>
          <w:p w:rsidR="00D53D5B" w:rsidRPr="00484890" w:rsidRDefault="00D53D5B" w:rsidP="00D434E2">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ДСПТО визначає:</w:t>
            </w:r>
          </w:p>
          <w:p w:rsidR="00D53D5B" w:rsidRPr="00484890" w:rsidRDefault="00D53D5B" w:rsidP="004E3617">
            <w:pPr>
              <w:pStyle w:val="a3"/>
              <w:numPr>
                <w:ilvl w:val="0"/>
                <w:numId w:val="4"/>
              </w:numPr>
              <w:autoSpaceDE w:val="0"/>
              <w:autoSpaceDN w:val="0"/>
              <w:adjustRightInd w:val="0"/>
              <w:ind w:left="151" w:hanging="142"/>
              <w:rPr>
                <w:sz w:val="20"/>
                <w:szCs w:val="20"/>
                <w:shd w:val="clear" w:color="auto" w:fill="FFFFFF"/>
              </w:rPr>
            </w:pPr>
            <w:r w:rsidRPr="00484890">
              <w:rPr>
                <w:sz w:val="20"/>
                <w:szCs w:val="20"/>
                <w:shd w:val="clear" w:color="auto" w:fill="FFFFFF"/>
              </w:rPr>
              <w:t>Кваліфікаційні вимоги (узагальнені вимоги до професійних знань, умінь і навичок, якими повинен володіти випускник);</w:t>
            </w:r>
          </w:p>
          <w:p w:rsidR="00D53D5B" w:rsidRPr="00484890" w:rsidRDefault="00D53D5B" w:rsidP="004E3617">
            <w:pPr>
              <w:pStyle w:val="a3"/>
              <w:numPr>
                <w:ilvl w:val="0"/>
                <w:numId w:val="4"/>
              </w:numPr>
              <w:autoSpaceDE w:val="0"/>
              <w:autoSpaceDN w:val="0"/>
              <w:adjustRightInd w:val="0"/>
              <w:ind w:left="151" w:hanging="142"/>
              <w:rPr>
                <w:sz w:val="20"/>
                <w:szCs w:val="20"/>
                <w:shd w:val="clear" w:color="auto" w:fill="FFFFFF"/>
              </w:rPr>
            </w:pPr>
            <w:r w:rsidRPr="00484890">
              <w:rPr>
                <w:sz w:val="20"/>
                <w:szCs w:val="20"/>
                <w:shd w:val="clear" w:color="auto" w:fill="FFFFFF"/>
              </w:rPr>
              <w:t xml:space="preserve"> критерії кваліфікаційної атестації за структурою «знає/розуміє», «вміє»</w:t>
            </w: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Відповідно до структури Кодексу ПДНВ, що містить: </w:t>
            </w:r>
          </w:p>
          <w:p w:rsidR="00D53D5B" w:rsidRPr="00484890" w:rsidRDefault="00D53D5B" w:rsidP="004E3617">
            <w:pPr>
              <w:pStyle w:val="a3"/>
              <w:numPr>
                <w:ilvl w:val="0"/>
                <w:numId w:val="4"/>
              </w:numPr>
              <w:autoSpaceDE w:val="0"/>
              <w:autoSpaceDN w:val="0"/>
              <w:adjustRightInd w:val="0"/>
              <w:ind w:left="177" w:hanging="142"/>
              <w:rPr>
                <w:sz w:val="20"/>
                <w:szCs w:val="20"/>
                <w:shd w:val="clear" w:color="auto" w:fill="FFFFFF"/>
              </w:rPr>
            </w:pPr>
            <w:r w:rsidRPr="00484890">
              <w:rPr>
                <w:sz w:val="20"/>
                <w:szCs w:val="20"/>
                <w:shd w:val="clear" w:color="auto" w:fill="FFFFFF"/>
              </w:rPr>
              <w:t xml:space="preserve">сфера компетенції (competence); </w:t>
            </w:r>
          </w:p>
          <w:p w:rsidR="00D53D5B" w:rsidRPr="00484890" w:rsidRDefault="00D53D5B" w:rsidP="004E3617">
            <w:pPr>
              <w:pStyle w:val="a3"/>
              <w:numPr>
                <w:ilvl w:val="0"/>
                <w:numId w:val="4"/>
              </w:numPr>
              <w:autoSpaceDE w:val="0"/>
              <w:autoSpaceDN w:val="0"/>
              <w:adjustRightInd w:val="0"/>
              <w:ind w:left="177" w:hanging="142"/>
              <w:rPr>
                <w:sz w:val="20"/>
                <w:szCs w:val="20"/>
                <w:shd w:val="clear" w:color="auto" w:fill="FFFFFF"/>
              </w:rPr>
            </w:pPr>
            <w:r w:rsidRPr="00484890">
              <w:rPr>
                <w:sz w:val="20"/>
                <w:szCs w:val="20"/>
                <w:shd w:val="clear" w:color="auto" w:fill="FFFFFF"/>
              </w:rPr>
              <w:t xml:space="preserve">знання, розуміння та професійні навички (knowledge, understansing and proficiency); </w:t>
            </w:r>
          </w:p>
          <w:p w:rsidR="00D53D5B" w:rsidRPr="00484890" w:rsidRDefault="00D53D5B" w:rsidP="004E3617">
            <w:pPr>
              <w:pStyle w:val="a3"/>
              <w:numPr>
                <w:ilvl w:val="0"/>
                <w:numId w:val="4"/>
              </w:numPr>
              <w:autoSpaceDE w:val="0"/>
              <w:autoSpaceDN w:val="0"/>
              <w:adjustRightInd w:val="0"/>
              <w:ind w:left="177" w:hanging="142"/>
              <w:rPr>
                <w:sz w:val="20"/>
                <w:szCs w:val="20"/>
                <w:shd w:val="clear" w:color="auto" w:fill="FFFFFF"/>
              </w:rPr>
            </w:pPr>
            <w:r w:rsidRPr="00484890">
              <w:rPr>
                <w:sz w:val="20"/>
                <w:szCs w:val="20"/>
                <w:shd w:val="clear" w:color="auto" w:fill="FFFFFF"/>
              </w:rPr>
              <w:t xml:space="preserve">методи демонстрації компетентності (Methods for demonstrating competence); </w:t>
            </w:r>
          </w:p>
          <w:p w:rsidR="00D53D5B" w:rsidRPr="00484890" w:rsidRDefault="00D53D5B" w:rsidP="004E3617">
            <w:pPr>
              <w:pStyle w:val="a3"/>
              <w:numPr>
                <w:ilvl w:val="0"/>
                <w:numId w:val="4"/>
              </w:numPr>
              <w:autoSpaceDE w:val="0"/>
              <w:autoSpaceDN w:val="0"/>
              <w:adjustRightInd w:val="0"/>
              <w:ind w:left="177" w:hanging="142"/>
              <w:rPr>
                <w:sz w:val="20"/>
                <w:szCs w:val="20"/>
                <w:shd w:val="clear" w:color="auto" w:fill="FFFFFF"/>
              </w:rPr>
            </w:pPr>
            <w:r w:rsidRPr="00484890">
              <w:rPr>
                <w:sz w:val="20"/>
                <w:szCs w:val="20"/>
                <w:shd w:val="clear" w:color="auto" w:fill="FFFFFF"/>
              </w:rPr>
              <w:t>критерії для оцінки компетентності (criteria for ecaluating competence).</w:t>
            </w:r>
          </w:p>
        </w:tc>
        <w:tc>
          <w:tcPr>
            <w:tcW w:w="4253" w:type="dxa"/>
          </w:tcPr>
          <w:p w:rsidR="00EA7127" w:rsidRPr="00484890" w:rsidRDefault="00D53D5B" w:rsidP="00EA7127">
            <w:pPr>
              <w:autoSpaceDE w:val="0"/>
              <w:autoSpaceDN w:val="0"/>
              <w:adjustRightInd w:val="0"/>
              <w:rPr>
                <w:sz w:val="20"/>
                <w:szCs w:val="20"/>
                <w:shd w:val="clear" w:color="auto" w:fill="FFFFFF"/>
              </w:rPr>
            </w:pPr>
            <w:r w:rsidRPr="00484890">
              <w:rPr>
                <w:sz w:val="20"/>
                <w:szCs w:val="20"/>
                <w:shd w:val="clear" w:color="auto" w:fill="FFFFFF"/>
              </w:rPr>
              <w:t>Програма оцінки компетентності</w:t>
            </w:r>
            <w:r w:rsidR="0007153E" w:rsidRPr="00484890">
              <w:rPr>
                <w:sz w:val="20"/>
                <w:szCs w:val="20"/>
                <w:shd w:val="clear" w:color="auto" w:fill="FFFFFF"/>
              </w:rPr>
              <w:t xml:space="preserve"> м</w:t>
            </w:r>
            <w:r w:rsidRPr="00484890">
              <w:rPr>
                <w:sz w:val="20"/>
                <w:szCs w:val="20"/>
                <w:shd w:val="clear" w:color="auto" w:fill="FFFFFF"/>
              </w:rPr>
              <w:t>істить перелік компетентностей за відповідними кваліфікаціями (спеціалізаціями, частковими кваліфікаціями) та трудовими функціями, що оцінюються</w:t>
            </w:r>
            <w:r w:rsidR="00EA7127" w:rsidRPr="00484890">
              <w:rPr>
                <w:sz w:val="20"/>
                <w:szCs w:val="20"/>
                <w:shd w:val="clear" w:color="auto" w:fill="FFFFFF"/>
              </w:rPr>
              <w:t>, обраних відповідно до функцій та сфер компетенції, визначених Кодексом ПДНВ. </w:t>
            </w:r>
          </w:p>
          <w:p w:rsidR="00D53D5B" w:rsidRPr="00484890" w:rsidRDefault="00EA7127" w:rsidP="00D434E2">
            <w:pPr>
              <w:autoSpaceDE w:val="0"/>
              <w:autoSpaceDN w:val="0"/>
              <w:adjustRightInd w:val="0"/>
            </w:pPr>
            <w:r w:rsidRPr="00484890">
              <w:t xml:space="preserve"> </w:t>
            </w:r>
          </w:p>
        </w:tc>
      </w:tr>
      <w:tr w:rsidR="00D53D5B" w:rsidRPr="00484890" w:rsidTr="00AA4D1A">
        <w:tc>
          <w:tcPr>
            <w:tcW w:w="2269" w:type="dxa"/>
          </w:tcPr>
          <w:p w:rsidR="00D53D5B" w:rsidRPr="00484890" w:rsidRDefault="00D53D5B" w:rsidP="00D434E2">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Відповідно до критеріїв</w:t>
            </w:r>
            <w:r w:rsidR="0007153E" w:rsidRPr="00484890">
              <w:rPr>
                <w:sz w:val="20"/>
                <w:szCs w:val="20"/>
                <w:shd w:val="clear" w:color="auto" w:fill="FFFFFF"/>
              </w:rPr>
              <w:t xml:space="preserve"> кваліфікаційної атестації</w:t>
            </w:r>
            <w:r w:rsidRPr="00484890">
              <w:rPr>
                <w:sz w:val="20"/>
                <w:szCs w:val="20"/>
                <w:shd w:val="clear" w:color="auto" w:fill="FFFFFF"/>
              </w:rPr>
              <w:t xml:space="preserve"> </w:t>
            </w:r>
            <w:r w:rsidR="0007153E" w:rsidRPr="00484890">
              <w:rPr>
                <w:sz w:val="20"/>
                <w:szCs w:val="20"/>
                <w:shd w:val="clear" w:color="auto" w:fill="FFFFFF"/>
              </w:rPr>
              <w:t>(</w:t>
            </w:r>
            <w:r w:rsidRPr="00484890">
              <w:rPr>
                <w:sz w:val="20"/>
                <w:szCs w:val="20"/>
                <w:shd w:val="clear" w:color="auto" w:fill="FFFFFF"/>
              </w:rPr>
              <w:t>оцінювання</w:t>
            </w:r>
            <w:r w:rsidR="0007153E" w:rsidRPr="00484890">
              <w:rPr>
                <w:sz w:val="20"/>
                <w:szCs w:val="20"/>
                <w:shd w:val="clear" w:color="auto" w:fill="FFFFFF"/>
              </w:rPr>
              <w:t>)</w:t>
            </w:r>
            <w:r w:rsidRPr="00484890">
              <w:rPr>
                <w:sz w:val="20"/>
                <w:szCs w:val="20"/>
                <w:shd w:val="clear" w:color="auto" w:fill="FFFFFF"/>
              </w:rPr>
              <w:t xml:space="preserve"> ДСПТО</w:t>
            </w:r>
          </w:p>
          <w:p w:rsidR="00D53D5B" w:rsidRPr="00484890" w:rsidRDefault="00D53D5B" w:rsidP="00D434E2">
            <w:pPr>
              <w:autoSpaceDE w:val="0"/>
              <w:autoSpaceDN w:val="0"/>
              <w:adjustRightInd w:val="0"/>
              <w:rPr>
                <w:sz w:val="20"/>
                <w:szCs w:val="20"/>
                <w:shd w:val="clear" w:color="auto" w:fill="FFFFFF"/>
              </w:rPr>
            </w:pPr>
          </w:p>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lastRenderedPageBreak/>
              <w:t xml:space="preserve">Специфікація мінімального стандарту компетентності відповідно до структури Кодексу ПДНВ на окрему трудову функцію </w:t>
            </w:r>
          </w:p>
        </w:tc>
        <w:tc>
          <w:tcPr>
            <w:tcW w:w="4253"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lastRenderedPageBreak/>
              <w:t>Програма оцінки компетентності</w:t>
            </w:r>
            <w:r w:rsidR="0007153E" w:rsidRPr="00484890">
              <w:rPr>
                <w:sz w:val="20"/>
                <w:szCs w:val="20"/>
                <w:shd w:val="clear" w:color="auto" w:fill="FFFFFF"/>
              </w:rPr>
              <w:t xml:space="preserve"> відповідно до функцій та сфер компетенції, визначених Кодексом ПДНВ. </w:t>
            </w:r>
          </w:p>
          <w:p w:rsidR="000A0055" w:rsidRPr="00484890" w:rsidRDefault="000A0055" w:rsidP="0007153E">
            <w:pPr>
              <w:autoSpaceDE w:val="0"/>
              <w:autoSpaceDN w:val="0"/>
              <w:adjustRightInd w:val="0"/>
            </w:pPr>
          </w:p>
        </w:tc>
      </w:tr>
      <w:tr w:rsidR="00D53D5B" w:rsidRPr="00484890" w:rsidTr="00AA4D1A">
        <w:tc>
          <w:tcPr>
            <w:tcW w:w="2269" w:type="dxa"/>
          </w:tcPr>
          <w:p w:rsidR="00D53D5B" w:rsidRPr="00484890" w:rsidRDefault="00D53D5B" w:rsidP="00D434E2">
            <w:pPr>
              <w:pStyle w:val="a4"/>
              <w:rPr>
                <w:sz w:val="20"/>
                <w:szCs w:val="20"/>
                <w:shd w:val="clear" w:color="auto" w:fill="FFFFFF"/>
              </w:rPr>
            </w:pPr>
            <w:r w:rsidRPr="00484890">
              <w:rPr>
                <w:sz w:val="20"/>
                <w:szCs w:val="20"/>
                <w:shd w:val="clear" w:color="auto" w:fill="FFFFFF"/>
              </w:rPr>
              <w:lastRenderedPageBreak/>
              <w:t>Методи/ інструменти, що використовуються для оцінювання</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Методи оцінювання практичної підготовки: демонстрація компетентності на навчальному судні, практичні завдання, підтвердження навичок на тренажері; визнання стажу роботи або підготовки на навчальному судні після демонстрації певних навичок</w:t>
            </w:r>
          </w:p>
        </w:tc>
        <w:tc>
          <w:tcPr>
            <w:tcW w:w="4253" w:type="dxa"/>
          </w:tcPr>
          <w:p w:rsidR="00D53D5B" w:rsidRPr="00484890" w:rsidRDefault="00D53D5B" w:rsidP="00EC3898">
            <w:pPr>
              <w:pStyle w:val="rtejustify"/>
              <w:spacing w:before="0" w:beforeAutospacing="0" w:after="150" w:afterAutospacing="0"/>
              <w:jc w:val="both"/>
              <w:textAlignment w:val="baseline"/>
              <w:rPr>
                <w:rFonts w:asciiTheme="minorHAnsi" w:eastAsiaTheme="minorHAnsi" w:hAnsiTheme="minorHAnsi" w:cstheme="minorBidi"/>
                <w:sz w:val="20"/>
                <w:szCs w:val="20"/>
                <w:shd w:val="clear" w:color="auto" w:fill="FFFFFF"/>
                <w:lang w:val="uk-UA" w:eastAsia="en-US"/>
              </w:rPr>
            </w:pPr>
            <w:r w:rsidRPr="00484890">
              <w:rPr>
                <w:rFonts w:asciiTheme="minorHAnsi" w:eastAsiaTheme="minorHAnsi" w:hAnsiTheme="minorHAnsi" w:cstheme="minorBidi"/>
                <w:sz w:val="20"/>
                <w:szCs w:val="20"/>
                <w:shd w:val="clear" w:color="auto" w:fill="FFFFFF"/>
                <w:lang w:val="uk-UA" w:eastAsia="en-US"/>
              </w:rPr>
              <w:t>Співбесіда, комп’ютерне тестування; письмовий іспит, усне опитування.</w:t>
            </w:r>
          </w:p>
          <w:p w:rsidR="00D53D5B" w:rsidRPr="00484890" w:rsidRDefault="00D53D5B" w:rsidP="00EC3898">
            <w:pPr>
              <w:pStyle w:val="rtejustify"/>
              <w:spacing w:before="0" w:beforeAutospacing="0" w:after="150" w:afterAutospacing="0"/>
              <w:jc w:val="both"/>
              <w:textAlignment w:val="baseline"/>
              <w:rPr>
                <w:rFonts w:asciiTheme="minorHAnsi" w:eastAsiaTheme="minorHAnsi" w:hAnsiTheme="minorHAnsi" w:cstheme="minorBidi"/>
                <w:sz w:val="20"/>
                <w:szCs w:val="20"/>
                <w:shd w:val="clear" w:color="auto" w:fill="FFFFFF"/>
                <w:lang w:val="uk-UA" w:eastAsia="en-US"/>
              </w:rPr>
            </w:pPr>
            <w:r w:rsidRPr="00484890">
              <w:rPr>
                <w:rFonts w:asciiTheme="minorHAnsi" w:eastAsiaTheme="minorHAnsi" w:hAnsiTheme="minorHAnsi" w:cstheme="minorBidi"/>
                <w:sz w:val="20"/>
                <w:szCs w:val="20"/>
                <w:shd w:val="clear" w:color="auto" w:fill="FFFFFF"/>
                <w:lang w:val="uk-UA" w:eastAsia="en-US"/>
              </w:rPr>
              <w:t>Моряк, що отримав відмінний або задовільний результат тестування, звільняється від письмового опитування, а подальша перевірка його компетентності здійснюється шляхом усного опитування в ДКК.</w:t>
            </w:r>
          </w:p>
          <w:p w:rsidR="00D53D5B" w:rsidRPr="00484890" w:rsidRDefault="00D53D5B" w:rsidP="00D434E2">
            <w:pPr>
              <w:autoSpaceDE w:val="0"/>
              <w:autoSpaceDN w:val="0"/>
              <w:adjustRightInd w:val="0"/>
            </w:pPr>
            <w:r w:rsidRPr="00484890">
              <w:rPr>
                <w:sz w:val="20"/>
                <w:szCs w:val="20"/>
                <w:shd w:val="clear" w:color="auto" w:fill="FFFFFF"/>
              </w:rPr>
              <w:t>Усне опитування проходить у вигляді діалогу між ДКК і особою, яка складає іспит, та передбачає:</w:t>
            </w:r>
            <w:r w:rsidRPr="00484890">
              <w:rPr>
                <w:sz w:val="20"/>
                <w:szCs w:val="20"/>
                <w:shd w:val="clear" w:color="auto" w:fill="FFFFFF"/>
              </w:rPr>
              <w:br/>
              <w:t>- відповіді на письмові запитання з екзаменаційного листка (для осіб, що пройшли письмове опитування);</w:t>
            </w:r>
            <w:r w:rsidRPr="00484890">
              <w:rPr>
                <w:sz w:val="20"/>
                <w:szCs w:val="20"/>
                <w:shd w:val="clear" w:color="auto" w:fill="FFFFFF"/>
              </w:rPr>
              <w:br/>
              <w:t>- відповіді на запитання з тем, записаних у відомості оцінки компетентності у ДКК, обраних відповідно до функцій та сфер компетенції, визначених Кодексом ПДНВ. </w:t>
            </w:r>
          </w:p>
        </w:tc>
      </w:tr>
      <w:tr w:rsidR="00D53D5B" w:rsidRPr="00484890" w:rsidTr="00AA4D1A">
        <w:tc>
          <w:tcPr>
            <w:tcW w:w="2269" w:type="dxa"/>
          </w:tcPr>
          <w:p w:rsidR="00D53D5B" w:rsidRPr="00484890" w:rsidRDefault="00D53D5B" w:rsidP="00D434E2">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ВП “УЦ” на основі ДСПТО, </w:t>
            </w:r>
            <w:r w:rsidR="00D0432B">
              <w:rPr>
                <w:sz w:val="20"/>
                <w:szCs w:val="20"/>
                <w:shd w:val="clear" w:color="auto" w:fill="FFFFFF"/>
              </w:rPr>
              <w:t>К</w:t>
            </w:r>
            <w:r w:rsidRPr="00484890">
              <w:rPr>
                <w:sz w:val="20"/>
                <w:szCs w:val="20"/>
                <w:shd w:val="clear" w:color="auto" w:fill="FFFFFF"/>
              </w:rPr>
              <w:t>одексу ПДНВ</w:t>
            </w:r>
          </w:p>
        </w:tc>
        <w:tc>
          <w:tcPr>
            <w:tcW w:w="4253" w:type="dxa"/>
          </w:tcPr>
          <w:p w:rsidR="00D53D5B" w:rsidRPr="00484890" w:rsidRDefault="00D53D5B" w:rsidP="00D434E2">
            <w:pPr>
              <w:autoSpaceDE w:val="0"/>
              <w:autoSpaceDN w:val="0"/>
              <w:adjustRightInd w:val="0"/>
            </w:pPr>
            <w:r w:rsidRPr="00484890">
              <w:rPr>
                <w:sz w:val="20"/>
                <w:szCs w:val="20"/>
                <w:shd w:val="clear" w:color="auto" w:fill="FFFFFF"/>
              </w:rPr>
              <w:t>ІПДМ. Завдання для проведення тестування відбирають</w:t>
            </w:r>
            <w:r w:rsidR="00FB0C6C">
              <w:rPr>
                <w:sz w:val="20"/>
                <w:szCs w:val="20"/>
                <w:shd w:val="clear" w:color="auto" w:fill="FFFFFF"/>
              </w:rPr>
              <w:t>с</w:t>
            </w:r>
            <w:r w:rsidRPr="00484890">
              <w:rPr>
                <w:sz w:val="20"/>
                <w:szCs w:val="20"/>
                <w:shd w:val="clear" w:color="auto" w:fill="FFFFFF"/>
              </w:rPr>
              <w:t xml:space="preserve">я з банка завдань відповідно до затвердженої ІДПМ програми оцінки компетентності </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3685"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 xml:space="preserve">Перелік кваліфікаційних пробних робіт/ завдань розробляється ВП “УЦ” на основі критеріїв кваліфікаційної атестації та інших вимог ДСПТО, </w:t>
            </w:r>
            <w:r w:rsidR="00F75E30">
              <w:rPr>
                <w:sz w:val="20"/>
                <w:szCs w:val="20"/>
                <w:shd w:val="clear" w:color="auto" w:fill="FFFFFF"/>
              </w:rPr>
              <w:t>К</w:t>
            </w:r>
            <w:r w:rsidRPr="00484890">
              <w:rPr>
                <w:sz w:val="20"/>
                <w:szCs w:val="20"/>
                <w:shd w:val="clear" w:color="auto" w:fill="FFFFFF"/>
              </w:rPr>
              <w:t xml:space="preserve">одексу ПДНВ </w:t>
            </w:r>
          </w:p>
        </w:tc>
        <w:tc>
          <w:tcPr>
            <w:tcW w:w="4253" w:type="dxa"/>
          </w:tcPr>
          <w:p w:rsidR="00D53D5B" w:rsidRPr="00484890" w:rsidRDefault="00AA7D19" w:rsidP="00D434E2">
            <w:pPr>
              <w:autoSpaceDE w:val="0"/>
              <w:autoSpaceDN w:val="0"/>
              <w:adjustRightInd w:val="0"/>
              <w:rPr>
                <w:sz w:val="16"/>
                <w:szCs w:val="16"/>
                <w:shd w:val="clear" w:color="auto" w:fill="FFFFFF"/>
              </w:rPr>
            </w:pPr>
            <w:hyperlink r:id="rId22" w:history="1">
              <w:r w:rsidR="00D53D5B" w:rsidRPr="00484890">
                <w:rPr>
                  <w:rStyle w:val="ab"/>
                  <w:sz w:val="16"/>
                  <w:szCs w:val="16"/>
                  <w:shd w:val="clear" w:color="auto" w:fill="FFFFFF"/>
                </w:rPr>
                <w:t>http://www.itcs.org.ua/sites/default/files/content/programi.pdf</w:t>
              </w:r>
            </w:hyperlink>
          </w:p>
          <w:p w:rsidR="00D53D5B" w:rsidRPr="00484890" w:rsidRDefault="00D53D5B" w:rsidP="007B54D2">
            <w:pPr>
              <w:autoSpaceDE w:val="0"/>
              <w:autoSpaceDN w:val="0"/>
              <w:adjustRightInd w:val="0"/>
              <w:ind w:right="2814"/>
              <w:rPr>
                <w:sz w:val="16"/>
                <w:szCs w:val="16"/>
                <w:shd w:val="clear" w:color="auto" w:fill="FFFFFF"/>
              </w:rPr>
            </w:pPr>
          </w:p>
          <w:p w:rsidR="00D53D5B" w:rsidRPr="00484890" w:rsidRDefault="00D53D5B" w:rsidP="00D434E2">
            <w:pPr>
              <w:autoSpaceDE w:val="0"/>
              <w:autoSpaceDN w:val="0"/>
              <w:adjustRightInd w:val="0"/>
            </w:pPr>
          </w:p>
        </w:tc>
      </w:tr>
      <w:tr w:rsidR="00D434E2" w:rsidRPr="00484890" w:rsidTr="00AA4D1A">
        <w:tc>
          <w:tcPr>
            <w:tcW w:w="10207" w:type="dxa"/>
            <w:gridSpan w:val="3"/>
          </w:tcPr>
          <w:p w:rsidR="00BA21DA" w:rsidRPr="00484890" w:rsidRDefault="00BA21DA" w:rsidP="00D434E2">
            <w:pPr>
              <w:autoSpaceDE w:val="0"/>
              <w:autoSpaceDN w:val="0"/>
              <w:adjustRightInd w:val="0"/>
              <w:rPr>
                <w:b/>
                <w:sz w:val="20"/>
                <w:szCs w:val="20"/>
                <w:shd w:val="clear" w:color="auto" w:fill="FFFFFF"/>
              </w:rPr>
            </w:pPr>
          </w:p>
          <w:p w:rsidR="00D434E2" w:rsidRPr="00484890" w:rsidRDefault="00D434E2" w:rsidP="00D434E2">
            <w:pPr>
              <w:autoSpaceDE w:val="0"/>
              <w:autoSpaceDN w:val="0"/>
              <w:adjustRightInd w:val="0"/>
            </w:pPr>
            <w:r w:rsidRPr="00484890">
              <w:rPr>
                <w:b/>
                <w:sz w:val="20"/>
                <w:szCs w:val="20"/>
                <w:shd w:val="clear" w:color="auto" w:fill="FFFFFF"/>
              </w:rPr>
              <w:t>Інформування заінтересованих сторін</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tc>
        <w:tc>
          <w:tcPr>
            <w:tcW w:w="3685" w:type="dxa"/>
          </w:tcPr>
          <w:p w:rsidR="00D53D5B" w:rsidRPr="00484890" w:rsidRDefault="00D53D5B" w:rsidP="004E3617">
            <w:pPr>
              <w:pStyle w:val="a3"/>
              <w:numPr>
                <w:ilvl w:val="0"/>
                <w:numId w:val="4"/>
              </w:numPr>
              <w:autoSpaceDE w:val="0"/>
              <w:autoSpaceDN w:val="0"/>
              <w:adjustRightInd w:val="0"/>
              <w:ind w:left="151" w:hanging="151"/>
              <w:rPr>
                <w:sz w:val="20"/>
                <w:szCs w:val="20"/>
                <w:shd w:val="clear" w:color="auto" w:fill="FFFFFF"/>
              </w:rPr>
            </w:pPr>
            <w:r w:rsidRPr="00484890">
              <w:rPr>
                <w:sz w:val="20"/>
                <w:szCs w:val="20"/>
                <w:shd w:val="clear" w:color="auto" w:fill="FFFFFF"/>
              </w:rPr>
              <w:t>Консультативна допомога в навчальному закладі</w:t>
            </w:r>
            <w:r w:rsidR="00EA7127" w:rsidRPr="00484890">
              <w:rPr>
                <w:sz w:val="20"/>
                <w:szCs w:val="20"/>
                <w:shd w:val="clear" w:color="auto" w:fill="FFFFFF"/>
              </w:rPr>
              <w:t>;</w:t>
            </w:r>
          </w:p>
          <w:p w:rsidR="00EA7127" w:rsidRPr="00484890" w:rsidRDefault="00EA7127" w:rsidP="004E3617">
            <w:pPr>
              <w:pStyle w:val="a3"/>
              <w:numPr>
                <w:ilvl w:val="0"/>
                <w:numId w:val="4"/>
              </w:numPr>
              <w:autoSpaceDE w:val="0"/>
              <w:autoSpaceDN w:val="0"/>
              <w:adjustRightInd w:val="0"/>
              <w:ind w:left="151" w:hanging="151"/>
              <w:rPr>
                <w:sz w:val="20"/>
                <w:szCs w:val="20"/>
                <w:shd w:val="clear" w:color="auto" w:fill="FFFFFF"/>
              </w:rPr>
            </w:pPr>
            <w:r w:rsidRPr="00484890">
              <w:rPr>
                <w:sz w:val="20"/>
                <w:szCs w:val="20"/>
                <w:shd w:val="clear" w:color="auto" w:fill="FFFFFF"/>
              </w:rPr>
              <w:t>Оприлюднення відповідної інформації на веб-сайті навчального закладу</w:t>
            </w:r>
          </w:p>
        </w:tc>
        <w:tc>
          <w:tcPr>
            <w:tcW w:w="4253" w:type="dxa"/>
          </w:tcPr>
          <w:p w:rsidR="00724D1D" w:rsidRPr="00484890" w:rsidRDefault="00D53D5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Консультативна допомога в навчальному закладі</w:t>
            </w:r>
          </w:p>
          <w:p w:rsidR="00D53D5B" w:rsidRPr="00484890" w:rsidRDefault="00D53D5B"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Оприлюднення відповідної інформації на веб-сайті ІПДМ </w:t>
            </w:r>
            <w:hyperlink r:id="rId23" w:history="1">
              <w:r w:rsidRPr="00484890">
                <w:rPr>
                  <w:rStyle w:val="ab"/>
                  <w:sz w:val="20"/>
                  <w:szCs w:val="20"/>
                  <w:shd w:val="clear" w:color="auto" w:fill="FFFFFF"/>
                </w:rPr>
                <w:t>http://www.itcs.org.ua/</w:t>
              </w:r>
            </w:hyperlink>
            <w:r w:rsidRPr="00484890">
              <w:rPr>
                <w:sz w:val="20"/>
                <w:szCs w:val="20"/>
                <w:shd w:val="clear" w:color="auto" w:fill="FFFFFF"/>
              </w:rPr>
              <w:t xml:space="preserve"> </w:t>
            </w:r>
          </w:p>
          <w:p w:rsidR="00724D1D" w:rsidRPr="00484890" w:rsidRDefault="00724D1D" w:rsidP="004E3617">
            <w:pPr>
              <w:pStyle w:val="a3"/>
              <w:numPr>
                <w:ilvl w:val="0"/>
                <w:numId w:val="4"/>
              </w:numPr>
              <w:shd w:val="clear" w:color="auto" w:fill="FFFFFF"/>
              <w:autoSpaceDE w:val="0"/>
              <w:autoSpaceDN w:val="0"/>
              <w:adjustRightInd w:val="0"/>
              <w:ind w:left="310"/>
              <w:textAlignment w:val="baseline"/>
              <w:rPr>
                <w:sz w:val="20"/>
                <w:szCs w:val="20"/>
                <w:shd w:val="clear" w:color="auto" w:fill="FFFFFF"/>
              </w:rPr>
            </w:pPr>
            <w:r w:rsidRPr="00484890">
              <w:rPr>
                <w:sz w:val="20"/>
                <w:szCs w:val="20"/>
                <w:shd w:val="clear" w:color="auto" w:fill="FFFFFF"/>
              </w:rPr>
              <w:t>Роз’яснення секретарем ДКК (правил приймання   їх   документів   для   особової   справи,   процедур підтвердження   кваліфікації   в   ДКК</w:t>
            </w:r>
            <w:r w:rsidR="00BA21DA" w:rsidRPr="00484890">
              <w:rPr>
                <w:sz w:val="20"/>
                <w:szCs w:val="20"/>
                <w:shd w:val="clear" w:color="auto" w:fill="FFFFFF"/>
              </w:rPr>
              <w:t xml:space="preserve">, </w:t>
            </w:r>
            <w:r w:rsidRPr="00484890">
              <w:rPr>
                <w:sz w:val="20"/>
                <w:szCs w:val="20"/>
                <w:shd w:val="clear" w:color="auto" w:fill="FFFFFF"/>
              </w:rPr>
              <w:t xml:space="preserve"> ознайомл</w:t>
            </w:r>
            <w:r w:rsidR="00BA21DA" w:rsidRPr="00484890">
              <w:rPr>
                <w:sz w:val="20"/>
                <w:szCs w:val="20"/>
                <w:shd w:val="clear" w:color="auto" w:fill="FFFFFF"/>
              </w:rPr>
              <w:t xml:space="preserve">ення </w:t>
            </w:r>
            <w:r w:rsidRPr="00484890">
              <w:rPr>
                <w:sz w:val="20"/>
                <w:szCs w:val="20"/>
                <w:shd w:val="clear" w:color="auto" w:fill="FFFFFF"/>
              </w:rPr>
              <w:t>з програмами,  за  якими  буде  здійснюватися   підтвердження</w:t>
            </w:r>
            <w:r w:rsidR="00BA21DA" w:rsidRPr="00484890">
              <w:rPr>
                <w:sz w:val="20"/>
                <w:szCs w:val="20"/>
                <w:shd w:val="clear" w:color="auto" w:fill="FFFFFF"/>
              </w:rPr>
              <w:t xml:space="preserve"> </w:t>
            </w:r>
            <w:r w:rsidRPr="00484890">
              <w:rPr>
                <w:sz w:val="20"/>
                <w:szCs w:val="20"/>
                <w:shd w:val="clear" w:color="auto" w:fill="FFFFFF"/>
              </w:rPr>
              <w:t>кваліфікації)</w:t>
            </w:r>
            <w:r w:rsidRPr="00484890">
              <w:t xml:space="preserve"> </w:t>
            </w:r>
          </w:p>
        </w:tc>
      </w:tr>
      <w:tr w:rsidR="00D53D5B" w:rsidRPr="00484890" w:rsidTr="00AA4D1A">
        <w:tc>
          <w:tcPr>
            <w:tcW w:w="2269" w:type="dxa"/>
          </w:tcPr>
          <w:p w:rsidR="00D53D5B" w:rsidRPr="00484890" w:rsidRDefault="00D53D5B" w:rsidP="00D434E2">
            <w:pPr>
              <w:autoSpaceDE w:val="0"/>
              <w:autoSpaceDN w:val="0"/>
              <w:adjustRightInd w:val="0"/>
              <w:rPr>
                <w:sz w:val="20"/>
                <w:szCs w:val="20"/>
                <w:shd w:val="clear" w:color="auto" w:fill="FFFFFF"/>
              </w:rPr>
            </w:pPr>
            <w:r w:rsidRPr="00484890">
              <w:rPr>
                <w:sz w:val="20"/>
                <w:szCs w:val="20"/>
                <w:shd w:val="clear" w:color="auto" w:fill="FFFFFF"/>
              </w:rPr>
              <w:t>Інформування оцінювачів, викладачів, майстрів виробничого навчання, наставників, інших заінтересованих сторін</w:t>
            </w:r>
          </w:p>
        </w:tc>
        <w:tc>
          <w:tcPr>
            <w:tcW w:w="3685" w:type="dxa"/>
          </w:tcPr>
          <w:p w:rsidR="006635FC" w:rsidRPr="00484890" w:rsidRDefault="006635FC" w:rsidP="004E3617">
            <w:pPr>
              <w:pStyle w:val="a3"/>
              <w:numPr>
                <w:ilvl w:val="0"/>
                <w:numId w:val="4"/>
              </w:numPr>
              <w:autoSpaceDE w:val="0"/>
              <w:autoSpaceDN w:val="0"/>
              <w:adjustRightInd w:val="0"/>
              <w:ind w:left="151" w:hanging="151"/>
              <w:rPr>
                <w:sz w:val="20"/>
                <w:szCs w:val="20"/>
                <w:shd w:val="clear" w:color="auto" w:fill="FFFFFF"/>
              </w:rPr>
            </w:pPr>
            <w:r w:rsidRPr="00484890">
              <w:rPr>
                <w:sz w:val="20"/>
                <w:szCs w:val="20"/>
                <w:shd w:val="clear" w:color="auto" w:fill="FFFFFF"/>
              </w:rPr>
              <w:t>Оприлюднення відповідної інформації на веб-сайті навчального закладу</w:t>
            </w:r>
            <w:r w:rsidR="00061A14" w:rsidRPr="00484890">
              <w:rPr>
                <w:sz w:val="20"/>
                <w:szCs w:val="20"/>
                <w:shd w:val="clear" w:color="auto" w:fill="FFFFFF"/>
              </w:rPr>
              <w:t xml:space="preserve"> </w:t>
            </w:r>
            <w:hyperlink r:id="rId24" w:history="1">
              <w:r w:rsidR="00DC548A" w:rsidRPr="00484890">
                <w:rPr>
                  <w:rStyle w:val="ab"/>
                  <w:sz w:val="20"/>
                  <w:szCs w:val="20"/>
                  <w:shd w:val="clear" w:color="auto" w:fill="FFFFFF"/>
                </w:rPr>
                <w:t>http://danube.in.ua/</w:t>
              </w:r>
            </w:hyperlink>
            <w:r w:rsidR="00DC548A" w:rsidRPr="00484890">
              <w:rPr>
                <w:sz w:val="20"/>
                <w:szCs w:val="20"/>
                <w:shd w:val="clear" w:color="auto" w:fill="FFFFFF"/>
              </w:rPr>
              <w:t xml:space="preserve"> </w:t>
            </w:r>
          </w:p>
          <w:p w:rsidR="006635FC" w:rsidRPr="00484890" w:rsidRDefault="006635FC" w:rsidP="004E3617">
            <w:pPr>
              <w:pStyle w:val="a3"/>
              <w:numPr>
                <w:ilvl w:val="0"/>
                <w:numId w:val="4"/>
              </w:numPr>
              <w:autoSpaceDE w:val="0"/>
              <w:autoSpaceDN w:val="0"/>
              <w:adjustRightInd w:val="0"/>
              <w:ind w:left="151" w:hanging="142"/>
              <w:rPr>
                <w:sz w:val="20"/>
                <w:szCs w:val="20"/>
                <w:shd w:val="clear" w:color="auto" w:fill="FFFFFF"/>
              </w:rPr>
            </w:pPr>
            <w:r w:rsidRPr="00484890">
              <w:rPr>
                <w:sz w:val="20"/>
                <w:szCs w:val="20"/>
                <w:shd w:val="clear" w:color="auto" w:fill="FFFFFF"/>
              </w:rPr>
              <w:t>навчання інструкторів відповідно до вимог Ко</w:t>
            </w:r>
            <w:r w:rsidR="00552E3E">
              <w:rPr>
                <w:sz w:val="20"/>
                <w:szCs w:val="20"/>
                <w:shd w:val="clear" w:color="auto" w:fill="FFFFFF"/>
              </w:rPr>
              <w:t xml:space="preserve">дексу </w:t>
            </w:r>
            <w:r w:rsidRPr="00484890">
              <w:rPr>
                <w:sz w:val="20"/>
                <w:szCs w:val="20"/>
                <w:shd w:val="clear" w:color="auto" w:fill="FFFFFF"/>
              </w:rPr>
              <w:t>ПДНВ</w:t>
            </w:r>
          </w:p>
        </w:tc>
        <w:tc>
          <w:tcPr>
            <w:tcW w:w="4253" w:type="dxa"/>
          </w:tcPr>
          <w:p w:rsidR="006635FC" w:rsidRPr="00484890" w:rsidRDefault="006635FC"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Оприлюднення відповідної інформації на веб-сайті ІПДМ </w:t>
            </w:r>
            <w:hyperlink r:id="rId25" w:history="1">
              <w:r w:rsidRPr="00484890">
                <w:rPr>
                  <w:rStyle w:val="ab"/>
                  <w:sz w:val="20"/>
                  <w:szCs w:val="20"/>
                  <w:shd w:val="clear" w:color="auto" w:fill="FFFFFF"/>
                </w:rPr>
                <w:t>http://www.itcs.org.ua/</w:t>
              </w:r>
            </w:hyperlink>
            <w:r w:rsidRPr="00484890">
              <w:rPr>
                <w:sz w:val="20"/>
                <w:szCs w:val="20"/>
                <w:shd w:val="clear" w:color="auto" w:fill="FFFFFF"/>
              </w:rPr>
              <w:t xml:space="preserve"> </w:t>
            </w:r>
            <w:r w:rsidR="00BA21DA" w:rsidRPr="00484890">
              <w:rPr>
                <w:sz w:val="20"/>
                <w:szCs w:val="20"/>
                <w:shd w:val="clear" w:color="auto" w:fill="FFFFFF"/>
              </w:rPr>
              <w:t>;</w:t>
            </w:r>
          </w:p>
          <w:p w:rsidR="00CF7876" w:rsidRPr="00484890" w:rsidRDefault="00CF7876"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інформаційні, навчально-методичні, довідкові матеріали з питань підготовки, оцінки компетентності та дипломування моряків</w:t>
            </w:r>
            <w:r w:rsidR="00BA21DA" w:rsidRPr="00484890">
              <w:rPr>
                <w:sz w:val="20"/>
                <w:szCs w:val="20"/>
                <w:shd w:val="clear" w:color="auto" w:fill="FFFFFF"/>
              </w:rPr>
              <w:t>;</w:t>
            </w:r>
          </w:p>
          <w:p w:rsidR="007B26C8" w:rsidRPr="00484890" w:rsidRDefault="007B26C8"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навчання та стажування</w:t>
            </w:r>
            <w:r w:rsidR="00BA21DA" w:rsidRPr="00484890">
              <w:rPr>
                <w:sz w:val="20"/>
                <w:szCs w:val="20"/>
                <w:shd w:val="clear" w:color="auto" w:fill="FFFFFF"/>
              </w:rPr>
              <w:t>.</w:t>
            </w:r>
          </w:p>
          <w:p w:rsidR="00D53D5B" w:rsidRPr="00484890" w:rsidRDefault="00D53D5B" w:rsidP="00D434E2">
            <w:pPr>
              <w:autoSpaceDE w:val="0"/>
              <w:autoSpaceDN w:val="0"/>
              <w:adjustRightInd w:val="0"/>
            </w:pPr>
          </w:p>
        </w:tc>
      </w:tr>
    </w:tbl>
    <w:p w:rsidR="00867ADB" w:rsidRDefault="00867ADB"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E45E30" w:rsidRDefault="00E45E30"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E45E30" w:rsidRPr="00484890" w:rsidRDefault="00E45E30"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A37136" w:rsidRPr="00484890" w:rsidRDefault="00A37136" w:rsidP="00004C0F">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6635FC" w:rsidRPr="00484890" w:rsidRDefault="003C0FBB" w:rsidP="00167125">
      <w:pPr>
        <w:autoSpaceDE w:val="0"/>
        <w:autoSpaceDN w:val="0"/>
        <w:adjustRightInd w:val="0"/>
        <w:ind w:left="360"/>
        <w:rPr>
          <w:b/>
        </w:rPr>
      </w:pPr>
      <w:r w:rsidRPr="00484890">
        <w:rPr>
          <w:b/>
        </w:rPr>
        <w:lastRenderedPageBreak/>
        <w:t xml:space="preserve">4.2.2. </w:t>
      </w:r>
      <w:r w:rsidR="006635FC" w:rsidRPr="00484890">
        <w:rPr>
          <w:b/>
        </w:rPr>
        <w:t>Оцінювання результатів навчання командного складу морських суден</w:t>
      </w:r>
    </w:p>
    <w:p w:rsidR="00167125" w:rsidRPr="00484890" w:rsidRDefault="00C925DF" w:rsidP="00AD7849">
      <w:pPr>
        <w:autoSpaceDE w:val="0"/>
        <w:autoSpaceDN w:val="0"/>
        <w:adjustRightInd w:val="0"/>
        <w:jc w:val="both"/>
        <w:rPr>
          <w:color w:val="333333"/>
          <w:shd w:val="clear" w:color="auto" w:fill="FFFFFF"/>
        </w:rPr>
      </w:pPr>
      <w:r w:rsidRPr="00484890">
        <w:rPr>
          <w:b/>
          <w:color w:val="333333"/>
          <w:shd w:val="clear" w:color="auto" w:fill="FFFFFF"/>
        </w:rPr>
        <w:t xml:space="preserve">Національний університет «Одеська морська академія» (НУ«ОМА») </w:t>
      </w:r>
      <w:r w:rsidR="00B461B2" w:rsidRPr="00484890">
        <w:rPr>
          <w:color w:val="333333"/>
          <w:shd w:val="clear" w:color="auto" w:fill="FFFFFF"/>
        </w:rPr>
        <w:t>– заклад вищої освіти, що здійснює підготовку командного складу морських суден відповідно до вимог міжнародн</w:t>
      </w:r>
      <w:r w:rsidR="00AD7849">
        <w:rPr>
          <w:color w:val="333333"/>
          <w:shd w:val="clear" w:color="auto" w:fill="FFFFFF"/>
        </w:rPr>
        <w:t xml:space="preserve">ої </w:t>
      </w:r>
      <w:r w:rsidR="00B461B2" w:rsidRPr="00484890">
        <w:rPr>
          <w:color w:val="333333"/>
          <w:shd w:val="clear" w:color="auto" w:fill="FFFFFF"/>
        </w:rPr>
        <w:t>Конвенції ПДНВ та національних (стандарти вищої освіти) стандартів.</w:t>
      </w:r>
    </w:p>
    <w:p w:rsidR="005243DF" w:rsidRPr="00484890" w:rsidRDefault="00B461B2" w:rsidP="00AD7849">
      <w:pPr>
        <w:autoSpaceDE w:val="0"/>
        <w:autoSpaceDN w:val="0"/>
        <w:adjustRightInd w:val="0"/>
        <w:jc w:val="both"/>
        <w:rPr>
          <w:color w:val="333333"/>
          <w:shd w:val="clear" w:color="auto" w:fill="FFFFFF"/>
        </w:rPr>
      </w:pPr>
      <w:r w:rsidRPr="00484890">
        <w:rPr>
          <w:color w:val="333333"/>
          <w:shd w:val="clear" w:color="auto" w:fill="FFFFFF"/>
        </w:rPr>
        <w:t xml:space="preserve">НУ «ОМА» здійснює підготовку </w:t>
      </w:r>
      <w:r w:rsidR="005243DF" w:rsidRPr="00484890">
        <w:rPr>
          <w:color w:val="333333"/>
          <w:shd w:val="clear" w:color="auto" w:fill="FFFFFF"/>
        </w:rPr>
        <w:t xml:space="preserve">бакалаврів </w:t>
      </w:r>
      <w:r w:rsidR="00326AC9" w:rsidRPr="00484890">
        <w:rPr>
          <w:color w:val="333333"/>
          <w:shd w:val="clear" w:color="auto" w:fill="FFFFFF"/>
        </w:rPr>
        <w:t>(</w:t>
      </w:r>
      <w:r w:rsidR="005243DF" w:rsidRPr="00484890">
        <w:rPr>
          <w:color w:val="333333"/>
          <w:shd w:val="clear" w:color="auto" w:fill="FFFFFF"/>
        </w:rPr>
        <w:t>спеціалістів</w:t>
      </w:r>
      <w:r w:rsidR="00326AC9" w:rsidRPr="00484890">
        <w:rPr>
          <w:color w:val="333333"/>
          <w:shd w:val="clear" w:color="auto" w:fill="FFFFFF"/>
        </w:rPr>
        <w:t>)</w:t>
      </w:r>
      <w:r w:rsidR="005243DF" w:rsidRPr="00484890">
        <w:rPr>
          <w:color w:val="333333"/>
          <w:shd w:val="clear" w:color="auto" w:fill="FFFFFF"/>
        </w:rPr>
        <w:t xml:space="preserve"> та магістрів </w:t>
      </w:r>
      <w:r w:rsidR="00326AC9" w:rsidRPr="00484890">
        <w:rPr>
          <w:color w:val="333333"/>
          <w:shd w:val="clear" w:color="auto" w:fill="FFFFFF"/>
        </w:rPr>
        <w:t>н</w:t>
      </w:r>
      <w:r w:rsidRPr="00484890">
        <w:rPr>
          <w:color w:val="333333"/>
          <w:shd w:val="clear" w:color="auto" w:fill="FFFFFF"/>
        </w:rPr>
        <w:t>а підставі ліцензі</w:t>
      </w:r>
      <w:r w:rsidR="005243DF" w:rsidRPr="00484890">
        <w:rPr>
          <w:color w:val="333333"/>
          <w:shd w:val="clear" w:color="auto" w:fill="FFFFFF"/>
        </w:rPr>
        <w:t xml:space="preserve">ї та </w:t>
      </w:r>
      <w:r w:rsidRPr="00484890">
        <w:rPr>
          <w:color w:val="333333"/>
          <w:shd w:val="clear" w:color="auto" w:fill="FFFFFF"/>
        </w:rPr>
        <w:t>акредит</w:t>
      </w:r>
      <w:r w:rsidR="005243DF" w:rsidRPr="00484890">
        <w:rPr>
          <w:color w:val="333333"/>
          <w:shd w:val="clear" w:color="auto" w:fill="FFFFFF"/>
        </w:rPr>
        <w:t xml:space="preserve">ації </w:t>
      </w:r>
      <w:r w:rsidRPr="00484890">
        <w:rPr>
          <w:color w:val="333333"/>
          <w:shd w:val="clear" w:color="auto" w:fill="FFFFFF"/>
        </w:rPr>
        <w:t>МОН</w:t>
      </w:r>
      <w:r w:rsidR="00326AC9" w:rsidRPr="00484890">
        <w:rPr>
          <w:color w:val="333333"/>
          <w:shd w:val="clear" w:color="auto" w:fill="FFFFFF"/>
        </w:rPr>
        <w:t xml:space="preserve"> з відповідних спеціальностей, та застосовує систему стандартів якості відповідно до вимог Конвенції ПДНВ.</w:t>
      </w:r>
    </w:p>
    <w:p w:rsidR="005243DF" w:rsidRPr="00484890" w:rsidRDefault="005243DF" w:rsidP="00AD7849">
      <w:pPr>
        <w:autoSpaceDE w:val="0"/>
        <w:autoSpaceDN w:val="0"/>
        <w:adjustRightInd w:val="0"/>
        <w:jc w:val="both"/>
        <w:rPr>
          <w:color w:val="333333"/>
          <w:shd w:val="clear" w:color="auto" w:fill="FFFFFF"/>
        </w:rPr>
      </w:pPr>
      <w:r w:rsidRPr="00484890">
        <w:rPr>
          <w:color w:val="333333"/>
          <w:shd w:val="clear" w:color="auto" w:fill="FFFFFF"/>
        </w:rPr>
        <w:t xml:space="preserve">Програми підготовки університету також </w:t>
      </w:r>
      <w:r w:rsidR="00AD7849">
        <w:rPr>
          <w:color w:val="333333"/>
          <w:shd w:val="clear" w:color="auto" w:fill="FFFFFF"/>
        </w:rPr>
        <w:t xml:space="preserve">визнані </w:t>
      </w:r>
      <w:r w:rsidRPr="00484890">
        <w:rPr>
          <w:color w:val="333333"/>
          <w:shd w:val="clear" w:color="auto" w:fill="FFFFFF"/>
        </w:rPr>
        <w:t xml:space="preserve">Морським інститутом Великобританії (NI) та </w:t>
      </w:r>
      <w:r w:rsidR="00AD7849">
        <w:rPr>
          <w:color w:val="333333"/>
          <w:shd w:val="clear" w:color="auto" w:fill="FFFFFF"/>
        </w:rPr>
        <w:t xml:space="preserve">акредитовані </w:t>
      </w:r>
      <w:r w:rsidRPr="00484890">
        <w:rPr>
          <w:color w:val="333333"/>
          <w:shd w:val="clear" w:color="auto" w:fill="FFFFFF"/>
        </w:rPr>
        <w:t xml:space="preserve">Інститутом морської техніки, науки і технологій (IMarEST). </w:t>
      </w:r>
    </w:p>
    <w:p w:rsidR="00F05B95" w:rsidRDefault="00F05B95" w:rsidP="00AD7849">
      <w:pPr>
        <w:autoSpaceDE w:val="0"/>
        <w:autoSpaceDN w:val="0"/>
        <w:adjustRightInd w:val="0"/>
        <w:jc w:val="both"/>
        <w:rPr>
          <w:color w:val="333333"/>
          <w:shd w:val="clear" w:color="auto" w:fill="FFFFFF"/>
        </w:rPr>
      </w:pPr>
      <w:r w:rsidRPr="00484890">
        <w:rPr>
          <w:color w:val="333333"/>
          <w:shd w:val="clear" w:color="auto" w:fill="FFFFFF"/>
        </w:rPr>
        <w:t xml:space="preserve">Система підготовки та дипломування моряків в Україні </w:t>
      </w:r>
      <w:r w:rsidR="00AD7849">
        <w:rPr>
          <w:color w:val="333333"/>
          <w:shd w:val="clear" w:color="auto" w:fill="FFFFFF"/>
        </w:rPr>
        <w:t xml:space="preserve">визнана </w:t>
      </w:r>
      <w:r w:rsidRPr="00484890">
        <w:rPr>
          <w:color w:val="333333"/>
          <w:shd w:val="clear" w:color="auto" w:fill="FFFFFF"/>
        </w:rPr>
        <w:t xml:space="preserve">Міжнародною морською організацією (IMO), що дозволяє випускникам університету працювати в різних іноземних компаніях, у тому числі, на суднах під прапорами країн Європейського Союзу. Здійснюється регулярний аудит системи підготовки і дипломування моряків в Україні з боку IMO </w:t>
      </w:r>
      <w:r w:rsidR="00AD7849" w:rsidRPr="00484890">
        <w:rPr>
          <w:color w:val="333333"/>
          <w:shd w:val="clear" w:color="auto" w:fill="FFFFFF"/>
        </w:rPr>
        <w:t>та Європейсько</w:t>
      </w:r>
      <w:r w:rsidR="00AD7849">
        <w:rPr>
          <w:color w:val="333333"/>
          <w:shd w:val="clear" w:color="auto" w:fill="FFFFFF"/>
        </w:rPr>
        <w:t>го а</w:t>
      </w:r>
      <w:r w:rsidR="00AD7849" w:rsidRPr="00484890">
        <w:rPr>
          <w:color w:val="333333"/>
          <w:shd w:val="clear" w:color="auto" w:fill="FFFFFF"/>
        </w:rPr>
        <w:t>ген</w:t>
      </w:r>
      <w:r w:rsidR="00AD7849">
        <w:rPr>
          <w:color w:val="333333"/>
          <w:shd w:val="clear" w:color="auto" w:fill="FFFFFF"/>
        </w:rPr>
        <w:t xml:space="preserve">тства </w:t>
      </w:r>
      <w:r w:rsidR="00AD7849" w:rsidRPr="00484890">
        <w:rPr>
          <w:color w:val="333333"/>
          <w:shd w:val="clear" w:color="auto" w:fill="FFFFFF"/>
        </w:rPr>
        <w:t>з безпеки на морі (EMSA</w:t>
      </w:r>
      <w:r w:rsidR="00AD7849">
        <w:rPr>
          <w:color w:val="333333"/>
          <w:shd w:val="clear" w:color="auto" w:fill="FFFFFF"/>
        </w:rPr>
        <w:t>)</w:t>
      </w:r>
      <w:r w:rsidRPr="00484890">
        <w:rPr>
          <w:color w:val="333333"/>
          <w:shd w:val="clear" w:color="auto" w:fill="FFFFFF"/>
        </w:rPr>
        <w:t>, останній проведено у 2018 році. </w:t>
      </w:r>
    </w:p>
    <w:p w:rsidR="00F05B95" w:rsidRPr="00484890" w:rsidRDefault="00AD7849" w:rsidP="00AD7849">
      <w:pPr>
        <w:autoSpaceDE w:val="0"/>
        <w:autoSpaceDN w:val="0"/>
        <w:adjustRightInd w:val="0"/>
        <w:jc w:val="both"/>
        <w:rPr>
          <w:color w:val="333333"/>
          <w:shd w:val="clear" w:color="auto" w:fill="FFFFFF"/>
        </w:rPr>
      </w:pPr>
      <w:r>
        <w:rPr>
          <w:color w:val="333333"/>
          <w:shd w:val="clear" w:color="auto" w:fill="FFFFFF"/>
        </w:rPr>
        <w:t>Програми і н</w:t>
      </w:r>
      <w:r w:rsidR="005243DF" w:rsidRPr="00484890">
        <w:rPr>
          <w:color w:val="333333"/>
          <w:shd w:val="clear" w:color="auto" w:fill="FFFFFF"/>
        </w:rPr>
        <w:t>авчальні плани бакалавра</w:t>
      </w:r>
      <w:r>
        <w:rPr>
          <w:color w:val="333333"/>
          <w:shd w:val="clear" w:color="auto" w:fill="FFFFFF"/>
        </w:rPr>
        <w:t xml:space="preserve"> та молодшого спеціалісті </w:t>
      </w:r>
      <w:r w:rsidR="005243DF" w:rsidRPr="00484890">
        <w:rPr>
          <w:color w:val="333333"/>
          <w:shd w:val="clear" w:color="auto" w:fill="FFFFFF"/>
        </w:rPr>
        <w:t xml:space="preserve">включають всі види обов’язкової підготовки для видачі першого диплома </w:t>
      </w:r>
      <w:r>
        <w:rPr>
          <w:color w:val="333333"/>
          <w:shd w:val="clear" w:color="auto" w:fill="FFFFFF"/>
        </w:rPr>
        <w:t xml:space="preserve">(сертифікату компетентності) </w:t>
      </w:r>
      <w:r w:rsidR="005243DF" w:rsidRPr="00484890">
        <w:rPr>
          <w:color w:val="333333"/>
          <w:shd w:val="clear" w:color="auto" w:fill="FFFFFF"/>
        </w:rPr>
        <w:t xml:space="preserve">особи командного складу, а програми підготовки спеціаліста та магістра забезпечують можливість при наявності відповідного стажу роботи займати старші командні посади (капітана, старшого механіка) на морських суднах. </w:t>
      </w:r>
    </w:p>
    <w:p w:rsidR="005243DF" w:rsidRPr="00484890" w:rsidRDefault="00F05B95" w:rsidP="00AD7849">
      <w:pPr>
        <w:autoSpaceDE w:val="0"/>
        <w:autoSpaceDN w:val="0"/>
        <w:adjustRightInd w:val="0"/>
        <w:jc w:val="both"/>
        <w:rPr>
          <w:color w:val="333333"/>
          <w:shd w:val="clear" w:color="auto" w:fill="FFFFFF"/>
        </w:rPr>
      </w:pPr>
      <w:r w:rsidRPr="00484890">
        <w:rPr>
          <w:color w:val="333333"/>
          <w:shd w:val="clear" w:color="auto" w:fill="FFFFFF"/>
        </w:rPr>
        <w:t>Система управління (менеджменту якості) університету сертифікована на відповідність міжнародному стандарту ISO 9001:2008 Bureau Veritas Certification. Сфера сертифікації: освітня діяльність за різними освітніми і науковими рівнями; методична, наукова, науково-технічна та інноваційна діяльність; практична підготовка моряків та сприяння працевлаштуванню.</w:t>
      </w:r>
    </w:p>
    <w:p w:rsidR="007779DE" w:rsidRPr="00484890" w:rsidRDefault="005243DF" w:rsidP="00AD7849">
      <w:pPr>
        <w:autoSpaceDE w:val="0"/>
        <w:autoSpaceDN w:val="0"/>
        <w:adjustRightInd w:val="0"/>
        <w:jc w:val="both"/>
        <w:rPr>
          <w:color w:val="333333"/>
          <w:shd w:val="clear" w:color="auto" w:fill="FFFFFF"/>
        </w:rPr>
      </w:pPr>
      <w:r w:rsidRPr="00484890">
        <w:rPr>
          <w:color w:val="333333"/>
          <w:shd w:val="clear" w:color="auto" w:fill="FFFFFF"/>
        </w:rPr>
        <w:t xml:space="preserve">У Центрі підготовки та атестації плавскладу університету здійснюється </w:t>
      </w:r>
      <w:r w:rsidR="005144F4" w:rsidRPr="00484890">
        <w:rPr>
          <w:color w:val="333333"/>
          <w:shd w:val="clear" w:color="auto" w:fill="FFFFFF"/>
        </w:rPr>
        <w:t>п</w:t>
      </w:r>
      <w:r w:rsidR="007779DE" w:rsidRPr="00484890">
        <w:rPr>
          <w:color w:val="333333"/>
          <w:shd w:val="clear" w:color="auto" w:fill="FFFFFF"/>
        </w:rPr>
        <w:t xml:space="preserve">ідготовка, перепідготовка, підвищення кваліфікації та атестація командного й рядового плавскладу з використанням спеціальних тренажерів і комп’ютерних технологій відповідно до міжнародних </w:t>
      </w:r>
      <w:r w:rsidR="00AD7849">
        <w:rPr>
          <w:color w:val="333333"/>
          <w:shd w:val="clear" w:color="auto" w:fill="FFFFFF"/>
        </w:rPr>
        <w:t>вимог</w:t>
      </w:r>
      <w:r w:rsidR="007779DE" w:rsidRPr="00484890">
        <w:rPr>
          <w:color w:val="333333"/>
          <w:shd w:val="clear" w:color="auto" w:fill="FFFFFF"/>
        </w:rPr>
        <w:t>, національних стандартів і потреб судноплавних компаній.</w:t>
      </w:r>
    </w:p>
    <w:p w:rsidR="002329F2" w:rsidRDefault="00326AC9" w:rsidP="00AD7849">
      <w:pPr>
        <w:autoSpaceDE w:val="0"/>
        <w:autoSpaceDN w:val="0"/>
        <w:adjustRightInd w:val="0"/>
        <w:jc w:val="both"/>
        <w:rPr>
          <w:color w:val="333333"/>
          <w:shd w:val="clear" w:color="auto" w:fill="FFFFFF"/>
        </w:rPr>
      </w:pPr>
      <w:r w:rsidRPr="00484890">
        <w:rPr>
          <w:color w:val="333333"/>
          <w:shd w:val="clear" w:color="auto" w:fill="FFFFFF"/>
        </w:rPr>
        <w:t xml:space="preserve">Випускники НУ «ОМА» (схваленого </w:t>
      </w:r>
      <w:r w:rsidR="00C72B22">
        <w:rPr>
          <w:color w:val="333333"/>
          <w:shd w:val="clear" w:color="auto" w:fill="FFFFFF"/>
        </w:rPr>
        <w:t xml:space="preserve">морського закладу вищої освіти) </w:t>
      </w:r>
      <w:r w:rsidR="002329F2">
        <w:rPr>
          <w:color w:val="333333"/>
          <w:shd w:val="clear" w:color="auto" w:fill="FFFFFF"/>
        </w:rPr>
        <w:t xml:space="preserve">мають право на </w:t>
      </w:r>
      <w:r w:rsidR="002329F2">
        <w:rPr>
          <w:color w:val="000000"/>
          <w:shd w:val="clear" w:color="auto" w:fill="FFFFFF"/>
        </w:rPr>
        <w:t xml:space="preserve">підтвердження компетентності та присвоєння першого звання особи командного складу безоплатно під час атестації на спільному засіданні екзаменаційної комісії </w:t>
      </w:r>
      <w:r w:rsidR="002329F2" w:rsidRPr="00484890">
        <w:rPr>
          <w:color w:val="333333"/>
          <w:shd w:val="clear" w:color="auto" w:fill="FFFFFF"/>
        </w:rPr>
        <w:t>НУ «ОМА»</w:t>
      </w:r>
      <w:r w:rsidR="002329F2">
        <w:rPr>
          <w:color w:val="333333"/>
          <w:shd w:val="clear" w:color="auto" w:fill="FFFFFF"/>
        </w:rPr>
        <w:t xml:space="preserve"> </w:t>
      </w:r>
      <w:r w:rsidR="002329F2">
        <w:rPr>
          <w:color w:val="000000"/>
          <w:shd w:val="clear" w:color="auto" w:fill="FFFFFF"/>
        </w:rPr>
        <w:t>та ДКК</w:t>
      </w:r>
      <w:r w:rsidR="007C0807">
        <w:rPr>
          <w:color w:val="000000"/>
          <w:shd w:val="clear" w:color="auto" w:fill="FFFFFF"/>
        </w:rPr>
        <w:t xml:space="preserve"> ІПДМ</w:t>
      </w:r>
      <w:r w:rsidR="002329F2">
        <w:rPr>
          <w:color w:val="000000"/>
          <w:shd w:val="clear" w:color="auto" w:fill="FFFFFF"/>
        </w:rPr>
        <w:t>. Присвоєння звання випускникам на спільному засіданні здійснюється за умови виконання випускником на момент проведення спільного засідання всіх вимог щодо відповідної схваленої обов’язкової підготовки, стажу плавання та практичної підготовки.</w:t>
      </w:r>
      <w:r w:rsidR="002329F2" w:rsidRPr="00484890">
        <w:rPr>
          <w:color w:val="333333"/>
          <w:shd w:val="clear" w:color="auto" w:fill="FFFFFF"/>
        </w:rPr>
        <w:t xml:space="preserve"> </w:t>
      </w:r>
    </w:p>
    <w:p w:rsidR="00F05B95" w:rsidRDefault="00F05B95" w:rsidP="00167125">
      <w:pPr>
        <w:autoSpaceDE w:val="0"/>
        <w:autoSpaceDN w:val="0"/>
        <w:adjustRightInd w:val="0"/>
        <w:rPr>
          <w:color w:val="333333"/>
          <w:shd w:val="clear" w:color="auto" w:fill="FFFFFF"/>
        </w:rPr>
      </w:pPr>
      <w:r w:rsidRPr="00484890">
        <w:rPr>
          <w:color w:val="333333"/>
          <w:shd w:val="clear" w:color="auto" w:fill="FFFFFF"/>
        </w:rPr>
        <w:t xml:space="preserve">Випускники можуть займати посади вахтових офіцерів на всіх морських суднах без обмежень, а також працювати у берегових структурах морегосподарського комплексу. </w:t>
      </w:r>
    </w:p>
    <w:p w:rsidR="00F076D7" w:rsidRPr="00484890" w:rsidRDefault="00F076D7" w:rsidP="00F076D7">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Огляд приклад</w:t>
      </w:r>
      <w:r>
        <w:rPr>
          <w:rFonts w:asciiTheme="minorHAnsi" w:eastAsiaTheme="minorHAnsi" w:hAnsiTheme="minorHAnsi" w:cstheme="minorBidi"/>
          <w:sz w:val="22"/>
          <w:szCs w:val="22"/>
          <w:lang w:val="uk-UA" w:eastAsia="en-US"/>
        </w:rPr>
        <w:t xml:space="preserve">у </w:t>
      </w:r>
      <w:r w:rsidRPr="00484890">
        <w:rPr>
          <w:rFonts w:asciiTheme="minorHAnsi" w:eastAsiaTheme="minorHAnsi" w:hAnsiTheme="minorHAnsi" w:cstheme="minorBidi"/>
          <w:sz w:val="22"/>
          <w:szCs w:val="22"/>
          <w:lang w:val="uk-UA" w:eastAsia="en-US"/>
        </w:rPr>
        <w:t xml:space="preserve">практики зовнішнього оцінювання результатів навчання </w:t>
      </w:r>
      <w:r>
        <w:rPr>
          <w:rFonts w:asciiTheme="minorHAnsi" w:eastAsiaTheme="minorHAnsi" w:hAnsiTheme="minorHAnsi" w:cstheme="minorBidi"/>
          <w:sz w:val="22"/>
          <w:szCs w:val="22"/>
          <w:lang w:val="uk-UA" w:eastAsia="en-US"/>
        </w:rPr>
        <w:t xml:space="preserve">командного </w:t>
      </w:r>
      <w:r w:rsidRPr="00484890">
        <w:rPr>
          <w:rFonts w:asciiTheme="minorHAnsi" w:eastAsiaTheme="minorHAnsi" w:hAnsiTheme="minorHAnsi" w:cstheme="minorBidi"/>
          <w:sz w:val="22"/>
          <w:szCs w:val="22"/>
          <w:lang w:val="uk-UA" w:eastAsia="en-US"/>
        </w:rPr>
        <w:t xml:space="preserve">складу морських суден представлено в таблиці </w:t>
      </w:r>
      <w:r>
        <w:rPr>
          <w:rFonts w:asciiTheme="minorHAnsi" w:eastAsiaTheme="minorHAnsi" w:hAnsiTheme="minorHAnsi" w:cstheme="minorBidi"/>
          <w:sz w:val="22"/>
          <w:szCs w:val="22"/>
          <w:lang w:val="uk-UA" w:eastAsia="en-US"/>
        </w:rPr>
        <w:t>4</w:t>
      </w:r>
      <w:r w:rsidRPr="00484890">
        <w:rPr>
          <w:rFonts w:asciiTheme="minorHAnsi" w:eastAsiaTheme="minorHAnsi" w:hAnsiTheme="minorHAnsi" w:cstheme="minorBidi"/>
          <w:sz w:val="22"/>
          <w:szCs w:val="22"/>
          <w:lang w:val="uk-UA" w:eastAsia="en-US"/>
        </w:rPr>
        <w:t>.</w:t>
      </w:r>
    </w:p>
    <w:p w:rsidR="00F076D7" w:rsidRDefault="00F076D7" w:rsidP="00F076D7">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Таблиця </w:t>
      </w:r>
      <w:r>
        <w:rPr>
          <w:rFonts w:asciiTheme="minorHAnsi" w:eastAsiaTheme="minorHAnsi" w:hAnsiTheme="minorHAnsi" w:cstheme="minorBidi"/>
          <w:sz w:val="22"/>
          <w:szCs w:val="22"/>
          <w:lang w:val="uk-UA" w:eastAsia="en-US"/>
        </w:rPr>
        <w:t>4</w:t>
      </w:r>
      <w:r w:rsidRPr="00484890">
        <w:rPr>
          <w:rFonts w:asciiTheme="minorHAnsi" w:eastAsiaTheme="minorHAnsi" w:hAnsiTheme="minorHAnsi" w:cstheme="minorBidi"/>
          <w:sz w:val="22"/>
          <w:szCs w:val="22"/>
          <w:lang w:val="uk-UA" w:eastAsia="en-US"/>
        </w:rPr>
        <w:t xml:space="preserve">. Зовнішнє оцінювання результатів навчання </w:t>
      </w:r>
      <w:r>
        <w:rPr>
          <w:rFonts w:asciiTheme="minorHAnsi" w:eastAsiaTheme="minorHAnsi" w:hAnsiTheme="minorHAnsi" w:cstheme="minorBidi"/>
          <w:sz w:val="22"/>
          <w:szCs w:val="22"/>
          <w:lang w:val="uk-UA" w:eastAsia="en-US"/>
        </w:rPr>
        <w:t xml:space="preserve">командного </w:t>
      </w:r>
      <w:r w:rsidRPr="00484890">
        <w:rPr>
          <w:rFonts w:asciiTheme="minorHAnsi" w:eastAsiaTheme="minorHAnsi" w:hAnsiTheme="minorHAnsi" w:cstheme="minorBidi"/>
          <w:sz w:val="22"/>
          <w:szCs w:val="22"/>
          <w:lang w:val="uk-UA" w:eastAsia="en-US"/>
        </w:rPr>
        <w:t>складу морських суден</w:t>
      </w:r>
    </w:p>
    <w:p w:rsidR="00E45E30" w:rsidRDefault="00E45E30" w:rsidP="00F076D7">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p w:rsidR="00E45E30" w:rsidRPr="00484890" w:rsidRDefault="00E45E30" w:rsidP="00F076D7">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p>
    <w:tbl>
      <w:tblPr>
        <w:tblStyle w:val="ac"/>
        <w:tblW w:w="10207" w:type="dxa"/>
        <w:tblInd w:w="-714" w:type="dxa"/>
        <w:tblLayout w:type="fixed"/>
        <w:tblLook w:val="04A0" w:firstRow="1" w:lastRow="0" w:firstColumn="1" w:lastColumn="0" w:noHBand="0" w:noVBand="1"/>
      </w:tblPr>
      <w:tblGrid>
        <w:gridCol w:w="2269"/>
        <w:gridCol w:w="3685"/>
        <w:gridCol w:w="4253"/>
      </w:tblGrid>
      <w:tr w:rsidR="00E91F44" w:rsidRPr="00484890" w:rsidTr="00DD409C">
        <w:tc>
          <w:tcPr>
            <w:tcW w:w="2269" w:type="dxa"/>
          </w:tcPr>
          <w:p w:rsidR="00E91F44" w:rsidRPr="00484890" w:rsidRDefault="00E91F44" w:rsidP="00DD409C">
            <w:pPr>
              <w:autoSpaceDE w:val="0"/>
              <w:autoSpaceDN w:val="0"/>
              <w:adjustRightInd w:val="0"/>
              <w:rPr>
                <w:b/>
                <w:sz w:val="20"/>
                <w:szCs w:val="20"/>
              </w:rPr>
            </w:pPr>
            <w:r w:rsidRPr="00484890">
              <w:rPr>
                <w:b/>
                <w:sz w:val="20"/>
                <w:szCs w:val="20"/>
              </w:rPr>
              <w:lastRenderedPageBreak/>
              <w:t xml:space="preserve">Методи і процедури </w:t>
            </w:r>
          </w:p>
          <w:p w:rsidR="00E91F44" w:rsidRPr="00484890" w:rsidRDefault="00E91F44" w:rsidP="00DD409C">
            <w:pPr>
              <w:autoSpaceDE w:val="0"/>
              <w:autoSpaceDN w:val="0"/>
              <w:adjustRightInd w:val="0"/>
              <w:rPr>
                <w:b/>
                <w:sz w:val="20"/>
                <w:szCs w:val="20"/>
              </w:rPr>
            </w:pPr>
          </w:p>
        </w:tc>
        <w:tc>
          <w:tcPr>
            <w:tcW w:w="7938" w:type="dxa"/>
            <w:gridSpan w:val="2"/>
          </w:tcPr>
          <w:p w:rsidR="00E91F44" w:rsidRPr="00484890" w:rsidRDefault="00E91F44" w:rsidP="00DD409C">
            <w:pPr>
              <w:autoSpaceDE w:val="0"/>
              <w:autoSpaceDN w:val="0"/>
              <w:adjustRightInd w:val="0"/>
              <w:jc w:val="center"/>
            </w:pPr>
            <w:r w:rsidRPr="00484890">
              <w:rPr>
                <w:b/>
                <w:sz w:val="20"/>
                <w:szCs w:val="20"/>
              </w:rPr>
              <w:t>Опис</w:t>
            </w:r>
          </w:p>
        </w:tc>
      </w:tr>
      <w:tr w:rsidR="004A4393" w:rsidRPr="00484890" w:rsidTr="004A4393">
        <w:tc>
          <w:tcPr>
            <w:tcW w:w="2269" w:type="dxa"/>
          </w:tcPr>
          <w:p w:rsidR="004A4393" w:rsidRPr="00484890" w:rsidRDefault="004A4393" w:rsidP="00DD409C">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3685" w:type="dxa"/>
          </w:tcPr>
          <w:p w:rsidR="004A4393" w:rsidRPr="00484890" w:rsidRDefault="004A4393" w:rsidP="00C937B5">
            <w:pPr>
              <w:autoSpaceDE w:val="0"/>
              <w:autoSpaceDN w:val="0"/>
              <w:adjustRightInd w:val="0"/>
              <w:jc w:val="center"/>
              <w:rPr>
                <w:b/>
                <w:color w:val="333333"/>
                <w:shd w:val="clear" w:color="auto" w:fill="FFFFFF"/>
              </w:rPr>
            </w:pPr>
            <w:r w:rsidRPr="00484890">
              <w:rPr>
                <w:b/>
                <w:color w:val="333333"/>
                <w:shd w:val="clear" w:color="auto" w:fill="FFFFFF"/>
              </w:rPr>
              <w:t>Національний університет «Одеська морська академія» (НУ«ОМА»)</w:t>
            </w:r>
          </w:p>
        </w:tc>
        <w:tc>
          <w:tcPr>
            <w:tcW w:w="4253" w:type="dxa"/>
          </w:tcPr>
          <w:p w:rsidR="004A4393" w:rsidRPr="00484890" w:rsidRDefault="004A4393" w:rsidP="00C937B5">
            <w:pPr>
              <w:autoSpaceDE w:val="0"/>
              <w:autoSpaceDN w:val="0"/>
              <w:adjustRightInd w:val="0"/>
              <w:jc w:val="center"/>
              <w:rPr>
                <w:b/>
              </w:rPr>
            </w:pPr>
            <w:r w:rsidRPr="00484890">
              <w:rPr>
                <w:b/>
                <w:color w:val="333333"/>
                <w:shd w:val="clear" w:color="auto" w:fill="FFFFFF"/>
              </w:rPr>
              <w:t>Інспекція з питань підготовки та дипломування моряків (ІПДМ)</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tc>
        <w:tc>
          <w:tcPr>
            <w:tcW w:w="3685" w:type="dxa"/>
          </w:tcPr>
          <w:p w:rsidR="00E91F44" w:rsidRDefault="00E91F44" w:rsidP="00DD409C">
            <w:pPr>
              <w:autoSpaceDE w:val="0"/>
              <w:autoSpaceDN w:val="0"/>
              <w:adjustRightInd w:val="0"/>
              <w:rPr>
                <w:sz w:val="20"/>
                <w:szCs w:val="20"/>
                <w:shd w:val="clear" w:color="auto" w:fill="FFFFFF"/>
              </w:rPr>
            </w:pPr>
            <w:r w:rsidRPr="00484890">
              <w:rPr>
                <w:sz w:val="20"/>
                <w:szCs w:val="20"/>
                <w:shd w:val="clear" w:color="auto" w:fill="FFFFFF"/>
              </w:rPr>
              <w:t>Екзаменаційна комісія</w:t>
            </w:r>
            <w:r w:rsidR="004A4393" w:rsidRPr="00484890">
              <w:rPr>
                <w:rStyle w:val="aa"/>
                <w:sz w:val="20"/>
                <w:szCs w:val="20"/>
                <w:shd w:val="clear" w:color="auto" w:fill="FFFFFF"/>
              </w:rPr>
              <w:footnoteReference w:id="36"/>
            </w:r>
          </w:p>
          <w:p w:rsidR="002329F2" w:rsidRPr="00484890" w:rsidRDefault="002329F2" w:rsidP="00DD409C">
            <w:pPr>
              <w:autoSpaceDE w:val="0"/>
              <w:autoSpaceDN w:val="0"/>
              <w:adjustRightInd w:val="0"/>
            </w:pPr>
            <w:r w:rsidRPr="002329F2">
              <w:rPr>
                <w:sz w:val="20"/>
                <w:szCs w:val="20"/>
                <w:shd w:val="clear" w:color="auto" w:fill="FFFFFF"/>
              </w:rPr>
              <w:t>Випускники НУ «ОМА» (схваленого морського закладу вищої освіти) мають право на підтвердження компетентності та присвоєння першого звання особи командного складу безоплатно під час атестації на спільному засіданні екзаменаційної комісії НУ «ОМА» та ДКК.</w:t>
            </w: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Державна кваліфікаційна комісія</w:t>
            </w:r>
            <w:r w:rsidR="00C937B5" w:rsidRPr="00484890">
              <w:rPr>
                <w:sz w:val="20"/>
                <w:szCs w:val="20"/>
                <w:shd w:val="clear" w:color="auto" w:fill="FFFFFF"/>
              </w:rPr>
              <w:t xml:space="preserve"> </w:t>
            </w:r>
            <w:r w:rsidR="004A4393" w:rsidRPr="00484890">
              <w:rPr>
                <w:sz w:val="20"/>
                <w:szCs w:val="20"/>
                <w:shd w:val="clear" w:color="auto" w:fill="FFFFFF"/>
              </w:rPr>
              <w:t>ІПДМ</w:t>
            </w:r>
            <w:r w:rsidRPr="00484890">
              <w:rPr>
                <w:sz w:val="20"/>
                <w:szCs w:val="20"/>
                <w:shd w:val="clear" w:color="auto" w:fill="FFFFFF"/>
              </w:rPr>
              <w:t xml:space="preserve"> (ДКК</w:t>
            </w:r>
            <w:r w:rsidR="00C937B5" w:rsidRPr="00484890">
              <w:rPr>
                <w:sz w:val="20"/>
                <w:szCs w:val="20"/>
                <w:shd w:val="clear" w:color="auto" w:fill="FFFFFF"/>
              </w:rPr>
              <w:t>)</w:t>
            </w:r>
            <w:r w:rsidRPr="00484890">
              <w:rPr>
                <w:sz w:val="20"/>
                <w:szCs w:val="20"/>
                <w:shd w:val="clear" w:color="auto" w:fill="FFFFFF"/>
                <w:vertAlign w:val="superscript"/>
              </w:rPr>
              <w:footnoteReference w:id="37"/>
            </w:r>
          </w:p>
          <w:p w:rsidR="00E91F44" w:rsidRPr="00484890" w:rsidRDefault="00FE4643" w:rsidP="00DD409C">
            <w:pPr>
              <w:autoSpaceDE w:val="0"/>
              <w:autoSpaceDN w:val="0"/>
              <w:adjustRightInd w:val="0"/>
              <w:rPr>
                <w:sz w:val="20"/>
                <w:szCs w:val="20"/>
                <w:highlight w:val="yellow"/>
                <w:shd w:val="clear" w:color="auto" w:fill="FFFFFF"/>
              </w:rPr>
            </w:pPr>
            <w:r>
              <w:rPr>
                <w:sz w:val="20"/>
                <w:szCs w:val="20"/>
                <w:shd w:val="clear" w:color="auto" w:fill="FFFFFF"/>
              </w:rPr>
              <w:t>Оцінка (п</w:t>
            </w:r>
            <w:r w:rsidRPr="00484890">
              <w:rPr>
                <w:sz w:val="20"/>
                <w:szCs w:val="20"/>
                <w:shd w:val="clear" w:color="auto" w:fill="FFFFFF"/>
              </w:rPr>
              <w:t>ідтвердження</w:t>
            </w:r>
            <w:r>
              <w:rPr>
                <w:sz w:val="20"/>
                <w:szCs w:val="20"/>
                <w:shd w:val="clear" w:color="auto" w:fill="FFFFFF"/>
              </w:rPr>
              <w:t>)</w:t>
            </w:r>
            <w:r w:rsidRPr="00484890">
              <w:rPr>
                <w:sz w:val="20"/>
                <w:szCs w:val="20"/>
                <w:shd w:val="clear" w:color="auto" w:fill="FFFFFF"/>
              </w:rPr>
              <w:t xml:space="preserve"> </w:t>
            </w:r>
            <w:r w:rsidR="00E91F44" w:rsidRPr="00484890">
              <w:rPr>
                <w:sz w:val="20"/>
                <w:szCs w:val="20"/>
                <w:shd w:val="clear" w:color="auto" w:fill="FFFFFF"/>
              </w:rPr>
              <w:t xml:space="preserve">компетентності </w:t>
            </w:r>
            <w:r>
              <w:rPr>
                <w:sz w:val="20"/>
                <w:szCs w:val="20"/>
                <w:shd w:val="clear" w:color="auto" w:fill="FFFFFF"/>
              </w:rPr>
              <w:t xml:space="preserve">та </w:t>
            </w:r>
            <w:r w:rsidR="001F6BC5" w:rsidRPr="00484890">
              <w:rPr>
                <w:sz w:val="20"/>
                <w:szCs w:val="20"/>
                <w:shd w:val="clear" w:color="auto" w:fill="FFFFFF"/>
              </w:rPr>
              <w:t>присвоєння (підтвердження) звання осіб командного складу</w:t>
            </w:r>
            <w:r>
              <w:rPr>
                <w:sz w:val="20"/>
                <w:szCs w:val="20"/>
                <w:shd w:val="clear" w:color="auto" w:fill="FFFFFF"/>
              </w:rPr>
              <w:t xml:space="preserve"> </w:t>
            </w: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3685" w:type="dxa"/>
          </w:tcPr>
          <w:p w:rsidR="00E91F44" w:rsidRPr="00484890" w:rsidRDefault="00F31BBC" w:rsidP="00DD409C">
            <w:pPr>
              <w:pStyle w:val="a4"/>
              <w:rPr>
                <w:sz w:val="20"/>
                <w:szCs w:val="20"/>
                <w:shd w:val="clear" w:color="auto" w:fill="FFFFFF"/>
              </w:rPr>
            </w:pPr>
            <w:r w:rsidRPr="00484890">
              <w:rPr>
                <w:sz w:val="20"/>
                <w:szCs w:val="20"/>
                <w:shd w:val="clear" w:color="auto" w:fill="FFFFFF"/>
              </w:rPr>
              <w:t>НУ«ОМА»</w:t>
            </w:r>
          </w:p>
        </w:tc>
        <w:tc>
          <w:tcPr>
            <w:tcW w:w="4253" w:type="dxa"/>
          </w:tcPr>
          <w:p w:rsidR="00E91F44" w:rsidRPr="00484890" w:rsidRDefault="00F31BBC" w:rsidP="00B65FB1">
            <w:pPr>
              <w:autoSpaceDE w:val="0"/>
              <w:autoSpaceDN w:val="0"/>
              <w:adjustRightInd w:val="0"/>
              <w:rPr>
                <w:sz w:val="20"/>
                <w:szCs w:val="20"/>
                <w:shd w:val="clear" w:color="auto" w:fill="FFFFFF"/>
              </w:rPr>
            </w:pPr>
            <w:r w:rsidRPr="00484890">
              <w:rPr>
                <w:sz w:val="20"/>
                <w:szCs w:val="20"/>
                <w:shd w:val="clear" w:color="auto" w:fill="FFFFFF"/>
              </w:rPr>
              <w:t>НУ«ОМА»</w:t>
            </w:r>
            <w:r w:rsidR="00B65FB1">
              <w:rPr>
                <w:sz w:val="20"/>
                <w:szCs w:val="20"/>
                <w:shd w:val="clear" w:color="auto" w:fill="FFFFFF"/>
              </w:rPr>
              <w:t xml:space="preserve">: </w:t>
            </w:r>
            <w:r w:rsidR="00B65FB1" w:rsidRPr="00B65FB1">
              <w:rPr>
                <w:sz w:val="20"/>
                <w:szCs w:val="20"/>
                <w:shd w:val="clear" w:color="auto" w:fill="FFFFFF"/>
              </w:rPr>
              <w:t xml:space="preserve">підтвердження компетентності та присвоєння першого звання особи командного складу під час атестації на спільному засіданні екзаменаційної комісії НУ «ОМА» та ДКК </w:t>
            </w:r>
          </w:p>
        </w:tc>
      </w:tr>
      <w:tr w:rsidR="00E91F44" w:rsidRPr="00484890" w:rsidTr="00DD409C">
        <w:tc>
          <w:tcPr>
            <w:tcW w:w="2269" w:type="dxa"/>
          </w:tcPr>
          <w:p w:rsidR="00E91F44" w:rsidRPr="00484890" w:rsidRDefault="00E91F44" w:rsidP="00D41577">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tc>
        <w:tc>
          <w:tcPr>
            <w:tcW w:w="3685" w:type="dxa"/>
          </w:tcPr>
          <w:p w:rsidR="004A4393" w:rsidRPr="00484890" w:rsidRDefault="004A4393" w:rsidP="00F31BBC">
            <w:pPr>
              <w:autoSpaceDE w:val="0"/>
              <w:autoSpaceDN w:val="0"/>
              <w:adjustRightInd w:val="0"/>
              <w:rPr>
                <w:sz w:val="20"/>
                <w:szCs w:val="20"/>
                <w:shd w:val="clear" w:color="auto" w:fill="FFFFFF"/>
              </w:rPr>
            </w:pPr>
            <w:r w:rsidRPr="00484890">
              <w:rPr>
                <w:sz w:val="20"/>
                <w:szCs w:val="20"/>
                <w:shd w:val="clear" w:color="auto" w:fill="FFFFFF"/>
              </w:rPr>
              <w:t xml:space="preserve">Ступінь вищої освіти. </w:t>
            </w:r>
          </w:p>
          <w:p w:rsidR="00E91F44" w:rsidRPr="00484890" w:rsidRDefault="00E91F44" w:rsidP="00F31BBC">
            <w:pPr>
              <w:autoSpaceDE w:val="0"/>
              <w:autoSpaceDN w:val="0"/>
              <w:adjustRightInd w:val="0"/>
              <w:rPr>
                <w:sz w:val="20"/>
                <w:szCs w:val="20"/>
                <w:shd w:val="clear" w:color="auto" w:fill="FFFFFF"/>
              </w:rPr>
            </w:pPr>
            <w:r w:rsidRPr="00484890">
              <w:rPr>
                <w:sz w:val="20"/>
                <w:szCs w:val="20"/>
                <w:shd w:val="clear" w:color="auto" w:fill="FFFFFF"/>
              </w:rPr>
              <w:t xml:space="preserve">Диплом </w:t>
            </w:r>
            <w:r w:rsidR="00F31BBC" w:rsidRPr="00484890">
              <w:rPr>
                <w:sz w:val="20"/>
                <w:szCs w:val="20"/>
                <w:shd w:val="clear" w:color="auto" w:fill="FFFFFF"/>
              </w:rPr>
              <w:t>бакалавра, магістра</w:t>
            </w:r>
            <w:r w:rsidR="00AD7849">
              <w:rPr>
                <w:sz w:val="20"/>
                <w:szCs w:val="20"/>
                <w:shd w:val="clear" w:color="auto" w:fill="FFFFFF"/>
              </w:rPr>
              <w:t>, молодшого спеціаліста</w:t>
            </w:r>
          </w:p>
        </w:tc>
        <w:tc>
          <w:tcPr>
            <w:tcW w:w="4253" w:type="dxa"/>
          </w:tcPr>
          <w:p w:rsidR="00F31BBC" w:rsidRPr="00484890" w:rsidRDefault="00F31BBC" w:rsidP="00DD409C">
            <w:pPr>
              <w:autoSpaceDE w:val="0"/>
              <w:autoSpaceDN w:val="0"/>
              <w:adjustRightInd w:val="0"/>
              <w:rPr>
                <w:sz w:val="20"/>
                <w:szCs w:val="20"/>
                <w:shd w:val="clear" w:color="auto" w:fill="FFFFFF"/>
              </w:rPr>
            </w:pPr>
            <w:r w:rsidRPr="00484890">
              <w:rPr>
                <w:sz w:val="20"/>
                <w:szCs w:val="20"/>
                <w:shd w:val="clear" w:color="auto" w:fill="FFFFFF"/>
              </w:rPr>
              <w:t xml:space="preserve">Диплом (Certificate of Competency) </w:t>
            </w:r>
          </w:p>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Термін дії – 5 років.</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E91F44" w:rsidRPr="00484890" w:rsidRDefault="00E91F44" w:rsidP="00DD409C">
            <w:pPr>
              <w:autoSpaceDE w:val="0"/>
              <w:autoSpaceDN w:val="0"/>
              <w:adjustRightInd w:val="0"/>
              <w:rPr>
                <w:sz w:val="20"/>
                <w:szCs w:val="20"/>
                <w:shd w:val="clear" w:color="auto" w:fill="FFFFFF"/>
              </w:rPr>
            </w:pPr>
          </w:p>
        </w:tc>
        <w:tc>
          <w:tcPr>
            <w:tcW w:w="3685" w:type="dxa"/>
          </w:tcPr>
          <w:p w:rsidR="00C6737E" w:rsidRPr="00484890" w:rsidRDefault="00C6737E" w:rsidP="00DD409C">
            <w:pPr>
              <w:autoSpaceDE w:val="0"/>
              <w:autoSpaceDN w:val="0"/>
              <w:adjustRightInd w:val="0"/>
              <w:rPr>
                <w:sz w:val="20"/>
                <w:szCs w:val="20"/>
                <w:shd w:val="clear" w:color="auto" w:fill="FFFFFF"/>
              </w:rPr>
            </w:pPr>
            <w:r w:rsidRPr="00484890">
              <w:rPr>
                <w:sz w:val="20"/>
                <w:szCs w:val="20"/>
                <w:shd w:val="clear" w:color="auto" w:fill="FFFFFF"/>
              </w:rPr>
              <w:t xml:space="preserve">Продовження навчання на </w:t>
            </w:r>
            <w:r w:rsidR="00C937B5" w:rsidRPr="00484890">
              <w:rPr>
                <w:sz w:val="20"/>
                <w:szCs w:val="20"/>
                <w:shd w:val="clear" w:color="auto" w:fill="FFFFFF"/>
              </w:rPr>
              <w:t>наступному рівні освіти</w:t>
            </w:r>
          </w:p>
        </w:tc>
        <w:tc>
          <w:tcPr>
            <w:tcW w:w="4253" w:type="dxa"/>
          </w:tcPr>
          <w:p w:rsidR="00E91F44" w:rsidRPr="00484890" w:rsidRDefault="00C937B5" w:rsidP="00D41577">
            <w:pPr>
              <w:autoSpaceDE w:val="0"/>
              <w:autoSpaceDN w:val="0"/>
              <w:adjustRightInd w:val="0"/>
              <w:rPr>
                <w:sz w:val="20"/>
                <w:szCs w:val="20"/>
                <w:shd w:val="clear" w:color="auto" w:fill="FFFFFF"/>
              </w:rPr>
            </w:pPr>
            <w:r w:rsidRPr="00484890">
              <w:rPr>
                <w:sz w:val="20"/>
                <w:szCs w:val="20"/>
                <w:shd w:val="clear" w:color="auto" w:fill="FFFFFF"/>
              </w:rPr>
              <w:t xml:space="preserve">Зайняття посад вахтових офіцерів на всіх морських суднах без обмежень, а також у берегових структурах морегосподарського комплексу. </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3685"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Проходження схваленої підготовки</w:t>
            </w:r>
          </w:p>
        </w:tc>
        <w:tc>
          <w:tcPr>
            <w:tcW w:w="4253" w:type="dxa"/>
          </w:tcPr>
          <w:p w:rsidR="00E91F44" w:rsidRPr="00484890" w:rsidRDefault="00D41577" w:rsidP="00D41577">
            <w:pPr>
              <w:autoSpaceDE w:val="0"/>
              <w:autoSpaceDN w:val="0"/>
              <w:adjustRightInd w:val="0"/>
              <w:rPr>
                <w:sz w:val="20"/>
                <w:szCs w:val="20"/>
                <w:shd w:val="clear" w:color="auto" w:fill="FFFFFF"/>
              </w:rPr>
            </w:pPr>
            <w:r w:rsidRPr="00484890">
              <w:rPr>
                <w:sz w:val="20"/>
                <w:szCs w:val="20"/>
                <w:shd w:val="clear" w:color="auto" w:fill="FFFFFF"/>
              </w:rPr>
              <w:t>До підтвердження кваліфікації з метою дипломування (сертифікації) для роботи на командних посадах на суднах допускаються особи, які отримали відповідну освіту, мають документально підтверджені необхідну підготовку і стаж роботи, відповідають стандартам компетентності, визначеним національними і міжнародними вимогами.</w:t>
            </w:r>
            <w:r w:rsidR="00E91F44" w:rsidRPr="00484890">
              <w:rPr>
                <w:shd w:val="clear" w:color="auto" w:fill="FFFFFF"/>
              </w:rPr>
              <w:t xml:space="preserve"> </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3685" w:type="dxa"/>
          </w:tcPr>
          <w:p w:rsidR="00E91F44" w:rsidRPr="00484890" w:rsidRDefault="00E91F44" w:rsidP="00DD409C">
            <w:pPr>
              <w:pStyle w:val="a4"/>
              <w:rPr>
                <w:sz w:val="20"/>
                <w:szCs w:val="20"/>
                <w:shd w:val="clear" w:color="auto" w:fill="FFFFFF"/>
              </w:rPr>
            </w:pPr>
            <w:r w:rsidRPr="00484890">
              <w:rPr>
                <w:sz w:val="20"/>
                <w:szCs w:val="20"/>
                <w:shd w:val="clear" w:color="auto" w:fill="FFFFFF"/>
              </w:rPr>
              <w:t xml:space="preserve">Єдиний Державний реєстр документів моряків; </w:t>
            </w:r>
          </w:p>
          <w:p w:rsidR="00E91F44" w:rsidRPr="00484890" w:rsidRDefault="00E91F44" w:rsidP="00DD409C">
            <w:pPr>
              <w:pStyle w:val="a4"/>
              <w:rPr>
                <w:sz w:val="20"/>
                <w:szCs w:val="20"/>
                <w:shd w:val="clear" w:color="auto" w:fill="FFFFFF"/>
              </w:rPr>
            </w:pPr>
            <w:r w:rsidRPr="00484890">
              <w:rPr>
                <w:sz w:val="20"/>
                <w:szCs w:val="20"/>
                <w:shd w:val="clear" w:color="auto" w:fill="FFFFFF"/>
              </w:rPr>
              <w:t>Єдина електронна база даних з питань освіти (ЄДЕБО)</w:t>
            </w: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Єдиний Державний реєстр документів моряків</w:t>
            </w:r>
          </w:p>
          <w:p w:rsidR="00E91F44" w:rsidRPr="00484890" w:rsidRDefault="00E91F44" w:rsidP="00DD409C">
            <w:pPr>
              <w:autoSpaceDE w:val="0"/>
              <w:autoSpaceDN w:val="0"/>
              <w:adjustRightInd w:val="0"/>
              <w:rPr>
                <w:sz w:val="20"/>
                <w:szCs w:val="20"/>
                <w:shd w:val="clear" w:color="auto" w:fill="FFFFFF"/>
              </w:rPr>
            </w:pPr>
          </w:p>
        </w:tc>
      </w:tr>
      <w:tr w:rsidR="00E91F44" w:rsidRPr="00484890" w:rsidTr="00DD409C">
        <w:tc>
          <w:tcPr>
            <w:tcW w:w="2269" w:type="dxa"/>
          </w:tcPr>
          <w:p w:rsidR="00E91F44" w:rsidRPr="00484890" w:rsidRDefault="00E91F44" w:rsidP="00C344BB">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tc>
        <w:tc>
          <w:tcPr>
            <w:tcW w:w="3685" w:type="dxa"/>
          </w:tcPr>
          <w:p w:rsidR="00E91F44" w:rsidRPr="00484890" w:rsidRDefault="0053579F" w:rsidP="00DD409C">
            <w:pPr>
              <w:autoSpaceDE w:val="0"/>
              <w:autoSpaceDN w:val="0"/>
              <w:adjustRightInd w:val="0"/>
              <w:rPr>
                <w:sz w:val="20"/>
                <w:szCs w:val="20"/>
                <w:shd w:val="clear" w:color="auto" w:fill="FFFFFF"/>
              </w:rPr>
            </w:pPr>
            <w:r w:rsidRPr="00484890">
              <w:rPr>
                <w:sz w:val="20"/>
                <w:szCs w:val="20"/>
                <w:shd w:val="clear" w:color="auto" w:fill="FFFFFF"/>
              </w:rPr>
              <w:t>НУ«ОМА»</w:t>
            </w:r>
          </w:p>
        </w:tc>
        <w:tc>
          <w:tcPr>
            <w:tcW w:w="4253" w:type="dxa"/>
          </w:tcPr>
          <w:p w:rsidR="00E91F44" w:rsidRPr="00484890" w:rsidRDefault="00E91F44" w:rsidP="00DD409C">
            <w:pPr>
              <w:autoSpaceDE w:val="0"/>
              <w:autoSpaceDN w:val="0"/>
              <w:adjustRightInd w:val="0"/>
            </w:pPr>
            <w:r w:rsidRPr="008B2BE2">
              <w:rPr>
                <w:sz w:val="20"/>
                <w:szCs w:val="20"/>
                <w:shd w:val="clear" w:color="auto" w:fill="FFFFFF"/>
              </w:rPr>
              <w:t>ІПДМ</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3685"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Бюджетні кошти, кошти юридичних та фізичних осіб</w:t>
            </w:r>
          </w:p>
        </w:tc>
        <w:tc>
          <w:tcPr>
            <w:tcW w:w="4253" w:type="dxa"/>
          </w:tcPr>
          <w:p w:rsidR="00E91F44" w:rsidRPr="00484890" w:rsidRDefault="00E91F44" w:rsidP="00DD409C">
            <w:pPr>
              <w:autoSpaceDE w:val="0"/>
              <w:autoSpaceDN w:val="0"/>
              <w:adjustRightInd w:val="0"/>
            </w:pPr>
            <w:r w:rsidRPr="00484890">
              <w:rPr>
                <w:sz w:val="20"/>
                <w:szCs w:val="20"/>
                <w:shd w:val="clear" w:color="auto" w:fill="FFFFFF"/>
              </w:rPr>
              <w:t>Кошти юридичних та фізичних осіб</w:t>
            </w:r>
          </w:p>
        </w:tc>
      </w:tr>
      <w:tr w:rsidR="00E91F44" w:rsidRPr="00484890" w:rsidTr="00DD409C">
        <w:tc>
          <w:tcPr>
            <w:tcW w:w="10207" w:type="dxa"/>
            <w:gridSpan w:val="3"/>
          </w:tcPr>
          <w:p w:rsidR="00E91F44" w:rsidRPr="00484890" w:rsidRDefault="00E91F44" w:rsidP="00DD409C">
            <w:pPr>
              <w:autoSpaceDE w:val="0"/>
              <w:autoSpaceDN w:val="0"/>
              <w:adjustRightInd w:val="0"/>
              <w:rPr>
                <w:b/>
                <w:sz w:val="20"/>
                <w:szCs w:val="20"/>
                <w:shd w:val="clear" w:color="auto" w:fill="FFFFFF"/>
              </w:rPr>
            </w:pPr>
          </w:p>
          <w:p w:rsidR="00E91F44" w:rsidRPr="00484890" w:rsidRDefault="00E91F44" w:rsidP="00DD409C">
            <w:pPr>
              <w:autoSpaceDE w:val="0"/>
              <w:autoSpaceDN w:val="0"/>
              <w:adjustRightInd w:val="0"/>
              <w:rPr>
                <w:b/>
                <w:sz w:val="20"/>
                <w:szCs w:val="20"/>
                <w:shd w:val="clear" w:color="auto" w:fill="FFFFFF"/>
              </w:rPr>
            </w:pPr>
            <w:r w:rsidRPr="00484890">
              <w:rPr>
                <w:b/>
                <w:sz w:val="20"/>
                <w:szCs w:val="20"/>
                <w:shd w:val="clear" w:color="auto" w:fill="FFFFFF"/>
              </w:rPr>
              <w:t>Забезпеченя якості процесу сертифікації</w:t>
            </w:r>
          </w:p>
          <w:p w:rsidR="00E91F44" w:rsidRPr="00484890" w:rsidRDefault="00E91F44" w:rsidP="00DD409C">
            <w:pPr>
              <w:autoSpaceDE w:val="0"/>
              <w:autoSpaceDN w:val="0"/>
              <w:adjustRightInd w:val="0"/>
              <w:rPr>
                <w:color w:val="333333"/>
                <w:shd w:val="clear" w:color="auto" w:fill="FFFFFF"/>
              </w:rPr>
            </w:pPr>
            <w:r w:rsidRPr="00484890">
              <w:rPr>
                <w:sz w:val="20"/>
                <w:szCs w:val="20"/>
                <w:shd w:val="clear" w:color="auto" w:fill="FFFFFF"/>
              </w:rPr>
              <w:t xml:space="preserve">Система підготовки та дипломування моряків в Україні схвалена Міжнародною морською організацією (IMO) та Європейською агенцією з безпеки на морі (EMSA). Здійснюється регулярний </w:t>
            </w:r>
            <w:r w:rsidRPr="00484890">
              <w:rPr>
                <w:color w:val="333333"/>
                <w:shd w:val="clear" w:color="auto" w:fill="FFFFFF"/>
              </w:rPr>
              <w:t xml:space="preserve">аудит системи підготовки і </w:t>
            </w:r>
            <w:r w:rsidRPr="00484890">
              <w:rPr>
                <w:sz w:val="20"/>
                <w:szCs w:val="20"/>
                <w:shd w:val="clear" w:color="auto" w:fill="FFFFFF"/>
              </w:rPr>
              <w:t>дипломування моряків в Україні  з боку IMO і EMSA, останній проведено у 2018 році.</w:t>
            </w:r>
            <w:r w:rsidRPr="00484890">
              <w:rPr>
                <w:color w:val="333333"/>
                <w:shd w:val="clear" w:color="auto" w:fill="FFFFFF"/>
              </w:rPr>
              <w:t> </w:t>
            </w:r>
          </w:p>
          <w:p w:rsidR="004A4393" w:rsidRPr="00484890" w:rsidRDefault="004A4393" w:rsidP="00DD409C">
            <w:pPr>
              <w:autoSpaceDE w:val="0"/>
              <w:autoSpaceDN w:val="0"/>
              <w:adjustRightInd w:val="0"/>
              <w:rPr>
                <w:sz w:val="20"/>
                <w:szCs w:val="20"/>
                <w:shd w:val="clear" w:color="auto" w:fill="FFFFFF"/>
              </w:rPr>
            </w:pP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lastRenderedPageBreak/>
              <w:t>Забезпечення якості оцінювання</w:t>
            </w:r>
          </w:p>
        </w:tc>
        <w:tc>
          <w:tcPr>
            <w:tcW w:w="3685" w:type="dxa"/>
          </w:tcPr>
          <w:p w:rsidR="004A4393" w:rsidRPr="00484890" w:rsidRDefault="004A4393"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включення до складу екзаменаційних комісій представників ДКК</w:t>
            </w:r>
            <w:r w:rsidR="0089230D" w:rsidRPr="00484890">
              <w:rPr>
                <w:sz w:val="20"/>
                <w:szCs w:val="20"/>
                <w:shd w:val="clear" w:color="auto" w:fill="FFFFFF"/>
              </w:rPr>
              <w:t xml:space="preserve"> (3 осіб)</w:t>
            </w:r>
            <w:r w:rsidR="00242288">
              <w:rPr>
                <w:sz w:val="20"/>
                <w:szCs w:val="20"/>
                <w:shd w:val="clear" w:color="auto" w:fill="FFFFFF"/>
              </w:rPr>
              <w:t xml:space="preserve"> (формування спільної з ДКК екзаменаційної комісії)</w:t>
            </w:r>
            <w:r w:rsidR="003767E9" w:rsidRPr="00484890">
              <w:rPr>
                <w:sz w:val="20"/>
                <w:szCs w:val="20"/>
                <w:shd w:val="clear" w:color="auto" w:fill="FFFFFF"/>
              </w:rPr>
              <w:t>, зовнішніх експертів, представників роботодавців</w:t>
            </w:r>
            <w:r w:rsidRPr="00484890">
              <w:rPr>
                <w:sz w:val="20"/>
                <w:szCs w:val="20"/>
                <w:shd w:val="clear" w:color="auto" w:fill="FFFFFF"/>
              </w:rPr>
              <w:t>;</w:t>
            </w:r>
          </w:p>
          <w:p w:rsidR="004A4393" w:rsidRPr="00484890" w:rsidRDefault="00707833"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голова комісії – не є представником університету</w:t>
            </w:r>
            <w:r w:rsidR="001B36DB" w:rsidRPr="00484890">
              <w:rPr>
                <w:sz w:val="20"/>
                <w:szCs w:val="20"/>
                <w:shd w:val="clear" w:color="auto" w:fill="FFFFFF"/>
              </w:rPr>
              <w:t>;</w:t>
            </w:r>
          </w:p>
          <w:p w:rsidR="00707833" w:rsidRPr="00484890" w:rsidRDefault="00707833"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вимоги до</w:t>
            </w:r>
            <w:r w:rsidR="00D96906" w:rsidRPr="00484890">
              <w:rPr>
                <w:sz w:val="20"/>
                <w:szCs w:val="20"/>
                <w:shd w:val="clear" w:color="auto" w:fill="FFFFFF"/>
              </w:rPr>
              <w:t xml:space="preserve"> відбору та </w:t>
            </w:r>
            <w:r w:rsidRPr="00484890">
              <w:rPr>
                <w:sz w:val="20"/>
                <w:szCs w:val="20"/>
                <w:shd w:val="clear" w:color="auto" w:fill="FFFFFF"/>
              </w:rPr>
              <w:t xml:space="preserve">кваліфікації членів екзаменаційної комісії (провідні </w:t>
            </w:r>
            <w:r w:rsidR="0033527E" w:rsidRPr="00484890">
              <w:rPr>
                <w:sz w:val="20"/>
                <w:szCs w:val="20"/>
                <w:shd w:val="clear" w:color="auto" w:fill="FFFFFF"/>
              </w:rPr>
              <w:t>фахівці відповідної галузі або науково-педагогічні працівники, які мають відповідну спеціальність)</w:t>
            </w:r>
            <w:r w:rsidR="001B36DB" w:rsidRPr="00484890">
              <w:rPr>
                <w:sz w:val="20"/>
                <w:szCs w:val="20"/>
                <w:shd w:val="clear" w:color="auto" w:fill="FFFFFF"/>
              </w:rPr>
              <w:t>;</w:t>
            </w:r>
          </w:p>
          <w:p w:rsidR="0089230D" w:rsidRPr="00484890" w:rsidRDefault="001B36DB"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атестація здійснюється відповідно до вимог стандартів вищої освіти</w:t>
            </w:r>
            <w:r w:rsidR="00242288">
              <w:rPr>
                <w:sz w:val="20"/>
                <w:szCs w:val="20"/>
                <w:shd w:val="clear" w:color="auto" w:fill="FFFFFF"/>
              </w:rPr>
              <w:t xml:space="preserve"> та </w:t>
            </w:r>
            <w:r w:rsidR="00AD7849">
              <w:rPr>
                <w:sz w:val="20"/>
                <w:szCs w:val="20"/>
                <w:shd w:val="clear" w:color="auto" w:fill="FFFFFF"/>
              </w:rPr>
              <w:t>К</w:t>
            </w:r>
            <w:r w:rsidR="00242288">
              <w:rPr>
                <w:sz w:val="20"/>
                <w:szCs w:val="20"/>
                <w:shd w:val="clear" w:color="auto" w:fill="FFFFFF"/>
              </w:rPr>
              <w:t>одексу ПДНВ</w:t>
            </w:r>
            <w:r w:rsidRPr="00484890">
              <w:rPr>
                <w:sz w:val="20"/>
                <w:szCs w:val="20"/>
                <w:shd w:val="clear" w:color="auto" w:fill="FFFFFF"/>
              </w:rPr>
              <w:t>;</w:t>
            </w:r>
          </w:p>
          <w:p w:rsidR="0089230D" w:rsidRPr="00484890" w:rsidRDefault="0089230D"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умови оцінювання максимально наближені до реальних умов (симуляція професійної ситуації)</w:t>
            </w:r>
          </w:p>
          <w:p w:rsidR="006D4D29" w:rsidRPr="00484890" w:rsidRDefault="0089230D"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оцінювання здійснюється комісією у складі не менше 3 осіб</w:t>
            </w:r>
            <w:r w:rsidR="006D4D29" w:rsidRPr="00484890">
              <w:rPr>
                <w:sz w:val="20"/>
                <w:szCs w:val="20"/>
                <w:shd w:val="clear" w:color="auto" w:fill="FFFFFF"/>
              </w:rPr>
              <w:t>;</w:t>
            </w:r>
          </w:p>
          <w:p w:rsidR="006D4D29" w:rsidRPr="00484890" w:rsidRDefault="006D4D29" w:rsidP="004E3617">
            <w:pPr>
              <w:pStyle w:val="a3"/>
              <w:numPr>
                <w:ilvl w:val="0"/>
                <w:numId w:val="4"/>
              </w:numPr>
              <w:autoSpaceDE w:val="0"/>
              <w:autoSpaceDN w:val="0"/>
              <w:adjustRightInd w:val="0"/>
              <w:ind w:left="179" w:hanging="142"/>
              <w:rPr>
                <w:sz w:val="20"/>
                <w:szCs w:val="20"/>
                <w:shd w:val="clear" w:color="auto" w:fill="FFFFFF"/>
              </w:rPr>
            </w:pPr>
            <w:r w:rsidRPr="00484890">
              <w:rPr>
                <w:sz w:val="20"/>
                <w:szCs w:val="20"/>
                <w:shd w:val="clear" w:color="auto" w:fill="FFFFFF"/>
              </w:rPr>
              <w:t>розроблення екзаменаційних завдань відповідно до програми єдиного комплексного кваліфікаційного іспиту;</w:t>
            </w:r>
          </w:p>
          <w:p w:rsidR="004A4393" w:rsidRPr="00484890" w:rsidRDefault="004A4393" w:rsidP="007C4DDC">
            <w:pPr>
              <w:pStyle w:val="a3"/>
              <w:autoSpaceDE w:val="0"/>
              <w:autoSpaceDN w:val="0"/>
              <w:adjustRightInd w:val="0"/>
              <w:ind w:left="179"/>
              <w:rPr>
                <w:sz w:val="20"/>
                <w:szCs w:val="20"/>
                <w:shd w:val="clear" w:color="auto" w:fill="FFFFFF"/>
              </w:rPr>
            </w:pPr>
          </w:p>
          <w:p w:rsidR="00E91F44" w:rsidRPr="00484890" w:rsidRDefault="00D96906" w:rsidP="00D96906">
            <w:pPr>
              <w:autoSpaceDE w:val="0"/>
              <w:autoSpaceDN w:val="0"/>
              <w:adjustRightInd w:val="0"/>
              <w:rPr>
                <w:sz w:val="20"/>
                <w:szCs w:val="20"/>
                <w:shd w:val="clear" w:color="auto" w:fill="FFFFFF"/>
              </w:rPr>
            </w:pPr>
            <w:r w:rsidRPr="00484890">
              <w:rPr>
                <w:sz w:val="20"/>
                <w:szCs w:val="20"/>
                <w:shd w:val="clear" w:color="auto" w:fill="FFFFFF"/>
              </w:rPr>
              <w:t xml:space="preserve">До складу екзаменаційної комісії можуть входити ректор університету або проректор; керівник структурного підрозділу або його заступники; завідувачі кафедр, професори, доценти; члени ДКК, фахівці з відповідних спеціальностей, представники галузевих об’єднань роботодавців, </w:t>
            </w:r>
            <w:r w:rsidR="00BD7924" w:rsidRPr="00484890">
              <w:rPr>
                <w:sz w:val="20"/>
                <w:szCs w:val="20"/>
                <w:shd w:val="clear" w:color="auto" w:fill="FFFFFF"/>
              </w:rPr>
              <w:t>працівники науково-дослідних інститутів інших закладів вищої освіти.</w:t>
            </w:r>
            <w:r w:rsidRPr="00484890">
              <w:rPr>
                <w:sz w:val="20"/>
                <w:szCs w:val="20"/>
                <w:shd w:val="clear" w:color="auto" w:fill="FFFFFF"/>
              </w:rPr>
              <w:t xml:space="preserve">  </w:t>
            </w:r>
          </w:p>
        </w:tc>
        <w:tc>
          <w:tcPr>
            <w:tcW w:w="4253" w:type="dxa"/>
          </w:tcPr>
          <w:p w:rsidR="0033527E" w:rsidRPr="00484890" w:rsidRDefault="0033527E"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встановлено вимоги до відбору та кваліфікації членів ДКК;</w:t>
            </w:r>
          </w:p>
          <w:p w:rsidR="00BB0FEB" w:rsidRPr="00484890" w:rsidRDefault="00BB0FEB"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проведення оцінювання незалежним колегіальним органом (ДКК) (незалежно від навчального закладу);</w:t>
            </w:r>
          </w:p>
          <w:p w:rsidR="001B36DB" w:rsidRPr="00484890" w:rsidRDefault="00BB0FEB"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здій</w:t>
            </w:r>
            <w:r w:rsidR="00AD7849">
              <w:rPr>
                <w:sz w:val="20"/>
                <w:szCs w:val="20"/>
                <w:shd w:val="clear" w:color="auto" w:fill="FFFFFF"/>
              </w:rPr>
              <w:t>с</w:t>
            </w:r>
            <w:r w:rsidRPr="00484890">
              <w:rPr>
                <w:sz w:val="20"/>
                <w:szCs w:val="20"/>
                <w:shd w:val="clear" w:color="auto" w:fill="FFFFFF"/>
              </w:rPr>
              <w:t>нюється навчання та стажування членів ДКК;</w:t>
            </w:r>
          </w:p>
          <w:p w:rsidR="001B36DB" w:rsidRPr="00484890" w:rsidRDefault="001B36DB"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оцінювання відповідно до функцій та сфер компетенції, визначених Кодексом ПДНВ; </w:t>
            </w:r>
          </w:p>
          <w:p w:rsidR="00BB0FEB" w:rsidRDefault="00BB0FEB" w:rsidP="004E3617">
            <w:pPr>
              <w:pStyle w:val="a3"/>
              <w:numPr>
                <w:ilvl w:val="0"/>
                <w:numId w:val="4"/>
              </w:numPr>
              <w:autoSpaceDE w:val="0"/>
              <w:autoSpaceDN w:val="0"/>
              <w:adjustRightInd w:val="0"/>
              <w:ind w:left="169" w:hanging="219"/>
              <w:rPr>
                <w:sz w:val="20"/>
                <w:szCs w:val="20"/>
                <w:shd w:val="clear" w:color="auto" w:fill="FFFFFF"/>
              </w:rPr>
            </w:pPr>
            <w:r w:rsidRPr="00484890">
              <w:rPr>
                <w:sz w:val="20"/>
                <w:szCs w:val="20"/>
                <w:shd w:val="clear" w:color="auto" w:fill="FFFFFF"/>
              </w:rPr>
              <w:t>забезпечення</w:t>
            </w:r>
            <w:r w:rsidR="001B36DB" w:rsidRPr="00484890">
              <w:rPr>
                <w:sz w:val="20"/>
                <w:szCs w:val="20"/>
                <w:shd w:val="clear" w:color="auto" w:fill="FFFFFF"/>
              </w:rPr>
              <w:t xml:space="preserve"> членів ДКК</w:t>
            </w:r>
            <w:r w:rsidRPr="00484890">
              <w:rPr>
                <w:sz w:val="20"/>
                <w:szCs w:val="20"/>
                <w:shd w:val="clear" w:color="auto" w:fill="FFFFFF"/>
              </w:rPr>
              <w:t xml:space="preserve"> інформаційними, навчально-методичними, довідковами матеріалами з питань підготовки, оцінки компетентності та дипломування моряків</w:t>
            </w:r>
            <w:r w:rsidR="002A03F0">
              <w:rPr>
                <w:sz w:val="20"/>
                <w:szCs w:val="20"/>
                <w:shd w:val="clear" w:color="auto" w:fill="FFFFFF"/>
              </w:rPr>
              <w:t>;</w:t>
            </w:r>
          </w:p>
          <w:p w:rsidR="00BB0FEB" w:rsidRPr="00484890" w:rsidRDefault="00BB0FEB" w:rsidP="00BB0FEB">
            <w:pPr>
              <w:autoSpaceDE w:val="0"/>
              <w:autoSpaceDN w:val="0"/>
              <w:adjustRightInd w:val="0"/>
              <w:ind w:left="-50"/>
              <w:rPr>
                <w:sz w:val="20"/>
                <w:szCs w:val="20"/>
                <w:shd w:val="clear" w:color="auto" w:fill="FFFFFF"/>
              </w:rPr>
            </w:pPr>
          </w:p>
          <w:p w:rsidR="0033527E" w:rsidRPr="00484890" w:rsidRDefault="0033527E" w:rsidP="00BB0FEB">
            <w:pPr>
              <w:autoSpaceDE w:val="0"/>
              <w:autoSpaceDN w:val="0"/>
              <w:adjustRightInd w:val="0"/>
              <w:ind w:left="-50"/>
              <w:rPr>
                <w:sz w:val="20"/>
                <w:szCs w:val="20"/>
                <w:shd w:val="clear" w:color="auto" w:fill="FFFFFF"/>
              </w:rPr>
            </w:pPr>
            <w:r w:rsidRPr="00484890">
              <w:rPr>
                <w:sz w:val="20"/>
                <w:szCs w:val="20"/>
                <w:shd w:val="clear" w:color="auto" w:fill="FFFFFF"/>
              </w:rPr>
              <w:t>Вимоги для кандидатів, які претендують на призначення членами ДКК з підтвердження кваліфікації осіб командного складу:</w:t>
            </w:r>
            <w:bookmarkStart w:id="22" w:name="o50"/>
            <w:bookmarkEnd w:id="22"/>
            <w:r w:rsidRPr="00484890">
              <w:rPr>
                <w:sz w:val="20"/>
                <w:szCs w:val="20"/>
                <w:shd w:val="clear" w:color="auto" w:fill="FFFFFF"/>
              </w:rPr>
              <w:t xml:space="preserve"> </w:t>
            </w:r>
          </w:p>
          <w:p w:rsidR="0033527E" w:rsidRPr="00484890"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r w:rsidRPr="00484890">
              <w:rPr>
                <w:sz w:val="20"/>
                <w:szCs w:val="20"/>
                <w:shd w:val="clear" w:color="auto" w:fill="FFFFFF"/>
              </w:rPr>
              <w:t xml:space="preserve">     </w:t>
            </w:r>
            <w:r w:rsidRPr="0033527E">
              <w:rPr>
                <w:sz w:val="20"/>
                <w:szCs w:val="20"/>
                <w:shd w:val="clear" w:color="auto" w:fill="FFFFFF"/>
              </w:rPr>
              <w:t>наявність диплома</w:t>
            </w:r>
            <w:r w:rsidRPr="00484890">
              <w:rPr>
                <w:sz w:val="20"/>
                <w:szCs w:val="20"/>
                <w:shd w:val="clear" w:color="auto" w:fill="FFFFFF"/>
              </w:rPr>
              <w:t xml:space="preserve"> </w:t>
            </w:r>
            <w:r w:rsidRPr="0033527E">
              <w:rPr>
                <w:sz w:val="20"/>
                <w:szCs w:val="20"/>
                <w:shd w:val="clear" w:color="auto" w:fill="FFFFFF"/>
              </w:rPr>
              <w:t>про</w:t>
            </w:r>
            <w:r w:rsidRPr="00484890">
              <w:rPr>
                <w:sz w:val="20"/>
                <w:szCs w:val="20"/>
                <w:shd w:val="clear" w:color="auto" w:fill="FFFFFF"/>
              </w:rPr>
              <w:t xml:space="preserve"> </w:t>
            </w:r>
            <w:r w:rsidRPr="0033527E">
              <w:rPr>
                <w:sz w:val="20"/>
                <w:szCs w:val="20"/>
                <w:shd w:val="clear" w:color="auto" w:fill="FFFFFF"/>
              </w:rPr>
              <w:t>закінчення</w:t>
            </w:r>
            <w:r w:rsidRPr="00484890">
              <w:rPr>
                <w:sz w:val="20"/>
                <w:szCs w:val="20"/>
                <w:shd w:val="clear" w:color="auto" w:fill="FFFFFF"/>
              </w:rPr>
              <w:t xml:space="preserve"> </w:t>
            </w:r>
            <w:r w:rsidRPr="0033527E">
              <w:rPr>
                <w:sz w:val="20"/>
                <w:szCs w:val="20"/>
                <w:shd w:val="clear" w:color="auto" w:fill="FFFFFF"/>
              </w:rPr>
              <w:t>морського  навчального</w:t>
            </w:r>
            <w:r w:rsidRPr="00484890">
              <w:rPr>
                <w:sz w:val="20"/>
                <w:szCs w:val="20"/>
                <w:shd w:val="clear" w:color="auto" w:fill="FFFFFF"/>
              </w:rPr>
              <w:t xml:space="preserve"> </w:t>
            </w:r>
            <w:r w:rsidRPr="0033527E">
              <w:rPr>
                <w:sz w:val="20"/>
                <w:szCs w:val="20"/>
                <w:shd w:val="clear" w:color="auto" w:fill="FFFFFF"/>
              </w:rPr>
              <w:t>закладу за напрямком та</w:t>
            </w:r>
            <w:r w:rsidRPr="00484890">
              <w:rPr>
                <w:sz w:val="20"/>
                <w:szCs w:val="20"/>
                <w:shd w:val="clear" w:color="auto" w:fill="FFFFFF"/>
              </w:rPr>
              <w:t xml:space="preserve"> </w:t>
            </w:r>
            <w:r w:rsidRPr="0033527E">
              <w:rPr>
                <w:sz w:val="20"/>
                <w:szCs w:val="20"/>
                <w:shd w:val="clear" w:color="auto" w:fill="FFFFFF"/>
              </w:rPr>
              <w:t xml:space="preserve">диплома  про  присвоєння  звання  особи </w:t>
            </w:r>
            <w:r w:rsidRPr="0033527E">
              <w:rPr>
                <w:sz w:val="20"/>
                <w:szCs w:val="20"/>
                <w:shd w:val="clear" w:color="auto" w:fill="FFFFFF"/>
              </w:rPr>
              <w:br/>
              <w:t>командного складу</w:t>
            </w:r>
            <w:r w:rsidRPr="00484890">
              <w:rPr>
                <w:sz w:val="20"/>
                <w:szCs w:val="20"/>
                <w:shd w:val="clear" w:color="auto" w:fill="FFFFFF"/>
              </w:rPr>
              <w:t xml:space="preserve"> </w:t>
            </w:r>
            <w:r w:rsidRPr="0033527E">
              <w:rPr>
                <w:sz w:val="20"/>
                <w:szCs w:val="20"/>
                <w:shd w:val="clear" w:color="auto" w:fill="FFFFFF"/>
              </w:rPr>
              <w:t>не нижче того, яке має або на яке претендує</w:t>
            </w:r>
            <w:r w:rsidRPr="00484890">
              <w:rPr>
                <w:sz w:val="20"/>
                <w:szCs w:val="20"/>
                <w:shd w:val="clear" w:color="auto" w:fill="FFFFFF"/>
              </w:rPr>
              <w:t xml:space="preserve"> </w:t>
            </w:r>
            <w:r w:rsidRPr="0033527E">
              <w:rPr>
                <w:sz w:val="20"/>
                <w:szCs w:val="20"/>
                <w:shd w:val="clear" w:color="auto" w:fill="FFFFFF"/>
              </w:rPr>
              <w:t>моряк, кваліфікація якого підтверджується на засіданні ДКК;</w:t>
            </w:r>
            <w:bookmarkStart w:id="23" w:name="o51"/>
            <w:bookmarkEnd w:id="23"/>
          </w:p>
          <w:p w:rsidR="0033527E" w:rsidRPr="0033527E"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r w:rsidRPr="00484890">
              <w:rPr>
                <w:sz w:val="20"/>
                <w:szCs w:val="20"/>
                <w:shd w:val="clear" w:color="auto" w:fill="FFFFFF"/>
              </w:rPr>
              <w:t xml:space="preserve">    </w:t>
            </w:r>
            <w:r w:rsidRPr="0033527E">
              <w:rPr>
                <w:sz w:val="20"/>
                <w:szCs w:val="20"/>
                <w:shd w:val="clear" w:color="auto" w:fill="FFFFFF"/>
              </w:rPr>
              <w:t>практичний досвід  роботи на суднах на посаді,</w:t>
            </w:r>
            <w:r w:rsidRPr="00484890">
              <w:rPr>
                <w:sz w:val="20"/>
                <w:szCs w:val="20"/>
                <w:shd w:val="clear" w:color="auto" w:fill="FFFFFF"/>
              </w:rPr>
              <w:t xml:space="preserve"> </w:t>
            </w:r>
            <w:r w:rsidRPr="0033527E">
              <w:rPr>
                <w:sz w:val="20"/>
                <w:szCs w:val="20"/>
                <w:shd w:val="clear" w:color="auto" w:fill="FFFFFF"/>
              </w:rPr>
              <w:t>що відповідає</w:t>
            </w:r>
            <w:r w:rsidRPr="00484890">
              <w:rPr>
                <w:sz w:val="20"/>
                <w:szCs w:val="20"/>
                <w:shd w:val="clear" w:color="auto" w:fill="FFFFFF"/>
              </w:rPr>
              <w:t xml:space="preserve"> </w:t>
            </w:r>
            <w:r w:rsidRPr="0033527E">
              <w:rPr>
                <w:sz w:val="20"/>
                <w:szCs w:val="20"/>
                <w:shd w:val="clear" w:color="auto" w:fill="FFFFFF"/>
              </w:rPr>
              <w:t>диплому кандидата в члени ДКК, не менше 5 років;</w:t>
            </w:r>
          </w:p>
          <w:p w:rsidR="0033527E" w:rsidRPr="0033527E"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bookmarkStart w:id="24" w:name="o52"/>
            <w:bookmarkEnd w:id="24"/>
            <w:r w:rsidRPr="0033527E">
              <w:rPr>
                <w:sz w:val="20"/>
                <w:szCs w:val="20"/>
                <w:shd w:val="clear" w:color="auto" w:fill="FFFFFF"/>
              </w:rPr>
              <w:t xml:space="preserve">     наявність навичок  з  методів здійснення оцінки кваліфікації;</w:t>
            </w:r>
          </w:p>
          <w:p w:rsidR="0033527E" w:rsidRPr="0033527E"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bookmarkStart w:id="25" w:name="o53"/>
            <w:bookmarkEnd w:id="25"/>
            <w:r w:rsidRPr="0033527E">
              <w:rPr>
                <w:sz w:val="20"/>
                <w:szCs w:val="20"/>
                <w:shd w:val="clear" w:color="auto" w:fill="FFFFFF"/>
              </w:rPr>
              <w:t xml:space="preserve">     знання англійської мови (або іншої іноземної мови,  яка  буде</w:t>
            </w:r>
            <w:r w:rsidRPr="00484890">
              <w:rPr>
                <w:sz w:val="20"/>
                <w:szCs w:val="20"/>
                <w:shd w:val="clear" w:color="auto" w:fill="FFFFFF"/>
              </w:rPr>
              <w:t xml:space="preserve"> </w:t>
            </w:r>
            <w:r w:rsidRPr="0033527E">
              <w:rPr>
                <w:sz w:val="20"/>
                <w:szCs w:val="20"/>
                <w:shd w:val="clear" w:color="auto" w:fill="FFFFFF"/>
              </w:rPr>
              <w:t xml:space="preserve">використовуватися  в практичній роботі моряка) у межах,  достатніх для виконання  посадових  обов'язків  моряка,  кваліфікація  якого </w:t>
            </w:r>
            <w:r w:rsidRPr="0033527E">
              <w:rPr>
                <w:sz w:val="20"/>
                <w:szCs w:val="20"/>
                <w:shd w:val="clear" w:color="auto" w:fill="FFFFFF"/>
              </w:rPr>
              <w:br/>
              <w:t>підтверджується;</w:t>
            </w:r>
          </w:p>
          <w:p w:rsidR="0033527E" w:rsidRPr="0033527E"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bookmarkStart w:id="26" w:name="o54"/>
            <w:bookmarkEnd w:id="26"/>
            <w:r w:rsidRPr="0033527E">
              <w:rPr>
                <w:sz w:val="20"/>
                <w:szCs w:val="20"/>
                <w:shd w:val="clear" w:color="auto" w:fill="FFFFFF"/>
              </w:rPr>
              <w:t xml:space="preserve">     знання сучасних  національних  та  міжнародних вимог,</w:t>
            </w:r>
            <w:r w:rsidRPr="00484890">
              <w:rPr>
                <w:sz w:val="20"/>
                <w:szCs w:val="20"/>
                <w:shd w:val="clear" w:color="auto" w:fill="FFFFFF"/>
              </w:rPr>
              <w:t xml:space="preserve"> </w:t>
            </w:r>
            <w:r w:rsidRPr="0033527E">
              <w:rPr>
                <w:sz w:val="20"/>
                <w:szCs w:val="20"/>
                <w:shd w:val="clear" w:color="auto" w:fill="FFFFFF"/>
              </w:rPr>
              <w:t>які</w:t>
            </w:r>
            <w:r w:rsidRPr="00484890">
              <w:rPr>
                <w:sz w:val="20"/>
                <w:szCs w:val="20"/>
                <w:shd w:val="clear" w:color="auto" w:fill="FFFFFF"/>
              </w:rPr>
              <w:t xml:space="preserve"> </w:t>
            </w:r>
            <w:r w:rsidRPr="0033527E">
              <w:rPr>
                <w:sz w:val="20"/>
                <w:szCs w:val="20"/>
                <w:shd w:val="clear" w:color="auto" w:fill="FFFFFF"/>
              </w:rPr>
              <w:t>стосуються підготовки та дипломування моряків;</w:t>
            </w:r>
          </w:p>
          <w:p w:rsidR="0033527E" w:rsidRPr="0033527E"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0"/>
                <w:szCs w:val="20"/>
                <w:shd w:val="clear" w:color="auto" w:fill="FFFFFF"/>
              </w:rPr>
            </w:pPr>
            <w:bookmarkStart w:id="27" w:name="o55"/>
            <w:bookmarkEnd w:id="27"/>
            <w:r w:rsidRPr="0033527E">
              <w:rPr>
                <w:sz w:val="20"/>
                <w:szCs w:val="20"/>
                <w:shd w:val="clear" w:color="auto" w:fill="FFFFFF"/>
              </w:rPr>
              <w:t xml:space="preserve">     практичний досвід роботи з тренажерним обладнанням,  на якому</w:t>
            </w:r>
            <w:r w:rsidRPr="00484890">
              <w:rPr>
                <w:sz w:val="20"/>
                <w:szCs w:val="20"/>
                <w:shd w:val="clear" w:color="auto" w:fill="FFFFFF"/>
              </w:rPr>
              <w:t xml:space="preserve"> </w:t>
            </w:r>
            <w:r w:rsidRPr="0033527E">
              <w:rPr>
                <w:sz w:val="20"/>
                <w:szCs w:val="20"/>
                <w:shd w:val="clear" w:color="auto" w:fill="FFFFFF"/>
              </w:rPr>
              <w:t>перевіряється кваліфікація моряків;</w:t>
            </w:r>
          </w:p>
          <w:p w:rsidR="00E91F44" w:rsidRPr="00484890" w:rsidRDefault="0033527E" w:rsidP="00335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000000"/>
                <w:sz w:val="21"/>
                <w:szCs w:val="21"/>
                <w:lang w:eastAsia="ru-UA"/>
              </w:rPr>
            </w:pPr>
            <w:bookmarkStart w:id="28" w:name="o56"/>
            <w:bookmarkEnd w:id="28"/>
            <w:r w:rsidRPr="0033527E">
              <w:rPr>
                <w:sz w:val="20"/>
                <w:szCs w:val="20"/>
                <w:shd w:val="clear" w:color="auto" w:fill="FFFFFF"/>
              </w:rPr>
              <w:t xml:space="preserve">     проходження стажування у ДКК не менше ніж на п'яти засіданнях</w:t>
            </w:r>
            <w:r w:rsidRPr="00484890">
              <w:rPr>
                <w:sz w:val="20"/>
                <w:szCs w:val="20"/>
                <w:shd w:val="clear" w:color="auto" w:fill="FFFFFF"/>
              </w:rPr>
              <w:t xml:space="preserve"> </w:t>
            </w:r>
            <w:r w:rsidRPr="0033527E">
              <w:rPr>
                <w:sz w:val="20"/>
                <w:szCs w:val="20"/>
                <w:shd w:val="clear" w:color="auto" w:fill="FFFFFF"/>
              </w:rPr>
              <w:t xml:space="preserve">ДКК  за напрямком та наявність позитивного відгуку за результатами </w:t>
            </w:r>
            <w:r w:rsidRPr="0033527E">
              <w:rPr>
                <w:sz w:val="20"/>
                <w:szCs w:val="20"/>
                <w:shd w:val="clear" w:color="auto" w:fill="FFFFFF"/>
              </w:rPr>
              <w:br/>
              <w:t>стажування.</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3685" w:type="dxa"/>
          </w:tcPr>
          <w:p w:rsidR="0030152D" w:rsidRPr="00E45E30" w:rsidRDefault="0030152D"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Колегіальне ухвалення рішення</w:t>
            </w:r>
            <w:r w:rsidR="00012997" w:rsidRPr="00484890">
              <w:rPr>
                <w:sz w:val="20"/>
                <w:szCs w:val="20"/>
                <w:shd w:val="clear" w:color="auto" w:fill="FFFFFF"/>
              </w:rPr>
              <w:t xml:space="preserve"> </w:t>
            </w:r>
            <w:r w:rsidR="00012997" w:rsidRPr="00E45E30">
              <w:rPr>
                <w:sz w:val="20"/>
                <w:szCs w:val="20"/>
                <w:shd w:val="clear" w:color="auto" w:fill="FFFFFF"/>
              </w:rPr>
              <w:t>(спільне засідання екзаменаційно</w:t>
            </w:r>
            <w:r w:rsidR="0053579F" w:rsidRPr="00E45E30">
              <w:rPr>
                <w:sz w:val="20"/>
                <w:szCs w:val="20"/>
                <w:shd w:val="clear" w:color="auto" w:fill="FFFFFF"/>
              </w:rPr>
              <w:t xml:space="preserve">ї </w:t>
            </w:r>
            <w:r w:rsidR="00012997" w:rsidRPr="00E45E30">
              <w:rPr>
                <w:sz w:val="20"/>
                <w:szCs w:val="20"/>
                <w:shd w:val="clear" w:color="auto" w:fill="FFFFFF"/>
              </w:rPr>
              <w:t>комісії університету та ДКК)</w:t>
            </w:r>
            <w:r w:rsidR="00641E10" w:rsidRPr="00E45E30">
              <w:rPr>
                <w:sz w:val="20"/>
                <w:szCs w:val="20"/>
                <w:shd w:val="clear" w:color="auto" w:fill="FFFFFF"/>
              </w:rPr>
              <w:t>;</w:t>
            </w:r>
            <w:r w:rsidRPr="00E45E30">
              <w:rPr>
                <w:sz w:val="20"/>
                <w:szCs w:val="20"/>
                <w:shd w:val="clear" w:color="auto" w:fill="FFFFFF"/>
              </w:rPr>
              <w:t xml:space="preserve"> </w:t>
            </w:r>
          </w:p>
          <w:p w:rsidR="0030152D" w:rsidRPr="00484890" w:rsidRDefault="0030152D" w:rsidP="004E3617">
            <w:pPr>
              <w:pStyle w:val="a3"/>
              <w:numPr>
                <w:ilvl w:val="0"/>
                <w:numId w:val="4"/>
              </w:numPr>
              <w:autoSpaceDE w:val="0"/>
              <w:autoSpaceDN w:val="0"/>
              <w:adjustRightInd w:val="0"/>
              <w:ind w:left="151" w:hanging="151"/>
              <w:rPr>
                <w:sz w:val="20"/>
                <w:szCs w:val="20"/>
                <w:shd w:val="clear" w:color="auto" w:fill="FFFFFF"/>
              </w:rPr>
            </w:pPr>
            <w:r w:rsidRPr="00E45E30">
              <w:rPr>
                <w:sz w:val="20"/>
                <w:szCs w:val="20"/>
                <w:shd w:val="clear" w:color="auto" w:fill="FFFFFF"/>
              </w:rPr>
              <w:t>Оцінка результатів оцінювання</w:t>
            </w:r>
            <w:r w:rsidRPr="00484890">
              <w:rPr>
                <w:sz w:val="20"/>
                <w:szCs w:val="20"/>
                <w:shd w:val="clear" w:color="auto" w:fill="FFFFFF"/>
              </w:rPr>
              <w:t xml:space="preserve"> з використанням відпов</w:t>
            </w:r>
            <w:r w:rsidR="00641E10" w:rsidRPr="00484890">
              <w:rPr>
                <w:sz w:val="20"/>
                <w:szCs w:val="20"/>
                <w:shd w:val="clear" w:color="auto" w:fill="FFFFFF"/>
              </w:rPr>
              <w:t>і</w:t>
            </w:r>
            <w:r w:rsidRPr="00484890">
              <w:rPr>
                <w:sz w:val="20"/>
                <w:szCs w:val="20"/>
                <w:shd w:val="clear" w:color="auto" w:fill="FFFFFF"/>
              </w:rPr>
              <w:t>дної шкали оцінювання</w:t>
            </w:r>
            <w:r w:rsidR="00A81D3C" w:rsidRPr="00484890">
              <w:rPr>
                <w:sz w:val="20"/>
                <w:szCs w:val="20"/>
                <w:shd w:val="clear" w:color="auto" w:fill="FFFFFF"/>
              </w:rPr>
              <w:t>. Оцінки виставляє кожен член комісії, за теоретичну і практичну частини виставляєть</w:t>
            </w:r>
            <w:r w:rsidR="00AD7849">
              <w:rPr>
                <w:sz w:val="20"/>
                <w:szCs w:val="20"/>
                <w:shd w:val="clear" w:color="auto" w:fill="FFFFFF"/>
              </w:rPr>
              <w:t>с</w:t>
            </w:r>
            <w:r w:rsidR="00A81D3C" w:rsidRPr="00484890">
              <w:rPr>
                <w:sz w:val="20"/>
                <w:szCs w:val="20"/>
                <w:shd w:val="clear" w:color="auto" w:fill="FFFFFF"/>
              </w:rPr>
              <w:t>я одна оцінка.</w:t>
            </w:r>
          </w:p>
          <w:p w:rsidR="00FC4E0B" w:rsidRPr="00484890" w:rsidRDefault="00FC4E0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Вимоги до складу екзаменаційної комісії (визначено відповідним положенням НУ«ОМА»);</w:t>
            </w:r>
          </w:p>
          <w:p w:rsidR="00E91F44" w:rsidRPr="00484890" w:rsidRDefault="00FC4E0B" w:rsidP="004E3617">
            <w:pPr>
              <w:pStyle w:val="a3"/>
              <w:numPr>
                <w:ilvl w:val="0"/>
                <w:numId w:val="4"/>
              </w:numPr>
              <w:autoSpaceDE w:val="0"/>
              <w:autoSpaceDN w:val="0"/>
              <w:adjustRightInd w:val="0"/>
              <w:ind w:left="151" w:hanging="151"/>
              <w:rPr>
                <w:b/>
                <w:color w:val="000000"/>
                <w:shd w:val="clear" w:color="auto" w:fill="FFFFFF"/>
              </w:rPr>
            </w:pPr>
            <w:r w:rsidRPr="00484890">
              <w:rPr>
                <w:sz w:val="20"/>
                <w:szCs w:val="20"/>
                <w:shd w:val="clear" w:color="auto" w:fill="FFFFFF"/>
              </w:rPr>
              <w:t>включення до складу екзаменаційних комісій представників ДКК (3 осіб</w:t>
            </w:r>
            <w:r w:rsidR="002A03F0">
              <w:rPr>
                <w:sz w:val="20"/>
                <w:szCs w:val="20"/>
                <w:shd w:val="clear" w:color="auto" w:fill="FFFFFF"/>
              </w:rPr>
              <w:t xml:space="preserve">, за </w:t>
            </w:r>
            <w:r w:rsidR="002A03F0">
              <w:rPr>
                <w:sz w:val="20"/>
                <w:szCs w:val="20"/>
                <w:shd w:val="clear" w:color="auto" w:fill="FFFFFF"/>
              </w:rPr>
              <w:lastRenderedPageBreak/>
              <w:t>рішенням ІПДМ</w:t>
            </w:r>
            <w:r w:rsidRPr="00484890">
              <w:rPr>
                <w:sz w:val="20"/>
                <w:szCs w:val="20"/>
                <w:shd w:val="clear" w:color="auto" w:fill="FFFFFF"/>
              </w:rPr>
              <w:t>), зовнішніх експертів, представників роботодавців;</w:t>
            </w:r>
          </w:p>
        </w:tc>
        <w:tc>
          <w:tcPr>
            <w:tcW w:w="4253" w:type="dxa"/>
          </w:tcPr>
          <w:p w:rsidR="00E91F44" w:rsidRPr="00484890" w:rsidRDefault="00E91F44"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lastRenderedPageBreak/>
              <w:t xml:space="preserve">добір та підготовка осіб, які входять до складу ДКК. </w:t>
            </w:r>
            <w:r w:rsidR="00242288">
              <w:rPr>
                <w:sz w:val="20"/>
                <w:szCs w:val="20"/>
                <w:shd w:val="clear" w:color="auto" w:fill="FFFFFF"/>
              </w:rPr>
              <w:t>Незалежність ДКК (п</w:t>
            </w:r>
            <w:r w:rsidRPr="00484890">
              <w:rPr>
                <w:sz w:val="20"/>
                <w:szCs w:val="20"/>
                <w:shd w:val="clear" w:color="auto" w:fill="FFFFFF"/>
              </w:rPr>
              <w:t>ерсональний склад ДКК затверджується на календарний рік</w:t>
            </w:r>
            <w:r w:rsidR="00242288">
              <w:rPr>
                <w:sz w:val="20"/>
                <w:szCs w:val="20"/>
                <w:shd w:val="clear" w:color="auto" w:fill="FFFFFF"/>
              </w:rPr>
              <w:t>);</w:t>
            </w:r>
            <w:r w:rsidRPr="00484890">
              <w:rPr>
                <w:sz w:val="20"/>
                <w:szCs w:val="20"/>
                <w:shd w:val="clear" w:color="auto" w:fill="FFFFFF"/>
              </w:rPr>
              <w:t xml:space="preserve">  </w:t>
            </w:r>
          </w:p>
          <w:p w:rsidR="00E91F44" w:rsidRPr="00484890" w:rsidRDefault="00E91F44"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вимоги щодо кваліфікації осіб, які проводять оцінку компетентності (визначено відповідним порядком, до сладу ДКК залучаються висококваліфіковані фахівці, які пройшли атестацію та відповідають визначеним вимогам)</w:t>
            </w:r>
          </w:p>
          <w:p w:rsidR="00E91F44" w:rsidRPr="00484890" w:rsidRDefault="00E91F44"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колегіальне ухвалення рішень</w:t>
            </w:r>
            <w:r w:rsidR="00012997" w:rsidRPr="00484890">
              <w:rPr>
                <w:sz w:val="20"/>
                <w:szCs w:val="20"/>
                <w:shd w:val="clear" w:color="auto" w:fill="FFFFFF"/>
              </w:rPr>
              <w:t>;</w:t>
            </w:r>
          </w:p>
          <w:p w:rsidR="00E91F44" w:rsidRPr="00484890" w:rsidRDefault="00E91F44" w:rsidP="004E3617">
            <w:pPr>
              <w:pStyle w:val="a3"/>
              <w:numPr>
                <w:ilvl w:val="0"/>
                <w:numId w:val="4"/>
              </w:numPr>
              <w:tabs>
                <w:tab w:val="left" w:pos="316"/>
              </w:tabs>
              <w:autoSpaceDE w:val="0"/>
              <w:autoSpaceDN w:val="0"/>
              <w:adjustRightInd w:val="0"/>
              <w:ind w:left="175" w:firstLine="0"/>
              <w:rPr>
                <w:sz w:val="20"/>
                <w:szCs w:val="20"/>
                <w:shd w:val="clear" w:color="auto" w:fill="FFFFFF"/>
              </w:rPr>
            </w:pPr>
            <w:r w:rsidRPr="00484890">
              <w:rPr>
                <w:sz w:val="20"/>
                <w:szCs w:val="20"/>
                <w:shd w:val="clear" w:color="auto" w:fill="FFFFFF"/>
              </w:rPr>
              <w:t xml:space="preserve">процедура видачі документів (диплому або свідоцтва фахівця та підтвердження до нього для заняття відповідної посади на </w:t>
            </w:r>
            <w:r w:rsidRPr="00484890">
              <w:rPr>
                <w:sz w:val="20"/>
                <w:szCs w:val="20"/>
                <w:shd w:val="clear" w:color="auto" w:fill="FFFFFF"/>
              </w:rPr>
              <w:lastRenderedPageBreak/>
              <w:t>морському судні) відокремлена від процесу оцінювання.</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lastRenderedPageBreak/>
              <w:t>Орган зовнішнього забезпечення якості</w:t>
            </w:r>
          </w:p>
        </w:tc>
        <w:tc>
          <w:tcPr>
            <w:tcW w:w="3685"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МОН України</w:t>
            </w:r>
            <w:r w:rsidR="007C0807">
              <w:rPr>
                <w:sz w:val="20"/>
                <w:szCs w:val="20"/>
                <w:shd w:val="clear" w:color="auto" w:fill="FFFFFF"/>
              </w:rPr>
              <w:t xml:space="preserve">: </w:t>
            </w:r>
            <w:r w:rsidRPr="00484890">
              <w:rPr>
                <w:sz w:val="20"/>
                <w:szCs w:val="20"/>
                <w:shd w:val="clear" w:color="auto" w:fill="FFFFFF"/>
              </w:rPr>
              <w:t xml:space="preserve">наявність ліцензії </w:t>
            </w:r>
            <w:r w:rsidR="0030152D" w:rsidRPr="00484890">
              <w:rPr>
                <w:sz w:val="20"/>
                <w:szCs w:val="20"/>
                <w:shd w:val="clear" w:color="auto" w:fill="FFFFFF"/>
              </w:rPr>
              <w:t xml:space="preserve">та акредитація </w:t>
            </w:r>
            <w:r w:rsidRPr="00484890">
              <w:rPr>
                <w:sz w:val="20"/>
                <w:szCs w:val="20"/>
                <w:shd w:val="clear" w:color="auto" w:fill="FFFFFF"/>
              </w:rPr>
              <w:t xml:space="preserve">МОН України за відповідними </w:t>
            </w:r>
            <w:r w:rsidR="0030152D" w:rsidRPr="00484890">
              <w:rPr>
                <w:sz w:val="20"/>
                <w:szCs w:val="20"/>
                <w:shd w:val="clear" w:color="auto" w:fill="FFFFFF"/>
              </w:rPr>
              <w:t>спеціальностями</w:t>
            </w:r>
            <w:r w:rsidRPr="00484890">
              <w:rPr>
                <w:sz w:val="20"/>
                <w:szCs w:val="20"/>
                <w:shd w:val="clear" w:color="auto" w:fill="FFFFFF"/>
              </w:rPr>
              <w:t>;</w:t>
            </w:r>
          </w:p>
          <w:p w:rsidR="00E91F44" w:rsidRPr="00484890" w:rsidRDefault="00E91F44" w:rsidP="00DD409C">
            <w:pPr>
              <w:autoSpaceDE w:val="0"/>
              <w:autoSpaceDN w:val="0"/>
              <w:adjustRightInd w:val="0"/>
              <w:rPr>
                <w:sz w:val="20"/>
                <w:szCs w:val="20"/>
                <w:shd w:val="clear" w:color="auto" w:fill="FFFFFF"/>
              </w:rPr>
            </w:pPr>
          </w:p>
          <w:p w:rsidR="00E91F44" w:rsidRPr="007C0807" w:rsidRDefault="007C0807" w:rsidP="007C0807">
            <w:pPr>
              <w:autoSpaceDE w:val="0"/>
              <w:autoSpaceDN w:val="0"/>
              <w:adjustRightInd w:val="0"/>
              <w:rPr>
                <w:sz w:val="20"/>
                <w:szCs w:val="20"/>
                <w:shd w:val="clear" w:color="auto" w:fill="FFFFFF"/>
              </w:rPr>
            </w:pPr>
            <w:r>
              <w:rPr>
                <w:sz w:val="20"/>
                <w:szCs w:val="20"/>
                <w:shd w:val="clear" w:color="auto" w:fill="FFFFFF"/>
              </w:rPr>
              <w:t>Мінінфраструктури</w:t>
            </w:r>
            <w:r w:rsidRPr="007C0807">
              <w:rPr>
                <w:sz w:val="20"/>
                <w:szCs w:val="20"/>
                <w:shd w:val="clear" w:color="auto" w:fill="FFFFFF"/>
              </w:rPr>
              <w:t xml:space="preserve"> </w:t>
            </w:r>
            <w:r>
              <w:rPr>
                <w:sz w:val="20"/>
                <w:szCs w:val="20"/>
                <w:shd w:val="clear" w:color="auto" w:fill="FFFFFF"/>
              </w:rPr>
              <w:t>(</w:t>
            </w:r>
            <w:r w:rsidRPr="007C0807">
              <w:rPr>
                <w:sz w:val="20"/>
                <w:szCs w:val="20"/>
                <w:shd w:val="clear" w:color="auto" w:fill="FFFFFF"/>
              </w:rPr>
              <w:t>Морськ</w:t>
            </w:r>
            <w:r>
              <w:rPr>
                <w:sz w:val="20"/>
                <w:szCs w:val="20"/>
                <w:shd w:val="clear" w:color="auto" w:fill="FFFFFF"/>
              </w:rPr>
              <w:t xml:space="preserve">а </w:t>
            </w:r>
            <w:r w:rsidRPr="007C0807">
              <w:rPr>
                <w:sz w:val="20"/>
                <w:szCs w:val="20"/>
                <w:shd w:val="clear" w:color="auto" w:fill="FFFFFF"/>
              </w:rPr>
              <w:t>адміністраці</w:t>
            </w:r>
            <w:r>
              <w:rPr>
                <w:sz w:val="20"/>
                <w:szCs w:val="20"/>
                <w:shd w:val="clear" w:color="auto" w:fill="FFFFFF"/>
              </w:rPr>
              <w:t>я</w:t>
            </w:r>
            <w:r w:rsidRPr="007C0807">
              <w:rPr>
                <w:sz w:val="20"/>
                <w:szCs w:val="20"/>
                <w:shd w:val="clear" w:color="auto" w:fill="FFFFFF"/>
              </w:rPr>
              <w:t xml:space="preserve"> України</w:t>
            </w:r>
            <w:r>
              <w:rPr>
                <w:sz w:val="20"/>
                <w:szCs w:val="20"/>
                <w:shd w:val="clear" w:color="auto" w:fill="FFFFFF"/>
              </w:rPr>
              <w:t>):</w:t>
            </w:r>
            <w:r w:rsidRPr="007C0807">
              <w:rPr>
                <w:sz w:val="20"/>
                <w:szCs w:val="20"/>
                <w:shd w:val="clear" w:color="auto" w:fill="FFFFFF"/>
              </w:rPr>
              <w:t xml:space="preserve"> поряд</w:t>
            </w:r>
            <w:r>
              <w:rPr>
                <w:sz w:val="20"/>
                <w:szCs w:val="20"/>
                <w:shd w:val="clear" w:color="auto" w:fill="FFFFFF"/>
              </w:rPr>
              <w:t>ок</w:t>
            </w:r>
            <w:r w:rsidRPr="007C0807">
              <w:rPr>
                <w:sz w:val="20"/>
                <w:szCs w:val="20"/>
                <w:shd w:val="clear" w:color="auto" w:fill="FFFFFF"/>
              </w:rPr>
              <w:t xml:space="preserve"> схвалення навчальних курсів та програм відповідно до вимог Конвенції ПДНВ</w:t>
            </w:r>
            <w:r>
              <w:rPr>
                <w:sz w:val="20"/>
                <w:szCs w:val="20"/>
                <w:shd w:val="clear" w:color="auto" w:fill="FFFFFF"/>
              </w:rPr>
              <w:t xml:space="preserve"> та </w:t>
            </w:r>
            <w:r w:rsidRPr="007C0807">
              <w:rPr>
                <w:sz w:val="20"/>
                <w:szCs w:val="20"/>
                <w:shd w:val="clear" w:color="auto" w:fill="FFFFFF"/>
              </w:rPr>
              <w:t>перелік схвалених морських вищих навчальних закладів, що здійснюють підготовку командного складу морських суден</w:t>
            </w:r>
            <w:r>
              <w:rPr>
                <w:sz w:val="20"/>
                <w:szCs w:val="20"/>
                <w:shd w:val="clear" w:color="auto" w:fill="FFFFFF"/>
              </w:rPr>
              <w:t>, відсутні</w:t>
            </w: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Мінінфраструктури, Регістр судноплавства України</w:t>
            </w:r>
          </w:p>
          <w:p w:rsidR="00E91F44" w:rsidRPr="00484890" w:rsidRDefault="00E91F44" w:rsidP="00DD409C">
            <w:pPr>
              <w:autoSpaceDE w:val="0"/>
              <w:autoSpaceDN w:val="0"/>
              <w:adjustRightInd w:val="0"/>
              <w:rPr>
                <w:sz w:val="20"/>
                <w:szCs w:val="20"/>
                <w:shd w:val="clear" w:color="auto" w:fill="FFFFFF"/>
              </w:rPr>
            </w:pPr>
            <w:r w:rsidRPr="00AD7849">
              <w:rPr>
                <w:sz w:val="20"/>
                <w:szCs w:val="20"/>
                <w:shd w:val="clear" w:color="auto" w:fill="FFFFFF"/>
              </w:rPr>
              <w:t>(</w:t>
            </w:r>
            <w:r w:rsidRPr="00AD7849">
              <w:rPr>
                <w:i/>
                <w:sz w:val="20"/>
                <w:szCs w:val="20"/>
                <w:shd w:val="clear" w:color="auto" w:fill="FFFFFF"/>
              </w:rPr>
              <w:t>наявність сертифікату на систему управління якістю ISO</w:t>
            </w:r>
            <w:r w:rsidRPr="00AD7849">
              <w:rPr>
                <w:sz w:val="20"/>
                <w:szCs w:val="20"/>
                <w:shd w:val="clear" w:color="auto" w:fill="FFFFFF"/>
              </w:rPr>
              <w:t>:</w:t>
            </w:r>
            <w:r w:rsidRPr="00484890">
              <w:rPr>
                <w:sz w:val="20"/>
                <w:szCs w:val="20"/>
                <w:shd w:val="clear" w:color="auto" w:fill="FFFFFF"/>
              </w:rPr>
              <w:t xml:space="preserve"> система управління якості ІПДМ сертифікована в установленому порядку органом сертифікації – </w:t>
            </w:r>
            <w:r w:rsidRPr="00484890">
              <w:rPr>
                <w:i/>
                <w:sz w:val="20"/>
                <w:szCs w:val="20"/>
                <w:shd w:val="clear" w:color="auto" w:fill="FFFFFF"/>
              </w:rPr>
              <w:t>Регістром судноплавства України</w:t>
            </w:r>
            <w:r w:rsidRPr="00484890">
              <w:rPr>
                <w:sz w:val="20"/>
                <w:szCs w:val="20"/>
                <w:shd w:val="clear" w:color="auto" w:fill="FFFFFF"/>
              </w:rPr>
              <w:t xml:space="preserve"> (уповноважений, як акредитований Орган по сертифікації систем якості, на підтвердження відповідності підприємств, організацій і установ, що здійснюють підготовку моряків, вимогам Правила І/8 "Стандарти якості" Додатку до Конвенції ПДНВ та відповідного розділу А-І/8, визнаних адекватними вимогам стандартів ДСТУ ISO серії 9000).</w:t>
            </w:r>
          </w:p>
          <w:p w:rsidR="00E91F44" w:rsidRPr="00484890" w:rsidRDefault="00E91F44" w:rsidP="00DD409C">
            <w:pPr>
              <w:autoSpaceDE w:val="0"/>
              <w:autoSpaceDN w:val="0"/>
              <w:adjustRightInd w:val="0"/>
              <w:rPr>
                <w:sz w:val="20"/>
                <w:szCs w:val="20"/>
                <w:shd w:val="clear" w:color="auto" w:fill="FFFFFF"/>
              </w:rPr>
            </w:pPr>
          </w:p>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 xml:space="preserve">Процедура підтвердження Сертифікату на систему управління якістю передбачає щорічний інспекційний нагляд за системою. </w:t>
            </w:r>
          </w:p>
          <w:p w:rsidR="00E91F44" w:rsidRPr="00484890" w:rsidRDefault="00E91F44" w:rsidP="00DD409C">
            <w:pPr>
              <w:autoSpaceDE w:val="0"/>
              <w:autoSpaceDN w:val="0"/>
              <w:adjustRightInd w:val="0"/>
              <w:rPr>
                <w:sz w:val="20"/>
                <w:szCs w:val="20"/>
                <w:shd w:val="clear" w:color="auto" w:fill="FFFFFF"/>
              </w:rPr>
            </w:pPr>
          </w:p>
        </w:tc>
      </w:tr>
      <w:tr w:rsidR="00E91F44" w:rsidRPr="00484890" w:rsidTr="00DD409C">
        <w:tc>
          <w:tcPr>
            <w:tcW w:w="10207" w:type="dxa"/>
            <w:gridSpan w:val="3"/>
          </w:tcPr>
          <w:p w:rsidR="00E91F44" w:rsidRPr="00484890" w:rsidRDefault="00E91F44" w:rsidP="00DD409C">
            <w:pPr>
              <w:autoSpaceDE w:val="0"/>
              <w:autoSpaceDN w:val="0"/>
              <w:adjustRightInd w:val="0"/>
              <w:rPr>
                <w:b/>
                <w:sz w:val="20"/>
                <w:szCs w:val="20"/>
                <w:shd w:val="clear" w:color="auto" w:fill="FFFFFF"/>
              </w:rPr>
            </w:pPr>
          </w:p>
          <w:p w:rsidR="00E91F44" w:rsidRPr="00484890" w:rsidRDefault="00E91F44" w:rsidP="00DD409C">
            <w:pPr>
              <w:autoSpaceDE w:val="0"/>
              <w:autoSpaceDN w:val="0"/>
              <w:adjustRightInd w:val="0"/>
            </w:pPr>
            <w:r w:rsidRPr="00484890">
              <w:rPr>
                <w:b/>
                <w:sz w:val="20"/>
                <w:szCs w:val="20"/>
                <w:shd w:val="clear" w:color="auto" w:fill="FFFFFF"/>
              </w:rPr>
              <w:t>Стандарт оцінювання та екзаменаційні матеріали</w:t>
            </w: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Стандарти, що використовуються для проведення оцінювання</w:t>
            </w:r>
          </w:p>
        </w:tc>
        <w:tc>
          <w:tcPr>
            <w:tcW w:w="3685" w:type="dxa"/>
          </w:tcPr>
          <w:p w:rsidR="00E91F44" w:rsidRPr="00484890" w:rsidRDefault="009A39A3" w:rsidP="00DD409C">
            <w:pPr>
              <w:autoSpaceDE w:val="0"/>
              <w:autoSpaceDN w:val="0"/>
              <w:adjustRightInd w:val="0"/>
              <w:rPr>
                <w:sz w:val="20"/>
                <w:szCs w:val="20"/>
                <w:shd w:val="clear" w:color="auto" w:fill="FFFFFF"/>
              </w:rPr>
            </w:pPr>
            <w:r w:rsidRPr="00484890">
              <w:rPr>
                <w:sz w:val="20"/>
                <w:szCs w:val="20"/>
                <w:shd w:val="clear" w:color="auto" w:fill="FFFFFF"/>
              </w:rPr>
              <w:t>Стандарт вищої освіти, програма підго</w:t>
            </w:r>
            <w:r w:rsidR="00484890" w:rsidRPr="00484890">
              <w:rPr>
                <w:sz w:val="20"/>
                <w:szCs w:val="20"/>
                <w:shd w:val="clear" w:color="auto" w:fill="FFFFFF"/>
              </w:rPr>
              <w:t>то</w:t>
            </w:r>
            <w:r w:rsidRPr="00484890">
              <w:rPr>
                <w:sz w:val="20"/>
                <w:szCs w:val="20"/>
                <w:shd w:val="clear" w:color="auto" w:fill="FFFFFF"/>
              </w:rPr>
              <w:t xml:space="preserve">вки НУ«ОМА» </w:t>
            </w:r>
          </w:p>
          <w:p w:rsidR="00E91F44" w:rsidRPr="00484890" w:rsidRDefault="00E91F44" w:rsidP="00DD409C">
            <w:pPr>
              <w:autoSpaceDE w:val="0"/>
              <w:autoSpaceDN w:val="0"/>
              <w:adjustRightInd w:val="0"/>
              <w:rPr>
                <w:sz w:val="20"/>
                <w:szCs w:val="20"/>
                <w:shd w:val="clear" w:color="auto" w:fill="FFFFFF"/>
              </w:rPr>
            </w:pPr>
          </w:p>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Кодекс ПДНВ</w:t>
            </w: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Програма оцінки компетентності відповідно до функцій та сфер компетенції, визначених Кодексом ПДНВ. </w:t>
            </w:r>
          </w:p>
          <w:p w:rsidR="00E91F44" w:rsidRPr="00484890" w:rsidRDefault="00E91F44" w:rsidP="00DD409C">
            <w:pPr>
              <w:autoSpaceDE w:val="0"/>
              <w:autoSpaceDN w:val="0"/>
              <w:adjustRightInd w:val="0"/>
            </w:pP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3685" w:type="dxa"/>
          </w:tcPr>
          <w:p w:rsidR="00484890" w:rsidRPr="00484890" w:rsidRDefault="00484890" w:rsidP="00484890">
            <w:pPr>
              <w:autoSpaceDE w:val="0"/>
              <w:autoSpaceDN w:val="0"/>
              <w:adjustRightInd w:val="0"/>
              <w:rPr>
                <w:sz w:val="20"/>
                <w:szCs w:val="20"/>
                <w:shd w:val="clear" w:color="auto" w:fill="FFFFFF"/>
              </w:rPr>
            </w:pPr>
            <w:r w:rsidRPr="00484890">
              <w:rPr>
                <w:sz w:val="20"/>
                <w:szCs w:val="20"/>
                <w:shd w:val="clear" w:color="auto" w:fill="FFFFFF"/>
              </w:rPr>
              <w:t xml:space="preserve">Програма єдиного кваліфікаційного іспиту (яка містить теоретичну і практичну частину), </w:t>
            </w:r>
            <w:r w:rsidR="00850AB8" w:rsidRPr="00484890">
              <w:rPr>
                <w:sz w:val="20"/>
                <w:szCs w:val="20"/>
                <w:shd w:val="clear" w:color="auto" w:fill="FFFFFF"/>
              </w:rPr>
              <w:t>укладена відп</w:t>
            </w:r>
            <w:r w:rsidR="00850AB8">
              <w:rPr>
                <w:sz w:val="20"/>
                <w:szCs w:val="20"/>
                <w:shd w:val="clear" w:color="auto" w:fill="FFFFFF"/>
              </w:rPr>
              <w:t>о</w:t>
            </w:r>
            <w:r w:rsidR="00850AB8" w:rsidRPr="00484890">
              <w:rPr>
                <w:sz w:val="20"/>
                <w:szCs w:val="20"/>
                <w:shd w:val="clear" w:color="auto" w:fill="FFFFFF"/>
              </w:rPr>
              <w:t>відн</w:t>
            </w:r>
            <w:r w:rsidR="00850AB8">
              <w:rPr>
                <w:sz w:val="20"/>
                <w:szCs w:val="20"/>
                <w:shd w:val="clear" w:color="auto" w:fill="FFFFFF"/>
              </w:rPr>
              <w:t xml:space="preserve">о </w:t>
            </w:r>
            <w:r w:rsidR="00850AB8" w:rsidRPr="00484890">
              <w:rPr>
                <w:sz w:val="20"/>
                <w:szCs w:val="20"/>
                <w:shd w:val="clear" w:color="auto" w:fill="FFFFFF"/>
              </w:rPr>
              <w:t>до стандарту вищої освіти та (освітньо-професйної) програми підготовки НУ«ОМА»</w:t>
            </w:r>
            <w:r w:rsidR="001731C9">
              <w:rPr>
                <w:sz w:val="20"/>
                <w:szCs w:val="20"/>
                <w:shd w:val="clear" w:color="auto" w:fill="FFFFFF"/>
              </w:rPr>
              <w:t>;</w:t>
            </w:r>
            <w:r w:rsidR="00850AB8">
              <w:rPr>
                <w:sz w:val="20"/>
                <w:szCs w:val="20"/>
                <w:shd w:val="clear" w:color="auto" w:fill="FFFFFF"/>
              </w:rPr>
              <w:t xml:space="preserve"> </w:t>
            </w:r>
            <w:r w:rsidRPr="00484890">
              <w:rPr>
                <w:sz w:val="20"/>
                <w:szCs w:val="20"/>
                <w:shd w:val="clear" w:color="auto" w:fill="FFFFFF"/>
              </w:rPr>
              <w:t xml:space="preserve">критерії </w:t>
            </w:r>
            <w:r w:rsidR="001731C9">
              <w:rPr>
                <w:sz w:val="20"/>
                <w:szCs w:val="20"/>
                <w:shd w:val="clear" w:color="auto" w:fill="FFFFFF"/>
              </w:rPr>
              <w:t>(</w:t>
            </w:r>
            <w:r w:rsidR="006F5332">
              <w:rPr>
                <w:sz w:val="20"/>
                <w:szCs w:val="20"/>
                <w:shd w:val="clear" w:color="auto" w:fill="FFFFFF"/>
              </w:rPr>
              <w:t xml:space="preserve">та </w:t>
            </w:r>
            <w:r w:rsidR="001731C9">
              <w:rPr>
                <w:sz w:val="20"/>
                <w:szCs w:val="20"/>
                <w:shd w:val="clear" w:color="auto" w:fill="FFFFFF"/>
              </w:rPr>
              <w:t xml:space="preserve">шкала) </w:t>
            </w:r>
            <w:r w:rsidRPr="00484890">
              <w:rPr>
                <w:sz w:val="20"/>
                <w:szCs w:val="20"/>
                <w:shd w:val="clear" w:color="auto" w:fill="FFFFFF"/>
              </w:rPr>
              <w:t>оцінювання усних або письмових (тестових) відповідей</w:t>
            </w:r>
            <w:r w:rsidR="00850AB8">
              <w:rPr>
                <w:sz w:val="20"/>
                <w:szCs w:val="20"/>
                <w:shd w:val="clear" w:color="auto" w:fill="FFFFFF"/>
              </w:rPr>
              <w:t>.</w:t>
            </w:r>
          </w:p>
          <w:p w:rsidR="00E91F44" w:rsidRPr="00484890" w:rsidRDefault="00E91F44" w:rsidP="00484890">
            <w:pPr>
              <w:autoSpaceDE w:val="0"/>
              <w:autoSpaceDN w:val="0"/>
              <w:adjustRightInd w:val="0"/>
              <w:rPr>
                <w:sz w:val="20"/>
                <w:szCs w:val="20"/>
                <w:shd w:val="clear" w:color="auto" w:fill="FFFFFF"/>
              </w:rPr>
            </w:pP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Програма оцінки компетентності містить перелік компетентностей за відповідними кваліфікаціями (спеціалізаціями, частковими кваліфікаціями) та трудовими функціями, що оцінюються, обраних відповідно до функцій та сфер компетенції, визначених Кодексом ПДНВ. </w:t>
            </w:r>
          </w:p>
          <w:p w:rsidR="00E91F44" w:rsidRPr="00484890" w:rsidRDefault="00E91F44" w:rsidP="00DD409C">
            <w:pPr>
              <w:autoSpaceDE w:val="0"/>
              <w:autoSpaceDN w:val="0"/>
              <w:adjustRightInd w:val="0"/>
            </w:pPr>
            <w:r w:rsidRPr="00484890">
              <w:t xml:space="preserve"> </w:t>
            </w: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3685" w:type="dxa"/>
          </w:tcPr>
          <w:p w:rsidR="00E91F44" w:rsidRPr="00484890" w:rsidRDefault="006D4D29" w:rsidP="00B65FB1">
            <w:pPr>
              <w:autoSpaceDE w:val="0"/>
              <w:autoSpaceDN w:val="0"/>
              <w:adjustRightInd w:val="0"/>
              <w:rPr>
                <w:sz w:val="20"/>
                <w:szCs w:val="20"/>
                <w:shd w:val="clear" w:color="auto" w:fill="FFFFFF"/>
              </w:rPr>
            </w:pPr>
            <w:r w:rsidRPr="00484890">
              <w:rPr>
                <w:sz w:val="20"/>
                <w:szCs w:val="20"/>
                <w:shd w:val="clear" w:color="auto" w:fill="FFFFFF"/>
              </w:rPr>
              <w:t>Програма єдиного кваліфікаційного іспиту</w:t>
            </w:r>
            <w:r w:rsidR="00641E10" w:rsidRPr="00484890">
              <w:rPr>
                <w:sz w:val="20"/>
                <w:szCs w:val="20"/>
                <w:shd w:val="clear" w:color="auto" w:fill="FFFFFF"/>
              </w:rPr>
              <w:t xml:space="preserve"> (яка містить теоретичну і практичну частину)</w:t>
            </w:r>
            <w:r w:rsidR="00CD05C8" w:rsidRPr="00484890">
              <w:rPr>
                <w:sz w:val="20"/>
                <w:szCs w:val="20"/>
                <w:shd w:val="clear" w:color="auto" w:fill="FFFFFF"/>
              </w:rPr>
              <w:t>,</w:t>
            </w:r>
            <w:r w:rsidRPr="00484890">
              <w:rPr>
                <w:sz w:val="20"/>
                <w:szCs w:val="20"/>
                <w:shd w:val="clear" w:color="auto" w:fill="FFFFFF"/>
              </w:rPr>
              <w:t xml:space="preserve"> критерії </w:t>
            </w:r>
            <w:r w:rsidR="006F5332">
              <w:rPr>
                <w:sz w:val="20"/>
                <w:szCs w:val="20"/>
                <w:shd w:val="clear" w:color="auto" w:fill="FFFFFF"/>
              </w:rPr>
              <w:t xml:space="preserve">(та шкала) </w:t>
            </w:r>
            <w:r w:rsidRPr="00484890">
              <w:rPr>
                <w:sz w:val="20"/>
                <w:szCs w:val="20"/>
                <w:shd w:val="clear" w:color="auto" w:fill="FFFFFF"/>
              </w:rPr>
              <w:t>оцінювання усних або письмових (тестових) відповідей</w:t>
            </w:r>
            <w:r w:rsidR="009A39A3" w:rsidRPr="00484890">
              <w:rPr>
                <w:sz w:val="20"/>
                <w:szCs w:val="20"/>
                <w:shd w:val="clear" w:color="auto" w:fill="FFFFFF"/>
              </w:rPr>
              <w:t>.</w:t>
            </w:r>
          </w:p>
        </w:tc>
        <w:tc>
          <w:tcPr>
            <w:tcW w:w="4253"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Програма оцінки компетентності відповідно до функцій та сфер компетенції, визначених Кодексом ПДНВ. </w:t>
            </w:r>
          </w:p>
          <w:p w:rsidR="00E91F44" w:rsidRPr="00484890" w:rsidRDefault="00E91F44" w:rsidP="00DD409C">
            <w:pPr>
              <w:autoSpaceDE w:val="0"/>
              <w:autoSpaceDN w:val="0"/>
              <w:adjustRightInd w:val="0"/>
            </w:pP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3685" w:type="dxa"/>
          </w:tcPr>
          <w:p w:rsidR="002A03F0" w:rsidRPr="00484890" w:rsidRDefault="00B66212" w:rsidP="002A03F0">
            <w:pPr>
              <w:pStyle w:val="rtejustify"/>
              <w:spacing w:before="0" w:beforeAutospacing="0" w:after="150" w:afterAutospacing="0"/>
              <w:jc w:val="both"/>
              <w:textAlignment w:val="baseline"/>
              <w:rPr>
                <w:rFonts w:asciiTheme="minorHAnsi" w:eastAsiaTheme="minorHAnsi" w:hAnsiTheme="minorHAnsi" w:cstheme="minorBidi"/>
                <w:sz w:val="20"/>
                <w:szCs w:val="20"/>
                <w:shd w:val="clear" w:color="auto" w:fill="FFFFFF"/>
                <w:lang w:val="uk-UA" w:eastAsia="en-US"/>
              </w:rPr>
            </w:pPr>
            <w:r w:rsidRPr="002A03F0">
              <w:rPr>
                <w:rFonts w:asciiTheme="minorHAnsi" w:eastAsiaTheme="minorHAnsi" w:hAnsiTheme="minorHAnsi" w:cstheme="minorBidi"/>
                <w:sz w:val="20"/>
                <w:szCs w:val="20"/>
                <w:shd w:val="clear" w:color="auto" w:fill="FFFFFF"/>
                <w:lang w:val="uk-UA" w:eastAsia="en-US"/>
              </w:rPr>
              <w:t>Єдиний комплексн</w:t>
            </w:r>
            <w:r w:rsidR="00AD7849">
              <w:rPr>
                <w:rFonts w:asciiTheme="minorHAnsi" w:eastAsiaTheme="minorHAnsi" w:hAnsiTheme="minorHAnsi" w:cstheme="minorBidi"/>
                <w:sz w:val="20"/>
                <w:szCs w:val="20"/>
                <w:shd w:val="clear" w:color="auto" w:fill="FFFFFF"/>
                <w:lang w:val="uk-UA" w:eastAsia="en-US"/>
              </w:rPr>
              <w:t>и</w:t>
            </w:r>
            <w:r w:rsidRPr="002A03F0">
              <w:rPr>
                <w:rFonts w:asciiTheme="minorHAnsi" w:eastAsiaTheme="minorHAnsi" w:hAnsiTheme="minorHAnsi" w:cstheme="minorBidi"/>
                <w:sz w:val="20"/>
                <w:szCs w:val="20"/>
                <w:shd w:val="clear" w:color="auto" w:fill="FFFFFF"/>
                <w:lang w:val="uk-UA" w:eastAsia="en-US"/>
              </w:rPr>
              <w:t>й кваліфікаційний іспит</w:t>
            </w:r>
            <w:r w:rsidR="00641E10" w:rsidRPr="002A03F0">
              <w:rPr>
                <w:rFonts w:asciiTheme="minorHAnsi" w:eastAsiaTheme="minorHAnsi" w:hAnsiTheme="minorHAnsi" w:cstheme="minorBidi"/>
                <w:sz w:val="20"/>
                <w:szCs w:val="20"/>
                <w:shd w:val="clear" w:color="auto" w:fill="FFFFFF"/>
                <w:lang w:val="uk-UA" w:eastAsia="en-US"/>
              </w:rPr>
              <w:t xml:space="preserve"> (містить теоретичну та практичну частини)</w:t>
            </w:r>
            <w:r w:rsidRPr="002A03F0">
              <w:rPr>
                <w:rFonts w:asciiTheme="minorHAnsi" w:eastAsiaTheme="minorHAnsi" w:hAnsiTheme="minorHAnsi" w:cstheme="minorBidi"/>
                <w:sz w:val="20"/>
                <w:szCs w:val="20"/>
                <w:shd w:val="clear" w:color="auto" w:fill="FFFFFF"/>
                <w:lang w:val="uk-UA" w:eastAsia="en-US"/>
              </w:rPr>
              <w:t xml:space="preserve">, </w:t>
            </w:r>
            <w:r w:rsidR="002A03F0" w:rsidRPr="00484890">
              <w:rPr>
                <w:rFonts w:asciiTheme="minorHAnsi" w:eastAsiaTheme="minorHAnsi" w:hAnsiTheme="minorHAnsi" w:cstheme="minorBidi"/>
                <w:sz w:val="20"/>
                <w:szCs w:val="20"/>
                <w:shd w:val="clear" w:color="auto" w:fill="FFFFFF"/>
                <w:lang w:val="uk-UA" w:eastAsia="en-US"/>
              </w:rPr>
              <w:t>комп’ютерне тестування; письмовий іспит, усне опитування.</w:t>
            </w:r>
          </w:p>
          <w:p w:rsidR="00E91F44" w:rsidRPr="00484890" w:rsidRDefault="00A81D3C" w:rsidP="00A81D3C">
            <w:pPr>
              <w:autoSpaceDE w:val="0"/>
              <w:autoSpaceDN w:val="0"/>
              <w:adjustRightInd w:val="0"/>
              <w:rPr>
                <w:sz w:val="20"/>
                <w:szCs w:val="20"/>
                <w:shd w:val="clear" w:color="auto" w:fill="FFFFFF"/>
              </w:rPr>
            </w:pPr>
            <w:r w:rsidRPr="00484890">
              <w:rPr>
                <w:sz w:val="20"/>
                <w:szCs w:val="20"/>
                <w:shd w:val="clear" w:color="auto" w:fill="FFFFFF"/>
              </w:rPr>
              <w:t>З</w:t>
            </w:r>
            <w:r w:rsidR="00B66212" w:rsidRPr="00484890">
              <w:rPr>
                <w:sz w:val="20"/>
                <w:szCs w:val="20"/>
                <w:shd w:val="clear" w:color="auto" w:fill="FFFFFF"/>
              </w:rPr>
              <w:t>ахист дипломної роботи (проекту)</w:t>
            </w:r>
            <w:r w:rsidRPr="00484890">
              <w:rPr>
                <w:sz w:val="20"/>
                <w:szCs w:val="20"/>
                <w:shd w:val="clear" w:color="auto" w:fill="FFFFFF"/>
              </w:rPr>
              <w:t xml:space="preserve">: презентація дипломної робти (проекту), демонстація експерименту, відповіді на запитання. </w:t>
            </w:r>
          </w:p>
          <w:p w:rsidR="00A81D3C" w:rsidRPr="00484890" w:rsidRDefault="00A81D3C" w:rsidP="00A81D3C">
            <w:pPr>
              <w:autoSpaceDE w:val="0"/>
              <w:autoSpaceDN w:val="0"/>
              <w:adjustRightInd w:val="0"/>
              <w:rPr>
                <w:sz w:val="20"/>
                <w:szCs w:val="20"/>
                <w:shd w:val="clear" w:color="auto" w:fill="FFFFFF"/>
              </w:rPr>
            </w:pPr>
          </w:p>
          <w:p w:rsidR="00A81D3C" w:rsidRPr="00484890" w:rsidRDefault="00A81D3C" w:rsidP="00A81D3C">
            <w:pPr>
              <w:autoSpaceDE w:val="0"/>
              <w:autoSpaceDN w:val="0"/>
              <w:adjustRightInd w:val="0"/>
              <w:rPr>
                <w:sz w:val="20"/>
                <w:szCs w:val="20"/>
                <w:shd w:val="clear" w:color="auto" w:fill="FFFFFF"/>
              </w:rPr>
            </w:pPr>
          </w:p>
        </w:tc>
        <w:tc>
          <w:tcPr>
            <w:tcW w:w="4253" w:type="dxa"/>
          </w:tcPr>
          <w:p w:rsidR="00E91F44" w:rsidRPr="00484890" w:rsidRDefault="00E91F44" w:rsidP="00DD409C">
            <w:pPr>
              <w:pStyle w:val="rtejustify"/>
              <w:spacing w:before="0" w:beforeAutospacing="0" w:after="150" w:afterAutospacing="0"/>
              <w:jc w:val="both"/>
              <w:textAlignment w:val="baseline"/>
              <w:rPr>
                <w:rFonts w:asciiTheme="minorHAnsi" w:eastAsiaTheme="minorHAnsi" w:hAnsiTheme="minorHAnsi" w:cstheme="minorBidi"/>
                <w:sz w:val="20"/>
                <w:szCs w:val="20"/>
                <w:shd w:val="clear" w:color="auto" w:fill="FFFFFF"/>
                <w:lang w:val="uk-UA" w:eastAsia="en-US"/>
              </w:rPr>
            </w:pPr>
            <w:r w:rsidRPr="00484890">
              <w:rPr>
                <w:rFonts w:asciiTheme="minorHAnsi" w:eastAsiaTheme="minorHAnsi" w:hAnsiTheme="minorHAnsi" w:cstheme="minorBidi"/>
                <w:sz w:val="20"/>
                <w:szCs w:val="20"/>
                <w:shd w:val="clear" w:color="auto" w:fill="FFFFFF"/>
                <w:lang w:val="uk-UA" w:eastAsia="en-US"/>
              </w:rPr>
              <w:t>Співбесіда, комп’ютерне тестування; письмовий іспит, усне опитування.</w:t>
            </w:r>
          </w:p>
          <w:p w:rsidR="00E91F44" w:rsidRPr="00484890" w:rsidRDefault="00E91F44" w:rsidP="00DD409C">
            <w:pPr>
              <w:autoSpaceDE w:val="0"/>
              <w:autoSpaceDN w:val="0"/>
              <w:adjustRightInd w:val="0"/>
            </w:pPr>
            <w:r w:rsidRPr="00484890">
              <w:rPr>
                <w:sz w:val="20"/>
                <w:szCs w:val="20"/>
                <w:shd w:val="clear" w:color="auto" w:fill="FFFFFF"/>
              </w:rPr>
              <w:t>Усне опитування проходить у вигляді діалогу між ДКК і особою, яка складає іспит, та передбачає:</w:t>
            </w:r>
            <w:r w:rsidRPr="00484890">
              <w:rPr>
                <w:sz w:val="20"/>
                <w:szCs w:val="20"/>
                <w:shd w:val="clear" w:color="auto" w:fill="FFFFFF"/>
              </w:rPr>
              <w:br/>
              <w:t>- відповіді на письмові запитання з екзаменаційного листка (для осіб, що пройшли письмове опитування);</w:t>
            </w:r>
            <w:r w:rsidRPr="00484890">
              <w:rPr>
                <w:sz w:val="20"/>
                <w:szCs w:val="20"/>
                <w:shd w:val="clear" w:color="auto" w:fill="FFFFFF"/>
              </w:rPr>
              <w:br/>
              <w:t>- відповіді на запитання з тем, записаних у відомості оцінки компетентності у ДКК, обраних відповідно до функцій та сфер компетенції, визначених Кодексом ПДНВ. </w:t>
            </w:r>
          </w:p>
        </w:tc>
      </w:tr>
      <w:tr w:rsidR="00E91F44" w:rsidRPr="00484890" w:rsidTr="00DD409C">
        <w:tc>
          <w:tcPr>
            <w:tcW w:w="2269" w:type="dxa"/>
          </w:tcPr>
          <w:p w:rsidR="00E91F44" w:rsidRPr="00484890" w:rsidRDefault="00E91F44" w:rsidP="00DD409C">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3685" w:type="dxa"/>
          </w:tcPr>
          <w:p w:rsidR="006D4D29" w:rsidRPr="00484890" w:rsidRDefault="0030152D" w:rsidP="00DD409C">
            <w:pPr>
              <w:autoSpaceDE w:val="0"/>
              <w:autoSpaceDN w:val="0"/>
              <w:adjustRightInd w:val="0"/>
              <w:rPr>
                <w:sz w:val="20"/>
                <w:szCs w:val="20"/>
                <w:shd w:val="clear" w:color="auto" w:fill="FFFFFF"/>
              </w:rPr>
            </w:pPr>
            <w:r w:rsidRPr="00484890">
              <w:rPr>
                <w:sz w:val="20"/>
                <w:szCs w:val="20"/>
                <w:shd w:val="clear" w:color="auto" w:fill="FFFFFF"/>
              </w:rPr>
              <w:t>НУ«ОМА»</w:t>
            </w:r>
            <w:r w:rsidR="00E91F44" w:rsidRPr="00484890">
              <w:rPr>
                <w:sz w:val="20"/>
                <w:szCs w:val="20"/>
                <w:shd w:val="clear" w:color="auto" w:fill="FFFFFF"/>
              </w:rPr>
              <w:t xml:space="preserve"> на основі </w:t>
            </w:r>
            <w:r w:rsidRPr="00484890">
              <w:rPr>
                <w:sz w:val="20"/>
                <w:szCs w:val="20"/>
                <w:shd w:val="clear" w:color="auto" w:fill="FFFFFF"/>
              </w:rPr>
              <w:t>стандарту вищої освіти за відповідною спеціальн</w:t>
            </w:r>
            <w:r w:rsidR="00AD7849">
              <w:rPr>
                <w:sz w:val="20"/>
                <w:szCs w:val="20"/>
                <w:shd w:val="clear" w:color="auto" w:fill="FFFFFF"/>
              </w:rPr>
              <w:t>і</w:t>
            </w:r>
            <w:r w:rsidRPr="00484890">
              <w:rPr>
                <w:sz w:val="20"/>
                <w:szCs w:val="20"/>
                <w:shd w:val="clear" w:color="auto" w:fill="FFFFFF"/>
              </w:rPr>
              <w:t>стю,</w:t>
            </w:r>
            <w:r w:rsidR="002A03F0">
              <w:rPr>
                <w:sz w:val="20"/>
                <w:szCs w:val="20"/>
                <w:shd w:val="clear" w:color="auto" w:fill="FFFFFF"/>
              </w:rPr>
              <w:t xml:space="preserve"> програми підготовки</w:t>
            </w:r>
            <w:r w:rsidR="00AD7849">
              <w:rPr>
                <w:sz w:val="20"/>
                <w:szCs w:val="20"/>
                <w:shd w:val="clear" w:color="auto" w:fill="FFFFFF"/>
              </w:rPr>
              <w:t>, Кодексу ПДНВ</w:t>
            </w:r>
            <w:r w:rsidR="002A03F0">
              <w:rPr>
                <w:sz w:val="20"/>
                <w:szCs w:val="20"/>
                <w:shd w:val="clear" w:color="auto" w:fill="FFFFFF"/>
              </w:rPr>
              <w:t xml:space="preserve"> </w:t>
            </w:r>
          </w:p>
          <w:p w:rsidR="006D4D29" w:rsidRPr="00484890" w:rsidRDefault="006D4D29" w:rsidP="00DD409C">
            <w:pPr>
              <w:autoSpaceDE w:val="0"/>
              <w:autoSpaceDN w:val="0"/>
              <w:adjustRightInd w:val="0"/>
              <w:rPr>
                <w:sz w:val="20"/>
                <w:szCs w:val="20"/>
                <w:shd w:val="clear" w:color="auto" w:fill="FFFFFF"/>
              </w:rPr>
            </w:pPr>
          </w:p>
          <w:p w:rsidR="00E91F44" w:rsidRPr="00484890" w:rsidRDefault="00E91F44" w:rsidP="00DD409C">
            <w:pPr>
              <w:autoSpaceDE w:val="0"/>
              <w:autoSpaceDN w:val="0"/>
              <w:adjustRightInd w:val="0"/>
              <w:rPr>
                <w:sz w:val="20"/>
                <w:szCs w:val="20"/>
                <w:shd w:val="clear" w:color="auto" w:fill="FFFFFF"/>
              </w:rPr>
            </w:pPr>
          </w:p>
        </w:tc>
        <w:tc>
          <w:tcPr>
            <w:tcW w:w="4253" w:type="dxa"/>
          </w:tcPr>
          <w:p w:rsidR="00E91F44" w:rsidRPr="00484890" w:rsidRDefault="00E91F44" w:rsidP="00DD409C">
            <w:pPr>
              <w:autoSpaceDE w:val="0"/>
              <w:autoSpaceDN w:val="0"/>
              <w:adjustRightInd w:val="0"/>
            </w:pPr>
            <w:r w:rsidRPr="00484890">
              <w:rPr>
                <w:sz w:val="20"/>
                <w:szCs w:val="20"/>
                <w:shd w:val="clear" w:color="auto" w:fill="FFFFFF"/>
              </w:rPr>
              <w:lastRenderedPageBreak/>
              <w:t>ІПДМ. Завдання для проведення тестування відбирають</w:t>
            </w:r>
            <w:r w:rsidR="00AD7849">
              <w:rPr>
                <w:sz w:val="20"/>
                <w:szCs w:val="20"/>
                <w:shd w:val="clear" w:color="auto" w:fill="FFFFFF"/>
              </w:rPr>
              <w:t>с</w:t>
            </w:r>
            <w:r w:rsidRPr="00484890">
              <w:rPr>
                <w:sz w:val="20"/>
                <w:szCs w:val="20"/>
                <w:shd w:val="clear" w:color="auto" w:fill="FFFFFF"/>
              </w:rPr>
              <w:t xml:space="preserve">я з банка завдань відповідно до затвердженої ІДПМ програми оцінки компетентності </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3685" w:type="dxa"/>
          </w:tcPr>
          <w:p w:rsidR="00E91F44" w:rsidRPr="00484890" w:rsidRDefault="006D4D29" w:rsidP="00DD409C">
            <w:pPr>
              <w:autoSpaceDE w:val="0"/>
              <w:autoSpaceDN w:val="0"/>
              <w:adjustRightInd w:val="0"/>
              <w:rPr>
                <w:sz w:val="20"/>
                <w:szCs w:val="20"/>
                <w:shd w:val="clear" w:color="auto" w:fill="FFFFFF"/>
              </w:rPr>
            </w:pPr>
            <w:r w:rsidRPr="00484890">
              <w:rPr>
                <w:sz w:val="20"/>
                <w:szCs w:val="20"/>
                <w:shd w:val="clear" w:color="auto" w:fill="FFFFFF"/>
              </w:rPr>
              <w:t>Екзаменаційні матеріали (екзаменаційні білети, комплексні кваліфікаційні завдан</w:t>
            </w:r>
            <w:r w:rsidR="00AD7849">
              <w:rPr>
                <w:sz w:val="20"/>
                <w:szCs w:val="20"/>
                <w:shd w:val="clear" w:color="auto" w:fill="FFFFFF"/>
              </w:rPr>
              <w:t>н</w:t>
            </w:r>
            <w:r w:rsidRPr="00484890">
              <w:rPr>
                <w:sz w:val="20"/>
                <w:szCs w:val="20"/>
                <w:shd w:val="clear" w:color="auto" w:fill="FFFFFF"/>
              </w:rPr>
              <w:t>я, письмові контрольні роботи тощо) розробляють</w:t>
            </w:r>
            <w:r w:rsidR="00AD7849">
              <w:rPr>
                <w:sz w:val="20"/>
                <w:szCs w:val="20"/>
                <w:shd w:val="clear" w:color="auto" w:fill="FFFFFF"/>
              </w:rPr>
              <w:t>с</w:t>
            </w:r>
            <w:r w:rsidRPr="00484890">
              <w:rPr>
                <w:sz w:val="20"/>
                <w:szCs w:val="20"/>
                <w:shd w:val="clear" w:color="auto" w:fill="FFFFFF"/>
              </w:rPr>
              <w:t>я відповідно до програми єдиного комплексного кваліфікаційного іспиту</w:t>
            </w:r>
          </w:p>
        </w:tc>
        <w:tc>
          <w:tcPr>
            <w:tcW w:w="4253" w:type="dxa"/>
          </w:tcPr>
          <w:p w:rsidR="00E91F44" w:rsidRPr="00484890" w:rsidRDefault="00AA7D19" w:rsidP="00DD409C">
            <w:pPr>
              <w:autoSpaceDE w:val="0"/>
              <w:autoSpaceDN w:val="0"/>
              <w:adjustRightInd w:val="0"/>
              <w:rPr>
                <w:sz w:val="16"/>
                <w:szCs w:val="16"/>
                <w:shd w:val="clear" w:color="auto" w:fill="FFFFFF"/>
              </w:rPr>
            </w:pPr>
            <w:hyperlink r:id="rId26" w:history="1">
              <w:r w:rsidR="00E91F44" w:rsidRPr="00484890">
                <w:rPr>
                  <w:rStyle w:val="ab"/>
                  <w:sz w:val="16"/>
                  <w:szCs w:val="16"/>
                  <w:shd w:val="clear" w:color="auto" w:fill="FFFFFF"/>
                </w:rPr>
                <w:t>http://www.itcs.org.ua/sites/default/files/content/programi.pdf</w:t>
              </w:r>
            </w:hyperlink>
          </w:p>
          <w:p w:rsidR="00E91F44" w:rsidRPr="00484890" w:rsidRDefault="00E91F44" w:rsidP="00DD409C">
            <w:pPr>
              <w:autoSpaceDE w:val="0"/>
              <w:autoSpaceDN w:val="0"/>
              <w:adjustRightInd w:val="0"/>
              <w:ind w:right="2814"/>
              <w:rPr>
                <w:sz w:val="16"/>
                <w:szCs w:val="16"/>
                <w:shd w:val="clear" w:color="auto" w:fill="FFFFFF"/>
              </w:rPr>
            </w:pPr>
          </w:p>
          <w:p w:rsidR="00E91F44" w:rsidRPr="00484890" w:rsidRDefault="00E91F44" w:rsidP="00DD409C">
            <w:pPr>
              <w:autoSpaceDE w:val="0"/>
              <w:autoSpaceDN w:val="0"/>
              <w:adjustRightInd w:val="0"/>
            </w:pPr>
          </w:p>
        </w:tc>
      </w:tr>
      <w:tr w:rsidR="00E91F44" w:rsidRPr="00484890" w:rsidTr="00DD409C">
        <w:tc>
          <w:tcPr>
            <w:tcW w:w="10207" w:type="dxa"/>
            <w:gridSpan w:val="3"/>
          </w:tcPr>
          <w:p w:rsidR="00E91F44" w:rsidRPr="00484890" w:rsidRDefault="00E91F44" w:rsidP="00DD409C">
            <w:pPr>
              <w:autoSpaceDE w:val="0"/>
              <w:autoSpaceDN w:val="0"/>
              <w:adjustRightInd w:val="0"/>
              <w:rPr>
                <w:b/>
                <w:sz w:val="20"/>
                <w:szCs w:val="20"/>
                <w:shd w:val="clear" w:color="auto" w:fill="FFFFFF"/>
              </w:rPr>
            </w:pPr>
          </w:p>
          <w:p w:rsidR="00E91F44" w:rsidRPr="00484890" w:rsidRDefault="00E91F44" w:rsidP="00DD409C">
            <w:pPr>
              <w:autoSpaceDE w:val="0"/>
              <w:autoSpaceDN w:val="0"/>
              <w:adjustRightInd w:val="0"/>
            </w:pPr>
            <w:r w:rsidRPr="00484890">
              <w:rPr>
                <w:b/>
                <w:sz w:val="20"/>
                <w:szCs w:val="20"/>
                <w:shd w:val="clear" w:color="auto" w:fill="FFFFFF"/>
              </w:rPr>
              <w:t>Інформування заінтересованих сторін</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tc>
        <w:tc>
          <w:tcPr>
            <w:tcW w:w="3685" w:type="dxa"/>
          </w:tcPr>
          <w:p w:rsidR="00E91F44" w:rsidRPr="00484890" w:rsidRDefault="00E91F44" w:rsidP="004E3617">
            <w:pPr>
              <w:pStyle w:val="a3"/>
              <w:numPr>
                <w:ilvl w:val="0"/>
                <w:numId w:val="4"/>
              </w:numPr>
              <w:autoSpaceDE w:val="0"/>
              <w:autoSpaceDN w:val="0"/>
              <w:adjustRightInd w:val="0"/>
              <w:ind w:left="151" w:hanging="151"/>
              <w:rPr>
                <w:sz w:val="20"/>
                <w:szCs w:val="20"/>
                <w:shd w:val="clear" w:color="auto" w:fill="FFFFFF"/>
              </w:rPr>
            </w:pPr>
            <w:r w:rsidRPr="00484890">
              <w:rPr>
                <w:sz w:val="20"/>
                <w:szCs w:val="20"/>
                <w:shd w:val="clear" w:color="auto" w:fill="FFFFFF"/>
              </w:rPr>
              <w:t>Консультативна допомога в навчальному закладі;</w:t>
            </w:r>
          </w:p>
          <w:p w:rsidR="00E91F44" w:rsidRPr="00484890" w:rsidRDefault="00E91F44" w:rsidP="004E3617">
            <w:pPr>
              <w:pStyle w:val="a3"/>
              <w:numPr>
                <w:ilvl w:val="0"/>
                <w:numId w:val="4"/>
              </w:numPr>
              <w:autoSpaceDE w:val="0"/>
              <w:autoSpaceDN w:val="0"/>
              <w:adjustRightInd w:val="0"/>
              <w:ind w:left="179" w:hanging="179"/>
              <w:rPr>
                <w:sz w:val="20"/>
                <w:szCs w:val="20"/>
                <w:shd w:val="clear" w:color="auto" w:fill="FFFFFF"/>
              </w:rPr>
            </w:pPr>
            <w:r w:rsidRPr="00484890">
              <w:rPr>
                <w:sz w:val="20"/>
                <w:szCs w:val="20"/>
                <w:shd w:val="clear" w:color="auto" w:fill="FFFFFF"/>
              </w:rPr>
              <w:t>Оприлюднення відповідної інформації на веб-сайті навчального закладу</w:t>
            </w:r>
            <w:r w:rsidR="00CE1D4D">
              <w:rPr>
                <w:sz w:val="20"/>
                <w:szCs w:val="20"/>
                <w:shd w:val="clear" w:color="auto" w:fill="FFFFFF"/>
              </w:rPr>
              <w:t xml:space="preserve"> </w:t>
            </w:r>
            <w:hyperlink r:id="rId27" w:history="1">
              <w:r w:rsidR="00CE1D4D" w:rsidRPr="007068E5">
                <w:rPr>
                  <w:rStyle w:val="ab"/>
                  <w:sz w:val="20"/>
                  <w:szCs w:val="20"/>
                  <w:shd w:val="clear" w:color="auto" w:fill="FFFFFF"/>
                </w:rPr>
                <w:t>http://www.onma.edu.ua/</w:t>
              </w:r>
            </w:hyperlink>
            <w:r w:rsidR="00CE1D4D">
              <w:rPr>
                <w:sz w:val="20"/>
                <w:szCs w:val="20"/>
                <w:shd w:val="clear" w:color="auto" w:fill="FFFFFF"/>
              </w:rPr>
              <w:t xml:space="preserve"> </w:t>
            </w:r>
          </w:p>
        </w:tc>
        <w:tc>
          <w:tcPr>
            <w:tcW w:w="4253" w:type="dxa"/>
          </w:tcPr>
          <w:p w:rsidR="00E91F44" w:rsidRPr="00484890" w:rsidRDefault="00E91F4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Консультативна допомога в навчальному закладі</w:t>
            </w:r>
          </w:p>
          <w:p w:rsidR="00E91F44" w:rsidRPr="00484890" w:rsidRDefault="00E91F4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Оприлюднення відповідної інформації на веб-сайті ІПДМ </w:t>
            </w:r>
            <w:hyperlink r:id="rId28" w:history="1">
              <w:r w:rsidRPr="00484890">
                <w:rPr>
                  <w:rStyle w:val="ab"/>
                  <w:sz w:val="20"/>
                  <w:szCs w:val="20"/>
                  <w:shd w:val="clear" w:color="auto" w:fill="FFFFFF"/>
                </w:rPr>
                <w:t>http://www.itcs.org.ua/</w:t>
              </w:r>
            </w:hyperlink>
            <w:r w:rsidRPr="00484890">
              <w:rPr>
                <w:sz w:val="20"/>
                <w:szCs w:val="20"/>
                <w:shd w:val="clear" w:color="auto" w:fill="FFFFFF"/>
              </w:rPr>
              <w:t xml:space="preserve"> </w:t>
            </w:r>
          </w:p>
          <w:p w:rsidR="00E91F44" w:rsidRPr="00484890" w:rsidRDefault="00E91F44" w:rsidP="004E3617">
            <w:pPr>
              <w:pStyle w:val="a3"/>
              <w:numPr>
                <w:ilvl w:val="0"/>
                <w:numId w:val="4"/>
              </w:numPr>
              <w:shd w:val="clear" w:color="auto" w:fill="FFFFFF"/>
              <w:autoSpaceDE w:val="0"/>
              <w:autoSpaceDN w:val="0"/>
              <w:adjustRightInd w:val="0"/>
              <w:ind w:left="310"/>
              <w:textAlignment w:val="baseline"/>
              <w:rPr>
                <w:sz w:val="20"/>
                <w:szCs w:val="20"/>
                <w:shd w:val="clear" w:color="auto" w:fill="FFFFFF"/>
              </w:rPr>
            </w:pPr>
            <w:r w:rsidRPr="00484890">
              <w:rPr>
                <w:sz w:val="20"/>
                <w:szCs w:val="20"/>
                <w:shd w:val="clear" w:color="auto" w:fill="FFFFFF"/>
              </w:rPr>
              <w:t>Роз’яснення секретарем ДКК (правил приймання   їх   документів   для   особової   справи,   процедур підтвердження   кваліфікації   в   ДКК,  ознайомлення з програмами,  за  якими  буде  здійснюватися   підтвердження кваліфікації)</w:t>
            </w:r>
            <w:r w:rsidRPr="00484890">
              <w:t xml:space="preserve"> </w:t>
            </w:r>
          </w:p>
        </w:tc>
      </w:tr>
      <w:tr w:rsidR="00E91F44" w:rsidRPr="00484890" w:rsidTr="00DD409C">
        <w:tc>
          <w:tcPr>
            <w:tcW w:w="2269" w:type="dxa"/>
          </w:tcPr>
          <w:p w:rsidR="00E91F44" w:rsidRPr="00484890" w:rsidRDefault="00E91F44" w:rsidP="00DD409C">
            <w:pPr>
              <w:autoSpaceDE w:val="0"/>
              <w:autoSpaceDN w:val="0"/>
              <w:adjustRightInd w:val="0"/>
              <w:rPr>
                <w:sz w:val="20"/>
                <w:szCs w:val="20"/>
                <w:shd w:val="clear" w:color="auto" w:fill="FFFFFF"/>
              </w:rPr>
            </w:pPr>
            <w:r w:rsidRPr="00484890">
              <w:rPr>
                <w:sz w:val="20"/>
                <w:szCs w:val="20"/>
                <w:shd w:val="clear" w:color="auto" w:fill="FFFFFF"/>
              </w:rPr>
              <w:t>Інформування оцінювачів, викладачів, майстрів виробничого навчання, наставників, інших заінтересованих сторін</w:t>
            </w:r>
          </w:p>
        </w:tc>
        <w:tc>
          <w:tcPr>
            <w:tcW w:w="3685" w:type="dxa"/>
          </w:tcPr>
          <w:p w:rsidR="0030152D" w:rsidRPr="00484890" w:rsidRDefault="0030152D" w:rsidP="004E3617">
            <w:pPr>
              <w:pStyle w:val="a3"/>
              <w:numPr>
                <w:ilvl w:val="0"/>
                <w:numId w:val="4"/>
              </w:numPr>
              <w:autoSpaceDE w:val="0"/>
              <w:autoSpaceDN w:val="0"/>
              <w:adjustRightInd w:val="0"/>
              <w:ind w:left="151" w:hanging="151"/>
              <w:rPr>
                <w:sz w:val="20"/>
                <w:szCs w:val="20"/>
                <w:shd w:val="clear" w:color="auto" w:fill="FFFFFF"/>
              </w:rPr>
            </w:pPr>
            <w:r w:rsidRPr="00484890">
              <w:rPr>
                <w:sz w:val="20"/>
                <w:szCs w:val="20"/>
                <w:shd w:val="clear" w:color="auto" w:fill="FFFFFF"/>
              </w:rPr>
              <w:t>Інформування членів екзаменаційної комісії щодо основних завдань та вимог щодо атестації здобувачів вищої освіти, критеріїв оцінювання, особливості організації єдиного комплексного іспиту та/або захис</w:t>
            </w:r>
            <w:r w:rsidR="001F1B40">
              <w:rPr>
                <w:sz w:val="20"/>
                <w:szCs w:val="20"/>
                <w:shd w:val="clear" w:color="auto" w:fill="FFFFFF"/>
              </w:rPr>
              <w:t>т</w:t>
            </w:r>
            <w:r w:rsidRPr="00484890">
              <w:rPr>
                <w:sz w:val="20"/>
                <w:szCs w:val="20"/>
                <w:shd w:val="clear" w:color="auto" w:fill="FFFFFF"/>
              </w:rPr>
              <w:t>у дипло</w:t>
            </w:r>
            <w:r w:rsidR="009A1153">
              <w:rPr>
                <w:sz w:val="20"/>
                <w:szCs w:val="20"/>
                <w:shd w:val="clear" w:color="auto" w:fill="FFFFFF"/>
              </w:rPr>
              <w:t>м</w:t>
            </w:r>
            <w:r w:rsidRPr="00484890">
              <w:rPr>
                <w:sz w:val="20"/>
                <w:szCs w:val="20"/>
                <w:shd w:val="clear" w:color="auto" w:fill="FFFFFF"/>
              </w:rPr>
              <w:t xml:space="preserve">ної роботи (проекту) </w:t>
            </w:r>
          </w:p>
          <w:p w:rsidR="00E91F44" w:rsidRPr="00484890" w:rsidRDefault="00E91F44" w:rsidP="0030152D">
            <w:pPr>
              <w:pStyle w:val="a3"/>
              <w:autoSpaceDE w:val="0"/>
              <w:autoSpaceDN w:val="0"/>
              <w:adjustRightInd w:val="0"/>
              <w:ind w:left="151"/>
              <w:rPr>
                <w:sz w:val="20"/>
                <w:szCs w:val="20"/>
                <w:shd w:val="clear" w:color="auto" w:fill="FFFFFF"/>
              </w:rPr>
            </w:pPr>
          </w:p>
        </w:tc>
        <w:tc>
          <w:tcPr>
            <w:tcW w:w="4253" w:type="dxa"/>
          </w:tcPr>
          <w:p w:rsidR="00E91F44" w:rsidRPr="00484890" w:rsidRDefault="00E91F4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Оприлюднення відповідної інформації на веб-сайті ІПДМ </w:t>
            </w:r>
            <w:hyperlink r:id="rId29" w:history="1">
              <w:r w:rsidRPr="00484890">
                <w:rPr>
                  <w:rStyle w:val="ab"/>
                  <w:sz w:val="20"/>
                  <w:szCs w:val="20"/>
                  <w:shd w:val="clear" w:color="auto" w:fill="FFFFFF"/>
                </w:rPr>
                <w:t>http://www.itcs.org.ua/</w:t>
              </w:r>
            </w:hyperlink>
            <w:r w:rsidRPr="00484890">
              <w:rPr>
                <w:sz w:val="20"/>
                <w:szCs w:val="20"/>
                <w:shd w:val="clear" w:color="auto" w:fill="FFFFFF"/>
              </w:rPr>
              <w:t xml:space="preserve"> ;</w:t>
            </w:r>
          </w:p>
          <w:p w:rsidR="00E91F44" w:rsidRPr="00484890" w:rsidRDefault="00E91F4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інформаційні, навчально-методичні, довідкові матеріали з питань підготовки, оцінки компетентності та дипломування моряків;</w:t>
            </w:r>
          </w:p>
          <w:p w:rsidR="00E91F44" w:rsidRPr="00484890" w:rsidRDefault="00E91F4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навчання та стажування.</w:t>
            </w:r>
          </w:p>
          <w:p w:rsidR="00E91F44" w:rsidRPr="00484890" w:rsidRDefault="00E91F44" w:rsidP="00DD409C">
            <w:pPr>
              <w:autoSpaceDE w:val="0"/>
              <w:autoSpaceDN w:val="0"/>
              <w:adjustRightInd w:val="0"/>
            </w:pPr>
          </w:p>
        </w:tc>
      </w:tr>
    </w:tbl>
    <w:p w:rsidR="00DC5B1F" w:rsidRDefault="00DC5B1F" w:rsidP="00167125">
      <w:pPr>
        <w:autoSpaceDE w:val="0"/>
        <w:autoSpaceDN w:val="0"/>
        <w:adjustRightInd w:val="0"/>
        <w:rPr>
          <w:color w:val="333333"/>
          <w:sz w:val="8"/>
          <w:szCs w:val="8"/>
          <w:shd w:val="clear" w:color="auto" w:fill="FFFFFF"/>
        </w:rPr>
      </w:pPr>
    </w:p>
    <w:p w:rsidR="00F05B95" w:rsidRDefault="008618A3" w:rsidP="00167125">
      <w:pPr>
        <w:autoSpaceDE w:val="0"/>
        <w:autoSpaceDN w:val="0"/>
        <w:adjustRightInd w:val="0"/>
        <w:rPr>
          <w:color w:val="333333"/>
          <w:shd w:val="clear" w:color="auto" w:fill="FFFFFF"/>
        </w:rPr>
      </w:pPr>
      <w:r>
        <w:rPr>
          <w:color w:val="333333"/>
          <w:shd w:val="clear" w:color="auto" w:fill="FFFFFF"/>
        </w:rPr>
        <w:t xml:space="preserve">Серед актуальних питань регулювання </w:t>
      </w:r>
      <w:r w:rsidRPr="008618A3">
        <w:rPr>
          <w:color w:val="333333"/>
          <w:shd w:val="clear" w:color="auto" w:fill="FFFFFF"/>
        </w:rPr>
        <w:t>підготовки та дипломування моряків в Україні та забезпечення належного виконання вимог Конвенції ПДНВ</w:t>
      </w:r>
      <w:r>
        <w:rPr>
          <w:color w:val="333333"/>
          <w:shd w:val="clear" w:color="auto" w:fill="FFFFFF"/>
        </w:rPr>
        <w:t>:</w:t>
      </w:r>
    </w:p>
    <w:p w:rsidR="008618A3" w:rsidRPr="008618A3" w:rsidRDefault="008618A3" w:rsidP="004E3617">
      <w:pPr>
        <w:pStyle w:val="a3"/>
        <w:numPr>
          <w:ilvl w:val="0"/>
          <w:numId w:val="4"/>
        </w:numPr>
        <w:autoSpaceDE w:val="0"/>
        <w:autoSpaceDN w:val="0"/>
        <w:adjustRightInd w:val="0"/>
        <w:rPr>
          <w:color w:val="333333"/>
          <w:shd w:val="clear" w:color="auto" w:fill="FFFFFF"/>
        </w:rPr>
      </w:pPr>
      <w:r w:rsidRPr="000F25F4">
        <w:rPr>
          <w:color w:val="333333"/>
          <w:shd w:val="clear" w:color="auto" w:fill="FFFFFF"/>
        </w:rPr>
        <w:t>відсутність переліку схвалених морських вищих навчальних закладів, що здійснюють підготовку командного складу морських суден;</w:t>
      </w:r>
    </w:p>
    <w:p w:rsidR="008618A3" w:rsidRDefault="008618A3" w:rsidP="004E3617">
      <w:pPr>
        <w:pStyle w:val="a3"/>
        <w:numPr>
          <w:ilvl w:val="0"/>
          <w:numId w:val="4"/>
        </w:numPr>
        <w:autoSpaceDE w:val="0"/>
        <w:autoSpaceDN w:val="0"/>
        <w:adjustRightInd w:val="0"/>
        <w:rPr>
          <w:color w:val="333333"/>
          <w:shd w:val="clear" w:color="auto" w:fill="FFFFFF"/>
        </w:rPr>
      </w:pPr>
      <w:r w:rsidRPr="000F25F4">
        <w:rPr>
          <w:color w:val="333333"/>
          <w:shd w:val="clear" w:color="auto" w:fill="FFFFFF"/>
        </w:rPr>
        <w:t xml:space="preserve">відсутність порядку схвалення Мінінфраструктури (як Морської адміністрації України) </w:t>
      </w:r>
      <w:r w:rsidR="001F1B40">
        <w:rPr>
          <w:color w:val="333333"/>
          <w:shd w:val="clear" w:color="auto" w:fill="FFFFFF"/>
        </w:rPr>
        <w:t xml:space="preserve">та/або МОН </w:t>
      </w:r>
      <w:r w:rsidRPr="000F25F4">
        <w:rPr>
          <w:color w:val="333333"/>
          <w:shd w:val="clear" w:color="auto" w:fill="FFFFFF"/>
        </w:rPr>
        <w:t>навчальних курсів та програм відповідно до вимог Конвенції ПДНВ</w:t>
      </w:r>
      <w:r w:rsidR="00DC5B1F">
        <w:rPr>
          <w:color w:val="333333"/>
          <w:shd w:val="clear" w:color="auto" w:fill="FFFFFF"/>
        </w:rPr>
        <w:t xml:space="preserve">; регулярного моніторингу (забезпечення) якості </w:t>
      </w:r>
      <w:r w:rsidR="00DC5B1F" w:rsidRPr="000F25F4">
        <w:rPr>
          <w:color w:val="333333"/>
          <w:shd w:val="clear" w:color="auto" w:fill="FFFFFF"/>
        </w:rPr>
        <w:t>навчальних курсів та програм</w:t>
      </w:r>
      <w:r w:rsidR="00DC5B1F">
        <w:rPr>
          <w:color w:val="333333"/>
          <w:shd w:val="clear" w:color="auto" w:fill="FFFFFF"/>
        </w:rPr>
        <w:t>;</w:t>
      </w:r>
    </w:p>
    <w:p w:rsidR="00DC5B1F" w:rsidRPr="008618A3" w:rsidRDefault="00DC5B1F" w:rsidP="004E3617">
      <w:pPr>
        <w:pStyle w:val="a3"/>
        <w:numPr>
          <w:ilvl w:val="0"/>
          <w:numId w:val="4"/>
        </w:numPr>
        <w:autoSpaceDE w:val="0"/>
        <w:autoSpaceDN w:val="0"/>
        <w:adjustRightInd w:val="0"/>
        <w:rPr>
          <w:color w:val="333333"/>
          <w:shd w:val="clear" w:color="auto" w:fill="FFFFFF"/>
        </w:rPr>
      </w:pPr>
      <w:r>
        <w:rPr>
          <w:color w:val="333333"/>
          <w:shd w:val="clear" w:color="auto" w:fill="FFFFFF"/>
        </w:rPr>
        <w:t>відсутність реєстру сертифікованих (авторизованих) оцінювачів (екзаменаторів);</w:t>
      </w:r>
    </w:p>
    <w:p w:rsidR="000F25F4" w:rsidRDefault="000F25F4" w:rsidP="004E3617">
      <w:pPr>
        <w:pStyle w:val="a3"/>
        <w:numPr>
          <w:ilvl w:val="0"/>
          <w:numId w:val="4"/>
        </w:numPr>
        <w:autoSpaceDE w:val="0"/>
        <w:autoSpaceDN w:val="0"/>
        <w:adjustRightInd w:val="0"/>
        <w:rPr>
          <w:color w:val="333333"/>
          <w:shd w:val="clear" w:color="auto" w:fill="FFFFFF"/>
        </w:rPr>
      </w:pPr>
      <w:r w:rsidRPr="000F25F4">
        <w:rPr>
          <w:color w:val="333333"/>
          <w:shd w:val="clear" w:color="auto" w:fill="FFFFFF"/>
        </w:rPr>
        <w:t>налагодження взаємодії Єдиної державної електронної бази з питань освіти з єдиним Державним реєстром документів моряків України, тощо.</w:t>
      </w:r>
    </w:p>
    <w:p w:rsidR="00DC5B1F" w:rsidRDefault="00DC5B1F" w:rsidP="00DC5B1F">
      <w:pPr>
        <w:pStyle w:val="a3"/>
        <w:autoSpaceDE w:val="0"/>
        <w:autoSpaceDN w:val="0"/>
        <w:adjustRightInd w:val="0"/>
        <w:rPr>
          <w:color w:val="333333"/>
          <w:shd w:val="clear" w:color="auto" w:fill="FFFFFF"/>
        </w:rPr>
      </w:pPr>
    </w:p>
    <w:p w:rsidR="0084043C" w:rsidRDefault="0084043C"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734CB0" w:rsidRDefault="00734CB0" w:rsidP="00DC5B1F">
      <w:pPr>
        <w:pStyle w:val="a3"/>
        <w:autoSpaceDE w:val="0"/>
        <w:autoSpaceDN w:val="0"/>
        <w:adjustRightInd w:val="0"/>
        <w:rPr>
          <w:color w:val="333333"/>
          <w:shd w:val="clear" w:color="auto" w:fill="FFFFFF"/>
        </w:rPr>
      </w:pPr>
    </w:p>
    <w:p w:rsidR="001B76ED" w:rsidRDefault="001B76ED" w:rsidP="00DC5B1F">
      <w:pPr>
        <w:pStyle w:val="a3"/>
        <w:autoSpaceDE w:val="0"/>
        <w:autoSpaceDN w:val="0"/>
        <w:adjustRightInd w:val="0"/>
        <w:rPr>
          <w:color w:val="333333"/>
          <w:shd w:val="clear" w:color="auto" w:fill="FFFFFF"/>
        </w:rPr>
      </w:pPr>
    </w:p>
    <w:p w:rsidR="00B65FB1" w:rsidRDefault="00B65FB1" w:rsidP="004E3617">
      <w:pPr>
        <w:pStyle w:val="a3"/>
        <w:numPr>
          <w:ilvl w:val="2"/>
          <w:numId w:val="19"/>
        </w:numPr>
        <w:autoSpaceDE w:val="0"/>
        <w:autoSpaceDN w:val="0"/>
        <w:adjustRightInd w:val="0"/>
        <w:rPr>
          <w:b/>
        </w:rPr>
      </w:pPr>
      <w:r w:rsidRPr="00B65FB1">
        <w:rPr>
          <w:b/>
        </w:rPr>
        <w:lastRenderedPageBreak/>
        <w:t>Професійна атестація за професією «</w:t>
      </w:r>
      <w:r w:rsidR="00120B4F">
        <w:rPr>
          <w:b/>
        </w:rPr>
        <w:t>М</w:t>
      </w:r>
      <w:r w:rsidRPr="00B65FB1">
        <w:rPr>
          <w:b/>
        </w:rPr>
        <w:t>енеджер (управитель) житлового будинку (групи будинків)»</w:t>
      </w:r>
    </w:p>
    <w:p w:rsidR="0086666D" w:rsidRDefault="0086666D" w:rsidP="00033246">
      <w:pPr>
        <w:jc w:val="both"/>
        <w:rPr>
          <w:color w:val="000000"/>
          <w:shd w:val="clear" w:color="auto" w:fill="FFFFFF"/>
        </w:rPr>
      </w:pPr>
      <w:bookmarkStart w:id="29" w:name="n3"/>
      <w:bookmarkEnd w:id="29"/>
      <w:r w:rsidRPr="0086666D">
        <w:rPr>
          <w:color w:val="000000"/>
          <w:shd w:val="clear" w:color="auto" w:fill="FFFFFF"/>
        </w:rPr>
        <w:t>Професі</w:t>
      </w:r>
      <w:r w:rsidR="00636C1E">
        <w:rPr>
          <w:color w:val="000000"/>
          <w:shd w:val="clear" w:color="auto" w:fill="FFFFFF"/>
        </w:rPr>
        <w:t>ю</w:t>
      </w:r>
      <w:r w:rsidRPr="0086666D">
        <w:rPr>
          <w:color w:val="000000"/>
          <w:shd w:val="clear" w:color="auto" w:fill="FFFFFF"/>
        </w:rPr>
        <w:t xml:space="preserve"> "</w:t>
      </w:r>
      <w:r>
        <w:rPr>
          <w:color w:val="000000"/>
          <w:shd w:val="clear" w:color="auto" w:fill="FFFFFF"/>
        </w:rPr>
        <w:t>М</w:t>
      </w:r>
      <w:r w:rsidRPr="0086666D">
        <w:rPr>
          <w:color w:val="000000"/>
          <w:shd w:val="clear" w:color="auto" w:fill="FFFFFF"/>
        </w:rPr>
        <w:t>енеджер (управитель) житлового будинку (групи будинків)" в</w:t>
      </w:r>
      <w:r>
        <w:rPr>
          <w:color w:val="000000"/>
          <w:shd w:val="clear" w:color="auto" w:fill="FFFFFF"/>
        </w:rPr>
        <w:t xml:space="preserve">ведено </w:t>
      </w:r>
      <w:r w:rsidRPr="0086666D">
        <w:rPr>
          <w:color w:val="000000"/>
          <w:shd w:val="clear" w:color="auto" w:fill="FFFFFF"/>
        </w:rPr>
        <w:t xml:space="preserve">у 2012 році, </w:t>
      </w:r>
      <w:r w:rsidRPr="00DD409C">
        <w:t>вимоги до якої</w:t>
      </w:r>
      <w:r w:rsidR="00636C1E">
        <w:t xml:space="preserve"> встановлено відповідною </w:t>
      </w:r>
      <w:r w:rsidR="00636C1E">
        <w:rPr>
          <w:color w:val="000000"/>
          <w:shd w:val="clear" w:color="auto" w:fill="FFFFFF"/>
        </w:rPr>
        <w:t>кваліфікаційною характеристикою</w:t>
      </w:r>
      <w:r w:rsidR="00FF7938">
        <w:rPr>
          <w:color w:val="000000"/>
          <w:shd w:val="clear" w:color="auto" w:fill="FFFFFF"/>
        </w:rPr>
        <w:t xml:space="preserve"> (КХ)</w:t>
      </w:r>
      <w:r w:rsidR="00636C1E">
        <w:rPr>
          <w:color w:val="000000"/>
          <w:shd w:val="clear" w:color="auto" w:fill="FFFFFF"/>
        </w:rPr>
        <w:t xml:space="preserve">, яка передбачає </w:t>
      </w:r>
      <w:r w:rsidRPr="00DD409C">
        <w:t>наявність певних знань, вмінь та нави</w:t>
      </w:r>
      <w:r w:rsidRPr="00DD409C">
        <w:softHyphen/>
        <w:t>чок, використання яких на практиці, мали б забезпечити стале функціонування житлово</w:t>
      </w:r>
      <w:r w:rsidRPr="00DD409C">
        <w:softHyphen/>
        <w:t>го комплексу та безпечну</w:t>
      </w:r>
      <w:r>
        <w:t xml:space="preserve"> </w:t>
      </w:r>
      <w:r w:rsidRPr="00DD409C">
        <w:t>експлуатацію буді</w:t>
      </w:r>
      <w:r w:rsidRPr="00DD409C">
        <w:softHyphen/>
        <w:t>вель</w:t>
      </w:r>
      <w:r>
        <w:rPr>
          <w:rStyle w:val="aa"/>
          <w:rFonts w:cs="NewtonC"/>
          <w:color w:val="211D1E"/>
          <w:sz w:val="21"/>
          <w:szCs w:val="21"/>
        </w:rPr>
        <w:footnoteReference w:id="38"/>
      </w:r>
      <w:r w:rsidRPr="00DD409C">
        <w:t>.</w:t>
      </w:r>
    </w:p>
    <w:p w:rsidR="0086666D" w:rsidRDefault="00525E41" w:rsidP="00033246">
      <w:pPr>
        <w:jc w:val="both"/>
        <w:rPr>
          <w:color w:val="000000"/>
          <w:shd w:val="clear" w:color="auto" w:fill="FFFFFF"/>
        </w:rPr>
      </w:pPr>
      <w:r>
        <w:rPr>
          <w:color w:val="000000"/>
          <w:shd w:val="clear" w:color="auto" w:fill="FFFFFF"/>
        </w:rPr>
        <w:t xml:space="preserve">Відповідно до Закону України </w:t>
      </w:r>
      <w:r w:rsidR="00636C1E">
        <w:rPr>
          <w:color w:val="000000"/>
          <w:shd w:val="clear" w:color="auto" w:fill="FFFFFF"/>
        </w:rPr>
        <w:t xml:space="preserve">«Про житлово-комунальні послуги» </w:t>
      </w:r>
      <w:r>
        <w:rPr>
          <w:color w:val="000000"/>
          <w:shd w:val="clear" w:color="auto" w:fill="FFFFFF"/>
        </w:rPr>
        <w:t xml:space="preserve">з 2019 року вводиться норма щодо </w:t>
      </w:r>
      <w:r w:rsidR="00636C1E">
        <w:rPr>
          <w:color w:val="000000"/>
          <w:shd w:val="clear" w:color="auto" w:fill="FFFFFF"/>
        </w:rPr>
        <w:t xml:space="preserve">обов’язкової </w:t>
      </w:r>
      <w:r>
        <w:rPr>
          <w:color w:val="000000"/>
          <w:shd w:val="clear" w:color="auto" w:fill="FFFFFF"/>
        </w:rPr>
        <w:t xml:space="preserve">професійної атестації </w:t>
      </w:r>
      <w:r w:rsidR="00636C1E">
        <w:rPr>
          <w:color w:val="000000"/>
          <w:shd w:val="clear" w:color="auto" w:fill="FFFFFF"/>
        </w:rPr>
        <w:t xml:space="preserve">управителів багатоквартирного будинку </w:t>
      </w:r>
      <w:r>
        <w:rPr>
          <w:color w:val="000000"/>
          <w:shd w:val="clear" w:color="auto" w:fill="FFFFFF"/>
        </w:rPr>
        <w:t xml:space="preserve">на відповідність кваліфікаційним вимогам </w:t>
      </w:r>
      <w:r w:rsidR="006D371D">
        <w:rPr>
          <w:color w:val="000000"/>
          <w:shd w:val="clear" w:color="auto" w:fill="FFFFFF"/>
        </w:rPr>
        <w:t>за професійною назвою робіт</w:t>
      </w:r>
      <w:r w:rsidR="0089712A">
        <w:rPr>
          <w:color w:val="000000"/>
          <w:shd w:val="clear" w:color="auto" w:fill="FFFFFF"/>
        </w:rPr>
        <w:t xml:space="preserve"> </w:t>
      </w:r>
      <w:r>
        <w:rPr>
          <w:color w:val="000000"/>
          <w:shd w:val="clear" w:color="auto" w:fill="FFFFFF"/>
        </w:rPr>
        <w:t>"менеджер (управитель) житлового будинку (групи будинків)"</w:t>
      </w:r>
      <w:r w:rsidR="0086666D">
        <w:rPr>
          <w:color w:val="000000"/>
          <w:shd w:val="clear" w:color="auto" w:fill="FFFFFF"/>
        </w:rPr>
        <w:t xml:space="preserve"> (стаття 18). </w:t>
      </w:r>
      <w:r w:rsidR="0086666D" w:rsidRPr="0086666D">
        <w:rPr>
          <w:color w:val="000000"/>
          <w:shd w:val="clear" w:color="auto" w:fill="FFFFFF"/>
        </w:rPr>
        <w:t xml:space="preserve">Порядок здійснення професійної атестації управителів </w:t>
      </w:r>
      <w:r w:rsidR="006D371D">
        <w:rPr>
          <w:color w:val="000000"/>
          <w:shd w:val="clear" w:color="auto" w:fill="FFFFFF"/>
        </w:rPr>
        <w:t xml:space="preserve">за професійною назвою робіт </w:t>
      </w:r>
      <w:r w:rsidR="0086666D" w:rsidRPr="0086666D">
        <w:rPr>
          <w:color w:val="000000"/>
          <w:shd w:val="clear" w:color="auto" w:fill="FFFFFF"/>
        </w:rPr>
        <w:t>"</w:t>
      </w:r>
      <w:r w:rsidR="00735D8D">
        <w:rPr>
          <w:color w:val="000000"/>
          <w:shd w:val="clear" w:color="auto" w:fill="FFFFFF"/>
        </w:rPr>
        <w:t>м</w:t>
      </w:r>
      <w:r w:rsidR="0086666D" w:rsidRPr="0086666D">
        <w:rPr>
          <w:color w:val="000000"/>
          <w:shd w:val="clear" w:color="auto" w:fill="FFFFFF"/>
        </w:rPr>
        <w:t>енеджер (управитель) житлового будинку (групи будинків)" та перелік критеріїв, яким повинні відповідати підприємства, установи, організації, що здійснюють таку професійну атестацію, встановлюються Кабінетом Міністрів України.</w:t>
      </w:r>
    </w:p>
    <w:p w:rsidR="0007368B" w:rsidRPr="0007368B" w:rsidRDefault="00636C1E" w:rsidP="0007368B">
      <w:pPr>
        <w:pStyle w:val="Pa7"/>
        <w:jc w:val="both"/>
      </w:pPr>
      <w:r>
        <w:rPr>
          <w:rFonts w:asciiTheme="minorHAnsi" w:hAnsiTheme="minorHAnsi"/>
          <w:color w:val="000000"/>
          <w:sz w:val="22"/>
          <w:szCs w:val="22"/>
          <w:shd w:val="clear" w:color="auto" w:fill="FFFFFF"/>
          <w:lang w:val="uk-UA"/>
        </w:rPr>
        <w:t>Також, передбач</w:t>
      </w:r>
      <w:r w:rsidR="006D371D">
        <w:rPr>
          <w:rFonts w:asciiTheme="minorHAnsi" w:hAnsiTheme="minorHAnsi"/>
          <w:color w:val="000000"/>
          <w:sz w:val="22"/>
          <w:szCs w:val="22"/>
          <w:shd w:val="clear" w:color="auto" w:fill="FFFFFF"/>
          <w:lang w:val="uk-UA"/>
        </w:rPr>
        <w:t>ається</w:t>
      </w:r>
      <w:r>
        <w:rPr>
          <w:rFonts w:asciiTheme="minorHAnsi" w:hAnsiTheme="minorHAnsi"/>
          <w:color w:val="000000"/>
          <w:sz w:val="22"/>
          <w:szCs w:val="22"/>
          <w:shd w:val="clear" w:color="auto" w:fill="FFFFFF"/>
          <w:lang w:val="uk-UA"/>
        </w:rPr>
        <w:t>, що о</w:t>
      </w:r>
      <w:r w:rsidRPr="00636C1E">
        <w:rPr>
          <w:rFonts w:asciiTheme="minorHAnsi" w:hAnsiTheme="minorHAnsi"/>
          <w:color w:val="000000"/>
          <w:sz w:val="22"/>
          <w:szCs w:val="22"/>
          <w:shd w:val="clear" w:color="auto" w:fill="FFFFFF"/>
          <w:lang w:val="uk-UA"/>
        </w:rPr>
        <w:t>соби, які безпосередньо викону</w:t>
      </w:r>
      <w:r w:rsidRPr="00636C1E">
        <w:rPr>
          <w:rFonts w:asciiTheme="minorHAnsi" w:hAnsiTheme="minorHAnsi"/>
          <w:color w:val="000000"/>
          <w:sz w:val="22"/>
          <w:szCs w:val="22"/>
          <w:shd w:val="clear" w:color="auto" w:fill="FFFFFF"/>
          <w:lang w:val="uk-UA"/>
        </w:rPr>
        <w:softHyphen/>
        <w:t>ють функції з управління будинком, повинні мати відповідну освіту та періодично підви</w:t>
      </w:r>
      <w:r w:rsidRPr="00636C1E">
        <w:rPr>
          <w:rFonts w:asciiTheme="minorHAnsi" w:hAnsiTheme="minorHAnsi"/>
          <w:color w:val="000000"/>
          <w:sz w:val="22"/>
          <w:szCs w:val="22"/>
          <w:shd w:val="clear" w:color="auto" w:fill="FFFFFF"/>
          <w:lang w:val="uk-UA"/>
        </w:rPr>
        <w:softHyphen/>
        <w:t>щувати свою кваліфікацію</w:t>
      </w:r>
      <w:r>
        <w:rPr>
          <w:rStyle w:val="aa"/>
          <w:rFonts w:asciiTheme="minorHAnsi" w:hAnsiTheme="minorHAnsi"/>
          <w:color w:val="000000"/>
          <w:sz w:val="22"/>
          <w:szCs w:val="22"/>
          <w:shd w:val="clear" w:color="auto" w:fill="FFFFFF"/>
          <w:lang w:val="uk-UA"/>
        </w:rPr>
        <w:footnoteReference w:id="39"/>
      </w:r>
      <w:r w:rsidRPr="00636C1E">
        <w:rPr>
          <w:rFonts w:asciiTheme="minorHAnsi" w:hAnsiTheme="minorHAnsi"/>
          <w:color w:val="000000"/>
          <w:sz w:val="22"/>
          <w:szCs w:val="22"/>
          <w:shd w:val="clear" w:color="auto" w:fill="FFFFFF"/>
          <w:lang w:val="uk-UA"/>
        </w:rPr>
        <w:t>.</w:t>
      </w:r>
      <w:r w:rsidR="008259D9">
        <w:rPr>
          <w:rFonts w:asciiTheme="minorHAnsi" w:hAnsiTheme="minorHAnsi"/>
          <w:color w:val="000000"/>
          <w:sz w:val="22"/>
          <w:szCs w:val="22"/>
          <w:shd w:val="clear" w:color="auto" w:fill="FFFFFF"/>
          <w:lang w:val="uk-UA"/>
        </w:rPr>
        <w:t xml:space="preserve"> </w:t>
      </w:r>
      <w:r w:rsidR="008259D9" w:rsidRPr="006D371D">
        <w:rPr>
          <w:rFonts w:asciiTheme="minorHAnsi" w:hAnsiTheme="minorHAnsi"/>
          <w:color w:val="000000"/>
          <w:sz w:val="22"/>
          <w:szCs w:val="22"/>
          <w:shd w:val="clear" w:color="auto" w:fill="FFFFFF"/>
          <w:lang w:val="uk-UA"/>
        </w:rPr>
        <w:t>Міністерство регіонального розвитку, будівництва та житлово-комунального господарства</w:t>
      </w:r>
      <w:r w:rsidR="008259D9">
        <w:rPr>
          <w:rFonts w:asciiTheme="minorHAnsi" w:hAnsiTheme="minorHAnsi"/>
          <w:color w:val="000000"/>
          <w:sz w:val="22"/>
          <w:szCs w:val="22"/>
          <w:shd w:val="clear" w:color="auto" w:fill="FFFFFF"/>
          <w:lang w:val="uk-UA"/>
        </w:rPr>
        <w:t xml:space="preserve"> (Мінрегіон) </w:t>
      </w:r>
      <w:r w:rsidR="008259D9" w:rsidRPr="008259D9">
        <w:rPr>
          <w:rFonts w:asciiTheme="minorHAnsi" w:hAnsiTheme="minorHAnsi"/>
          <w:color w:val="000000"/>
          <w:sz w:val="22"/>
          <w:szCs w:val="22"/>
          <w:shd w:val="clear" w:color="auto" w:fill="FFFFFF"/>
          <w:lang w:val="uk-UA"/>
        </w:rPr>
        <w:t>співпрацює з 12 вищими навчальними закладами України з підготовки фахівців «Менеджер (управитель) житлового будинку (групи будинків)».</w:t>
      </w:r>
      <w:r w:rsidR="008259D9">
        <w:rPr>
          <w:rFonts w:asciiTheme="minorHAnsi" w:hAnsiTheme="minorHAnsi"/>
          <w:color w:val="000000"/>
          <w:sz w:val="22"/>
          <w:szCs w:val="22"/>
          <w:shd w:val="clear" w:color="auto" w:fill="FFFFFF"/>
          <w:lang w:val="uk-UA"/>
        </w:rPr>
        <w:t xml:space="preserve"> Також, навчання за цією професією проводиться в інших навчальних закладах </w:t>
      </w:r>
      <w:r w:rsidR="0007368B">
        <w:rPr>
          <w:rFonts w:asciiTheme="minorHAnsi" w:hAnsiTheme="minorHAnsi"/>
          <w:color w:val="000000"/>
          <w:sz w:val="22"/>
          <w:szCs w:val="22"/>
          <w:shd w:val="clear" w:color="auto" w:fill="FFFFFF"/>
          <w:lang w:val="uk-UA"/>
        </w:rPr>
        <w:t>(</w:t>
      </w:r>
      <w:r w:rsidR="0007368B" w:rsidRPr="0007368B">
        <w:rPr>
          <w:rFonts w:asciiTheme="minorHAnsi" w:hAnsiTheme="minorHAnsi"/>
          <w:color w:val="000000"/>
          <w:sz w:val="22"/>
          <w:szCs w:val="22"/>
          <w:shd w:val="clear" w:color="auto" w:fill="FFFFFF"/>
          <w:lang w:val="uk-UA"/>
        </w:rPr>
        <w:t xml:space="preserve">шляхом </w:t>
      </w:r>
      <w:r w:rsidR="0007368B">
        <w:rPr>
          <w:rFonts w:asciiTheme="minorHAnsi" w:hAnsiTheme="minorHAnsi"/>
          <w:color w:val="000000"/>
          <w:sz w:val="22"/>
          <w:szCs w:val="22"/>
          <w:shd w:val="clear" w:color="auto" w:fill="FFFFFF"/>
          <w:lang w:val="uk-UA"/>
        </w:rPr>
        <w:t xml:space="preserve">короткотермінової </w:t>
      </w:r>
      <w:r w:rsidR="0007368B" w:rsidRPr="0007368B">
        <w:rPr>
          <w:rFonts w:asciiTheme="minorHAnsi" w:hAnsiTheme="minorHAnsi"/>
          <w:color w:val="000000"/>
          <w:sz w:val="22"/>
          <w:szCs w:val="22"/>
          <w:shd w:val="clear" w:color="auto" w:fill="FFFFFF"/>
          <w:lang w:val="uk-UA"/>
        </w:rPr>
        <w:t xml:space="preserve">підготовки </w:t>
      </w:r>
      <w:r w:rsidR="0007368B">
        <w:rPr>
          <w:rFonts w:asciiTheme="minorHAnsi" w:hAnsiTheme="minorHAnsi"/>
          <w:color w:val="000000"/>
          <w:sz w:val="22"/>
          <w:szCs w:val="22"/>
          <w:shd w:val="clear" w:color="auto" w:fill="FFFFFF"/>
          <w:lang w:val="uk-UA"/>
        </w:rPr>
        <w:t>т</w:t>
      </w:r>
      <w:r w:rsidR="0007368B" w:rsidRPr="0007368B">
        <w:rPr>
          <w:rFonts w:asciiTheme="minorHAnsi" w:hAnsiTheme="minorHAnsi"/>
          <w:color w:val="000000"/>
          <w:sz w:val="22"/>
          <w:szCs w:val="22"/>
          <w:shd w:val="clear" w:color="auto" w:fill="FFFFFF"/>
          <w:lang w:val="uk-UA"/>
        </w:rPr>
        <w:t xml:space="preserve">а </w:t>
      </w:r>
      <w:r w:rsidR="0007368B" w:rsidRPr="00E45E30">
        <w:rPr>
          <w:rFonts w:asciiTheme="minorHAnsi" w:hAnsiTheme="minorHAnsi"/>
          <w:color w:val="000000"/>
          <w:sz w:val="22"/>
          <w:szCs w:val="22"/>
          <w:shd w:val="clear" w:color="auto" w:fill="FFFFFF"/>
          <w:lang w:val="uk-UA"/>
        </w:rPr>
        <w:t>під</w:t>
      </w:r>
      <w:r w:rsidR="0007368B" w:rsidRPr="00E45E30">
        <w:rPr>
          <w:rFonts w:asciiTheme="minorHAnsi" w:hAnsiTheme="minorHAnsi"/>
          <w:color w:val="000000"/>
          <w:sz w:val="22"/>
          <w:szCs w:val="22"/>
          <w:shd w:val="clear" w:color="auto" w:fill="FFFFFF"/>
          <w:lang w:val="uk-UA"/>
        </w:rPr>
        <w:softHyphen/>
        <w:t xml:space="preserve">вищення кваліфікації в </w:t>
      </w:r>
      <w:r w:rsidR="008259D9" w:rsidRPr="00E45E30">
        <w:rPr>
          <w:rFonts w:asciiTheme="minorHAnsi" w:hAnsiTheme="minorHAnsi"/>
          <w:color w:val="000000"/>
          <w:sz w:val="22"/>
          <w:szCs w:val="22"/>
          <w:shd w:val="clear" w:color="auto" w:fill="FFFFFF"/>
          <w:lang w:val="uk-UA"/>
        </w:rPr>
        <w:t xml:space="preserve">інститутах підвищення кваліфікації, навчальних центрах). Водночас, </w:t>
      </w:r>
      <w:r w:rsidR="00C66066" w:rsidRPr="00E45E30">
        <w:rPr>
          <w:rFonts w:asciiTheme="minorHAnsi" w:hAnsiTheme="minorHAnsi"/>
          <w:color w:val="000000"/>
          <w:sz w:val="22"/>
          <w:szCs w:val="22"/>
          <w:shd w:val="clear" w:color="auto" w:fill="FFFFFF"/>
          <w:lang w:val="uk-UA"/>
        </w:rPr>
        <w:t xml:space="preserve">на сьогодні </w:t>
      </w:r>
      <w:r w:rsidR="0007368B" w:rsidRPr="00E45E30">
        <w:rPr>
          <w:rFonts w:asciiTheme="minorHAnsi" w:hAnsiTheme="minorHAnsi" w:cs="NewtonC"/>
          <w:color w:val="211D1E"/>
          <w:sz w:val="21"/>
          <w:szCs w:val="21"/>
          <w:lang w:val="uk-UA"/>
        </w:rPr>
        <w:t>відповідні про</w:t>
      </w:r>
      <w:r w:rsidR="0007368B" w:rsidRPr="00E45E30">
        <w:rPr>
          <w:rFonts w:asciiTheme="minorHAnsi" w:hAnsiTheme="minorHAnsi" w:cs="NewtonC"/>
          <w:color w:val="211D1E"/>
          <w:sz w:val="21"/>
          <w:szCs w:val="21"/>
          <w:lang w:val="uk-UA"/>
        </w:rPr>
        <w:softHyphen/>
        <w:t>фесійні та освітні (освітньо-кваліфікаційні) стандарти, а також єдині типові вимоги до результатів навчання  за від</w:t>
      </w:r>
      <w:r w:rsidR="002434CD" w:rsidRPr="00E45E30">
        <w:rPr>
          <w:rFonts w:asciiTheme="minorHAnsi" w:hAnsiTheme="minorHAnsi" w:cs="NewtonC"/>
          <w:color w:val="211D1E"/>
          <w:sz w:val="21"/>
          <w:szCs w:val="21"/>
          <w:lang w:val="uk-UA"/>
        </w:rPr>
        <w:t>повід</w:t>
      </w:r>
      <w:r w:rsidR="0007368B" w:rsidRPr="00E45E30">
        <w:rPr>
          <w:rFonts w:asciiTheme="minorHAnsi" w:hAnsiTheme="minorHAnsi" w:cs="NewtonC"/>
          <w:color w:val="211D1E"/>
          <w:sz w:val="21"/>
          <w:szCs w:val="21"/>
          <w:lang w:val="uk-UA"/>
        </w:rPr>
        <w:t xml:space="preserve">ними програмами підготовки, відсутні. </w:t>
      </w:r>
      <w:r w:rsidR="00CE5F83" w:rsidRPr="00E45E30">
        <w:rPr>
          <w:rFonts w:asciiTheme="minorHAnsi" w:hAnsiTheme="minorHAnsi" w:cs="NewtonC"/>
          <w:color w:val="211D1E"/>
          <w:sz w:val="21"/>
          <w:szCs w:val="21"/>
          <w:lang w:val="uk-UA"/>
        </w:rPr>
        <w:t>Наразі р</w:t>
      </w:r>
      <w:r w:rsidR="00C66066" w:rsidRPr="00E45E30">
        <w:rPr>
          <w:rFonts w:asciiTheme="minorHAnsi" w:hAnsiTheme="minorHAnsi" w:cs="NewtonC"/>
          <w:color w:val="211D1E"/>
          <w:sz w:val="21"/>
          <w:szCs w:val="21"/>
          <w:lang w:val="uk-UA"/>
        </w:rPr>
        <w:t>озробля</w:t>
      </w:r>
      <w:r w:rsidR="00CE5F83" w:rsidRPr="00E45E30">
        <w:rPr>
          <w:rFonts w:asciiTheme="minorHAnsi" w:hAnsiTheme="minorHAnsi" w:cs="NewtonC"/>
          <w:color w:val="211D1E"/>
          <w:sz w:val="21"/>
          <w:szCs w:val="21"/>
          <w:lang w:val="uk-UA"/>
        </w:rPr>
        <w:t>ю</w:t>
      </w:r>
      <w:r w:rsidR="00C66066" w:rsidRPr="00E45E30">
        <w:rPr>
          <w:rFonts w:asciiTheme="minorHAnsi" w:hAnsiTheme="minorHAnsi" w:cs="NewtonC"/>
          <w:color w:val="211D1E"/>
          <w:sz w:val="21"/>
          <w:szCs w:val="21"/>
          <w:lang w:val="uk-UA"/>
        </w:rPr>
        <w:t>ть</w:t>
      </w:r>
      <w:r w:rsidR="00CE5F83" w:rsidRPr="00E45E30">
        <w:rPr>
          <w:rFonts w:asciiTheme="minorHAnsi" w:hAnsiTheme="minorHAnsi" w:cs="NewtonC"/>
          <w:color w:val="211D1E"/>
          <w:sz w:val="21"/>
          <w:szCs w:val="21"/>
          <w:lang w:val="uk-UA"/>
        </w:rPr>
        <w:t>с</w:t>
      </w:r>
      <w:r w:rsidR="00C66066" w:rsidRPr="00E45E30">
        <w:rPr>
          <w:rFonts w:asciiTheme="minorHAnsi" w:hAnsiTheme="minorHAnsi" w:cs="NewtonC"/>
          <w:color w:val="211D1E"/>
          <w:sz w:val="21"/>
          <w:szCs w:val="21"/>
          <w:lang w:val="uk-UA"/>
        </w:rPr>
        <w:t xml:space="preserve">я </w:t>
      </w:r>
      <w:r w:rsidR="0007368B" w:rsidRPr="00E45E30">
        <w:rPr>
          <w:rFonts w:asciiTheme="minorHAnsi" w:hAnsiTheme="minorHAnsi" w:cs="NewtonC"/>
          <w:color w:val="211D1E"/>
          <w:sz w:val="21"/>
          <w:szCs w:val="21"/>
          <w:lang w:val="uk-UA"/>
        </w:rPr>
        <w:t xml:space="preserve">нормативна база та типові підходи щодо професійного навчання </w:t>
      </w:r>
      <w:r w:rsidR="00C30B71" w:rsidRPr="00E45E30">
        <w:rPr>
          <w:rFonts w:asciiTheme="minorHAnsi" w:hAnsiTheme="minorHAnsi" w:cs="NewtonC"/>
          <w:color w:val="211D1E"/>
          <w:sz w:val="21"/>
          <w:szCs w:val="21"/>
          <w:lang w:val="uk-UA"/>
        </w:rPr>
        <w:t xml:space="preserve">та атестації </w:t>
      </w:r>
      <w:r w:rsidR="0007368B" w:rsidRPr="00E45E30">
        <w:rPr>
          <w:rFonts w:asciiTheme="minorHAnsi" w:hAnsiTheme="minorHAnsi" w:cs="NewtonC"/>
          <w:color w:val="211D1E"/>
          <w:sz w:val="21"/>
          <w:szCs w:val="21"/>
          <w:lang w:val="uk-UA"/>
        </w:rPr>
        <w:t xml:space="preserve">за зазначеною </w:t>
      </w:r>
      <w:r w:rsidR="00AD5733" w:rsidRPr="00E45E30">
        <w:rPr>
          <w:rFonts w:asciiTheme="minorHAnsi" w:hAnsiTheme="minorHAnsi" w:cs="NewtonC"/>
          <w:color w:val="211D1E"/>
          <w:sz w:val="21"/>
          <w:szCs w:val="21"/>
          <w:lang w:val="uk-UA"/>
        </w:rPr>
        <w:t xml:space="preserve">професією </w:t>
      </w:r>
      <w:r w:rsidR="0007368B" w:rsidRPr="00E45E30">
        <w:rPr>
          <w:rFonts w:asciiTheme="minorHAnsi" w:hAnsiTheme="minorHAnsi" w:cs="NewtonC"/>
          <w:color w:val="211D1E"/>
          <w:sz w:val="21"/>
          <w:szCs w:val="21"/>
          <w:lang w:val="uk-UA"/>
        </w:rPr>
        <w:t>(</w:t>
      </w:r>
      <w:r w:rsidR="00AD5733" w:rsidRPr="00E45E30">
        <w:rPr>
          <w:rFonts w:asciiTheme="minorHAnsi" w:hAnsiTheme="minorHAnsi" w:cs="NewtonC"/>
          <w:color w:val="211D1E"/>
          <w:sz w:val="21"/>
          <w:szCs w:val="21"/>
          <w:lang w:val="uk-UA"/>
        </w:rPr>
        <w:t>кваліфікацією</w:t>
      </w:r>
      <w:r w:rsidR="0007368B" w:rsidRPr="00E45E30">
        <w:rPr>
          <w:rFonts w:asciiTheme="minorHAnsi" w:hAnsiTheme="minorHAnsi" w:cs="NewtonC"/>
          <w:color w:val="211D1E"/>
          <w:sz w:val="21"/>
          <w:szCs w:val="21"/>
          <w:lang w:val="uk-UA"/>
        </w:rPr>
        <w:t>)</w:t>
      </w:r>
      <w:r w:rsidR="002434CD" w:rsidRPr="00E45E30">
        <w:rPr>
          <w:rFonts w:asciiTheme="minorHAnsi" w:hAnsiTheme="minorHAnsi" w:cs="NewtonC"/>
          <w:color w:val="211D1E"/>
          <w:sz w:val="21"/>
          <w:szCs w:val="21"/>
          <w:lang w:val="uk-UA"/>
        </w:rPr>
        <w:t>.</w:t>
      </w:r>
    </w:p>
    <w:p w:rsidR="0007368B" w:rsidRDefault="0007368B" w:rsidP="00033246">
      <w:pPr>
        <w:pStyle w:val="HTML"/>
        <w:shd w:val="clear" w:color="auto" w:fill="FFFFFF"/>
        <w:jc w:val="both"/>
        <w:textAlignment w:val="baseline"/>
        <w:rPr>
          <w:rFonts w:cstheme="minorBidi"/>
          <w:color w:val="000000"/>
          <w:sz w:val="22"/>
          <w:szCs w:val="22"/>
          <w:shd w:val="clear" w:color="auto" w:fill="FFFFFF"/>
          <w:lang w:val="uk-UA"/>
        </w:rPr>
      </w:pPr>
    </w:p>
    <w:p w:rsidR="006D371D" w:rsidRDefault="00A574CB" w:rsidP="00033246">
      <w:pPr>
        <w:pStyle w:val="HTML"/>
        <w:shd w:val="clear" w:color="auto" w:fill="FFFFFF"/>
        <w:jc w:val="both"/>
        <w:textAlignment w:val="baseline"/>
        <w:rPr>
          <w:rFonts w:asciiTheme="minorHAnsi" w:eastAsiaTheme="minorHAnsi" w:hAnsiTheme="minorHAnsi" w:cstheme="minorBidi"/>
          <w:color w:val="000000"/>
          <w:sz w:val="22"/>
          <w:szCs w:val="22"/>
          <w:shd w:val="clear" w:color="auto" w:fill="FFFFFF"/>
          <w:lang w:val="uk-UA" w:eastAsia="en-US"/>
        </w:rPr>
      </w:pPr>
      <w:r>
        <w:rPr>
          <w:rFonts w:asciiTheme="minorHAnsi" w:eastAsiaTheme="minorHAnsi" w:hAnsiTheme="minorHAnsi" w:cstheme="minorBidi"/>
          <w:color w:val="000000"/>
          <w:sz w:val="22"/>
          <w:szCs w:val="22"/>
          <w:shd w:val="clear" w:color="auto" w:fill="FFFFFF"/>
          <w:lang w:val="uk-UA" w:eastAsia="en-US"/>
        </w:rPr>
        <w:t>Мінрегіон</w:t>
      </w:r>
      <w:r w:rsidR="00853C62">
        <w:rPr>
          <w:rFonts w:asciiTheme="minorHAnsi" w:eastAsiaTheme="minorHAnsi" w:hAnsiTheme="minorHAnsi" w:cstheme="minorBidi"/>
          <w:color w:val="000000"/>
          <w:sz w:val="22"/>
          <w:szCs w:val="22"/>
          <w:shd w:val="clear" w:color="auto" w:fill="FFFFFF"/>
          <w:lang w:val="uk-UA" w:eastAsia="en-US"/>
        </w:rPr>
        <w:t xml:space="preserve"> </w:t>
      </w:r>
      <w:r w:rsidR="006D371D" w:rsidRPr="006D371D">
        <w:rPr>
          <w:rFonts w:asciiTheme="minorHAnsi" w:eastAsiaTheme="minorHAnsi" w:hAnsiTheme="minorHAnsi" w:cstheme="minorBidi"/>
          <w:color w:val="000000"/>
          <w:sz w:val="22"/>
          <w:szCs w:val="22"/>
          <w:shd w:val="clear" w:color="auto" w:fill="FFFFFF"/>
          <w:lang w:val="uk-UA" w:eastAsia="en-US"/>
        </w:rPr>
        <w:t>підгото</w:t>
      </w:r>
      <w:r w:rsidR="000E5447">
        <w:rPr>
          <w:rFonts w:asciiTheme="minorHAnsi" w:eastAsiaTheme="minorHAnsi" w:hAnsiTheme="minorHAnsi" w:cstheme="minorBidi"/>
          <w:color w:val="000000"/>
          <w:sz w:val="22"/>
          <w:szCs w:val="22"/>
          <w:shd w:val="clear" w:color="auto" w:fill="FFFFFF"/>
          <w:lang w:val="uk-UA" w:eastAsia="en-US"/>
        </w:rPr>
        <w:t>в</w:t>
      </w:r>
      <w:r w:rsidR="006D371D" w:rsidRPr="006D371D">
        <w:rPr>
          <w:rFonts w:asciiTheme="minorHAnsi" w:eastAsiaTheme="minorHAnsi" w:hAnsiTheme="minorHAnsi" w:cstheme="minorBidi"/>
          <w:color w:val="000000"/>
          <w:sz w:val="22"/>
          <w:szCs w:val="22"/>
          <w:shd w:val="clear" w:color="auto" w:fill="FFFFFF"/>
          <w:lang w:val="uk-UA" w:eastAsia="en-US"/>
        </w:rPr>
        <w:t>лено проект постанови Кабінету Міністрів України «Деякі питання професійної атестації за професією «менеджер (управитель) житлового будинку (групи будинків)»</w:t>
      </w:r>
      <w:r w:rsidR="00033246">
        <w:rPr>
          <w:rStyle w:val="aa"/>
          <w:rFonts w:asciiTheme="minorHAnsi" w:eastAsiaTheme="minorHAnsi" w:hAnsiTheme="minorHAnsi" w:cstheme="minorBidi"/>
          <w:color w:val="000000"/>
          <w:sz w:val="22"/>
          <w:szCs w:val="22"/>
          <w:shd w:val="clear" w:color="auto" w:fill="FFFFFF"/>
          <w:lang w:val="uk-UA" w:eastAsia="en-US"/>
        </w:rPr>
        <w:footnoteReference w:id="40"/>
      </w:r>
      <w:r w:rsidR="006D371D" w:rsidRPr="006D371D">
        <w:rPr>
          <w:rFonts w:asciiTheme="minorHAnsi" w:eastAsiaTheme="minorHAnsi" w:hAnsiTheme="minorHAnsi" w:cstheme="minorBidi"/>
          <w:color w:val="000000"/>
          <w:sz w:val="22"/>
          <w:szCs w:val="22"/>
          <w:shd w:val="clear" w:color="auto" w:fill="FFFFFF"/>
          <w:lang w:val="uk-UA" w:eastAsia="en-US"/>
        </w:rPr>
        <w:t>, яким пропонується врегулювати на законодавчому рівні порядок здійснення професійної атестації за професійною назвою роботи «менеджер (управитель) житлового будинку (групи будинків</w:t>
      </w:r>
      <w:r w:rsidR="006D371D">
        <w:rPr>
          <w:rFonts w:asciiTheme="minorHAnsi" w:eastAsiaTheme="minorHAnsi" w:hAnsiTheme="minorHAnsi" w:cstheme="minorBidi"/>
          <w:color w:val="000000"/>
          <w:sz w:val="22"/>
          <w:szCs w:val="22"/>
          <w:shd w:val="clear" w:color="auto" w:fill="FFFFFF"/>
          <w:lang w:val="uk-UA" w:eastAsia="en-US"/>
        </w:rPr>
        <w:t xml:space="preserve">)» </w:t>
      </w:r>
      <w:r w:rsidR="006D371D" w:rsidRPr="006D371D">
        <w:rPr>
          <w:rFonts w:asciiTheme="minorHAnsi" w:eastAsiaTheme="minorHAnsi" w:hAnsiTheme="minorHAnsi" w:cstheme="minorBidi"/>
          <w:color w:val="000000"/>
          <w:sz w:val="22"/>
          <w:szCs w:val="22"/>
          <w:shd w:val="clear" w:color="auto" w:fill="FFFFFF"/>
          <w:lang w:val="uk-UA" w:eastAsia="en-US"/>
        </w:rPr>
        <w:t xml:space="preserve">та визначити критерії, яким мають відповідати підприємства, установи, організації, що здійснюють професійну атестацію.  </w:t>
      </w:r>
    </w:p>
    <w:p w:rsidR="006D371D" w:rsidRDefault="006D371D" w:rsidP="00033246">
      <w:pPr>
        <w:pStyle w:val="HTML"/>
        <w:shd w:val="clear" w:color="auto" w:fill="FFFFFF"/>
        <w:jc w:val="both"/>
        <w:textAlignment w:val="baseline"/>
        <w:rPr>
          <w:rFonts w:cstheme="minorBidi"/>
          <w:color w:val="000000"/>
          <w:sz w:val="22"/>
          <w:szCs w:val="22"/>
          <w:shd w:val="clear" w:color="auto" w:fill="FFFFFF"/>
          <w:lang w:val="uk-UA"/>
        </w:rPr>
      </w:pPr>
    </w:p>
    <w:p w:rsidR="006D371D" w:rsidRDefault="006D371D" w:rsidP="00033246">
      <w:pPr>
        <w:pStyle w:val="HTML"/>
        <w:shd w:val="clear" w:color="auto" w:fill="FFFFFF"/>
        <w:jc w:val="both"/>
        <w:textAlignment w:val="baseline"/>
        <w:rPr>
          <w:rFonts w:asciiTheme="minorHAnsi" w:eastAsiaTheme="minorHAnsi" w:hAnsiTheme="minorHAnsi" w:cstheme="minorBidi"/>
          <w:color w:val="000000"/>
          <w:sz w:val="22"/>
          <w:szCs w:val="22"/>
          <w:shd w:val="clear" w:color="auto" w:fill="FFFFFF"/>
          <w:lang w:val="uk-UA" w:eastAsia="en-US"/>
        </w:rPr>
      </w:pPr>
      <w:r w:rsidRPr="006D371D">
        <w:rPr>
          <w:rFonts w:asciiTheme="minorHAnsi" w:eastAsiaTheme="minorHAnsi" w:hAnsiTheme="minorHAnsi" w:cstheme="minorBidi"/>
          <w:color w:val="000000"/>
          <w:sz w:val="22"/>
          <w:szCs w:val="22"/>
          <w:shd w:val="clear" w:color="auto" w:fill="FFFFFF"/>
          <w:lang w:val="uk-UA" w:eastAsia="en-US"/>
        </w:rPr>
        <w:t>Пропонується професійну атестацію на відповідність кваліфікаційним вимогам професії «</w:t>
      </w:r>
      <w:r w:rsidR="00527F00">
        <w:rPr>
          <w:rFonts w:asciiTheme="minorHAnsi" w:eastAsiaTheme="minorHAnsi" w:hAnsiTheme="minorHAnsi" w:cstheme="minorBidi"/>
          <w:color w:val="000000"/>
          <w:sz w:val="22"/>
          <w:szCs w:val="22"/>
          <w:shd w:val="clear" w:color="auto" w:fill="FFFFFF"/>
          <w:lang w:val="uk-UA" w:eastAsia="en-US"/>
        </w:rPr>
        <w:t>М</w:t>
      </w:r>
      <w:r w:rsidRPr="006D371D">
        <w:rPr>
          <w:rFonts w:asciiTheme="minorHAnsi" w:eastAsiaTheme="minorHAnsi" w:hAnsiTheme="minorHAnsi" w:cstheme="minorBidi"/>
          <w:color w:val="000000"/>
          <w:sz w:val="22"/>
          <w:szCs w:val="22"/>
          <w:shd w:val="clear" w:color="auto" w:fill="FFFFFF"/>
          <w:lang w:val="uk-UA" w:eastAsia="en-US"/>
        </w:rPr>
        <w:t xml:space="preserve">енеджер (управитель) житлового будинку (групи будинків)» здійснювати в </w:t>
      </w:r>
      <w:r w:rsidRPr="00033246">
        <w:rPr>
          <w:rFonts w:asciiTheme="minorHAnsi" w:eastAsiaTheme="minorHAnsi" w:hAnsiTheme="minorHAnsi" w:cstheme="minorBidi"/>
          <w:i/>
          <w:color w:val="000000"/>
          <w:sz w:val="22"/>
          <w:szCs w:val="22"/>
          <w:shd w:val="clear" w:color="auto" w:fill="FFFFFF"/>
          <w:lang w:val="uk-UA" w:eastAsia="en-US"/>
        </w:rPr>
        <w:t>органах із сертифікації персоналу, акредитованих Національним агентством з акредитації України</w:t>
      </w:r>
      <w:r w:rsidRPr="006D371D">
        <w:rPr>
          <w:rFonts w:asciiTheme="minorHAnsi" w:eastAsiaTheme="minorHAnsi" w:hAnsiTheme="minorHAnsi" w:cstheme="minorBidi"/>
          <w:color w:val="000000"/>
          <w:sz w:val="22"/>
          <w:szCs w:val="22"/>
          <w:shd w:val="clear" w:color="auto" w:fill="FFFFFF"/>
          <w:lang w:val="uk-UA" w:eastAsia="en-US"/>
        </w:rPr>
        <w:t>. Органи із сертифікації персоналу затверджуватимуть схему атестації (сертифікації), що відповідає вимогам  кваліфікаційної характеристики на відповідну назву професійної роботи</w:t>
      </w:r>
      <w:r>
        <w:rPr>
          <w:rFonts w:asciiTheme="minorHAnsi" w:eastAsiaTheme="minorHAnsi" w:hAnsiTheme="minorHAnsi" w:cstheme="minorBidi"/>
          <w:color w:val="000000"/>
          <w:sz w:val="22"/>
          <w:szCs w:val="22"/>
          <w:shd w:val="clear" w:color="auto" w:fill="FFFFFF"/>
          <w:lang w:val="uk-UA" w:eastAsia="en-US"/>
        </w:rPr>
        <w:t>.</w:t>
      </w:r>
    </w:p>
    <w:p w:rsidR="006D371D" w:rsidRDefault="006D371D" w:rsidP="006D371D">
      <w:pPr>
        <w:pStyle w:val="HTML"/>
        <w:shd w:val="clear" w:color="auto" w:fill="FFFFFF"/>
        <w:textAlignment w:val="baseline"/>
        <w:rPr>
          <w:rFonts w:asciiTheme="minorHAnsi" w:eastAsiaTheme="minorHAnsi" w:hAnsiTheme="minorHAnsi" w:cstheme="minorBidi"/>
          <w:color w:val="000000"/>
          <w:sz w:val="22"/>
          <w:szCs w:val="22"/>
          <w:shd w:val="clear" w:color="auto" w:fill="FFFFFF"/>
          <w:lang w:val="uk-UA" w:eastAsia="en-US"/>
        </w:rPr>
      </w:pPr>
      <w:r>
        <w:rPr>
          <w:rFonts w:asciiTheme="minorHAnsi" w:eastAsiaTheme="minorHAnsi" w:hAnsiTheme="minorHAnsi" w:cstheme="minorBidi"/>
          <w:color w:val="000000"/>
          <w:sz w:val="22"/>
          <w:szCs w:val="22"/>
          <w:shd w:val="clear" w:color="auto" w:fill="FFFFFF"/>
          <w:lang w:val="uk-UA" w:eastAsia="en-US"/>
        </w:rPr>
        <w:t xml:space="preserve"> </w:t>
      </w:r>
    </w:p>
    <w:p w:rsidR="006E4EB8" w:rsidRDefault="00271135" w:rsidP="00271135">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lastRenderedPageBreak/>
        <w:t>Огляд приклад</w:t>
      </w:r>
      <w:r w:rsidR="00316023">
        <w:rPr>
          <w:rFonts w:asciiTheme="minorHAnsi" w:eastAsiaTheme="minorHAnsi" w:hAnsiTheme="minorHAnsi" w:cstheme="minorBidi"/>
          <w:sz w:val="22"/>
          <w:szCs w:val="22"/>
          <w:lang w:val="uk-UA" w:eastAsia="en-US"/>
        </w:rPr>
        <w:t>у</w:t>
      </w:r>
      <w:r w:rsidRPr="00484890">
        <w:rPr>
          <w:rFonts w:asciiTheme="minorHAnsi" w:eastAsiaTheme="minorHAnsi" w:hAnsiTheme="minorHAnsi" w:cstheme="minorBidi"/>
          <w:sz w:val="22"/>
          <w:szCs w:val="22"/>
          <w:lang w:val="uk-UA" w:eastAsia="en-US"/>
        </w:rPr>
        <w:t xml:space="preserve"> </w:t>
      </w:r>
      <w:r w:rsidRPr="006E4EB8">
        <w:rPr>
          <w:rFonts w:asciiTheme="minorHAnsi" w:eastAsiaTheme="minorHAnsi" w:hAnsiTheme="minorHAnsi" w:cstheme="minorBidi"/>
          <w:color w:val="000000"/>
          <w:sz w:val="22"/>
          <w:szCs w:val="22"/>
          <w:shd w:val="clear" w:color="auto" w:fill="FFFFFF"/>
          <w:lang w:val="uk-UA" w:eastAsia="en-US"/>
        </w:rPr>
        <w:t xml:space="preserve">практики </w:t>
      </w:r>
      <w:r w:rsidR="006E4EB8" w:rsidRPr="006E4EB8">
        <w:rPr>
          <w:rFonts w:asciiTheme="minorHAnsi" w:eastAsiaTheme="minorHAnsi" w:hAnsiTheme="minorHAnsi" w:cstheme="minorBidi"/>
          <w:color w:val="000000"/>
          <w:sz w:val="22"/>
          <w:szCs w:val="22"/>
          <w:shd w:val="clear" w:color="auto" w:fill="FFFFFF"/>
          <w:lang w:val="uk-UA" w:eastAsia="en-US"/>
        </w:rPr>
        <w:t>професійної атестації за професією «менеджер (управитель) житлового будинку (групи будинків)»</w:t>
      </w:r>
      <w:r w:rsidR="006E4EB8">
        <w:rPr>
          <w:rFonts w:asciiTheme="minorHAnsi" w:eastAsiaTheme="minorHAnsi" w:hAnsiTheme="minorHAnsi" w:cstheme="minorBidi"/>
          <w:color w:val="000000"/>
          <w:sz w:val="22"/>
          <w:szCs w:val="22"/>
          <w:shd w:val="clear" w:color="auto" w:fill="FFFFFF"/>
          <w:lang w:val="uk-UA" w:eastAsia="en-US"/>
        </w:rPr>
        <w:t xml:space="preserve"> </w:t>
      </w:r>
      <w:r w:rsidRPr="00484890">
        <w:rPr>
          <w:rFonts w:asciiTheme="minorHAnsi" w:eastAsiaTheme="minorHAnsi" w:hAnsiTheme="minorHAnsi" w:cstheme="minorBidi"/>
          <w:sz w:val="22"/>
          <w:szCs w:val="22"/>
          <w:lang w:val="uk-UA" w:eastAsia="en-US"/>
        </w:rPr>
        <w:t xml:space="preserve">представлено в таблиці </w:t>
      </w:r>
      <w:r w:rsidR="006E4EB8">
        <w:rPr>
          <w:rFonts w:asciiTheme="minorHAnsi" w:eastAsiaTheme="minorHAnsi" w:hAnsiTheme="minorHAnsi" w:cstheme="minorBidi"/>
          <w:sz w:val="22"/>
          <w:szCs w:val="22"/>
          <w:lang w:val="uk-UA" w:eastAsia="en-US"/>
        </w:rPr>
        <w:t>5</w:t>
      </w:r>
      <w:r w:rsidRPr="00484890">
        <w:rPr>
          <w:rFonts w:asciiTheme="minorHAnsi" w:eastAsiaTheme="minorHAnsi" w:hAnsiTheme="minorHAnsi" w:cstheme="minorBidi"/>
          <w:sz w:val="22"/>
          <w:szCs w:val="22"/>
          <w:lang w:val="uk-UA" w:eastAsia="en-US"/>
        </w:rPr>
        <w:t>.</w:t>
      </w:r>
    </w:p>
    <w:p w:rsidR="00271135" w:rsidRPr="00484890" w:rsidRDefault="00271135" w:rsidP="00271135">
      <w:pPr>
        <w:pStyle w:val="rtejustify"/>
        <w:spacing w:before="0" w:beforeAutospacing="0" w:after="150" w:afterAutospacing="0"/>
        <w:jc w:val="both"/>
        <w:textAlignment w:val="baseline"/>
        <w:rPr>
          <w:rFonts w:asciiTheme="minorHAnsi" w:eastAsiaTheme="minorHAnsi" w:hAnsiTheme="minorHAnsi" w:cstheme="minorBidi"/>
          <w:sz w:val="22"/>
          <w:szCs w:val="22"/>
          <w:lang w:val="uk-UA" w:eastAsia="en-US"/>
        </w:rPr>
      </w:pPr>
      <w:r w:rsidRPr="00484890">
        <w:rPr>
          <w:rFonts w:asciiTheme="minorHAnsi" w:eastAsiaTheme="minorHAnsi" w:hAnsiTheme="minorHAnsi" w:cstheme="minorBidi"/>
          <w:sz w:val="22"/>
          <w:szCs w:val="22"/>
          <w:lang w:val="uk-UA" w:eastAsia="en-US"/>
        </w:rPr>
        <w:t xml:space="preserve">Таблиця </w:t>
      </w:r>
      <w:r w:rsidR="006E4EB8">
        <w:rPr>
          <w:rFonts w:asciiTheme="minorHAnsi" w:eastAsiaTheme="minorHAnsi" w:hAnsiTheme="minorHAnsi" w:cstheme="minorBidi"/>
          <w:sz w:val="22"/>
          <w:szCs w:val="22"/>
          <w:lang w:val="uk-UA" w:eastAsia="en-US"/>
        </w:rPr>
        <w:t>5</w:t>
      </w:r>
      <w:r w:rsidRPr="00484890">
        <w:rPr>
          <w:rFonts w:asciiTheme="minorHAnsi" w:eastAsiaTheme="minorHAnsi" w:hAnsiTheme="minorHAnsi" w:cstheme="minorBidi"/>
          <w:sz w:val="22"/>
          <w:szCs w:val="22"/>
          <w:lang w:val="uk-UA" w:eastAsia="en-US"/>
        </w:rPr>
        <w:t xml:space="preserve">. </w:t>
      </w:r>
      <w:r w:rsidR="006E4EB8">
        <w:rPr>
          <w:rFonts w:asciiTheme="minorHAnsi" w:eastAsiaTheme="minorHAnsi" w:hAnsiTheme="minorHAnsi" w:cstheme="minorBidi"/>
          <w:color w:val="000000"/>
          <w:sz w:val="22"/>
          <w:szCs w:val="22"/>
          <w:shd w:val="clear" w:color="auto" w:fill="FFFFFF"/>
          <w:lang w:val="uk-UA" w:eastAsia="en-US"/>
        </w:rPr>
        <w:t>П</w:t>
      </w:r>
      <w:r w:rsidR="006E4EB8" w:rsidRPr="006E4EB8">
        <w:rPr>
          <w:rFonts w:asciiTheme="minorHAnsi" w:eastAsiaTheme="minorHAnsi" w:hAnsiTheme="minorHAnsi" w:cstheme="minorBidi"/>
          <w:color w:val="000000"/>
          <w:sz w:val="22"/>
          <w:szCs w:val="22"/>
          <w:shd w:val="clear" w:color="auto" w:fill="FFFFFF"/>
          <w:lang w:val="uk-UA" w:eastAsia="en-US"/>
        </w:rPr>
        <w:t>рофесійн</w:t>
      </w:r>
      <w:r w:rsidR="006E4EB8">
        <w:rPr>
          <w:rFonts w:asciiTheme="minorHAnsi" w:eastAsiaTheme="minorHAnsi" w:hAnsiTheme="minorHAnsi" w:cstheme="minorBidi"/>
          <w:color w:val="000000"/>
          <w:sz w:val="22"/>
          <w:szCs w:val="22"/>
          <w:shd w:val="clear" w:color="auto" w:fill="FFFFFF"/>
          <w:lang w:val="uk-UA" w:eastAsia="en-US"/>
        </w:rPr>
        <w:t>а</w:t>
      </w:r>
      <w:r w:rsidR="006E4EB8" w:rsidRPr="006E4EB8">
        <w:rPr>
          <w:rFonts w:asciiTheme="minorHAnsi" w:eastAsiaTheme="minorHAnsi" w:hAnsiTheme="minorHAnsi" w:cstheme="minorBidi"/>
          <w:color w:val="000000"/>
          <w:sz w:val="22"/>
          <w:szCs w:val="22"/>
          <w:shd w:val="clear" w:color="auto" w:fill="FFFFFF"/>
          <w:lang w:val="uk-UA" w:eastAsia="en-US"/>
        </w:rPr>
        <w:t xml:space="preserve"> атестаці</w:t>
      </w:r>
      <w:r w:rsidR="006E4EB8">
        <w:rPr>
          <w:rFonts w:asciiTheme="minorHAnsi" w:eastAsiaTheme="minorHAnsi" w:hAnsiTheme="minorHAnsi" w:cstheme="minorBidi"/>
          <w:color w:val="000000"/>
          <w:sz w:val="22"/>
          <w:szCs w:val="22"/>
          <w:shd w:val="clear" w:color="auto" w:fill="FFFFFF"/>
          <w:lang w:val="uk-UA" w:eastAsia="en-US"/>
        </w:rPr>
        <w:t>я</w:t>
      </w:r>
      <w:r w:rsidR="006E4EB8" w:rsidRPr="006E4EB8">
        <w:rPr>
          <w:rFonts w:asciiTheme="minorHAnsi" w:eastAsiaTheme="minorHAnsi" w:hAnsiTheme="minorHAnsi" w:cstheme="minorBidi"/>
          <w:color w:val="000000"/>
          <w:sz w:val="22"/>
          <w:szCs w:val="22"/>
          <w:shd w:val="clear" w:color="auto" w:fill="FFFFFF"/>
          <w:lang w:val="uk-UA" w:eastAsia="en-US"/>
        </w:rPr>
        <w:t xml:space="preserve"> за професією «</w:t>
      </w:r>
      <w:r w:rsidR="00E338B5">
        <w:rPr>
          <w:rFonts w:asciiTheme="minorHAnsi" w:eastAsiaTheme="minorHAnsi" w:hAnsiTheme="minorHAnsi" w:cstheme="minorBidi"/>
          <w:color w:val="000000"/>
          <w:sz w:val="22"/>
          <w:szCs w:val="22"/>
          <w:shd w:val="clear" w:color="auto" w:fill="FFFFFF"/>
          <w:lang w:val="uk-UA" w:eastAsia="en-US"/>
        </w:rPr>
        <w:t>М</w:t>
      </w:r>
      <w:r w:rsidR="006E4EB8" w:rsidRPr="006E4EB8">
        <w:rPr>
          <w:rFonts w:asciiTheme="minorHAnsi" w:eastAsiaTheme="minorHAnsi" w:hAnsiTheme="minorHAnsi" w:cstheme="minorBidi"/>
          <w:color w:val="000000"/>
          <w:sz w:val="22"/>
          <w:szCs w:val="22"/>
          <w:shd w:val="clear" w:color="auto" w:fill="FFFFFF"/>
          <w:lang w:val="uk-UA" w:eastAsia="en-US"/>
        </w:rPr>
        <w:t>енеджер (управитель) житлового будинку (групи будинків)»</w:t>
      </w:r>
    </w:p>
    <w:p w:rsidR="00271135" w:rsidRDefault="00271135" w:rsidP="006D371D">
      <w:pPr>
        <w:pStyle w:val="HTML"/>
        <w:shd w:val="clear" w:color="auto" w:fill="FFFFFF"/>
        <w:textAlignment w:val="baseline"/>
        <w:rPr>
          <w:rFonts w:asciiTheme="minorHAnsi" w:eastAsiaTheme="minorHAnsi" w:hAnsiTheme="minorHAnsi" w:cstheme="minorBidi"/>
          <w:color w:val="000000"/>
          <w:sz w:val="22"/>
          <w:szCs w:val="22"/>
          <w:shd w:val="clear" w:color="auto" w:fill="FFFFFF"/>
          <w:lang w:val="uk-UA" w:eastAsia="en-US"/>
        </w:rPr>
      </w:pPr>
    </w:p>
    <w:tbl>
      <w:tblPr>
        <w:tblStyle w:val="ac"/>
        <w:tblW w:w="9209" w:type="dxa"/>
        <w:tblLook w:val="04A0" w:firstRow="1" w:lastRow="0" w:firstColumn="1" w:lastColumn="0" w:noHBand="0" w:noVBand="1"/>
      </w:tblPr>
      <w:tblGrid>
        <w:gridCol w:w="3115"/>
        <w:gridCol w:w="6094"/>
      </w:tblGrid>
      <w:tr w:rsidR="006E4EB8" w:rsidRPr="00484890" w:rsidTr="00722122">
        <w:tc>
          <w:tcPr>
            <w:tcW w:w="3115" w:type="dxa"/>
          </w:tcPr>
          <w:p w:rsidR="006E4EB8" w:rsidRPr="00484890" w:rsidRDefault="006E4EB8" w:rsidP="00722122">
            <w:pPr>
              <w:autoSpaceDE w:val="0"/>
              <w:autoSpaceDN w:val="0"/>
              <w:adjustRightInd w:val="0"/>
              <w:rPr>
                <w:b/>
                <w:sz w:val="20"/>
                <w:szCs w:val="20"/>
              </w:rPr>
            </w:pPr>
            <w:r w:rsidRPr="00484890">
              <w:rPr>
                <w:b/>
                <w:sz w:val="20"/>
                <w:szCs w:val="20"/>
              </w:rPr>
              <w:t>Методи і процедури ЗНО</w:t>
            </w:r>
          </w:p>
          <w:p w:rsidR="006E4EB8" w:rsidRPr="00484890" w:rsidRDefault="006E4EB8" w:rsidP="00722122">
            <w:pPr>
              <w:autoSpaceDE w:val="0"/>
              <w:autoSpaceDN w:val="0"/>
              <w:adjustRightInd w:val="0"/>
              <w:rPr>
                <w:b/>
                <w:sz w:val="20"/>
                <w:szCs w:val="20"/>
              </w:rPr>
            </w:pPr>
          </w:p>
        </w:tc>
        <w:tc>
          <w:tcPr>
            <w:tcW w:w="6094" w:type="dxa"/>
          </w:tcPr>
          <w:p w:rsidR="006E4EB8" w:rsidRPr="00484890" w:rsidRDefault="006E4EB8" w:rsidP="00722122">
            <w:pPr>
              <w:autoSpaceDE w:val="0"/>
              <w:autoSpaceDN w:val="0"/>
              <w:adjustRightInd w:val="0"/>
              <w:rPr>
                <w:b/>
                <w:sz w:val="20"/>
                <w:szCs w:val="20"/>
              </w:rPr>
            </w:pPr>
            <w:r w:rsidRPr="00484890">
              <w:rPr>
                <w:b/>
                <w:sz w:val="20"/>
                <w:szCs w:val="20"/>
              </w:rPr>
              <w:t>Опис</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6094" w:type="dxa"/>
          </w:tcPr>
          <w:p w:rsidR="00736C7D" w:rsidRPr="00484890" w:rsidRDefault="00736C7D" w:rsidP="00736C7D">
            <w:pPr>
              <w:autoSpaceDE w:val="0"/>
              <w:autoSpaceDN w:val="0"/>
              <w:adjustRightInd w:val="0"/>
              <w:rPr>
                <w:sz w:val="20"/>
                <w:szCs w:val="20"/>
                <w:shd w:val="clear" w:color="auto" w:fill="FFFFFF"/>
              </w:rPr>
            </w:pPr>
            <w:r>
              <w:rPr>
                <w:sz w:val="20"/>
                <w:szCs w:val="20"/>
                <w:shd w:val="clear" w:color="auto" w:fill="FFFFFF"/>
              </w:rPr>
              <w:t>Сертифікаційний центр «Стандарт» (СЦ «Стандарт»)</w:t>
            </w:r>
          </w:p>
          <w:p w:rsidR="006E4EB8" w:rsidRPr="000E5447" w:rsidRDefault="006E4EB8" w:rsidP="00E45E30">
            <w:pPr>
              <w:autoSpaceDE w:val="0"/>
              <w:autoSpaceDN w:val="0"/>
              <w:adjustRightInd w:val="0"/>
              <w:rPr>
                <w:b/>
                <w:color w:val="333333"/>
                <w:shd w:val="clear" w:color="auto" w:fill="FFFFFF"/>
              </w:rPr>
            </w:pP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tc>
        <w:tc>
          <w:tcPr>
            <w:tcW w:w="6094" w:type="dxa"/>
          </w:tcPr>
          <w:p w:rsidR="006E4EB8" w:rsidRPr="00484890" w:rsidRDefault="00831B32" w:rsidP="00722122">
            <w:pPr>
              <w:autoSpaceDE w:val="0"/>
              <w:autoSpaceDN w:val="0"/>
              <w:adjustRightInd w:val="0"/>
              <w:rPr>
                <w:sz w:val="20"/>
                <w:szCs w:val="20"/>
                <w:shd w:val="clear" w:color="auto" w:fill="FFFFFF"/>
              </w:rPr>
            </w:pPr>
            <w:r>
              <w:rPr>
                <w:sz w:val="20"/>
                <w:szCs w:val="20"/>
                <w:shd w:val="clear" w:color="auto" w:fill="FFFFFF"/>
              </w:rPr>
              <w:t>СЦ «Стандарт</w:t>
            </w:r>
            <w:r w:rsidR="00736C7D">
              <w:rPr>
                <w:sz w:val="20"/>
                <w:szCs w:val="20"/>
                <w:shd w:val="clear" w:color="auto" w:fill="FFFFFF"/>
              </w:rPr>
              <w:t>»</w:t>
            </w:r>
            <w:r w:rsidR="00D92104">
              <w:rPr>
                <w:sz w:val="20"/>
                <w:szCs w:val="20"/>
                <w:shd w:val="clear" w:color="auto" w:fill="FFFFFF"/>
              </w:rPr>
              <w:t xml:space="preserve"> (орган сертифікації персоналу, ОСП)</w:t>
            </w:r>
          </w:p>
          <w:p w:rsidR="006E4EB8" w:rsidRPr="00484890" w:rsidRDefault="006E4EB8" w:rsidP="00722122">
            <w:pPr>
              <w:autoSpaceDE w:val="0"/>
              <w:autoSpaceDN w:val="0"/>
              <w:adjustRightInd w:val="0"/>
              <w:rPr>
                <w:sz w:val="20"/>
                <w:szCs w:val="20"/>
                <w:shd w:val="clear" w:color="auto" w:fill="FFFFFF"/>
              </w:rPr>
            </w:pPr>
          </w:p>
        </w:tc>
      </w:tr>
      <w:tr w:rsidR="006E4EB8" w:rsidRPr="00484890" w:rsidTr="00722122">
        <w:tc>
          <w:tcPr>
            <w:tcW w:w="3115" w:type="dxa"/>
          </w:tcPr>
          <w:p w:rsidR="006E4EB8" w:rsidRPr="00484890" w:rsidRDefault="006E4EB8" w:rsidP="009E7B90">
            <w:pPr>
              <w:autoSpaceDE w:val="0"/>
              <w:autoSpaceDN w:val="0"/>
              <w:adjustRightInd w:val="0"/>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6094" w:type="dxa"/>
          </w:tcPr>
          <w:p w:rsidR="006E4EB8" w:rsidRPr="009E7B90" w:rsidRDefault="009E7B90" w:rsidP="009E7B90">
            <w:pPr>
              <w:autoSpaceDE w:val="0"/>
              <w:autoSpaceDN w:val="0"/>
              <w:adjustRightInd w:val="0"/>
              <w:rPr>
                <w:sz w:val="20"/>
                <w:szCs w:val="20"/>
                <w:shd w:val="clear" w:color="auto" w:fill="FFFFFF"/>
              </w:rPr>
            </w:pPr>
            <w:r w:rsidRPr="009E7B90">
              <w:rPr>
                <w:sz w:val="20"/>
                <w:szCs w:val="20"/>
                <w:shd w:val="clear" w:color="auto" w:fill="FFFFFF"/>
              </w:rPr>
              <w:t>Інститут підвищення кваліфікації Київського національного економічного університету (КНЕУ) </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6E4EB8" w:rsidRPr="00484890" w:rsidRDefault="006E4EB8" w:rsidP="00722122">
            <w:pPr>
              <w:autoSpaceDE w:val="0"/>
              <w:autoSpaceDN w:val="0"/>
              <w:adjustRightInd w:val="0"/>
              <w:rPr>
                <w:sz w:val="20"/>
                <w:szCs w:val="20"/>
                <w:shd w:val="clear" w:color="auto" w:fill="FFFFFF"/>
              </w:rPr>
            </w:pPr>
          </w:p>
        </w:tc>
        <w:tc>
          <w:tcPr>
            <w:tcW w:w="6094" w:type="dxa"/>
          </w:tcPr>
          <w:p w:rsidR="006E4EB8" w:rsidRPr="00E24796" w:rsidRDefault="00F71A51" w:rsidP="00722122">
            <w:pPr>
              <w:autoSpaceDE w:val="0"/>
              <w:autoSpaceDN w:val="0"/>
              <w:adjustRightInd w:val="0"/>
              <w:rPr>
                <w:sz w:val="20"/>
                <w:szCs w:val="20"/>
                <w:shd w:val="clear" w:color="auto" w:fill="FFFFFF"/>
              </w:rPr>
            </w:pPr>
            <w:r>
              <w:rPr>
                <w:sz w:val="20"/>
                <w:szCs w:val="20"/>
                <w:shd w:val="clear" w:color="auto" w:fill="FFFFFF"/>
              </w:rPr>
              <w:t>К</w:t>
            </w:r>
            <w:r w:rsidR="00E24796" w:rsidRPr="00E24796">
              <w:rPr>
                <w:sz w:val="20"/>
                <w:szCs w:val="20"/>
                <w:shd w:val="clear" w:color="auto" w:fill="FFFFFF"/>
              </w:rPr>
              <w:t xml:space="preserve">валіфікаційний </w:t>
            </w:r>
            <w:r>
              <w:rPr>
                <w:sz w:val="20"/>
                <w:szCs w:val="20"/>
                <w:shd w:val="clear" w:color="auto" w:fill="FFFFFF"/>
              </w:rPr>
              <w:t>с</w:t>
            </w:r>
            <w:r w:rsidR="00E24796" w:rsidRPr="00E24796">
              <w:rPr>
                <w:sz w:val="20"/>
                <w:szCs w:val="20"/>
                <w:shd w:val="clear" w:color="auto" w:fill="FFFFFF"/>
              </w:rPr>
              <w:t>ертифікат за фахом «Менеджер (управитель) багатоквартирного будинку» (1-й рівень)</w:t>
            </w:r>
            <w:r w:rsidR="00E24796">
              <w:rPr>
                <w:sz w:val="20"/>
                <w:szCs w:val="20"/>
                <w:shd w:val="clear" w:color="auto" w:fill="FFFFFF"/>
              </w:rPr>
              <w:t>;</w:t>
            </w:r>
          </w:p>
          <w:p w:rsidR="00E24796" w:rsidRPr="00443D1B" w:rsidRDefault="00F71A51" w:rsidP="00722122">
            <w:pPr>
              <w:autoSpaceDE w:val="0"/>
              <w:autoSpaceDN w:val="0"/>
              <w:adjustRightInd w:val="0"/>
              <w:rPr>
                <w:i/>
                <w:sz w:val="20"/>
                <w:szCs w:val="20"/>
                <w:shd w:val="clear" w:color="auto" w:fill="FFFFFF"/>
              </w:rPr>
            </w:pPr>
            <w:r w:rsidRPr="00443D1B">
              <w:rPr>
                <w:i/>
                <w:sz w:val="20"/>
                <w:szCs w:val="20"/>
                <w:shd w:val="clear" w:color="auto" w:fill="FFFFFF"/>
              </w:rPr>
              <w:t>К</w:t>
            </w:r>
            <w:r w:rsidR="00E24796" w:rsidRPr="00443D1B">
              <w:rPr>
                <w:i/>
                <w:sz w:val="20"/>
                <w:szCs w:val="20"/>
                <w:shd w:val="clear" w:color="auto" w:fill="FFFFFF"/>
              </w:rPr>
              <w:t xml:space="preserve">валіфікаційний </w:t>
            </w:r>
            <w:r w:rsidRPr="00443D1B">
              <w:rPr>
                <w:i/>
                <w:sz w:val="20"/>
                <w:szCs w:val="20"/>
                <w:shd w:val="clear" w:color="auto" w:fill="FFFFFF"/>
              </w:rPr>
              <w:t>с</w:t>
            </w:r>
            <w:r w:rsidR="00E24796" w:rsidRPr="00443D1B">
              <w:rPr>
                <w:i/>
                <w:sz w:val="20"/>
                <w:szCs w:val="20"/>
                <w:shd w:val="clear" w:color="auto" w:fill="FFFFFF"/>
              </w:rPr>
              <w:t>ертифікат за фахом «Менеджер (управитель) житлового будинку (групи будинків)» (2-й рівень);</w:t>
            </w:r>
          </w:p>
          <w:p w:rsidR="006E4EB8" w:rsidRDefault="00F71A51" w:rsidP="00E24796">
            <w:pPr>
              <w:autoSpaceDE w:val="0"/>
              <w:autoSpaceDN w:val="0"/>
              <w:adjustRightInd w:val="0"/>
              <w:rPr>
                <w:sz w:val="20"/>
                <w:szCs w:val="20"/>
                <w:shd w:val="clear" w:color="auto" w:fill="FFFFFF"/>
              </w:rPr>
            </w:pPr>
            <w:r>
              <w:rPr>
                <w:sz w:val="20"/>
                <w:szCs w:val="20"/>
                <w:shd w:val="clear" w:color="auto" w:fill="FFFFFF"/>
              </w:rPr>
              <w:t>К</w:t>
            </w:r>
            <w:r w:rsidR="00E24796" w:rsidRPr="00E24796">
              <w:rPr>
                <w:sz w:val="20"/>
                <w:szCs w:val="20"/>
                <w:shd w:val="clear" w:color="auto" w:fill="FFFFFF"/>
              </w:rPr>
              <w:t xml:space="preserve">валіфікаційний </w:t>
            </w:r>
            <w:r>
              <w:rPr>
                <w:sz w:val="20"/>
                <w:szCs w:val="20"/>
                <w:shd w:val="clear" w:color="auto" w:fill="FFFFFF"/>
              </w:rPr>
              <w:t>с</w:t>
            </w:r>
            <w:r w:rsidR="00E24796" w:rsidRPr="00E24796">
              <w:rPr>
                <w:sz w:val="20"/>
                <w:szCs w:val="20"/>
                <w:shd w:val="clear" w:color="auto" w:fill="FFFFFF"/>
              </w:rPr>
              <w:t>ертифікат за фахом «Управитель-керівник житлового підприємства житлово-комунального господарства» (3-й рівень).</w:t>
            </w:r>
          </w:p>
          <w:p w:rsidR="00095051" w:rsidRPr="00484890" w:rsidRDefault="00095051" w:rsidP="00E24796">
            <w:pPr>
              <w:autoSpaceDE w:val="0"/>
              <w:autoSpaceDN w:val="0"/>
              <w:adjustRightInd w:val="0"/>
              <w:rPr>
                <w:sz w:val="20"/>
                <w:szCs w:val="20"/>
                <w:shd w:val="clear" w:color="auto" w:fill="FFFFFF"/>
              </w:rPr>
            </w:pPr>
            <w:r>
              <w:rPr>
                <w:sz w:val="20"/>
                <w:szCs w:val="20"/>
                <w:shd w:val="clear" w:color="auto" w:fill="FFFFFF"/>
              </w:rPr>
              <w:t>Термін дії – 3 року (первинна серт</w:t>
            </w:r>
            <w:r w:rsidR="00F03229">
              <w:rPr>
                <w:sz w:val="20"/>
                <w:szCs w:val="20"/>
                <w:shd w:val="clear" w:color="auto" w:fill="FFFFFF"/>
              </w:rPr>
              <w:t>и</w:t>
            </w:r>
            <w:r>
              <w:rPr>
                <w:sz w:val="20"/>
                <w:szCs w:val="20"/>
                <w:shd w:val="clear" w:color="auto" w:fill="FFFFFF"/>
              </w:rPr>
              <w:t>фікація), 5 років (повторна)</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6E4EB8" w:rsidRPr="00484890" w:rsidRDefault="006E4EB8" w:rsidP="00722122">
            <w:pPr>
              <w:autoSpaceDE w:val="0"/>
              <w:autoSpaceDN w:val="0"/>
              <w:adjustRightInd w:val="0"/>
              <w:rPr>
                <w:sz w:val="20"/>
                <w:szCs w:val="20"/>
                <w:shd w:val="clear" w:color="auto" w:fill="FFFFFF"/>
              </w:rPr>
            </w:pPr>
          </w:p>
        </w:tc>
        <w:tc>
          <w:tcPr>
            <w:tcW w:w="6094" w:type="dxa"/>
          </w:tcPr>
          <w:p w:rsidR="0089712A" w:rsidRPr="00484890" w:rsidRDefault="0089712A" w:rsidP="00722122">
            <w:pPr>
              <w:autoSpaceDE w:val="0"/>
              <w:autoSpaceDN w:val="0"/>
              <w:adjustRightInd w:val="0"/>
              <w:rPr>
                <w:sz w:val="20"/>
                <w:szCs w:val="20"/>
                <w:shd w:val="clear" w:color="auto" w:fill="FFFFFF"/>
              </w:rPr>
            </w:pPr>
            <w:r>
              <w:rPr>
                <w:sz w:val="20"/>
                <w:szCs w:val="20"/>
                <w:shd w:val="clear" w:color="auto" w:fill="FFFFFF"/>
              </w:rPr>
              <w:t>Професійна діяльність у сфері управління житлом</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6094" w:type="dxa"/>
          </w:tcPr>
          <w:p w:rsidR="00F71A51" w:rsidRDefault="00E52613" w:rsidP="00722122">
            <w:pPr>
              <w:autoSpaceDE w:val="0"/>
              <w:autoSpaceDN w:val="0"/>
              <w:adjustRightInd w:val="0"/>
              <w:rPr>
                <w:sz w:val="20"/>
                <w:szCs w:val="20"/>
                <w:shd w:val="clear" w:color="auto" w:fill="FFFFFF"/>
              </w:rPr>
            </w:pPr>
            <w:r>
              <w:rPr>
                <w:sz w:val="20"/>
                <w:szCs w:val="20"/>
                <w:shd w:val="clear" w:color="auto" w:fill="FFFFFF"/>
              </w:rPr>
              <w:t>Відповідність кваліфікаційним вимогам, встановленим відповідною кваліфікаційною характеристикою</w:t>
            </w:r>
            <w:r w:rsidR="00BE6CA5">
              <w:rPr>
                <w:rStyle w:val="aa"/>
                <w:i/>
                <w:sz w:val="20"/>
                <w:szCs w:val="20"/>
                <w:shd w:val="clear" w:color="auto" w:fill="FFFFFF"/>
              </w:rPr>
              <w:footnoteReference w:id="41"/>
            </w:r>
            <w:r w:rsidR="00813261">
              <w:rPr>
                <w:sz w:val="20"/>
                <w:szCs w:val="20"/>
                <w:shd w:val="clear" w:color="auto" w:fill="FFFFFF"/>
              </w:rPr>
              <w:t>. З</w:t>
            </w:r>
            <w:r w:rsidR="009C1EB7">
              <w:rPr>
                <w:sz w:val="20"/>
                <w:szCs w:val="20"/>
                <w:shd w:val="clear" w:color="auto" w:fill="FFFFFF"/>
              </w:rPr>
              <w:t xml:space="preserve">окрема, </w:t>
            </w:r>
            <w:r w:rsidR="00BE6CA5">
              <w:rPr>
                <w:sz w:val="20"/>
                <w:szCs w:val="20"/>
                <w:shd w:val="clear" w:color="auto" w:fill="FFFFFF"/>
              </w:rPr>
              <w:t>серед критеріїв компетентності</w:t>
            </w:r>
            <w:r w:rsidR="00E338B5">
              <w:rPr>
                <w:sz w:val="20"/>
                <w:szCs w:val="20"/>
                <w:shd w:val="clear" w:color="auto" w:fill="FFFFFF"/>
              </w:rPr>
              <w:t xml:space="preserve"> СЦ «Стандарт» </w:t>
            </w:r>
            <w:r w:rsidR="009C1EB7">
              <w:rPr>
                <w:sz w:val="20"/>
                <w:szCs w:val="20"/>
                <w:shd w:val="clear" w:color="auto" w:fill="FFFFFF"/>
              </w:rPr>
              <w:t xml:space="preserve">для здобуття кваліфікаційного сертифікату </w:t>
            </w:r>
            <w:r w:rsidR="009C1EB7" w:rsidRPr="00443D1B">
              <w:rPr>
                <w:i/>
                <w:sz w:val="20"/>
                <w:szCs w:val="20"/>
                <w:shd w:val="clear" w:color="auto" w:fill="FFFFFF"/>
              </w:rPr>
              <w:t>«Менеджер (управитель) житлового будинку (групи будинків)» (2-й рівень</w:t>
            </w:r>
            <w:r w:rsidR="009C1EB7">
              <w:rPr>
                <w:i/>
                <w:sz w:val="20"/>
                <w:szCs w:val="20"/>
                <w:shd w:val="clear" w:color="auto" w:fill="FFFFFF"/>
              </w:rPr>
              <w:t>)</w:t>
            </w:r>
            <w:r w:rsidR="00BE6CA5">
              <w:rPr>
                <w:i/>
                <w:sz w:val="20"/>
                <w:szCs w:val="20"/>
                <w:shd w:val="clear" w:color="auto" w:fill="FFFFFF"/>
              </w:rPr>
              <w:t xml:space="preserve"> </w:t>
            </w:r>
            <w:r w:rsidR="00BE6CA5" w:rsidRPr="00BE6CA5">
              <w:rPr>
                <w:sz w:val="20"/>
                <w:szCs w:val="20"/>
                <w:shd w:val="clear" w:color="auto" w:fill="FFFFFF"/>
              </w:rPr>
              <w:t>визначено</w:t>
            </w:r>
            <w:r w:rsidR="00E72918">
              <w:rPr>
                <w:sz w:val="20"/>
                <w:szCs w:val="20"/>
                <w:shd w:val="clear" w:color="auto" w:fill="FFFFFF"/>
              </w:rPr>
              <w:t xml:space="preserve"> наявність</w:t>
            </w:r>
            <w:r w:rsidR="00BE6CA5">
              <w:rPr>
                <w:i/>
                <w:sz w:val="20"/>
                <w:szCs w:val="20"/>
                <w:shd w:val="clear" w:color="auto" w:fill="FFFFFF"/>
              </w:rPr>
              <w:t>:</w:t>
            </w:r>
          </w:p>
          <w:p w:rsidR="00443D1B" w:rsidRPr="009C1EB7" w:rsidRDefault="00443D1B" w:rsidP="004E3617">
            <w:pPr>
              <w:pStyle w:val="a4"/>
              <w:numPr>
                <w:ilvl w:val="0"/>
                <w:numId w:val="20"/>
              </w:numPr>
              <w:ind w:left="320" w:hanging="142"/>
              <w:rPr>
                <w:sz w:val="20"/>
                <w:szCs w:val="20"/>
                <w:shd w:val="clear" w:color="auto" w:fill="FFFFFF"/>
              </w:rPr>
            </w:pPr>
            <w:r w:rsidRPr="009C1EB7">
              <w:rPr>
                <w:sz w:val="20"/>
                <w:szCs w:val="20"/>
                <w:shd w:val="clear" w:color="auto" w:fill="FFFFFF"/>
              </w:rPr>
              <w:t>Освіта: вища освіта (магістр, спеціаліст)</w:t>
            </w:r>
            <w:r w:rsidR="001A5527">
              <w:rPr>
                <w:sz w:val="20"/>
                <w:szCs w:val="20"/>
                <w:shd w:val="clear" w:color="auto" w:fill="FFFFFF"/>
              </w:rPr>
              <w:t>.</w:t>
            </w:r>
          </w:p>
          <w:p w:rsidR="00443D1B" w:rsidRPr="009C1EB7" w:rsidRDefault="00443D1B" w:rsidP="004E3617">
            <w:pPr>
              <w:pStyle w:val="af9"/>
              <w:numPr>
                <w:ilvl w:val="0"/>
                <w:numId w:val="20"/>
              </w:numPr>
              <w:shd w:val="clear" w:color="auto" w:fill="FFFFFF"/>
              <w:spacing w:before="0" w:beforeAutospacing="0" w:after="0" w:afterAutospacing="0"/>
              <w:ind w:left="320" w:hanging="142"/>
              <w:jc w:val="both"/>
              <w:rPr>
                <w:rFonts w:asciiTheme="minorHAnsi" w:eastAsiaTheme="minorHAnsi" w:hAnsiTheme="minorHAnsi" w:cstheme="minorBidi"/>
                <w:sz w:val="20"/>
                <w:szCs w:val="20"/>
                <w:shd w:val="clear" w:color="auto" w:fill="FFFFFF"/>
                <w:lang w:val="uk-UA" w:eastAsia="en-US"/>
              </w:rPr>
            </w:pPr>
            <w:r w:rsidRPr="009C1EB7">
              <w:rPr>
                <w:rFonts w:asciiTheme="minorHAnsi" w:eastAsiaTheme="minorHAnsi" w:hAnsiTheme="minorHAnsi" w:cstheme="minorBidi"/>
                <w:sz w:val="20"/>
                <w:szCs w:val="20"/>
                <w:shd w:val="clear" w:color="auto" w:fill="FFFFFF"/>
                <w:lang w:val="uk-UA" w:eastAsia="en-US"/>
              </w:rPr>
              <w:t xml:space="preserve">Досвід роботи: </w:t>
            </w:r>
            <w:r w:rsidR="009C1EB7">
              <w:rPr>
                <w:rFonts w:asciiTheme="minorHAnsi" w:eastAsiaTheme="minorHAnsi" w:hAnsiTheme="minorHAnsi" w:cstheme="minorBidi"/>
                <w:sz w:val="20"/>
                <w:szCs w:val="20"/>
                <w:shd w:val="clear" w:color="auto" w:fill="FFFFFF"/>
                <w:lang w:val="uk-UA" w:eastAsia="en-US"/>
              </w:rPr>
              <w:t>з</w:t>
            </w:r>
            <w:r w:rsidRPr="009C1EB7">
              <w:rPr>
                <w:rFonts w:asciiTheme="minorHAnsi" w:eastAsiaTheme="minorHAnsi" w:hAnsiTheme="minorHAnsi" w:cstheme="minorBidi"/>
                <w:sz w:val="20"/>
                <w:szCs w:val="20"/>
                <w:shd w:val="clear" w:color="auto" w:fill="FFFFFF"/>
                <w:lang w:val="uk-UA" w:eastAsia="en-US"/>
              </w:rPr>
              <w:t>агальний робочий стаж: не менше 5 років. Стаж роботи за професіями керівників нижчого рівня: не менше 2 років. Стаж роботи в сфері управління житлом:  не менше 2 років за останні 5 років</w:t>
            </w:r>
            <w:r w:rsidR="001A5527">
              <w:rPr>
                <w:rFonts w:asciiTheme="minorHAnsi" w:eastAsiaTheme="minorHAnsi" w:hAnsiTheme="minorHAnsi" w:cstheme="minorBidi"/>
                <w:sz w:val="20"/>
                <w:szCs w:val="20"/>
                <w:shd w:val="clear" w:color="auto" w:fill="FFFFFF"/>
                <w:lang w:val="uk-UA" w:eastAsia="en-US"/>
              </w:rPr>
              <w:t>.</w:t>
            </w:r>
          </w:p>
          <w:p w:rsidR="006E4EB8" w:rsidRPr="00E72918" w:rsidRDefault="009C1EB7" w:rsidP="004E3617">
            <w:pPr>
              <w:pStyle w:val="af9"/>
              <w:numPr>
                <w:ilvl w:val="0"/>
                <w:numId w:val="20"/>
              </w:numPr>
              <w:shd w:val="clear" w:color="auto" w:fill="FFFFFF"/>
              <w:spacing w:before="0" w:beforeAutospacing="0" w:after="0" w:afterAutospacing="0"/>
              <w:ind w:left="320" w:hanging="142"/>
              <w:jc w:val="both"/>
              <w:rPr>
                <w:rFonts w:asciiTheme="minorHAnsi" w:eastAsiaTheme="minorHAnsi" w:hAnsiTheme="minorHAnsi" w:cstheme="minorBidi"/>
                <w:sz w:val="20"/>
                <w:szCs w:val="20"/>
                <w:shd w:val="clear" w:color="auto" w:fill="FFFFFF"/>
                <w:lang w:val="uk-UA" w:eastAsia="en-US"/>
              </w:rPr>
            </w:pPr>
            <w:r w:rsidRPr="009C1EB7">
              <w:rPr>
                <w:rFonts w:asciiTheme="minorHAnsi" w:eastAsiaTheme="minorHAnsi" w:hAnsiTheme="minorHAnsi" w:cstheme="minorBidi"/>
                <w:sz w:val="20"/>
                <w:szCs w:val="20"/>
                <w:shd w:val="clear" w:color="auto" w:fill="FFFFFF"/>
                <w:lang w:val="uk-UA" w:eastAsia="en-US"/>
              </w:rPr>
              <w:t>Післядипломна освіта в галузі управління (включаючи управління багатоквартирними будинками) – на менше 72 акад. годин</w:t>
            </w:r>
            <w:r w:rsidR="005248F5">
              <w:rPr>
                <w:rFonts w:asciiTheme="minorHAnsi" w:eastAsiaTheme="minorHAnsi" w:hAnsiTheme="minorHAnsi" w:cstheme="minorBidi"/>
                <w:sz w:val="20"/>
                <w:szCs w:val="20"/>
                <w:shd w:val="clear" w:color="auto" w:fill="FFFFFF"/>
                <w:lang w:val="uk-UA" w:eastAsia="en-US"/>
              </w:rPr>
              <w:t xml:space="preserve"> за програмою узгодженою з Мінрегіон</w:t>
            </w:r>
            <w:r w:rsidR="00E72918">
              <w:rPr>
                <w:rFonts w:asciiTheme="minorHAnsi" w:eastAsiaTheme="minorHAnsi" w:hAnsiTheme="minorHAnsi" w:cstheme="minorBidi"/>
                <w:sz w:val="20"/>
                <w:szCs w:val="20"/>
                <w:shd w:val="clear" w:color="auto" w:fill="FFFFFF"/>
                <w:lang w:val="uk-UA" w:eastAsia="en-US"/>
              </w:rPr>
              <w:t xml:space="preserve"> </w:t>
            </w:r>
            <w:r w:rsidRPr="00E72918">
              <w:rPr>
                <w:rFonts w:asciiTheme="minorHAnsi" w:eastAsiaTheme="minorHAnsi" w:hAnsiTheme="minorHAnsi" w:cstheme="minorBidi"/>
                <w:sz w:val="20"/>
                <w:szCs w:val="20"/>
                <w:shd w:val="clear" w:color="auto" w:fill="FFFFFF"/>
                <w:lang w:val="uk-UA" w:eastAsia="en-US"/>
              </w:rPr>
              <w:t>(напр., з</w:t>
            </w:r>
            <w:r w:rsidR="0089712A" w:rsidRPr="00E72918">
              <w:rPr>
                <w:rFonts w:asciiTheme="minorHAnsi" w:eastAsiaTheme="minorHAnsi" w:hAnsiTheme="minorHAnsi" w:cstheme="minorBidi"/>
                <w:sz w:val="20"/>
                <w:szCs w:val="20"/>
                <w:shd w:val="clear" w:color="auto" w:fill="FFFFFF"/>
                <w:lang w:val="uk-UA" w:eastAsia="en-US"/>
              </w:rPr>
              <w:t>авершення навчального курсу в начальному центрі «ЕМАУ-Академія»</w:t>
            </w:r>
            <w:r w:rsidR="00E72918">
              <w:rPr>
                <w:rFonts w:asciiTheme="minorHAnsi" w:eastAsiaTheme="minorHAnsi" w:hAnsiTheme="minorHAnsi" w:cstheme="minorBidi"/>
                <w:sz w:val="20"/>
                <w:szCs w:val="20"/>
                <w:shd w:val="clear" w:color="auto" w:fill="FFFFFF"/>
                <w:lang w:val="uk-UA" w:eastAsia="en-US"/>
              </w:rPr>
              <w:t xml:space="preserve"> </w:t>
            </w:r>
            <w:r w:rsidR="0089712A" w:rsidRPr="00E72918">
              <w:rPr>
                <w:rFonts w:asciiTheme="minorHAnsi" w:eastAsiaTheme="minorHAnsi" w:hAnsiTheme="minorHAnsi" w:cstheme="minorBidi"/>
                <w:sz w:val="20"/>
                <w:szCs w:val="20"/>
                <w:shd w:val="clear" w:color="auto" w:fill="FFFFFF"/>
                <w:lang w:val="uk-UA" w:eastAsia="en-US"/>
              </w:rPr>
              <w:t>відповідно до навчально-тематичного плану, затвердженого Міністерством регіонального розвитку, будівництва та житлово-комунального господарства України від 05 травня 2016 р.).</w:t>
            </w:r>
            <w:r>
              <w:rPr>
                <w:sz w:val="20"/>
                <w:szCs w:val="20"/>
                <w:shd w:val="clear" w:color="auto" w:fill="FFFFFF"/>
              </w:rPr>
              <w:t xml:space="preserve"> </w:t>
            </w:r>
          </w:p>
          <w:p w:rsidR="003715E4" w:rsidRDefault="003715E4" w:rsidP="00722122">
            <w:pPr>
              <w:autoSpaceDE w:val="0"/>
              <w:autoSpaceDN w:val="0"/>
              <w:adjustRightInd w:val="0"/>
              <w:rPr>
                <w:sz w:val="20"/>
                <w:szCs w:val="20"/>
                <w:shd w:val="clear" w:color="auto" w:fill="FFFFFF"/>
              </w:rPr>
            </w:pPr>
            <w:r>
              <w:rPr>
                <w:sz w:val="20"/>
                <w:szCs w:val="20"/>
                <w:shd w:val="clear" w:color="auto" w:fill="FFFFFF"/>
              </w:rPr>
              <w:t>Вимоги щодо критері</w:t>
            </w:r>
            <w:r w:rsidR="00E72918">
              <w:rPr>
                <w:sz w:val="20"/>
                <w:szCs w:val="20"/>
                <w:shd w:val="clear" w:color="auto" w:fill="FFFFFF"/>
              </w:rPr>
              <w:t>їв</w:t>
            </w:r>
            <w:r>
              <w:rPr>
                <w:sz w:val="20"/>
                <w:szCs w:val="20"/>
                <w:shd w:val="clear" w:color="auto" w:fill="FFFFFF"/>
              </w:rPr>
              <w:t xml:space="preserve"> компетентності персоналу</w:t>
            </w:r>
            <w:r w:rsidR="00E72918">
              <w:rPr>
                <w:sz w:val="20"/>
                <w:szCs w:val="20"/>
                <w:shd w:val="clear" w:color="auto" w:fill="FFFFFF"/>
              </w:rPr>
              <w:t xml:space="preserve"> СЦ «Стандарт» </w:t>
            </w:r>
            <w:r>
              <w:rPr>
                <w:sz w:val="20"/>
                <w:szCs w:val="20"/>
                <w:shd w:val="clear" w:color="auto" w:fill="FFFFFF"/>
              </w:rPr>
              <w:t>погоджено з Мінрегіон</w:t>
            </w:r>
            <w:r w:rsidR="000A5B71">
              <w:rPr>
                <w:sz w:val="20"/>
                <w:szCs w:val="20"/>
                <w:shd w:val="clear" w:color="auto" w:fill="FFFFFF"/>
              </w:rPr>
              <w:t>.</w:t>
            </w:r>
          </w:p>
          <w:p w:rsidR="00095051" w:rsidRPr="00E45E30" w:rsidRDefault="00095051" w:rsidP="00722122">
            <w:pPr>
              <w:autoSpaceDE w:val="0"/>
              <w:autoSpaceDN w:val="0"/>
              <w:adjustRightInd w:val="0"/>
              <w:rPr>
                <w:i/>
                <w:sz w:val="20"/>
                <w:szCs w:val="20"/>
                <w:shd w:val="clear" w:color="auto" w:fill="FFFFFF"/>
              </w:rPr>
            </w:pPr>
            <w:r w:rsidRPr="00E45E30">
              <w:rPr>
                <w:i/>
                <w:sz w:val="20"/>
                <w:szCs w:val="20"/>
                <w:shd w:val="clear" w:color="auto" w:fill="FFFFFF"/>
              </w:rPr>
              <w:t>Професійне навчання (підвищення кваліфікації) раз на рік (пропонується)</w:t>
            </w:r>
          </w:p>
          <w:p w:rsidR="001343C9" w:rsidRPr="003E466F" w:rsidRDefault="001343C9" w:rsidP="00722122">
            <w:pPr>
              <w:autoSpaceDE w:val="0"/>
              <w:autoSpaceDN w:val="0"/>
              <w:adjustRightInd w:val="0"/>
              <w:rPr>
                <w:i/>
                <w:sz w:val="20"/>
                <w:szCs w:val="20"/>
                <w:shd w:val="clear" w:color="auto" w:fill="FFFFFF"/>
              </w:rPr>
            </w:pPr>
            <w:r w:rsidRPr="00E45E30">
              <w:rPr>
                <w:i/>
                <w:sz w:val="20"/>
                <w:szCs w:val="20"/>
                <w:shd w:val="clear" w:color="auto" w:fill="FFFFFF"/>
              </w:rPr>
              <w:t>Стажування (пропонується)</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6094" w:type="dxa"/>
          </w:tcPr>
          <w:p w:rsidR="00E52613" w:rsidRDefault="00E52613" w:rsidP="00E52613">
            <w:pPr>
              <w:autoSpaceDE w:val="0"/>
              <w:autoSpaceDN w:val="0"/>
              <w:adjustRightInd w:val="0"/>
              <w:rPr>
                <w:sz w:val="20"/>
                <w:szCs w:val="20"/>
                <w:shd w:val="clear" w:color="auto" w:fill="FFFFFF"/>
              </w:rPr>
            </w:pPr>
            <w:r>
              <w:rPr>
                <w:sz w:val="20"/>
                <w:szCs w:val="20"/>
                <w:shd w:val="clear" w:color="auto" w:fill="FFFFFF"/>
              </w:rPr>
              <w:t>Орган із сертифікації персоналу (С</w:t>
            </w:r>
            <w:r w:rsidR="00FE5B4F">
              <w:rPr>
                <w:sz w:val="20"/>
                <w:szCs w:val="20"/>
                <w:shd w:val="clear" w:color="auto" w:fill="FFFFFF"/>
              </w:rPr>
              <w:t>Ц</w:t>
            </w:r>
            <w:r>
              <w:rPr>
                <w:sz w:val="20"/>
                <w:szCs w:val="20"/>
                <w:shd w:val="clear" w:color="auto" w:fill="FFFFFF"/>
              </w:rPr>
              <w:t xml:space="preserve"> «Стандарт»)</w:t>
            </w:r>
          </w:p>
          <w:p w:rsidR="00FE5B4F" w:rsidRPr="00484890" w:rsidRDefault="00AA7D19" w:rsidP="00E52613">
            <w:pPr>
              <w:autoSpaceDE w:val="0"/>
              <w:autoSpaceDN w:val="0"/>
              <w:adjustRightInd w:val="0"/>
              <w:rPr>
                <w:sz w:val="20"/>
                <w:szCs w:val="20"/>
                <w:shd w:val="clear" w:color="auto" w:fill="FFFFFF"/>
              </w:rPr>
            </w:pPr>
            <w:hyperlink r:id="rId30" w:history="1">
              <w:r w:rsidR="00FE5B4F" w:rsidRPr="004D798F">
                <w:rPr>
                  <w:rStyle w:val="ab"/>
                  <w:sz w:val="20"/>
                  <w:szCs w:val="20"/>
                  <w:shd w:val="clear" w:color="auto" w:fill="FFFFFF"/>
                </w:rPr>
                <w:t>http://www.standart-center.com.ua/ru/sertifikaciya-reyestri/reyestr-sertifikativ-atestovanikh-fakhivciv.html</w:t>
              </w:r>
            </w:hyperlink>
            <w:r w:rsidR="00FE5B4F">
              <w:rPr>
                <w:sz w:val="20"/>
                <w:szCs w:val="20"/>
                <w:shd w:val="clear" w:color="auto" w:fill="FFFFFF"/>
              </w:rPr>
              <w:t xml:space="preserve"> </w:t>
            </w:r>
          </w:p>
          <w:p w:rsidR="006E4EB8" w:rsidRPr="00484890" w:rsidRDefault="006E4EB8" w:rsidP="00E52613">
            <w:pPr>
              <w:pStyle w:val="a4"/>
              <w:rPr>
                <w:sz w:val="20"/>
                <w:szCs w:val="20"/>
                <w:shd w:val="clear" w:color="auto" w:fill="FFFFFF"/>
              </w:rPr>
            </w:pP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lastRenderedPageBreak/>
              <w:t>Моніторинг результатів оцінювання</w:t>
            </w:r>
          </w:p>
          <w:p w:rsidR="006E4EB8" w:rsidRPr="00484890" w:rsidRDefault="006E4EB8" w:rsidP="00722122">
            <w:pPr>
              <w:autoSpaceDE w:val="0"/>
              <w:autoSpaceDN w:val="0"/>
              <w:adjustRightInd w:val="0"/>
              <w:rPr>
                <w:sz w:val="20"/>
                <w:szCs w:val="20"/>
                <w:shd w:val="clear" w:color="auto" w:fill="FFFFFF"/>
              </w:rPr>
            </w:pPr>
          </w:p>
        </w:tc>
        <w:tc>
          <w:tcPr>
            <w:tcW w:w="6094" w:type="dxa"/>
          </w:tcPr>
          <w:p w:rsidR="00D92104" w:rsidRPr="00484890" w:rsidRDefault="00D92104" w:rsidP="00D92104">
            <w:pPr>
              <w:autoSpaceDE w:val="0"/>
              <w:autoSpaceDN w:val="0"/>
              <w:adjustRightInd w:val="0"/>
              <w:rPr>
                <w:sz w:val="20"/>
                <w:szCs w:val="20"/>
                <w:shd w:val="clear" w:color="auto" w:fill="FFFFFF"/>
              </w:rPr>
            </w:pPr>
            <w:r>
              <w:rPr>
                <w:sz w:val="20"/>
                <w:szCs w:val="20"/>
                <w:shd w:val="clear" w:color="auto" w:fill="FFFFFF"/>
              </w:rPr>
              <w:t>СЦ «Стандарт».</w:t>
            </w:r>
          </w:p>
          <w:p w:rsidR="006E4EB8" w:rsidRPr="00484890" w:rsidRDefault="00AE3072" w:rsidP="00D92104">
            <w:pPr>
              <w:autoSpaceDE w:val="0"/>
              <w:autoSpaceDN w:val="0"/>
              <w:adjustRightInd w:val="0"/>
              <w:rPr>
                <w:sz w:val="20"/>
                <w:szCs w:val="20"/>
                <w:shd w:val="clear" w:color="auto" w:fill="FFFFFF"/>
              </w:rPr>
            </w:pPr>
            <w:r>
              <w:rPr>
                <w:sz w:val="20"/>
                <w:szCs w:val="20"/>
                <w:shd w:val="clear" w:color="auto" w:fill="FFFFFF"/>
              </w:rPr>
              <w:t>С</w:t>
            </w:r>
            <w:r w:rsidR="00D92104">
              <w:rPr>
                <w:sz w:val="20"/>
                <w:szCs w:val="20"/>
                <w:shd w:val="clear" w:color="auto" w:fill="FFFFFF"/>
              </w:rPr>
              <w:t>Ц</w:t>
            </w:r>
            <w:r>
              <w:rPr>
                <w:sz w:val="20"/>
                <w:szCs w:val="20"/>
                <w:shd w:val="clear" w:color="auto" w:fill="FFFFFF"/>
              </w:rPr>
              <w:t xml:space="preserve"> «Стандарт»</w:t>
            </w:r>
            <w:r w:rsidR="00D92104">
              <w:rPr>
                <w:sz w:val="20"/>
                <w:szCs w:val="20"/>
                <w:shd w:val="clear" w:color="auto" w:fill="FFFFFF"/>
              </w:rPr>
              <w:t xml:space="preserve"> </w:t>
            </w:r>
            <w:r w:rsidR="00D92104" w:rsidRPr="00D92104">
              <w:rPr>
                <w:sz w:val="20"/>
                <w:szCs w:val="20"/>
                <w:shd w:val="clear" w:color="auto" w:fill="FFFFFF"/>
              </w:rPr>
              <w:t>здійснює нагляд за сертифікованим фахівцем У період дії сертифіката</w:t>
            </w:r>
            <w:r w:rsidR="00D92104">
              <w:rPr>
                <w:sz w:val="20"/>
                <w:szCs w:val="20"/>
                <w:shd w:val="clear" w:color="auto" w:fill="FFFFFF"/>
              </w:rPr>
              <w:t>. З</w:t>
            </w:r>
            <w:r w:rsidR="00D92104" w:rsidRPr="00D92104">
              <w:rPr>
                <w:sz w:val="20"/>
                <w:szCs w:val="20"/>
                <w:shd w:val="clear" w:color="auto" w:fill="FFFFFF"/>
              </w:rPr>
              <w:t>а результатами нагляду ОСП може прийняти рішення про призупинення або анулювання сертифікату.</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6094" w:type="dxa"/>
          </w:tcPr>
          <w:p w:rsidR="00AE3072" w:rsidRPr="00484890" w:rsidRDefault="006E4EB8" w:rsidP="00AE3072">
            <w:pPr>
              <w:autoSpaceDE w:val="0"/>
              <w:autoSpaceDN w:val="0"/>
              <w:adjustRightInd w:val="0"/>
              <w:rPr>
                <w:sz w:val="20"/>
                <w:szCs w:val="20"/>
                <w:shd w:val="clear" w:color="auto" w:fill="FFFFFF"/>
              </w:rPr>
            </w:pPr>
            <w:r w:rsidRPr="00484890">
              <w:rPr>
                <w:sz w:val="20"/>
                <w:szCs w:val="20"/>
                <w:shd w:val="clear" w:color="auto" w:fill="FFFFFF"/>
              </w:rPr>
              <w:t xml:space="preserve">Кошти </w:t>
            </w:r>
            <w:r w:rsidR="00AE3072">
              <w:rPr>
                <w:sz w:val="20"/>
                <w:szCs w:val="20"/>
                <w:shd w:val="clear" w:color="auto" w:fill="FFFFFF"/>
              </w:rPr>
              <w:t xml:space="preserve">фізичних та юридичних осіб </w:t>
            </w:r>
          </w:p>
          <w:p w:rsidR="006E4EB8" w:rsidRPr="00484890" w:rsidRDefault="006E4EB8" w:rsidP="00722122">
            <w:pPr>
              <w:autoSpaceDE w:val="0"/>
              <w:autoSpaceDN w:val="0"/>
              <w:adjustRightInd w:val="0"/>
              <w:rPr>
                <w:sz w:val="20"/>
                <w:szCs w:val="20"/>
                <w:shd w:val="clear" w:color="auto" w:fill="FFFFFF"/>
              </w:rPr>
            </w:pPr>
          </w:p>
        </w:tc>
      </w:tr>
      <w:tr w:rsidR="006E4EB8" w:rsidRPr="00484890" w:rsidTr="00722122">
        <w:tc>
          <w:tcPr>
            <w:tcW w:w="9209" w:type="dxa"/>
            <w:gridSpan w:val="2"/>
          </w:tcPr>
          <w:p w:rsidR="006E4EB8" w:rsidRPr="00484890" w:rsidRDefault="006E4EB8" w:rsidP="00722122">
            <w:pPr>
              <w:autoSpaceDE w:val="0"/>
              <w:autoSpaceDN w:val="0"/>
              <w:adjustRightInd w:val="0"/>
              <w:rPr>
                <w:b/>
                <w:sz w:val="20"/>
                <w:szCs w:val="20"/>
                <w:shd w:val="clear" w:color="auto" w:fill="FFFFFF"/>
              </w:rPr>
            </w:pPr>
          </w:p>
          <w:p w:rsidR="006E4EB8" w:rsidRPr="00484890" w:rsidRDefault="006E4EB8" w:rsidP="00722122">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Забезпечення якості оцінювання</w:t>
            </w:r>
          </w:p>
        </w:tc>
        <w:tc>
          <w:tcPr>
            <w:tcW w:w="6094" w:type="dxa"/>
          </w:tcPr>
          <w:p w:rsidR="00FE333D" w:rsidRDefault="003E466F"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Вимоги до відбору та кваліфікації членів екзаменаційної комісії (вища освіта (ступінь магістра</w:t>
            </w:r>
            <w:r w:rsidR="00BA63FF">
              <w:rPr>
                <w:sz w:val="20"/>
                <w:szCs w:val="20"/>
                <w:shd w:val="clear" w:color="auto" w:fill="FFFFFF"/>
              </w:rPr>
              <w:t>), досвід роботи за фахом або</w:t>
            </w:r>
            <w:r w:rsidR="0088790B">
              <w:rPr>
                <w:sz w:val="20"/>
                <w:szCs w:val="20"/>
                <w:shd w:val="clear" w:color="auto" w:fill="FFFFFF"/>
              </w:rPr>
              <w:t xml:space="preserve"> </w:t>
            </w:r>
            <w:r w:rsidR="00BA63FF">
              <w:rPr>
                <w:sz w:val="20"/>
                <w:szCs w:val="20"/>
                <w:shd w:val="clear" w:color="auto" w:fill="FFFFFF"/>
              </w:rPr>
              <w:t>досвід викладацької роботи за відповідним напрямом підготовки/ спеціальн</w:t>
            </w:r>
            <w:r w:rsidR="00FE333D">
              <w:rPr>
                <w:sz w:val="20"/>
                <w:szCs w:val="20"/>
                <w:shd w:val="clear" w:color="auto" w:fill="FFFFFF"/>
              </w:rPr>
              <w:t>і</w:t>
            </w:r>
            <w:r w:rsidR="00BA63FF">
              <w:rPr>
                <w:sz w:val="20"/>
                <w:szCs w:val="20"/>
                <w:shd w:val="clear" w:color="auto" w:fill="FFFFFF"/>
              </w:rPr>
              <w:t>стю (не менше 5 років));</w:t>
            </w:r>
            <w:r w:rsidR="00FE333D">
              <w:rPr>
                <w:sz w:val="20"/>
                <w:szCs w:val="20"/>
                <w:shd w:val="clear" w:color="auto" w:fill="FFFFFF"/>
              </w:rPr>
              <w:t xml:space="preserve"> </w:t>
            </w:r>
          </w:p>
          <w:p w:rsidR="00FE333D" w:rsidRPr="00FE333D" w:rsidRDefault="00FE333D"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оцінювання здійснюється комісією у складі не менше 3 осіб;</w:t>
            </w:r>
          </w:p>
          <w:p w:rsidR="00FE333D" w:rsidRDefault="00FE333D"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w:t>
            </w:r>
            <w:r w:rsidR="00BA63FF">
              <w:rPr>
                <w:sz w:val="20"/>
                <w:szCs w:val="20"/>
                <w:shd w:val="clear" w:color="auto" w:fill="FFFFFF"/>
              </w:rPr>
              <w:t>алучення зовнішніх спостерігачів (представник</w:t>
            </w:r>
            <w:r w:rsidR="006D1ED6">
              <w:rPr>
                <w:sz w:val="20"/>
                <w:szCs w:val="20"/>
                <w:shd w:val="clear" w:color="auto" w:fill="FFFFFF"/>
              </w:rPr>
              <w:t xml:space="preserve">а </w:t>
            </w:r>
            <w:r w:rsidR="00BA63FF">
              <w:rPr>
                <w:sz w:val="20"/>
                <w:szCs w:val="20"/>
                <w:shd w:val="clear" w:color="auto" w:fill="FFFFFF"/>
              </w:rPr>
              <w:t>Мінрегіонбуд)</w:t>
            </w:r>
            <w:r>
              <w:rPr>
                <w:sz w:val="20"/>
                <w:szCs w:val="20"/>
                <w:shd w:val="clear" w:color="auto" w:fill="FFFFFF"/>
              </w:rPr>
              <w:t>;</w:t>
            </w:r>
          </w:p>
          <w:p w:rsidR="00316023" w:rsidRDefault="00316023"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до ск</w:t>
            </w:r>
            <w:r w:rsidR="00D7744B">
              <w:rPr>
                <w:sz w:val="20"/>
                <w:szCs w:val="20"/>
                <w:shd w:val="clear" w:color="auto" w:fill="FFFFFF"/>
              </w:rPr>
              <w:t>л</w:t>
            </w:r>
            <w:r>
              <w:rPr>
                <w:sz w:val="20"/>
                <w:szCs w:val="20"/>
                <w:shd w:val="clear" w:color="auto" w:fill="FFFFFF"/>
              </w:rPr>
              <w:t>аду екзаменаційної комісії залучаються предста</w:t>
            </w:r>
            <w:r w:rsidR="00D7744B">
              <w:rPr>
                <w:sz w:val="20"/>
                <w:szCs w:val="20"/>
                <w:shd w:val="clear" w:color="auto" w:fill="FFFFFF"/>
              </w:rPr>
              <w:t>в</w:t>
            </w:r>
            <w:r>
              <w:rPr>
                <w:sz w:val="20"/>
                <w:szCs w:val="20"/>
                <w:shd w:val="clear" w:color="auto" w:fill="FFFFFF"/>
              </w:rPr>
              <w:t>ники різних заінтересованих сторін (роботодавець, експерт, представник навчального закладу);</w:t>
            </w:r>
          </w:p>
          <w:p w:rsidR="00831B32" w:rsidRDefault="00831B32"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до </w:t>
            </w:r>
            <w:r w:rsidR="00963340">
              <w:rPr>
                <w:sz w:val="20"/>
                <w:szCs w:val="20"/>
                <w:shd w:val="clear" w:color="auto" w:fill="FFFFFF"/>
              </w:rPr>
              <w:t xml:space="preserve">проведення </w:t>
            </w:r>
            <w:r>
              <w:rPr>
                <w:sz w:val="20"/>
                <w:szCs w:val="20"/>
                <w:shd w:val="clear" w:color="auto" w:fill="FFFFFF"/>
              </w:rPr>
              <w:t>оцінювання не допускаються особи, які брали участь у навчанні кандидата;</w:t>
            </w:r>
          </w:p>
          <w:p w:rsidR="006E4EB8" w:rsidRPr="00BA63FF" w:rsidRDefault="006E4EB8"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 xml:space="preserve">проведення оцінювання в </w:t>
            </w:r>
            <w:r w:rsidR="00BA63FF">
              <w:rPr>
                <w:sz w:val="20"/>
                <w:szCs w:val="20"/>
                <w:shd w:val="clear" w:color="auto" w:fill="FFFFFF"/>
              </w:rPr>
              <w:t>сертифікаційному центрі</w:t>
            </w:r>
            <w:r w:rsidRPr="00484890">
              <w:rPr>
                <w:sz w:val="20"/>
                <w:szCs w:val="20"/>
                <w:shd w:val="clear" w:color="auto" w:fill="FFFFFF"/>
              </w:rPr>
              <w:t>, незалежн</w:t>
            </w:r>
            <w:r w:rsidR="00BA63FF">
              <w:rPr>
                <w:sz w:val="20"/>
                <w:szCs w:val="20"/>
                <w:shd w:val="clear" w:color="auto" w:fill="FFFFFF"/>
              </w:rPr>
              <w:t>ому від про</w:t>
            </w:r>
            <w:r w:rsidR="005F5AFE">
              <w:rPr>
                <w:sz w:val="20"/>
                <w:szCs w:val="20"/>
                <w:shd w:val="clear" w:color="auto" w:fill="FFFFFF"/>
              </w:rPr>
              <w:t>в</w:t>
            </w:r>
            <w:r w:rsidR="00BA63FF">
              <w:rPr>
                <w:sz w:val="20"/>
                <w:szCs w:val="20"/>
                <w:shd w:val="clear" w:color="auto" w:fill="FFFFFF"/>
              </w:rPr>
              <w:t>айдера навчання (</w:t>
            </w:r>
            <w:r w:rsidRPr="00484890">
              <w:rPr>
                <w:sz w:val="20"/>
                <w:szCs w:val="20"/>
                <w:shd w:val="clear" w:color="auto" w:fill="FFFFFF"/>
              </w:rPr>
              <w:t>навчальн</w:t>
            </w:r>
            <w:r w:rsidR="00BA63FF">
              <w:rPr>
                <w:sz w:val="20"/>
                <w:szCs w:val="20"/>
                <w:shd w:val="clear" w:color="auto" w:fill="FFFFFF"/>
              </w:rPr>
              <w:t xml:space="preserve">ого </w:t>
            </w:r>
            <w:r w:rsidRPr="00484890">
              <w:rPr>
                <w:sz w:val="20"/>
                <w:szCs w:val="20"/>
                <w:shd w:val="clear" w:color="auto" w:fill="FFFFFF"/>
              </w:rPr>
              <w:t>заклад</w:t>
            </w:r>
            <w:r w:rsidR="00BA63FF">
              <w:rPr>
                <w:sz w:val="20"/>
                <w:szCs w:val="20"/>
                <w:shd w:val="clear" w:color="auto" w:fill="FFFFFF"/>
              </w:rPr>
              <w:t>у)</w:t>
            </w:r>
            <w:r w:rsidRPr="00484890">
              <w:rPr>
                <w:sz w:val="20"/>
                <w:szCs w:val="20"/>
                <w:shd w:val="clear" w:color="auto" w:fill="FFFFFF"/>
              </w:rPr>
              <w:t>.</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6094" w:type="dxa"/>
          </w:tcPr>
          <w:p w:rsidR="001D2C0D" w:rsidRDefault="001D2C0D" w:rsidP="004E3617">
            <w:pPr>
              <w:pStyle w:val="a3"/>
              <w:numPr>
                <w:ilvl w:val="0"/>
                <w:numId w:val="4"/>
              </w:numPr>
              <w:autoSpaceDE w:val="0"/>
              <w:autoSpaceDN w:val="0"/>
              <w:adjustRightInd w:val="0"/>
              <w:ind w:left="310"/>
              <w:rPr>
                <w:sz w:val="20"/>
                <w:szCs w:val="20"/>
                <w:shd w:val="clear" w:color="auto" w:fill="FFFFFF"/>
              </w:rPr>
            </w:pPr>
            <w:r w:rsidRPr="001D2C0D">
              <w:rPr>
                <w:sz w:val="20"/>
                <w:szCs w:val="20"/>
                <w:shd w:val="clear" w:color="auto" w:fill="FFFFFF"/>
              </w:rPr>
              <w:t xml:space="preserve">колегіальне ухвалення рішення </w:t>
            </w:r>
            <w:r w:rsidR="00D92104" w:rsidRPr="001D2C0D">
              <w:rPr>
                <w:sz w:val="20"/>
                <w:szCs w:val="20"/>
                <w:shd w:val="clear" w:color="auto" w:fill="FFFFFF"/>
              </w:rPr>
              <w:t>щодо сертифікації</w:t>
            </w:r>
            <w:r>
              <w:rPr>
                <w:sz w:val="20"/>
                <w:szCs w:val="20"/>
                <w:shd w:val="clear" w:color="auto" w:fill="FFFFFF"/>
              </w:rPr>
              <w:t>;</w:t>
            </w:r>
          </w:p>
          <w:p w:rsidR="00FE333D" w:rsidRPr="001D2C0D" w:rsidRDefault="00FE333D" w:rsidP="004E3617">
            <w:pPr>
              <w:pStyle w:val="a3"/>
              <w:numPr>
                <w:ilvl w:val="0"/>
                <w:numId w:val="4"/>
              </w:numPr>
              <w:autoSpaceDE w:val="0"/>
              <w:autoSpaceDN w:val="0"/>
              <w:adjustRightInd w:val="0"/>
              <w:ind w:left="310"/>
              <w:rPr>
                <w:sz w:val="20"/>
                <w:szCs w:val="20"/>
                <w:shd w:val="clear" w:color="auto" w:fill="FFFFFF"/>
              </w:rPr>
            </w:pPr>
            <w:r w:rsidRPr="001D2C0D">
              <w:rPr>
                <w:sz w:val="20"/>
                <w:szCs w:val="20"/>
                <w:shd w:val="clear" w:color="auto" w:fill="FFFFFF"/>
              </w:rPr>
              <w:t>вимоги до відбору та кваліфікації членів екзаменаційної комісії</w:t>
            </w:r>
            <w:r w:rsidR="00316023" w:rsidRPr="001D2C0D">
              <w:rPr>
                <w:sz w:val="20"/>
                <w:szCs w:val="20"/>
                <w:shd w:val="clear" w:color="auto" w:fill="FFFFFF"/>
              </w:rPr>
              <w:t>;</w:t>
            </w:r>
          </w:p>
          <w:p w:rsidR="00316023" w:rsidRDefault="00316023"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до ск</w:t>
            </w:r>
            <w:r w:rsidR="00D7744B">
              <w:rPr>
                <w:sz w:val="20"/>
                <w:szCs w:val="20"/>
                <w:shd w:val="clear" w:color="auto" w:fill="FFFFFF"/>
              </w:rPr>
              <w:t>л</w:t>
            </w:r>
            <w:r>
              <w:rPr>
                <w:sz w:val="20"/>
                <w:szCs w:val="20"/>
                <w:shd w:val="clear" w:color="auto" w:fill="FFFFFF"/>
              </w:rPr>
              <w:t>аду екзаменаційної комісії залучаються предста</w:t>
            </w:r>
            <w:r w:rsidR="00D7744B">
              <w:rPr>
                <w:sz w:val="20"/>
                <w:szCs w:val="20"/>
                <w:shd w:val="clear" w:color="auto" w:fill="FFFFFF"/>
              </w:rPr>
              <w:t>в</w:t>
            </w:r>
            <w:r>
              <w:rPr>
                <w:sz w:val="20"/>
                <w:szCs w:val="20"/>
                <w:shd w:val="clear" w:color="auto" w:fill="FFFFFF"/>
              </w:rPr>
              <w:t>ники різних заінтересованих сторін (роботодавець, експерт, представник навчального закладу);</w:t>
            </w:r>
          </w:p>
          <w:p w:rsidR="0097282D" w:rsidRPr="003715E4" w:rsidRDefault="00FE333D"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оцінка результатів оцінювання з використанням відповідної  шкали оцінювання</w:t>
            </w:r>
            <w:r w:rsidR="00BA35A6">
              <w:rPr>
                <w:sz w:val="20"/>
                <w:szCs w:val="20"/>
                <w:shd w:val="clear" w:color="auto" w:fill="FFFFFF"/>
              </w:rPr>
              <w:t xml:space="preserve"> (</w:t>
            </w:r>
            <w:r w:rsidR="00D92104">
              <w:rPr>
                <w:sz w:val="20"/>
                <w:szCs w:val="20"/>
                <w:shd w:val="clear" w:color="auto" w:fill="FFFFFF"/>
              </w:rPr>
              <w:t xml:space="preserve">результат іспиту </w:t>
            </w:r>
            <w:r w:rsidR="001D2C0D">
              <w:rPr>
                <w:sz w:val="20"/>
                <w:szCs w:val="20"/>
                <w:shd w:val="clear" w:color="auto" w:fill="FFFFFF"/>
              </w:rPr>
              <w:t xml:space="preserve">- </w:t>
            </w:r>
            <w:r w:rsidR="00D92104">
              <w:rPr>
                <w:sz w:val="20"/>
                <w:szCs w:val="20"/>
                <w:shd w:val="clear" w:color="auto" w:fill="FFFFFF"/>
              </w:rPr>
              <w:t>не менше 80% успішності)</w:t>
            </w:r>
            <w:r w:rsidR="003715E4">
              <w:rPr>
                <w:sz w:val="20"/>
                <w:szCs w:val="20"/>
                <w:shd w:val="clear" w:color="auto" w:fill="FFFFFF"/>
              </w:rPr>
              <w:t>.</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6094" w:type="dxa"/>
          </w:tcPr>
          <w:p w:rsidR="006E4EB8" w:rsidRDefault="00FE333D" w:rsidP="00722122">
            <w:pPr>
              <w:autoSpaceDE w:val="0"/>
              <w:autoSpaceDN w:val="0"/>
              <w:adjustRightInd w:val="0"/>
              <w:rPr>
                <w:sz w:val="20"/>
                <w:szCs w:val="20"/>
                <w:shd w:val="clear" w:color="auto" w:fill="FFFFFF"/>
              </w:rPr>
            </w:pPr>
            <w:r>
              <w:rPr>
                <w:sz w:val="20"/>
                <w:szCs w:val="20"/>
                <w:shd w:val="clear" w:color="auto" w:fill="FFFFFF"/>
              </w:rPr>
              <w:t>Національне аген</w:t>
            </w:r>
            <w:r w:rsidR="00F71A51">
              <w:rPr>
                <w:sz w:val="20"/>
                <w:szCs w:val="20"/>
                <w:shd w:val="clear" w:color="auto" w:fill="FFFFFF"/>
              </w:rPr>
              <w:t>т</w:t>
            </w:r>
            <w:r>
              <w:rPr>
                <w:sz w:val="20"/>
                <w:szCs w:val="20"/>
                <w:shd w:val="clear" w:color="auto" w:fill="FFFFFF"/>
              </w:rPr>
              <w:t>ство акредитації У</w:t>
            </w:r>
            <w:r w:rsidR="00D7744B">
              <w:rPr>
                <w:sz w:val="20"/>
                <w:szCs w:val="20"/>
                <w:shd w:val="clear" w:color="auto" w:fill="FFFFFF"/>
              </w:rPr>
              <w:t>к</w:t>
            </w:r>
            <w:r>
              <w:rPr>
                <w:sz w:val="20"/>
                <w:szCs w:val="20"/>
                <w:shd w:val="clear" w:color="auto" w:fill="FFFFFF"/>
              </w:rPr>
              <w:t>раїни</w:t>
            </w:r>
            <w:r w:rsidR="00790445">
              <w:rPr>
                <w:sz w:val="20"/>
                <w:szCs w:val="20"/>
                <w:shd w:val="clear" w:color="auto" w:fill="FFFFFF"/>
              </w:rPr>
              <w:t xml:space="preserve"> (НААУ)</w:t>
            </w:r>
          </w:p>
          <w:p w:rsidR="00790445" w:rsidRPr="00790445" w:rsidRDefault="00FE333D" w:rsidP="00722122">
            <w:pPr>
              <w:autoSpaceDE w:val="0"/>
              <w:autoSpaceDN w:val="0"/>
              <w:adjustRightInd w:val="0"/>
              <w:rPr>
                <w:sz w:val="20"/>
                <w:szCs w:val="20"/>
                <w:shd w:val="clear" w:color="auto" w:fill="FFFFFF"/>
              </w:rPr>
            </w:pPr>
            <w:r>
              <w:rPr>
                <w:sz w:val="20"/>
                <w:szCs w:val="20"/>
                <w:shd w:val="clear" w:color="auto" w:fill="FFFFFF"/>
              </w:rPr>
              <w:t xml:space="preserve">(наявність </w:t>
            </w:r>
            <w:r w:rsidR="00790445">
              <w:rPr>
                <w:sz w:val="20"/>
                <w:szCs w:val="20"/>
                <w:shd w:val="clear" w:color="auto" w:fill="FFFFFF"/>
              </w:rPr>
              <w:t xml:space="preserve">атестату про акредитацію органу </w:t>
            </w:r>
            <w:r>
              <w:rPr>
                <w:sz w:val="20"/>
                <w:szCs w:val="20"/>
                <w:shd w:val="clear" w:color="auto" w:fill="FFFFFF"/>
              </w:rPr>
              <w:t>сертифіка</w:t>
            </w:r>
            <w:r w:rsidR="00790445">
              <w:rPr>
                <w:sz w:val="20"/>
                <w:szCs w:val="20"/>
                <w:shd w:val="clear" w:color="auto" w:fill="FFFFFF"/>
              </w:rPr>
              <w:t>ції персоналу, виданого НААУ, за відповідною сферою робіт (</w:t>
            </w:r>
            <w:r>
              <w:rPr>
                <w:sz w:val="20"/>
                <w:szCs w:val="20"/>
                <w:shd w:val="clear" w:color="auto" w:fill="FFFFFF"/>
              </w:rPr>
              <w:t xml:space="preserve">на відповідність вимогам стандарту </w:t>
            </w:r>
            <w:r w:rsidR="00790445" w:rsidRPr="00790445">
              <w:rPr>
                <w:sz w:val="20"/>
                <w:szCs w:val="20"/>
                <w:shd w:val="clear" w:color="auto" w:fill="FFFFFF"/>
              </w:rPr>
              <w:t xml:space="preserve">EN </w:t>
            </w:r>
            <w:r w:rsidRPr="00790445">
              <w:rPr>
                <w:sz w:val="20"/>
                <w:szCs w:val="20"/>
                <w:shd w:val="clear" w:color="auto" w:fill="FFFFFF"/>
              </w:rPr>
              <w:t>ISO</w:t>
            </w:r>
            <w:r w:rsidR="00790445" w:rsidRPr="00790445">
              <w:rPr>
                <w:sz w:val="20"/>
                <w:szCs w:val="20"/>
                <w:shd w:val="clear" w:color="auto" w:fill="FFFFFF"/>
              </w:rPr>
              <w:t>/IEC</w:t>
            </w:r>
            <w:r w:rsidRPr="00790445">
              <w:rPr>
                <w:sz w:val="20"/>
                <w:szCs w:val="20"/>
                <w:shd w:val="clear" w:color="auto" w:fill="FFFFFF"/>
              </w:rPr>
              <w:t xml:space="preserve"> </w:t>
            </w:r>
            <w:r w:rsidR="00790445" w:rsidRPr="00790445">
              <w:rPr>
                <w:sz w:val="20"/>
                <w:szCs w:val="20"/>
                <w:shd w:val="clear" w:color="auto" w:fill="FFFFFF"/>
              </w:rPr>
              <w:t>17024:2014 (ДСТУ EN ISO/IEC 17024:2014)</w:t>
            </w:r>
            <w:r w:rsidR="00790445">
              <w:rPr>
                <w:sz w:val="20"/>
                <w:szCs w:val="20"/>
                <w:shd w:val="clear" w:color="auto" w:fill="FFFFFF"/>
              </w:rPr>
              <w:t>)</w:t>
            </w:r>
          </w:p>
          <w:p w:rsidR="006E4EB8" w:rsidRPr="00484890" w:rsidRDefault="006E4EB8" w:rsidP="00722122">
            <w:pPr>
              <w:autoSpaceDE w:val="0"/>
              <w:autoSpaceDN w:val="0"/>
              <w:adjustRightInd w:val="0"/>
              <w:rPr>
                <w:sz w:val="20"/>
                <w:szCs w:val="20"/>
                <w:shd w:val="clear" w:color="auto" w:fill="FFFFFF"/>
              </w:rPr>
            </w:pPr>
          </w:p>
        </w:tc>
      </w:tr>
      <w:tr w:rsidR="006E4EB8" w:rsidRPr="00484890" w:rsidTr="00722122">
        <w:tc>
          <w:tcPr>
            <w:tcW w:w="9209" w:type="dxa"/>
            <w:gridSpan w:val="2"/>
          </w:tcPr>
          <w:p w:rsidR="006E4EB8" w:rsidRPr="00484890" w:rsidRDefault="006E4EB8" w:rsidP="00722122">
            <w:pPr>
              <w:autoSpaceDE w:val="0"/>
              <w:autoSpaceDN w:val="0"/>
              <w:adjustRightInd w:val="0"/>
              <w:rPr>
                <w:b/>
                <w:sz w:val="20"/>
                <w:szCs w:val="20"/>
                <w:shd w:val="clear" w:color="auto" w:fill="FFFFFF"/>
              </w:rPr>
            </w:pPr>
          </w:p>
          <w:p w:rsidR="006E4EB8" w:rsidRPr="00484890" w:rsidRDefault="006E4EB8" w:rsidP="00722122">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r>
      <w:tr w:rsidR="006E4EB8" w:rsidRPr="00484890" w:rsidTr="00722122">
        <w:tc>
          <w:tcPr>
            <w:tcW w:w="3115" w:type="dxa"/>
          </w:tcPr>
          <w:p w:rsidR="006E4EB8" w:rsidRPr="00790445" w:rsidRDefault="006E4EB8" w:rsidP="00722122">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6094" w:type="dxa"/>
          </w:tcPr>
          <w:p w:rsidR="006E4EB8" w:rsidRPr="00E45E30" w:rsidRDefault="00790445" w:rsidP="00722122">
            <w:pPr>
              <w:pStyle w:val="a4"/>
              <w:rPr>
                <w:sz w:val="20"/>
                <w:szCs w:val="20"/>
                <w:shd w:val="clear" w:color="auto" w:fill="FFFFFF"/>
              </w:rPr>
            </w:pPr>
            <w:r w:rsidRPr="00E45E30">
              <w:rPr>
                <w:sz w:val="20"/>
                <w:szCs w:val="20"/>
                <w:shd w:val="clear" w:color="auto" w:fill="FFFFFF"/>
              </w:rPr>
              <w:t>Кваліфікаційна характеристика</w:t>
            </w:r>
            <w:r w:rsidR="00F71A51" w:rsidRPr="00E45E30">
              <w:rPr>
                <w:sz w:val="20"/>
                <w:szCs w:val="20"/>
                <w:shd w:val="clear" w:color="auto" w:fill="FFFFFF"/>
              </w:rPr>
              <w:t xml:space="preserve"> (КХ)</w:t>
            </w:r>
            <w:r w:rsidRPr="00E45E30">
              <w:rPr>
                <w:sz w:val="20"/>
                <w:szCs w:val="20"/>
                <w:shd w:val="clear" w:color="auto" w:fill="FFFFFF"/>
              </w:rPr>
              <w:t xml:space="preserve"> за професійною назвою робіт "Менеджер (управитель) житлового будинку (групи будинків)"</w:t>
            </w:r>
            <w:r w:rsidR="008A2A62" w:rsidRPr="00E45E30">
              <w:rPr>
                <w:sz w:val="20"/>
                <w:szCs w:val="20"/>
                <w:shd w:val="clear" w:color="auto" w:fill="FFFFFF"/>
              </w:rPr>
              <w:t xml:space="preserve"> </w:t>
            </w:r>
          </w:p>
          <w:p w:rsidR="00955C48" w:rsidRPr="00E45E30" w:rsidRDefault="00955C48" w:rsidP="00722122">
            <w:pPr>
              <w:pStyle w:val="a4"/>
              <w:rPr>
                <w:sz w:val="20"/>
                <w:szCs w:val="20"/>
                <w:shd w:val="clear" w:color="auto" w:fill="FFFFFF"/>
              </w:rPr>
            </w:pPr>
            <w:r w:rsidRPr="00E45E30">
              <w:rPr>
                <w:sz w:val="20"/>
                <w:szCs w:val="20"/>
                <w:shd w:val="clear" w:color="auto" w:fill="FFFFFF"/>
              </w:rPr>
              <w:t xml:space="preserve">Схема сертифікації. Процедура сертифікації персовалу СЦ «Стандарт».  </w:t>
            </w:r>
          </w:p>
        </w:tc>
      </w:tr>
      <w:tr w:rsidR="006E4EB8" w:rsidRPr="00484890" w:rsidTr="00722122">
        <w:tc>
          <w:tcPr>
            <w:tcW w:w="3115" w:type="dxa"/>
          </w:tcPr>
          <w:p w:rsidR="006E4EB8" w:rsidRPr="00484890" w:rsidRDefault="006E4EB8" w:rsidP="00722122">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6094" w:type="dxa"/>
          </w:tcPr>
          <w:p w:rsidR="006E4EB8" w:rsidRPr="00E45E30" w:rsidRDefault="00831B32" w:rsidP="00722122">
            <w:pPr>
              <w:pStyle w:val="a4"/>
              <w:rPr>
                <w:sz w:val="20"/>
                <w:szCs w:val="20"/>
                <w:shd w:val="clear" w:color="auto" w:fill="FFFFFF"/>
              </w:rPr>
            </w:pPr>
            <w:r w:rsidRPr="00E45E30">
              <w:rPr>
                <w:sz w:val="20"/>
                <w:szCs w:val="20"/>
                <w:shd w:val="clear" w:color="auto" w:fill="FFFFFF"/>
              </w:rPr>
              <w:t>Схема сертифікації СЦ «Стандарт</w:t>
            </w:r>
            <w:r w:rsidR="008A2A62" w:rsidRPr="00E45E30">
              <w:rPr>
                <w:sz w:val="20"/>
                <w:szCs w:val="20"/>
                <w:shd w:val="clear" w:color="auto" w:fill="FFFFFF"/>
              </w:rPr>
              <w:t>» (укладена відповідно до вимог КХ)</w:t>
            </w:r>
            <w:r w:rsidR="008A2A62" w:rsidRPr="00E45E30">
              <w:rPr>
                <w:color w:val="FF0000"/>
                <w:sz w:val="20"/>
                <w:szCs w:val="20"/>
                <w:shd w:val="clear" w:color="auto" w:fill="FFFFFF"/>
              </w:rPr>
              <w:t xml:space="preserve"> </w:t>
            </w:r>
          </w:p>
        </w:tc>
      </w:tr>
      <w:tr w:rsidR="006E4EB8" w:rsidRPr="00484890" w:rsidTr="00722122">
        <w:tc>
          <w:tcPr>
            <w:tcW w:w="3115" w:type="dxa"/>
          </w:tcPr>
          <w:p w:rsidR="006E4EB8" w:rsidRPr="00484890" w:rsidRDefault="006E4EB8" w:rsidP="00722122">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6094" w:type="dxa"/>
          </w:tcPr>
          <w:p w:rsidR="006E4EB8" w:rsidRPr="00E45E30" w:rsidRDefault="008A2A62" w:rsidP="00722122">
            <w:pPr>
              <w:pStyle w:val="a4"/>
              <w:rPr>
                <w:sz w:val="20"/>
                <w:szCs w:val="20"/>
                <w:shd w:val="clear" w:color="auto" w:fill="FFFFFF"/>
              </w:rPr>
            </w:pPr>
            <w:r w:rsidRPr="00E45E30">
              <w:rPr>
                <w:sz w:val="20"/>
                <w:szCs w:val="20"/>
                <w:shd w:val="clear" w:color="auto" w:fill="FFFFFF"/>
              </w:rPr>
              <w:t>Схема сертифікації</w:t>
            </w:r>
            <w:r w:rsidR="00955C48" w:rsidRPr="00E45E30">
              <w:rPr>
                <w:sz w:val="20"/>
                <w:szCs w:val="20"/>
                <w:shd w:val="clear" w:color="auto" w:fill="FFFFFF"/>
              </w:rPr>
              <w:t xml:space="preserve">. Процедура сертифікації персовалу </w:t>
            </w:r>
            <w:r w:rsidRPr="00E45E30">
              <w:rPr>
                <w:sz w:val="20"/>
                <w:szCs w:val="20"/>
                <w:shd w:val="clear" w:color="auto" w:fill="FFFFFF"/>
              </w:rPr>
              <w:t>СЦ «Стандарт»</w:t>
            </w:r>
            <w:r w:rsidR="00955C48" w:rsidRPr="00E45E30">
              <w:rPr>
                <w:sz w:val="20"/>
                <w:szCs w:val="20"/>
                <w:shd w:val="clear" w:color="auto" w:fill="FFFFFF"/>
              </w:rPr>
              <w:t xml:space="preserve">. </w:t>
            </w:r>
            <w:r w:rsidRPr="00E45E30">
              <w:rPr>
                <w:sz w:val="20"/>
                <w:szCs w:val="20"/>
                <w:shd w:val="clear" w:color="auto" w:fill="FFFFFF"/>
              </w:rPr>
              <w:t xml:space="preserve"> </w:t>
            </w:r>
          </w:p>
        </w:tc>
      </w:tr>
      <w:tr w:rsidR="006E4EB8" w:rsidRPr="00484890" w:rsidTr="00722122">
        <w:tc>
          <w:tcPr>
            <w:tcW w:w="3115" w:type="dxa"/>
          </w:tcPr>
          <w:p w:rsidR="006E4EB8" w:rsidRPr="00484890" w:rsidRDefault="006E4EB8" w:rsidP="00722122">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6094" w:type="dxa"/>
          </w:tcPr>
          <w:p w:rsidR="008A2A62" w:rsidRDefault="008A2A62" w:rsidP="00722122">
            <w:pPr>
              <w:pStyle w:val="a4"/>
              <w:rPr>
                <w:sz w:val="20"/>
                <w:szCs w:val="20"/>
                <w:shd w:val="clear" w:color="auto" w:fill="FFFFFF"/>
              </w:rPr>
            </w:pPr>
            <w:r>
              <w:rPr>
                <w:sz w:val="20"/>
                <w:szCs w:val="20"/>
                <w:shd w:val="clear" w:color="auto" w:fill="FFFFFF"/>
              </w:rPr>
              <w:t>Письмовий тест</w:t>
            </w:r>
            <w:r w:rsidR="0010743D">
              <w:rPr>
                <w:sz w:val="20"/>
                <w:szCs w:val="20"/>
                <w:shd w:val="clear" w:color="auto" w:fill="FFFFFF"/>
              </w:rPr>
              <w:t xml:space="preserve"> (теоретичні питання).</w:t>
            </w:r>
          </w:p>
          <w:p w:rsidR="001343C9" w:rsidRDefault="001343C9" w:rsidP="00722122">
            <w:pPr>
              <w:pStyle w:val="a4"/>
              <w:rPr>
                <w:sz w:val="20"/>
                <w:szCs w:val="20"/>
                <w:shd w:val="clear" w:color="auto" w:fill="FFFFFF"/>
              </w:rPr>
            </w:pPr>
            <w:r>
              <w:rPr>
                <w:sz w:val="20"/>
                <w:szCs w:val="20"/>
                <w:shd w:val="clear" w:color="auto" w:fill="FFFFFF"/>
              </w:rPr>
              <w:t>Плануєть</w:t>
            </w:r>
            <w:r w:rsidR="00F03229">
              <w:rPr>
                <w:sz w:val="20"/>
                <w:szCs w:val="20"/>
                <w:shd w:val="clear" w:color="auto" w:fill="FFFFFF"/>
              </w:rPr>
              <w:t>с</w:t>
            </w:r>
            <w:r>
              <w:rPr>
                <w:sz w:val="20"/>
                <w:szCs w:val="20"/>
                <w:shd w:val="clear" w:color="auto" w:fill="FFFFFF"/>
              </w:rPr>
              <w:t>я використання ситуаційних завдань.</w:t>
            </w:r>
          </w:p>
          <w:p w:rsidR="006E4EB8" w:rsidRPr="00484890" w:rsidRDefault="006E4EB8" w:rsidP="00722122">
            <w:pPr>
              <w:pStyle w:val="a4"/>
              <w:rPr>
                <w:sz w:val="20"/>
                <w:szCs w:val="20"/>
                <w:shd w:val="clear" w:color="auto" w:fill="FFFFFF"/>
              </w:rPr>
            </w:pPr>
          </w:p>
        </w:tc>
      </w:tr>
      <w:tr w:rsidR="006E4EB8" w:rsidRPr="00484890" w:rsidTr="00722122">
        <w:tc>
          <w:tcPr>
            <w:tcW w:w="3115" w:type="dxa"/>
          </w:tcPr>
          <w:p w:rsidR="006E4EB8" w:rsidRPr="00484890" w:rsidRDefault="006E4EB8" w:rsidP="00722122">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6094" w:type="dxa"/>
          </w:tcPr>
          <w:p w:rsidR="008A2A62" w:rsidRDefault="008A2A62" w:rsidP="00722122">
            <w:pPr>
              <w:pStyle w:val="a4"/>
              <w:rPr>
                <w:sz w:val="20"/>
                <w:szCs w:val="20"/>
                <w:shd w:val="clear" w:color="auto" w:fill="FFFFFF"/>
              </w:rPr>
            </w:pPr>
            <w:r>
              <w:rPr>
                <w:sz w:val="20"/>
                <w:szCs w:val="20"/>
                <w:shd w:val="clear" w:color="auto" w:fill="FFFFFF"/>
              </w:rPr>
              <w:t xml:space="preserve">Комітет схеми сертифікації СЦ «Стандарт». </w:t>
            </w:r>
          </w:p>
          <w:p w:rsidR="006E4EB8" w:rsidRPr="00484890" w:rsidRDefault="006E4EB8" w:rsidP="00722122">
            <w:pPr>
              <w:pStyle w:val="a4"/>
              <w:rPr>
                <w:sz w:val="20"/>
                <w:szCs w:val="20"/>
                <w:shd w:val="clear" w:color="auto" w:fill="FFFFFF"/>
              </w:rPr>
            </w:pP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6094" w:type="dxa"/>
          </w:tcPr>
          <w:p w:rsidR="006E4EB8" w:rsidRPr="00484890" w:rsidRDefault="001343C9" w:rsidP="00BA40F5">
            <w:pPr>
              <w:autoSpaceDE w:val="0"/>
              <w:autoSpaceDN w:val="0"/>
              <w:adjustRightInd w:val="0"/>
              <w:rPr>
                <w:sz w:val="20"/>
                <w:szCs w:val="20"/>
                <w:shd w:val="clear" w:color="auto" w:fill="FFFFFF"/>
              </w:rPr>
            </w:pPr>
            <w:r w:rsidRPr="00595237">
              <w:rPr>
                <w:sz w:val="20"/>
                <w:szCs w:val="20"/>
                <w:shd w:val="clear" w:color="auto" w:fill="FFFFFF"/>
              </w:rPr>
              <w:t xml:space="preserve">Банк тестових завдань, розроблених </w:t>
            </w:r>
            <w:r w:rsidR="003715E4" w:rsidRPr="00595237">
              <w:rPr>
                <w:sz w:val="20"/>
                <w:szCs w:val="20"/>
                <w:shd w:val="clear" w:color="auto" w:fill="FFFFFF"/>
              </w:rPr>
              <w:t xml:space="preserve">на основі КХ та </w:t>
            </w:r>
            <w:r w:rsidRPr="00595237">
              <w:rPr>
                <w:sz w:val="20"/>
                <w:szCs w:val="20"/>
                <w:shd w:val="clear" w:color="auto" w:fill="FFFFFF"/>
              </w:rPr>
              <w:t xml:space="preserve">програм навчання ЕМАУ, погоджених </w:t>
            </w:r>
            <w:r w:rsidR="00736C7D" w:rsidRPr="00595237">
              <w:rPr>
                <w:sz w:val="20"/>
                <w:szCs w:val="20"/>
                <w:shd w:val="clear" w:color="auto" w:fill="FFFFFF"/>
              </w:rPr>
              <w:t>і</w:t>
            </w:r>
            <w:r w:rsidRPr="00595237">
              <w:rPr>
                <w:sz w:val="20"/>
                <w:szCs w:val="20"/>
                <w:shd w:val="clear" w:color="auto" w:fill="FFFFFF"/>
              </w:rPr>
              <w:t>з</w:t>
            </w:r>
            <w:r w:rsidR="00736C7D" w:rsidRPr="00595237">
              <w:rPr>
                <w:sz w:val="20"/>
                <w:szCs w:val="20"/>
                <w:shd w:val="clear" w:color="auto" w:fill="FFFFFF"/>
              </w:rPr>
              <w:t xml:space="preserve"> вищими навчальними закладами – партнерами ЕМАУ</w:t>
            </w:r>
            <w:r w:rsidRPr="00595237">
              <w:rPr>
                <w:sz w:val="20"/>
                <w:szCs w:val="20"/>
                <w:shd w:val="clear" w:color="auto" w:fill="FFFFFF"/>
              </w:rPr>
              <w:t xml:space="preserve"> та МІнрегіон</w:t>
            </w:r>
            <w:r w:rsidR="003715E4" w:rsidRPr="00595237">
              <w:rPr>
                <w:sz w:val="20"/>
                <w:szCs w:val="20"/>
                <w:shd w:val="clear" w:color="auto" w:fill="FFFFFF"/>
              </w:rPr>
              <w:t>.</w:t>
            </w:r>
          </w:p>
        </w:tc>
      </w:tr>
      <w:tr w:rsidR="006E4EB8" w:rsidRPr="00484890" w:rsidTr="00722122">
        <w:tc>
          <w:tcPr>
            <w:tcW w:w="9209" w:type="dxa"/>
            <w:gridSpan w:val="2"/>
          </w:tcPr>
          <w:p w:rsidR="006E4EB8" w:rsidRPr="00484890" w:rsidRDefault="006E4EB8" w:rsidP="00722122">
            <w:pPr>
              <w:pStyle w:val="a4"/>
              <w:rPr>
                <w:b/>
                <w:sz w:val="20"/>
                <w:szCs w:val="20"/>
                <w:shd w:val="clear" w:color="auto" w:fill="FFFFFF"/>
              </w:rPr>
            </w:pPr>
          </w:p>
          <w:p w:rsidR="006E4EB8" w:rsidRPr="00484890" w:rsidRDefault="006E4EB8" w:rsidP="00722122">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6E4EB8" w:rsidRPr="00484890" w:rsidRDefault="006E4EB8" w:rsidP="00722122">
            <w:pPr>
              <w:autoSpaceDE w:val="0"/>
              <w:autoSpaceDN w:val="0"/>
              <w:adjustRightInd w:val="0"/>
              <w:rPr>
                <w:sz w:val="20"/>
                <w:szCs w:val="20"/>
                <w:shd w:val="clear" w:color="auto" w:fill="FFFFFF"/>
              </w:rPr>
            </w:pPr>
          </w:p>
        </w:tc>
        <w:tc>
          <w:tcPr>
            <w:tcW w:w="6094" w:type="dxa"/>
          </w:tcPr>
          <w:p w:rsidR="001343C9" w:rsidRDefault="001343C9" w:rsidP="004E3617">
            <w:pPr>
              <w:pStyle w:val="a3"/>
              <w:numPr>
                <w:ilvl w:val="0"/>
                <w:numId w:val="4"/>
              </w:numPr>
              <w:autoSpaceDE w:val="0"/>
              <w:autoSpaceDN w:val="0"/>
              <w:adjustRightInd w:val="0"/>
              <w:ind w:left="320"/>
              <w:rPr>
                <w:sz w:val="20"/>
                <w:szCs w:val="20"/>
                <w:shd w:val="clear" w:color="auto" w:fill="FFFFFF"/>
              </w:rPr>
            </w:pPr>
            <w:r w:rsidRPr="001343C9">
              <w:rPr>
                <w:sz w:val="20"/>
                <w:szCs w:val="20"/>
                <w:shd w:val="clear" w:color="auto" w:fill="FFFFFF"/>
              </w:rPr>
              <w:t>оприлюднення відповідної інфор</w:t>
            </w:r>
            <w:r w:rsidR="00F71A51">
              <w:rPr>
                <w:sz w:val="20"/>
                <w:szCs w:val="20"/>
                <w:shd w:val="clear" w:color="auto" w:fill="FFFFFF"/>
              </w:rPr>
              <w:t>м</w:t>
            </w:r>
            <w:r w:rsidRPr="001343C9">
              <w:rPr>
                <w:sz w:val="20"/>
                <w:szCs w:val="20"/>
                <w:shd w:val="clear" w:color="auto" w:fill="FFFFFF"/>
              </w:rPr>
              <w:t xml:space="preserve">ації на веб-сайті ЕМАУ </w:t>
            </w:r>
            <w:hyperlink r:id="rId31" w:history="1">
              <w:r w:rsidRPr="001343C9">
                <w:rPr>
                  <w:rStyle w:val="ab"/>
                  <w:sz w:val="20"/>
                  <w:szCs w:val="20"/>
                  <w:shd w:val="clear" w:color="auto" w:fill="FFFFFF"/>
                </w:rPr>
                <w:t>http://emau.kiev.ua/navchannja-za-fahom-menedzher-upravitel/</w:t>
              </w:r>
            </w:hyperlink>
            <w:r w:rsidRPr="001343C9">
              <w:rPr>
                <w:sz w:val="20"/>
                <w:szCs w:val="20"/>
                <w:shd w:val="clear" w:color="auto" w:fill="FFFFFF"/>
              </w:rPr>
              <w:t>,</w:t>
            </w:r>
            <w:r w:rsidR="00FE5B4F">
              <w:rPr>
                <w:sz w:val="20"/>
                <w:szCs w:val="20"/>
                <w:shd w:val="clear" w:color="auto" w:fill="FFFFFF"/>
              </w:rPr>
              <w:t xml:space="preserve"> веб-сайті СЦ «Стандарт» </w:t>
            </w:r>
            <w:hyperlink r:id="rId32" w:history="1">
              <w:r w:rsidR="00FE5B4F" w:rsidRPr="004D798F">
                <w:rPr>
                  <w:rStyle w:val="ab"/>
                  <w:sz w:val="20"/>
                  <w:szCs w:val="20"/>
                  <w:shd w:val="clear" w:color="auto" w:fill="FFFFFF"/>
                </w:rPr>
                <w:t>http://www.standart-</w:t>
              </w:r>
              <w:r w:rsidR="00FE5B4F" w:rsidRPr="004D798F">
                <w:rPr>
                  <w:rStyle w:val="ab"/>
                  <w:sz w:val="20"/>
                  <w:szCs w:val="20"/>
                  <w:shd w:val="clear" w:color="auto" w:fill="FFFFFF"/>
                </w:rPr>
                <w:lastRenderedPageBreak/>
                <w:t>center.com.ua/ru/sertifikaciya-personal/</w:t>
              </w:r>
            </w:hyperlink>
            <w:r w:rsidR="00FE5B4F">
              <w:rPr>
                <w:sz w:val="20"/>
                <w:szCs w:val="20"/>
                <w:shd w:val="clear" w:color="auto" w:fill="FFFFFF"/>
              </w:rPr>
              <w:t xml:space="preserve">, </w:t>
            </w:r>
            <w:r w:rsidRPr="001343C9">
              <w:rPr>
                <w:sz w:val="20"/>
                <w:szCs w:val="20"/>
                <w:shd w:val="clear" w:color="auto" w:fill="FFFFFF"/>
              </w:rPr>
              <w:t>в соціальній мережі Фейсбук</w:t>
            </w:r>
            <w:r>
              <w:rPr>
                <w:sz w:val="20"/>
                <w:szCs w:val="20"/>
                <w:shd w:val="clear" w:color="auto" w:fill="FFFFFF"/>
              </w:rPr>
              <w:t>;</w:t>
            </w:r>
          </w:p>
          <w:p w:rsidR="001343C9" w:rsidRDefault="001343C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інформування в </w:t>
            </w:r>
            <w:r w:rsidR="00F71A51">
              <w:rPr>
                <w:sz w:val="20"/>
                <w:szCs w:val="20"/>
                <w:shd w:val="clear" w:color="auto" w:fill="FFFFFF"/>
              </w:rPr>
              <w:t xml:space="preserve">навчальних </w:t>
            </w:r>
            <w:r>
              <w:rPr>
                <w:sz w:val="20"/>
                <w:szCs w:val="20"/>
                <w:shd w:val="clear" w:color="auto" w:fill="FFFFFF"/>
              </w:rPr>
              <w:t>заклад</w:t>
            </w:r>
            <w:r w:rsidR="00F71A51">
              <w:rPr>
                <w:sz w:val="20"/>
                <w:szCs w:val="20"/>
                <w:shd w:val="clear" w:color="auto" w:fill="FFFFFF"/>
              </w:rPr>
              <w:t>ах-партнерах ЕМАУ</w:t>
            </w:r>
            <w:r>
              <w:rPr>
                <w:sz w:val="20"/>
                <w:szCs w:val="20"/>
                <w:shd w:val="clear" w:color="auto" w:fill="FFFFFF"/>
              </w:rPr>
              <w:t>, де проводиться відповідне професі</w:t>
            </w:r>
            <w:r w:rsidR="00100D83">
              <w:rPr>
                <w:sz w:val="20"/>
                <w:szCs w:val="20"/>
                <w:shd w:val="clear" w:color="auto" w:fill="FFFFFF"/>
              </w:rPr>
              <w:t>й</w:t>
            </w:r>
            <w:r>
              <w:rPr>
                <w:sz w:val="20"/>
                <w:szCs w:val="20"/>
                <w:shd w:val="clear" w:color="auto" w:fill="FFFFFF"/>
              </w:rPr>
              <w:t>не навчання;</w:t>
            </w:r>
          </w:p>
          <w:p w:rsidR="006E4EB8" w:rsidRDefault="001343C9"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надання консультацій за телефоном та електронною поштою</w:t>
            </w:r>
            <w:r w:rsidR="00722122">
              <w:rPr>
                <w:sz w:val="20"/>
                <w:szCs w:val="20"/>
                <w:shd w:val="clear" w:color="auto" w:fill="FFFFFF"/>
              </w:rPr>
              <w:t>;</w:t>
            </w:r>
          </w:p>
          <w:p w:rsidR="00722122" w:rsidRPr="001343C9" w:rsidRDefault="00102CFF"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інформування кандидатів про кваліфікаційний іспит, час та дату проведення іспиту; надання СЦ «Стандарт» інформації </w:t>
            </w:r>
            <w:r w:rsidR="0097421C">
              <w:rPr>
                <w:sz w:val="20"/>
                <w:szCs w:val="20"/>
                <w:shd w:val="clear" w:color="auto" w:fill="FFFFFF"/>
              </w:rPr>
              <w:t xml:space="preserve">про </w:t>
            </w:r>
            <w:r w:rsidR="00722122" w:rsidRPr="00722122">
              <w:rPr>
                <w:sz w:val="20"/>
                <w:szCs w:val="20"/>
                <w:shd w:val="clear" w:color="auto" w:fill="FFFFFF"/>
              </w:rPr>
              <w:t>порядок сертифікації, вимоги до кандидатів, реєстр сертифікованих осіб та порядок подання апеляцій чи</w:t>
            </w:r>
            <w:r w:rsidR="00722122" w:rsidRPr="0097421C">
              <w:rPr>
                <w:sz w:val="20"/>
                <w:szCs w:val="20"/>
                <w:shd w:val="clear" w:color="auto" w:fill="FFFFFF"/>
              </w:rPr>
              <w:t xml:space="preserve"> скарг </w:t>
            </w:r>
            <w:r w:rsidR="00722122" w:rsidRPr="00722122">
              <w:rPr>
                <w:sz w:val="20"/>
                <w:szCs w:val="20"/>
                <w:shd w:val="clear" w:color="auto" w:fill="FFFFFF"/>
              </w:rPr>
              <w:t>на запит зацікавленим сторонам.</w:t>
            </w:r>
            <w:r w:rsidR="0097421C">
              <w:rPr>
                <w:sz w:val="20"/>
                <w:szCs w:val="20"/>
                <w:shd w:val="clear" w:color="auto" w:fill="FFFFFF"/>
              </w:rPr>
              <w:t xml:space="preserve"> </w:t>
            </w:r>
          </w:p>
        </w:tc>
      </w:tr>
      <w:tr w:rsidR="006E4EB8" w:rsidRPr="00484890" w:rsidTr="00722122">
        <w:tc>
          <w:tcPr>
            <w:tcW w:w="3115" w:type="dxa"/>
          </w:tcPr>
          <w:p w:rsidR="006E4EB8" w:rsidRPr="00484890" w:rsidRDefault="006E4EB8" w:rsidP="00722122">
            <w:pPr>
              <w:autoSpaceDE w:val="0"/>
              <w:autoSpaceDN w:val="0"/>
              <w:adjustRightInd w:val="0"/>
              <w:rPr>
                <w:sz w:val="20"/>
                <w:szCs w:val="20"/>
                <w:shd w:val="clear" w:color="auto" w:fill="FFFFFF"/>
              </w:rPr>
            </w:pPr>
            <w:r w:rsidRPr="00484890">
              <w:rPr>
                <w:sz w:val="20"/>
                <w:szCs w:val="20"/>
                <w:shd w:val="clear" w:color="auto" w:fill="FFFFFF"/>
              </w:rPr>
              <w:lastRenderedPageBreak/>
              <w:t>Інформування оцінювачів, викладачів</w:t>
            </w:r>
            <w:r w:rsidRPr="000325C1">
              <w:rPr>
                <w:sz w:val="20"/>
                <w:szCs w:val="20"/>
                <w:shd w:val="clear" w:color="auto" w:fill="FFFFFF"/>
              </w:rPr>
              <w:t xml:space="preserve">, </w:t>
            </w:r>
            <w:r w:rsidRPr="00484890">
              <w:rPr>
                <w:sz w:val="20"/>
                <w:szCs w:val="20"/>
                <w:shd w:val="clear" w:color="auto" w:fill="FFFFFF"/>
              </w:rPr>
              <w:t>інших заінтересованих сторін</w:t>
            </w:r>
          </w:p>
        </w:tc>
        <w:tc>
          <w:tcPr>
            <w:tcW w:w="6094" w:type="dxa"/>
          </w:tcPr>
          <w:p w:rsidR="00FA347D" w:rsidRDefault="001343C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інформування членів </w:t>
            </w:r>
            <w:r w:rsidR="009A1153">
              <w:rPr>
                <w:sz w:val="20"/>
                <w:szCs w:val="20"/>
                <w:shd w:val="clear" w:color="auto" w:fill="FFFFFF"/>
              </w:rPr>
              <w:t>екзаменаційної комісії про відповідну схему сертифікації СЦ «Стандарт»</w:t>
            </w:r>
            <w:r w:rsidR="00FA347D">
              <w:rPr>
                <w:sz w:val="20"/>
                <w:szCs w:val="20"/>
                <w:shd w:val="clear" w:color="auto" w:fill="FFFFFF"/>
              </w:rPr>
              <w:t>;</w:t>
            </w:r>
          </w:p>
          <w:p w:rsidR="006E4EB8" w:rsidRDefault="00FA347D" w:rsidP="004E3617">
            <w:pPr>
              <w:pStyle w:val="a3"/>
              <w:numPr>
                <w:ilvl w:val="0"/>
                <w:numId w:val="4"/>
              </w:numPr>
              <w:autoSpaceDE w:val="0"/>
              <w:autoSpaceDN w:val="0"/>
              <w:adjustRightInd w:val="0"/>
              <w:ind w:left="310"/>
              <w:rPr>
                <w:sz w:val="20"/>
                <w:szCs w:val="20"/>
                <w:shd w:val="clear" w:color="auto" w:fill="FFFFFF"/>
              </w:rPr>
            </w:pPr>
            <w:r w:rsidRPr="00FA347D">
              <w:rPr>
                <w:sz w:val="20"/>
                <w:szCs w:val="20"/>
                <w:shd w:val="clear" w:color="auto" w:fill="FFFFFF"/>
              </w:rPr>
              <w:t>оприлюднення відповідної інфор</w:t>
            </w:r>
            <w:r w:rsidR="00F71A51">
              <w:rPr>
                <w:sz w:val="20"/>
                <w:szCs w:val="20"/>
                <w:shd w:val="clear" w:color="auto" w:fill="FFFFFF"/>
              </w:rPr>
              <w:t>м</w:t>
            </w:r>
            <w:r w:rsidRPr="00FA347D">
              <w:rPr>
                <w:sz w:val="20"/>
                <w:szCs w:val="20"/>
                <w:shd w:val="clear" w:color="auto" w:fill="FFFFFF"/>
              </w:rPr>
              <w:t xml:space="preserve">ації на веб-сайті ЕМАУ </w:t>
            </w:r>
            <w:hyperlink r:id="rId33" w:history="1">
              <w:r w:rsidR="0097421C" w:rsidRPr="004D798F">
                <w:rPr>
                  <w:rStyle w:val="ab"/>
                  <w:sz w:val="20"/>
                  <w:szCs w:val="20"/>
                  <w:shd w:val="clear" w:color="auto" w:fill="FFFFFF"/>
                </w:rPr>
                <w:t>http://emau.kiev.ua/</w:t>
              </w:r>
            </w:hyperlink>
            <w:r w:rsidR="0097421C">
              <w:rPr>
                <w:sz w:val="20"/>
                <w:szCs w:val="20"/>
                <w:shd w:val="clear" w:color="auto" w:fill="FFFFFF"/>
              </w:rPr>
              <w:t xml:space="preserve">, веб-сайті СЦ «Стандарт» </w:t>
            </w:r>
            <w:hyperlink r:id="rId34" w:history="1">
              <w:r w:rsidR="0097421C" w:rsidRPr="004D798F">
                <w:rPr>
                  <w:rStyle w:val="ab"/>
                  <w:sz w:val="20"/>
                  <w:szCs w:val="20"/>
                  <w:shd w:val="clear" w:color="auto" w:fill="FFFFFF"/>
                </w:rPr>
                <w:t>http://www.standart-center.com.ua/ru/sertifikaciya-personal/</w:t>
              </w:r>
            </w:hyperlink>
          </w:p>
          <w:p w:rsidR="0097421C" w:rsidRPr="00FA347D" w:rsidRDefault="0097421C"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надання СЦ «Стандарт» інформації про </w:t>
            </w:r>
            <w:r w:rsidRPr="00722122">
              <w:rPr>
                <w:sz w:val="20"/>
                <w:szCs w:val="20"/>
                <w:shd w:val="clear" w:color="auto" w:fill="FFFFFF"/>
              </w:rPr>
              <w:t>порядок сертифікації, вимоги до кандидатів, реєстр сертифікованих осіб та порядок подання апеляцій чи</w:t>
            </w:r>
            <w:r w:rsidRPr="0097421C">
              <w:rPr>
                <w:sz w:val="20"/>
                <w:szCs w:val="20"/>
                <w:shd w:val="clear" w:color="auto" w:fill="FFFFFF"/>
              </w:rPr>
              <w:t xml:space="preserve"> скарг </w:t>
            </w:r>
            <w:r w:rsidRPr="00722122">
              <w:rPr>
                <w:sz w:val="20"/>
                <w:szCs w:val="20"/>
                <w:shd w:val="clear" w:color="auto" w:fill="FFFFFF"/>
              </w:rPr>
              <w:t>на запит зацікавленим сторонам.</w:t>
            </w:r>
          </w:p>
        </w:tc>
      </w:tr>
    </w:tbl>
    <w:p w:rsidR="00033246" w:rsidRPr="006D371D" w:rsidRDefault="00033246" w:rsidP="006D371D">
      <w:pPr>
        <w:pStyle w:val="HTML"/>
        <w:shd w:val="clear" w:color="auto" w:fill="FFFFFF"/>
        <w:textAlignment w:val="baseline"/>
        <w:rPr>
          <w:rFonts w:asciiTheme="minorHAnsi" w:eastAsiaTheme="minorHAnsi" w:hAnsiTheme="minorHAnsi" w:cstheme="minorBidi"/>
          <w:color w:val="000000"/>
          <w:sz w:val="22"/>
          <w:szCs w:val="22"/>
          <w:shd w:val="clear" w:color="auto" w:fill="FFFFFF"/>
          <w:lang w:val="uk-UA" w:eastAsia="en-US"/>
        </w:rPr>
      </w:pPr>
    </w:p>
    <w:p w:rsidR="00FA347D" w:rsidRDefault="00FA347D" w:rsidP="00DC5B1F">
      <w:pPr>
        <w:autoSpaceDE w:val="0"/>
        <w:autoSpaceDN w:val="0"/>
        <w:adjustRightInd w:val="0"/>
        <w:rPr>
          <w:color w:val="333333"/>
          <w:shd w:val="clear" w:color="auto" w:fill="FFFFFF"/>
        </w:rPr>
      </w:pPr>
    </w:p>
    <w:p w:rsidR="00355E69" w:rsidRPr="00355E69" w:rsidRDefault="00355E69" w:rsidP="00E45E30">
      <w:pPr>
        <w:pStyle w:val="a3"/>
        <w:numPr>
          <w:ilvl w:val="2"/>
          <w:numId w:val="19"/>
        </w:numPr>
        <w:autoSpaceDE w:val="0"/>
        <w:autoSpaceDN w:val="0"/>
        <w:adjustRightInd w:val="0"/>
        <w:jc w:val="both"/>
        <w:rPr>
          <w:rFonts w:cstheme="minorHAnsi"/>
          <w:b/>
          <w:shd w:val="clear" w:color="auto" w:fill="FFFFFF"/>
        </w:rPr>
      </w:pPr>
      <w:r w:rsidRPr="00355E69">
        <w:rPr>
          <w:rFonts w:cstheme="minorHAnsi"/>
          <w:b/>
          <w:shd w:val="clear" w:color="auto" w:fill="FFFFFF"/>
        </w:rPr>
        <w:t>Сертифікація (присвоєння кваліфікацій) у сфері зварювання</w:t>
      </w:r>
    </w:p>
    <w:p w:rsidR="00355E69" w:rsidRPr="00FC782E" w:rsidRDefault="00355E69" w:rsidP="00E45E30">
      <w:pPr>
        <w:pStyle w:val="a3"/>
        <w:autoSpaceDE w:val="0"/>
        <w:autoSpaceDN w:val="0"/>
        <w:adjustRightInd w:val="0"/>
        <w:jc w:val="both"/>
        <w:rPr>
          <w:rFonts w:cstheme="minorHAnsi"/>
          <w:b/>
          <w:highlight w:val="yellow"/>
          <w:shd w:val="clear" w:color="auto" w:fill="FFFFFF"/>
        </w:rPr>
      </w:pPr>
    </w:p>
    <w:p w:rsidR="00355E69" w:rsidRPr="00B4543E" w:rsidRDefault="00355E69" w:rsidP="00E45E30">
      <w:pPr>
        <w:pStyle w:val="a3"/>
        <w:numPr>
          <w:ilvl w:val="3"/>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B4543E">
        <w:rPr>
          <w:b/>
        </w:rPr>
        <w:t>Атестація зварників</w:t>
      </w: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Pr="001E3C06"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E3C06">
        <w:t>Взаємодію атестаційних органів та їх компетенцію, порядок проведення і оформлення результатів атестації зварників регулюють Правила атестації зварників</w:t>
      </w:r>
      <w:r w:rsidRPr="001E3C06">
        <w:rPr>
          <w:vertAlign w:val="superscript"/>
        </w:rPr>
        <w:footnoteReference w:id="42"/>
      </w:r>
      <w:r w:rsidRPr="001E3C06">
        <w:t>.</w:t>
      </w:r>
    </w:p>
    <w:p w:rsidR="00355E69" w:rsidRPr="001E3C06"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Pr="001E3C06"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E3C06">
        <w:rPr>
          <w:b/>
        </w:rPr>
        <w:t>Український атестаційний  комітет  зварників  (УАКЗ)</w:t>
      </w:r>
      <w:r w:rsidRPr="001E3C06">
        <w:t xml:space="preserve"> -   незалежна   компетентна організація, уповноважена Держнаглядохоронпраці України керувати підготовкою і проведенням атестації зварників</w:t>
      </w:r>
      <w:r w:rsidR="009F7BAB">
        <w:t>. (засновники УАКЗ – МОН, НАПН).</w:t>
      </w: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91D0A">
        <w:t>Атестація зварників здійснюється атестаційними комісіями, які створюються на підприємствах, в навчальних закладах, спеціалізованих організаціях та установах, що мають кваліфікованих спеціалістів по зварюванню, а також необхідну для підготовки і проведення перевірок зварників учбово-випробовувальну базу.</w:t>
      </w:r>
    </w:p>
    <w:p w:rsidR="008932F4" w:rsidRPr="00C91D0A" w:rsidRDefault="008932F4"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bookmarkStart w:id="30" w:name="o37"/>
      <w:bookmarkEnd w:id="30"/>
      <w:r w:rsidRPr="001E3C06">
        <w:t>Атестація зварників включає перевірку теоретичних знань і практичних  навичок з конкретних   способів зварювання і визначеного  виду  робіт  із  використанням  стандартних  зразків, проведення їх  випробовувань,  складання  протоколу  і  оформлення</w:t>
      </w:r>
      <w:r>
        <w:t xml:space="preserve"> </w:t>
      </w:r>
      <w:r w:rsidRPr="001E3C06">
        <w:t>посвідчення зварника.</w:t>
      </w:r>
    </w:p>
    <w:p w:rsidR="00CF55F2" w:rsidRDefault="00CF55F2"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CF55F2" w:rsidRDefault="009F7BAB"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 xml:space="preserve"> </w:t>
      </w:r>
      <w:r w:rsidR="00CF55F2">
        <w:t xml:space="preserve">Затвердження, перевірку та контроль за діяльністю атестаційних комісій здійснює УАКЗ. </w:t>
      </w: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Default="00355E69" w:rsidP="00E45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E69" w:rsidRDefault="00355E69" w:rsidP="00E45E30">
      <w:pPr>
        <w:pStyle w:val="a3"/>
        <w:numPr>
          <w:ilvl w:val="3"/>
          <w:numId w:val="19"/>
        </w:numPr>
        <w:shd w:val="clear" w:color="auto" w:fill="FFFFFF"/>
        <w:ind w:right="663"/>
        <w:jc w:val="both"/>
        <w:rPr>
          <w:rFonts w:cstheme="minorHAnsi"/>
          <w:b/>
          <w:shd w:val="clear" w:color="auto" w:fill="FFFFFF"/>
        </w:rPr>
      </w:pPr>
      <w:r w:rsidRPr="00B4543E">
        <w:rPr>
          <w:rFonts w:cstheme="minorHAnsi"/>
          <w:b/>
          <w:shd w:val="clear" w:color="auto" w:fill="FFFFFF"/>
        </w:rPr>
        <w:t>Незалежна кваліфікаційна атестація та присвоєння професійно-кваліфікаційного рівня особам, які здобувають професійно-технічну освіту за Державним стандартом професійно-технічної освіти на професію «Зварник» (ДСПТО</w:t>
      </w:r>
      <w:r w:rsidR="004A3489">
        <w:rPr>
          <w:rFonts w:cstheme="minorHAnsi"/>
          <w:b/>
          <w:shd w:val="clear" w:color="auto" w:fill="FFFFFF"/>
        </w:rPr>
        <w:t xml:space="preserve"> </w:t>
      </w:r>
      <w:r w:rsidRPr="00B4543E">
        <w:rPr>
          <w:rFonts w:cstheme="minorHAnsi"/>
          <w:b/>
          <w:shd w:val="clear" w:color="auto" w:fill="FFFFFF"/>
        </w:rPr>
        <w:t>7219:2011)</w:t>
      </w:r>
    </w:p>
    <w:p w:rsidR="00355E69" w:rsidRDefault="00355E69" w:rsidP="00E45E30">
      <w:pPr>
        <w:widowControl w:val="0"/>
        <w:shd w:val="clear" w:color="auto" w:fill="FFFFFF"/>
        <w:tabs>
          <w:tab w:val="left" w:pos="1134"/>
        </w:tabs>
        <w:autoSpaceDE w:val="0"/>
        <w:autoSpaceDN w:val="0"/>
        <w:adjustRightInd w:val="0"/>
        <w:spacing w:before="120" w:after="0" w:line="240" w:lineRule="auto"/>
        <w:ind w:right="57"/>
        <w:jc w:val="both"/>
      </w:pPr>
      <w:bookmarkStart w:id="31" w:name="_Hlk523820289"/>
      <w:r w:rsidRPr="00FD1190">
        <w:t xml:space="preserve">Кваліфікаційна атестація базується на державному стандарті професійно-технічної освіти за професією «Зварник» (ДСПТО 7219:2011) </w:t>
      </w:r>
      <w:bookmarkEnd w:id="31"/>
      <w:r w:rsidRPr="00FD1190">
        <w:t xml:space="preserve">та врахуванні  документів, які регламентують організацію </w:t>
      </w:r>
      <w:r w:rsidRPr="00FD1190">
        <w:lastRenderedPageBreak/>
        <w:t>навчально-виробничого процесу в навчальних закладах</w:t>
      </w:r>
      <w:r>
        <w:rPr>
          <w:rStyle w:val="aa"/>
        </w:rPr>
        <w:footnoteReference w:id="43"/>
      </w:r>
      <w:r w:rsidRPr="00FD1190">
        <w:t>.</w:t>
      </w:r>
    </w:p>
    <w:p w:rsidR="00355E69" w:rsidRDefault="00355E69" w:rsidP="00E45E30">
      <w:pPr>
        <w:widowControl w:val="0"/>
        <w:shd w:val="clear" w:color="auto" w:fill="FFFFFF"/>
        <w:tabs>
          <w:tab w:val="left" w:pos="1134"/>
        </w:tabs>
        <w:autoSpaceDE w:val="0"/>
        <w:autoSpaceDN w:val="0"/>
        <w:adjustRightInd w:val="0"/>
        <w:spacing w:before="120" w:after="0" w:line="240" w:lineRule="auto"/>
        <w:ind w:right="57"/>
        <w:jc w:val="both"/>
      </w:pPr>
      <w:r w:rsidRPr="00FD1190">
        <w:t>Кваліфікаційна атестація є вихідним або проміжним контролем відповідно у формі державних кваліфікаційних іспитів або кваліфікаційних іспитів на завершальному етапі певного проміжного ступеня навчання й має на меті встановлення спроможності осіб, які здобувають професійно-технічну освіту, самостійно виконувати відповідні завдання та обов’язки професії «Зварник» за визначеними спеціалізаціями та кваліфікаційними рівнями.</w:t>
      </w:r>
    </w:p>
    <w:p w:rsidR="00355E69" w:rsidRDefault="00355E69" w:rsidP="00E45E30">
      <w:pPr>
        <w:pStyle w:val="a4"/>
        <w:jc w:val="both"/>
        <w:rPr>
          <w:b/>
        </w:rPr>
      </w:pPr>
    </w:p>
    <w:p w:rsidR="00355E69" w:rsidRDefault="00355E69" w:rsidP="00E45E30">
      <w:pPr>
        <w:pStyle w:val="a4"/>
        <w:jc w:val="both"/>
      </w:pPr>
      <w:r w:rsidRPr="008B6075">
        <w:rPr>
          <w:b/>
        </w:rPr>
        <w:t>Міжгалузевий навчально-атестаційний центр Інституту електрозварювання ім. Є.О. Патона НАН України</w:t>
      </w:r>
      <w:r>
        <w:rPr>
          <w:b/>
        </w:rPr>
        <w:t xml:space="preserve"> </w:t>
      </w:r>
      <w:r w:rsidRPr="008B6075">
        <w:t xml:space="preserve">(МУАЦ, </w:t>
      </w:r>
      <w:hyperlink r:id="rId35" w:history="1">
        <w:r w:rsidRPr="0051671A">
          <w:rPr>
            <w:rStyle w:val="ab"/>
          </w:rPr>
          <w:t>http://muac.kpi.ua/</w:t>
        </w:r>
      </w:hyperlink>
      <w:r>
        <w:rPr>
          <w:rStyle w:val="ab"/>
        </w:rPr>
        <w:t xml:space="preserve">) – </w:t>
      </w:r>
      <w:r w:rsidRPr="001E3C06">
        <w:t>навчально-атестаційний підрозділ, що здійс</w:t>
      </w:r>
      <w:r w:rsidRPr="008B6075">
        <w:t>нює професйну підготовку, перепідготовку, підвищення кваліфікації і атестацію персоналу зварювального виробництва</w:t>
      </w:r>
      <w:r>
        <w:t xml:space="preserve"> (з присвоєнням кваліфікації згідно з національними і міжнародними вимогами)</w:t>
      </w:r>
      <w:r w:rsidRPr="008B6075">
        <w:t>.</w:t>
      </w:r>
      <w:r w:rsidR="00E45E30">
        <w:t xml:space="preserve"> </w:t>
      </w:r>
      <w:r w:rsidRPr="008B6075">
        <w:t>МУАЦ акредитований в національній системі освіти</w:t>
      </w:r>
      <w:r>
        <w:t xml:space="preserve"> (МОН)</w:t>
      </w:r>
      <w:r w:rsidRPr="008B6075">
        <w:t>, а також має акредитацію</w:t>
      </w:r>
      <w:r>
        <w:t xml:space="preserve"> м</w:t>
      </w:r>
      <w:r w:rsidRPr="008B6075">
        <w:t>іжнаро</w:t>
      </w:r>
      <w:r>
        <w:t>д</w:t>
      </w:r>
      <w:r w:rsidRPr="008B6075">
        <w:t>ного Інституту Зварювання (IIW).</w:t>
      </w:r>
    </w:p>
    <w:p w:rsidR="00355E69" w:rsidRDefault="00355E69" w:rsidP="00E45E30">
      <w:pPr>
        <w:pStyle w:val="a4"/>
        <w:jc w:val="both"/>
      </w:pPr>
    </w:p>
    <w:p w:rsidR="00355E69" w:rsidRDefault="00355E69" w:rsidP="00E45E30">
      <w:pPr>
        <w:pStyle w:val="a4"/>
        <w:jc w:val="both"/>
      </w:pPr>
      <w:r w:rsidRPr="00484890">
        <w:t>Огляд приклад</w:t>
      </w:r>
      <w:r>
        <w:t>у</w:t>
      </w:r>
      <w:r w:rsidRPr="00484890">
        <w:t xml:space="preserve"> </w:t>
      </w:r>
      <w:r w:rsidRPr="006E4EB8">
        <w:rPr>
          <w:color w:val="000000"/>
          <w:shd w:val="clear" w:color="auto" w:fill="FFFFFF"/>
        </w:rPr>
        <w:t xml:space="preserve">практики </w:t>
      </w:r>
      <w:r>
        <w:rPr>
          <w:color w:val="000000"/>
          <w:shd w:val="clear" w:color="auto" w:fill="FFFFFF"/>
        </w:rPr>
        <w:t xml:space="preserve">незалежної кваліфікаційної атестації у сфері зварювання/ атестації зварників </w:t>
      </w:r>
      <w:r w:rsidRPr="00484890">
        <w:t xml:space="preserve">представлено </w:t>
      </w:r>
      <w:r>
        <w:t>у</w:t>
      </w:r>
      <w:r w:rsidRPr="00484890">
        <w:t xml:space="preserve"> таблиці </w:t>
      </w:r>
      <w:r w:rsidR="005A02A2">
        <w:t>6</w:t>
      </w:r>
      <w:r w:rsidRPr="00484890">
        <w:t>.</w:t>
      </w:r>
    </w:p>
    <w:p w:rsidR="00355E69" w:rsidRDefault="00355E69" w:rsidP="00E45E30">
      <w:pPr>
        <w:pStyle w:val="a4"/>
        <w:jc w:val="both"/>
      </w:pPr>
    </w:p>
    <w:p w:rsidR="00355E69" w:rsidRDefault="00355E69" w:rsidP="00E45E30">
      <w:pPr>
        <w:pStyle w:val="a4"/>
        <w:jc w:val="both"/>
        <w:rPr>
          <w:color w:val="000000"/>
          <w:shd w:val="clear" w:color="auto" w:fill="FFFFFF"/>
        </w:rPr>
      </w:pPr>
      <w:r w:rsidRPr="00484890">
        <w:t xml:space="preserve">Таблиця </w:t>
      </w:r>
      <w:r w:rsidR="005A02A2">
        <w:t>6</w:t>
      </w:r>
      <w:r w:rsidRPr="00484890">
        <w:t xml:space="preserve">. </w:t>
      </w:r>
      <w:r>
        <w:rPr>
          <w:color w:val="000000"/>
          <w:shd w:val="clear" w:color="auto" w:fill="FFFFFF"/>
        </w:rPr>
        <w:t>Незалежна кваліфікаційна атестація у сфері зварювання/ атестація зварників</w:t>
      </w:r>
    </w:p>
    <w:p w:rsidR="00355E69" w:rsidRDefault="00355E69" w:rsidP="00355E69">
      <w:pPr>
        <w:pStyle w:val="a4"/>
        <w:rPr>
          <w:rStyle w:val="rvts0"/>
          <w:b/>
        </w:rPr>
      </w:pPr>
    </w:p>
    <w:tbl>
      <w:tblPr>
        <w:tblStyle w:val="ac"/>
        <w:tblW w:w="9634" w:type="dxa"/>
        <w:tblLook w:val="04A0" w:firstRow="1" w:lastRow="0" w:firstColumn="1" w:lastColumn="0" w:noHBand="0" w:noVBand="1"/>
      </w:tblPr>
      <w:tblGrid>
        <w:gridCol w:w="2263"/>
        <w:gridCol w:w="3686"/>
        <w:gridCol w:w="3685"/>
      </w:tblGrid>
      <w:tr w:rsidR="00355E69" w:rsidRPr="00484890" w:rsidTr="008932F4">
        <w:tc>
          <w:tcPr>
            <w:tcW w:w="2263" w:type="dxa"/>
          </w:tcPr>
          <w:p w:rsidR="00355E69" w:rsidRPr="00484890" w:rsidRDefault="00355E69" w:rsidP="008932F4">
            <w:pPr>
              <w:autoSpaceDE w:val="0"/>
              <w:autoSpaceDN w:val="0"/>
              <w:adjustRightInd w:val="0"/>
              <w:rPr>
                <w:b/>
                <w:sz w:val="20"/>
                <w:szCs w:val="20"/>
              </w:rPr>
            </w:pPr>
            <w:r w:rsidRPr="00484890">
              <w:rPr>
                <w:b/>
                <w:sz w:val="20"/>
                <w:szCs w:val="20"/>
              </w:rPr>
              <w:t>Методи і процедури ЗНО</w:t>
            </w:r>
          </w:p>
        </w:tc>
        <w:tc>
          <w:tcPr>
            <w:tcW w:w="7371" w:type="dxa"/>
            <w:gridSpan w:val="2"/>
          </w:tcPr>
          <w:p w:rsidR="00355E69" w:rsidRPr="00484890" w:rsidRDefault="00355E69" w:rsidP="008932F4">
            <w:pPr>
              <w:autoSpaceDE w:val="0"/>
              <w:autoSpaceDN w:val="0"/>
              <w:adjustRightInd w:val="0"/>
              <w:jc w:val="center"/>
              <w:rPr>
                <w:b/>
                <w:sz w:val="20"/>
                <w:szCs w:val="20"/>
              </w:rPr>
            </w:pPr>
            <w:r w:rsidRPr="00484890">
              <w:rPr>
                <w:b/>
                <w:sz w:val="20"/>
                <w:szCs w:val="20"/>
              </w:rPr>
              <w:t>Опис</w:t>
            </w:r>
          </w:p>
        </w:tc>
      </w:tr>
      <w:tr w:rsidR="00355E69" w:rsidRPr="00484890" w:rsidTr="008932F4">
        <w:tc>
          <w:tcPr>
            <w:tcW w:w="2263" w:type="dxa"/>
          </w:tcPr>
          <w:p w:rsidR="00355E69" w:rsidRPr="00484890" w:rsidRDefault="00355E69" w:rsidP="008932F4">
            <w:pPr>
              <w:autoSpaceDE w:val="0"/>
              <w:autoSpaceDN w:val="0"/>
              <w:adjustRightInd w:val="0"/>
              <w:rPr>
                <w:b/>
                <w:sz w:val="20"/>
                <w:szCs w:val="20"/>
              </w:rPr>
            </w:pPr>
          </w:p>
        </w:tc>
        <w:tc>
          <w:tcPr>
            <w:tcW w:w="3686" w:type="dxa"/>
          </w:tcPr>
          <w:p w:rsidR="00355E69" w:rsidRPr="003F1361" w:rsidRDefault="00355E69" w:rsidP="008932F4">
            <w:pPr>
              <w:shd w:val="clear" w:color="auto" w:fill="FFFFFF"/>
              <w:ind w:right="663"/>
              <w:rPr>
                <w:sz w:val="20"/>
                <w:szCs w:val="20"/>
                <w:shd w:val="clear" w:color="auto" w:fill="FFFFFF"/>
                <w:lang w:val="en-US"/>
              </w:rPr>
            </w:pPr>
            <w:r w:rsidRPr="000E54BB">
              <w:rPr>
                <w:sz w:val="20"/>
                <w:szCs w:val="20"/>
                <w:shd w:val="clear" w:color="auto" w:fill="FFFFFF"/>
              </w:rPr>
              <w:t>Незалежна кваліфікаційна атестація та присвоєння професійно-кваліфікаційного рівня особам, які здобувають професійно-технічну освіту за Державним стандартом професійно-технічної освіти на професію «Зварник» (ДСПТО  7219:2011)</w:t>
            </w:r>
          </w:p>
        </w:tc>
        <w:tc>
          <w:tcPr>
            <w:tcW w:w="3685" w:type="dxa"/>
          </w:tcPr>
          <w:p w:rsidR="00355E69" w:rsidRPr="00484890"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1402BF">
              <w:rPr>
                <w:sz w:val="20"/>
                <w:szCs w:val="20"/>
                <w:shd w:val="clear" w:color="auto" w:fill="FFFFFF"/>
              </w:rPr>
              <w:t>Атестація зварників</w:t>
            </w:r>
            <w:r w:rsidRPr="00C91D0A">
              <w:t xml:space="preserve"> </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3686" w:type="dxa"/>
          </w:tcPr>
          <w:p w:rsidR="00355E69" w:rsidRDefault="00355E69" w:rsidP="008932F4">
            <w:pPr>
              <w:autoSpaceDE w:val="0"/>
              <w:autoSpaceDN w:val="0"/>
              <w:adjustRightInd w:val="0"/>
              <w:rPr>
                <w:b/>
              </w:rPr>
            </w:pPr>
            <w:r w:rsidRPr="001E3C06">
              <w:rPr>
                <w:b/>
              </w:rPr>
              <w:t>Український атестаційний  комітет  зварників  (УАКЗ)</w:t>
            </w:r>
          </w:p>
          <w:p w:rsidR="005A7979" w:rsidRPr="005A7979" w:rsidRDefault="005A7979" w:rsidP="008932F4">
            <w:pPr>
              <w:autoSpaceDE w:val="0"/>
              <w:autoSpaceDN w:val="0"/>
              <w:adjustRightInd w:val="0"/>
              <w:rPr>
                <w:sz w:val="20"/>
                <w:szCs w:val="20"/>
                <w:shd w:val="clear" w:color="auto" w:fill="FFFFFF"/>
              </w:rPr>
            </w:pPr>
            <w:r w:rsidRPr="005A7979">
              <w:rPr>
                <w:sz w:val="20"/>
                <w:szCs w:val="20"/>
                <w:shd w:val="clear" w:color="auto" w:fill="FFFFFF"/>
              </w:rPr>
              <w:t>(видача атестаційного посвідчення зварника)</w:t>
            </w:r>
          </w:p>
          <w:p w:rsidR="005A7979" w:rsidRDefault="005A7979" w:rsidP="008932F4">
            <w:pPr>
              <w:autoSpaceDE w:val="0"/>
              <w:autoSpaceDN w:val="0"/>
              <w:adjustRightInd w:val="0"/>
              <w:rPr>
                <w:b/>
              </w:rPr>
            </w:pPr>
          </w:p>
          <w:p w:rsidR="005A7979" w:rsidRPr="00830714" w:rsidRDefault="005A7979" w:rsidP="008932F4">
            <w:pPr>
              <w:autoSpaceDE w:val="0"/>
              <w:autoSpaceDN w:val="0"/>
              <w:adjustRightInd w:val="0"/>
              <w:rPr>
                <w:b/>
              </w:rPr>
            </w:pPr>
            <w:r w:rsidRPr="005A7979">
              <w:rPr>
                <w:b/>
              </w:rPr>
              <w:t>Міжгалузевий навчально-атестаційний центр Інституту електрозварювання ім. Є.О. Патона НАН України (МУАЦ) від імені МОН</w:t>
            </w:r>
            <w:r>
              <w:t xml:space="preserve"> </w:t>
            </w:r>
            <w:r w:rsidRPr="005A7979">
              <w:rPr>
                <w:sz w:val="20"/>
                <w:szCs w:val="20"/>
                <w:shd w:val="clear" w:color="auto" w:fill="FFFFFF"/>
              </w:rPr>
              <w:t xml:space="preserve">(видача свідоцтва </w:t>
            </w:r>
            <w:r>
              <w:rPr>
                <w:sz w:val="20"/>
                <w:szCs w:val="20"/>
                <w:shd w:val="clear" w:color="auto" w:fill="FFFFFF"/>
              </w:rPr>
              <w:t>про присвоєння або підвищення робітничої кваліфікації з професії «Зварник»)</w:t>
            </w:r>
          </w:p>
        </w:tc>
        <w:tc>
          <w:tcPr>
            <w:tcW w:w="3685" w:type="dxa"/>
          </w:tcPr>
          <w:p w:rsidR="004A3489" w:rsidRDefault="004A3489" w:rsidP="004A3489">
            <w:pPr>
              <w:autoSpaceDE w:val="0"/>
              <w:autoSpaceDN w:val="0"/>
              <w:adjustRightInd w:val="0"/>
              <w:rPr>
                <w:b/>
              </w:rPr>
            </w:pPr>
            <w:r w:rsidRPr="001E3C06">
              <w:rPr>
                <w:b/>
              </w:rPr>
              <w:t>Український атестаційний  комітет  зварників  (УАКЗ)</w:t>
            </w:r>
          </w:p>
          <w:p w:rsidR="004A3489" w:rsidRDefault="004A3489" w:rsidP="008932F4">
            <w:pPr>
              <w:autoSpaceDE w:val="0"/>
              <w:autoSpaceDN w:val="0"/>
              <w:adjustRightInd w:val="0"/>
              <w:rPr>
                <w:sz w:val="20"/>
                <w:szCs w:val="20"/>
                <w:shd w:val="clear" w:color="auto" w:fill="FFFFFF"/>
              </w:rPr>
            </w:pPr>
          </w:p>
          <w:p w:rsidR="004A3489" w:rsidRDefault="004A3489" w:rsidP="008932F4">
            <w:pPr>
              <w:autoSpaceDE w:val="0"/>
              <w:autoSpaceDN w:val="0"/>
              <w:adjustRightInd w:val="0"/>
              <w:rPr>
                <w:sz w:val="20"/>
                <w:szCs w:val="20"/>
                <w:shd w:val="clear" w:color="auto" w:fill="FFFFFF"/>
              </w:rPr>
            </w:pPr>
          </w:p>
          <w:p w:rsidR="00355E69" w:rsidRPr="00335228" w:rsidRDefault="00355E69" w:rsidP="008932F4">
            <w:pPr>
              <w:autoSpaceDE w:val="0"/>
              <w:autoSpaceDN w:val="0"/>
              <w:adjustRightInd w:val="0"/>
              <w:rPr>
                <w:sz w:val="20"/>
                <w:szCs w:val="20"/>
                <w:shd w:val="clear" w:color="auto" w:fill="FFFFFF"/>
              </w:rPr>
            </w:pPr>
            <w:r w:rsidRPr="00335228">
              <w:rPr>
                <w:sz w:val="20"/>
                <w:szCs w:val="20"/>
                <w:shd w:val="clear" w:color="auto" w:fill="FFFFFF"/>
              </w:rPr>
              <w:t xml:space="preserve">Посвідчення видається </w:t>
            </w:r>
            <w:r w:rsidRPr="00CC755B">
              <w:rPr>
                <w:b/>
                <w:i/>
                <w:sz w:val="20"/>
                <w:szCs w:val="20"/>
                <w:shd w:val="clear" w:color="auto" w:fill="FFFFFF"/>
              </w:rPr>
              <w:t>організацією, яка проводить атестацію</w:t>
            </w:r>
            <w:r w:rsidRPr="00335228">
              <w:rPr>
                <w:sz w:val="20"/>
                <w:szCs w:val="20"/>
                <w:shd w:val="clear" w:color="auto" w:fill="FFFFFF"/>
              </w:rPr>
              <w:t>, на підставі висновків атестаційної комісії</w:t>
            </w:r>
          </w:p>
        </w:tc>
      </w:tr>
      <w:tr w:rsidR="00355E69" w:rsidRPr="00484890" w:rsidTr="008932F4">
        <w:tc>
          <w:tcPr>
            <w:tcW w:w="2263" w:type="dxa"/>
          </w:tcPr>
          <w:p w:rsidR="00355E69" w:rsidRDefault="00355E69" w:rsidP="008932F4">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p w:rsidR="00355E69" w:rsidRPr="00484890" w:rsidRDefault="00355E69" w:rsidP="008932F4">
            <w:pPr>
              <w:autoSpaceDE w:val="0"/>
              <w:autoSpaceDN w:val="0"/>
              <w:adjustRightInd w:val="0"/>
              <w:rPr>
                <w:sz w:val="20"/>
                <w:szCs w:val="20"/>
                <w:shd w:val="clear" w:color="auto" w:fill="FFFFFF"/>
              </w:rPr>
            </w:pPr>
          </w:p>
        </w:tc>
        <w:tc>
          <w:tcPr>
            <w:tcW w:w="3686" w:type="dxa"/>
          </w:tcPr>
          <w:p w:rsidR="00355E69" w:rsidRDefault="00355E69" w:rsidP="008932F4">
            <w:pPr>
              <w:autoSpaceDE w:val="0"/>
              <w:autoSpaceDN w:val="0"/>
              <w:adjustRightInd w:val="0"/>
              <w:rPr>
                <w:sz w:val="20"/>
                <w:szCs w:val="20"/>
                <w:shd w:val="clear" w:color="auto" w:fill="FFFFFF"/>
              </w:rPr>
            </w:pPr>
            <w:r>
              <w:rPr>
                <w:sz w:val="20"/>
                <w:szCs w:val="20"/>
                <w:shd w:val="clear" w:color="auto" w:fill="FFFFFF"/>
              </w:rPr>
              <w:lastRenderedPageBreak/>
              <w:t>Державна кваліфікаційна комісія (ДКК)</w:t>
            </w:r>
          </w:p>
          <w:p w:rsidR="00355E69" w:rsidRDefault="00355E69" w:rsidP="008932F4">
            <w:pPr>
              <w:autoSpaceDE w:val="0"/>
              <w:autoSpaceDN w:val="0"/>
              <w:adjustRightInd w:val="0"/>
              <w:rPr>
                <w:sz w:val="20"/>
                <w:szCs w:val="20"/>
                <w:shd w:val="clear" w:color="auto" w:fill="FFFFFF"/>
              </w:rPr>
            </w:pPr>
          </w:p>
          <w:p w:rsidR="00355E69" w:rsidRPr="00484890" w:rsidRDefault="00355E69" w:rsidP="008932F4">
            <w:pPr>
              <w:autoSpaceDE w:val="0"/>
              <w:autoSpaceDN w:val="0"/>
              <w:adjustRightInd w:val="0"/>
              <w:rPr>
                <w:sz w:val="20"/>
                <w:szCs w:val="20"/>
                <w:shd w:val="clear" w:color="auto" w:fill="FFFFFF"/>
              </w:rPr>
            </w:pPr>
            <w:r w:rsidRPr="007C6D9B">
              <w:rPr>
                <w:sz w:val="20"/>
                <w:szCs w:val="20"/>
                <w:shd w:val="clear" w:color="auto" w:fill="FFFFFF"/>
              </w:rPr>
              <w:lastRenderedPageBreak/>
              <w:t>Д</w:t>
            </w:r>
            <w:r>
              <w:rPr>
                <w:sz w:val="20"/>
                <w:szCs w:val="20"/>
                <w:shd w:val="clear" w:color="auto" w:fill="FFFFFF"/>
              </w:rPr>
              <w:t xml:space="preserve">КК </w:t>
            </w:r>
            <w:r w:rsidRPr="007C6D9B">
              <w:rPr>
                <w:sz w:val="20"/>
                <w:szCs w:val="20"/>
                <w:shd w:val="clear" w:color="auto" w:fill="FFFFFF"/>
              </w:rPr>
              <w:t>створюється на базі діючої в регіоні, де знаходиться навчальний заклад, атестаційної комісії з атестації зварників</w:t>
            </w:r>
          </w:p>
        </w:tc>
        <w:tc>
          <w:tcPr>
            <w:tcW w:w="3685" w:type="dxa"/>
          </w:tcPr>
          <w:p w:rsidR="00355E69" w:rsidRDefault="00355E69" w:rsidP="008932F4">
            <w:pPr>
              <w:autoSpaceDE w:val="0"/>
              <w:autoSpaceDN w:val="0"/>
              <w:adjustRightInd w:val="0"/>
              <w:rPr>
                <w:sz w:val="20"/>
                <w:szCs w:val="20"/>
                <w:shd w:val="clear" w:color="auto" w:fill="FFFFFF"/>
              </w:rPr>
            </w:pPr>
            <w:r>
              <w:rPr>
                <w:sz w:val="20"/>
                <w:szCs w:val="20"/>
                <w:shd w:val="clear" w:color="auto" w:fill="FFFFFF"/>
              </w:rPr>
              <w:lastRenderedPageBreak/>
              <w:t>Атестаційна комісія</w:t>
            </w:r>
          </w:p>
          <w:p w:rsidR="00355E69" w:rsidRDefault="00355E69" w:rsidP="008932F4">
            <w:pPr>
              <w:autoSpaceDE w:val="0"/>
              <w:autoSpaceDN w:val="0"/>
              <w:adjustRightInd w:val="0"/>
              <w:rPr>
                <w:sz w:val="20"/>
                <w:szCs w:val="20"/>
                <w:shd w:val="clear" w:color="auto" w:fill="FFFFFF"/>
              </w:rPr>
            </w:pPr>
          </w:p>
          <w:p w:rsidR="00355E69" w:rsidRPr="00A40E69" w:rsidRDefault="00355E69" w:rsidP="008932F4">
            <w:pPr>
              <w:autoSpaceDE w:val="0"/>
              <w:autoSpaceDN w:val="0"/>
              <w:adjustRightInd w:val="0"/>
              <w:rPr>
                <w:sz w:val="20"/>
                <w:szCs w:val="20"/>
                <w:shd w:val="clear" w:color="auto" w:fill="FFFFFF"/>
              </w:rPr>
            </w:pP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lastRenderedPageBreak/>
              <w:t>Екзаменаційні центри (місце проведення оцінювання)</w:t>
            </w:r>
          </w:p>
        </w:tc>
        <w:tc>
          <w:tcPr>
            <w:tcW w:w="3686" w:type="dxa"/>
          </w:tcPr>
          <w:p w:rsidR="00355E69" w:rsidRPr="00C30DA2" w:rsidRDefault="00355E69" w:rsidP="008932F4">
            <w:pPr>
              <w:autoSpaceDE w:val="0"/>
              <w:autoSpaceDN w:val="0"/>
              <w:adjustRightInd w:val="0"/>
              <w:rPr>
                <w:sz w:val="20"/>
                <w:szCs w:val="20"/>
                <w:shd w:val="clear" w:color="auto" w:fill="FFFFFF"/>
              </w:rPr>
            </w:pPr>
            <w:r w:rsidRPr="00C30DA2">
              <w:t>Міжгалузевий навчально-атестаційний центр Інституту електрозварювання ім. Є.О. Патона НАН України (МУАЦ)</w:t>
            </w:r>
          </w:p>
        </w:tc>
        <w:tc>
          <w:tcPr>
            <w:tcW w:w="3685" w:type="dxa"/>
          </w:tcPr>
          <w:p w:rsidR="00355E69" w:rsidRPr="003D5DCB" w:rsidRDefault="00C13366" w:rsidP="008932F4">
            <w:pPr>
              <w:autoSpaceDE w:val="0"/>
              <w:autoSpaceDN w:val="0"/>
              <w:adjustRightInd w:val="0"/>
              <w:rPr>
                <w:sz w:val="20"/>
                <w:szCs w:val="20"/>
                <w:shd w:val="clear" w:color="auto" w:fill="FFFFFF"/>
              </w:rPr>
            </w:pPr>
            <w:r>
              <w:rPr>
                <w:sz w:val="20"/>
                <w:szCs w:val="20"/>
                <w:shd w:val="clear" w:color="auto" w:fill="FFFFFF"/>
              </w:rPr>
              <w:t>О</w:t>
            </w:r>
            <w:r w:rsidR="00355E69">
              <w:rPr>
                <w:sz w:val="20"/>
                <w:szCs w:val="20"/>
                <w:shd w:val="clear" w:color="auto" w:fill="FFFFFF"/>
              </w:rPr>
              <w:t>рганізація, яка проводить атестацію</w:t>
            </w:r>
          </w:p>
          <w:p w:rsidR="00355E69" w:rsidRPr="003D5DCB" w:rsidRDefault="00355E69" w:rsidP="008932F4">
            <w:pPr>
              <w:autoSpaceDE w:val="0"/>
              <w:autoSpaceDN w:val="0"/>
              <w:adjustRightInd w:val="0"/>
              <w:rPr>
                <w:sz w:val="20"/>
                <w:szCs w:val="20"/>
                <w:shd w:val="clear" w:color="auto" w:fill="FFFFFF"/>
              </w:rPr>
            </w:pPr>
          </w:p>
          <w:p w:rsidR="00355E69" w:rsidRPr="003D5DCB"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3D5DCB">
              <w:rPr>
                <w:sz w:val="20"/>
                <w:szCs w:val="20"/>
                <w:shd w:val="clear" w:color="auto" w:fill="FFFFFF"/>
              </w:rPr>
              <w:t>Атестація зварників здійснюється атестаційними комісіями, які створюються на підприємствах, в навчальних закладах, спеціалізованих організаціях та установах, що мають кваліфікованих спеціалістів по зварюванню, а також необхідну для підготовки і проведення перевірок зварників учбово-випробовувальну базу.</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355E69" w:rsidRPr="00484890" w:rsidRDefault="00355E69" w:rsidP="008932F4">
            <w:pPr>
              <w:autoSpaceDE w:val="0"/>
              <w:autoSpaceDN w:val="0"/>
              <w:adjustRightInd w:val="0"/>
              <w:rPr>
                <w:sz w:val="20"/>
                <w:szCs w:val="20"/>
                <w:shd w:val="clear" w:color="auto" w:fill="FFFFFF"/>
              </w:rPr>
            </w:pPr>
          </w:p>
        </w:tc>
        <w:tc>
          <w:tcPr>
            <w:tcW w:w="3686" w:type="dxa"/>
          </w:tcPr>
          <w:p w:rsidR="00355E69" w:rsidRDefault="00355E69" w:rsidP="008932F4">
            <w:pPr>
              <w:autoSpaceDE w:val="0"/>
              <w:autoSpaceDN w:val="0"/>
              <w:adjustRightInd w:val="0"/>
              <w:rPr>
                <w:sz w:val="20"/>
                <w:szCs w:val="20"/>
                <w:shd w:val="clear" w:color="auto" w:fill="FFFFFF"/>
              </w:rPr>
            </w:pPr>
            <w:r>
              <w:rPr>
                <w:sz w:val="20"/>
                <w:szCs w:val="20"/>
                <w:shd w:val="clear" w:color="auto" w:fill="FFFFFF"/>
              </w:rPr>
              <w:t>Свідоцтво про присвоєння або підвищення робітничої кваліфікації з професії «Зварник» (певної спеціалізації та рівня кваліфікації)</w:t>
            </w:r>
          </w:p>
          <w:p w:rsidR="00355E69" w:rsidRDefault="00355E69" w:rsidP="008932F4">
            <w:pPr>
              <w:autoSpaceDE w:val="0"/>
              <w:autoSpaceDN w:val="0"/>
              <w:adjustRightInd w:val="0"/>
              <w:rPr>
                <w:sz w:val="20"/>
                <w:szCs w:val="20"/>
                <w:shd w:val="clear" w:color="auto" w:fill="FFFFFF"/>
              </w:rPr>
            </w:pPr>
          </w:p>
          <w:p w:rsidR="00355E69" w:rsidRDefault="00355E69" w:rsidP="008932F4">
            <w:pPr>
              <w:autoSpaceDE w:val="0"/>
              <w:autoSpaceDN w:val="0"/>
              <w:adjustRightInd w:val="0"/>
              <w:rPr>
                <w:sz w:val="20"/>
                <w:szCs w:val="20"/>
                <w:shd w:val="clear" w:color="auto" w:fill="FFFFFF"/>
              </w:rPr>
            </w:pPr>
            <w:r w:rsidRPr="00E44B7A">
              <w:rPr>
                <w:sz w:val="20"/>
                <w:szCs w:val="20"/>
                <w:shd w:val="clear" w:color="auto" w:fill="FFFFFF"/>
              </w:rPr>
              <w:t>Атестаційне посвідчення зварника</w:t>
            </w:r>
            <w:r w:rsidR="005A02A2">
              <w:rPr>
                <w:sz w:val="20"/>
                <w:szCs w:val="20"/>
                <w:shd w:val="clear" w:color="auto" w:fill="FFFFFF"/>
              </w:rPr>
              <w:t xml:space="preserve"> </w:t>
            </w:r>
          </w:p>
          <w:p w:rsidR="005A02A2" w:rsidRPr="005A02A2" w:rsidRDefault="005A02A2" w:rsidP="005A02A2">
            <w:pPr>
              <w:pStyle w:val="HTML"/>
              <w:shd w:val="clear" w:color="auto" w:fill="FFFFFF"/>
              <w:rPr>
                <w:shd w:val="clear" w:color="auto" w:fill="FFFFFF"/>
              </w:rPr>
            </w:pPr>
            <w:r w:rsidRPr="005A02A2">
              <w:rPr>
                <w:rFonts w:asciiTheme="minorHAnsi" w:eastAsiaTheme="minorHAnsi" w:hAnsiTheme="minorHAnsi" w:cstheme="minorBidi"/>
                <w:shd w:val="clear" w:color="auto" w:fill="FFFFFF"/>
                <w:lang w:val="uk-UA" w:eastAsia="en-US"/>
              </w:rPr>
              <w:t>(видається разом</w:t>
            </w:r>
            <w:r>
              <w:rPr>
                <w:rFonts w:asciiTheme="minorHAnsi" w:eastAsiaTheme="minorHAnsi" w:hAnsiTheme="minorHAnsi" w:cstheme="minorBidi"/>
                <w:shd w:val="clear" w:color="auto" w:fill="FFFFFF"/>
                <w:lang w:val="uk-UA" w:eastAsia="en-US"/>
              </w:rPr>
              <w:t xml:space="preserve"> </w:t>
            </w:r>
            <w:r w:rsidRPr="005A02A2">
              <w:rPr>
                <w:rFonts w:asciiTheme="minorHAnsi" w:eastAsiaTheme="minorHAnsi" w:hAnsiTheme="minorHAnsi" w:cstheme="minorBidi"/>
                <w:shd w:val="clear" w:color="auto" w:fill="FFFFFF"/>
                <w:lang w:val="uk-UA" w:eastAsia="en-US"/>
              </w:rPr>
              <w:t>з документами про</w:t>
            </w:r>
            <w:r>
              <w:rPr>
                <w:rFonts w:asciiTheme="minorHAnsi" w:eastAsiaTheme="minorHAnsi" w:hAnsiTheme="minorHAnsi" w:cstheme="minorBidi"/>
                <w:shd w:val="clear" w:color="auto" w:fill="FFFFFF"/>
                <w:lang w:val="uk-UA" w:eastAsia="en-US"/>
              </w:rPr>
              <w:t xml:space="preserve"> </w:t>
            </w:r>
            <w:r w:rsidRPr="005A02A2">
              <w:rPr>
                <w:rFonts w:asciiTheme="minorHAnsi" w:eastAsiaTheme="minorHAnsi" w:hAnsiTheme="minorHAnsi" w:cstheme="minorBidi"/>
                <w:shd w:val="clear" w:color="auto" w:fill="FFFFFF"/>
                <w:lang w:val="uk-UA" w:eastAsia="en-US"/>
              </w:rPr>
              <w:t xml:space="preserve">професійно-технічну освіту) </w:t>
            </w:r>
          </w:p>
        </w:tc>
        <w:tc>
          <w:tcPr>
            <w:tcW w:w="3685" w:type="dxa"/>
          </w:tcPr>
          <w:p w:rsidR="00355E69" w:rsidRDefault="00355E69" w:rsidP="008932F4">
            <w:pPr>
              <w:autoSpaceDE w:val="0"/>
              <w:autoSpaceDN w:val="0"/>
              <w:adjustRightInd w:val="0"/>
              <w:rPr>
                <w:sz w:val="20"/>
                <w:szCs w:val="20"/>
                <w:shd w:val="clear" w:color="auto" w:fill="FFFFFF"/>
              </w:rPr>
            </w:pPr>
          </w:p>
          <w:p w:rsidR="00355E69" w:rsidRDefault="00355E69" w:rsidP="008932F4">
            <w:pPr>
              <w:autoSpaceDE w:val="0"/>
              <w:autoSpaceDN w:val="0"/>
              <w:adjustRightInd w:val="0"/>
              <w:rPr>
                <w:sz w:val="20"/>
                <w:szCs w:val="20"/>
                <w:shd w:val="clear" w:color="auto" w:fill="FFFFFF"/>
              </w:rPr>
            </w:pPr>
            <w:r w:rsidRPr="00E44B7A">
              <w:rPr>
                <w:sz w:val="20"/>
                <w:szCs w:val="20"/>
                <w:shd w:val="clear" w:color="auto" w:fill="FFFFFF"/>
              </w:rPr>
              <w:t>Атестаційне посвідчення зварника</w:t>
            </w:r>
            <w:r>
              <w:rPr>
                <w:sz w:val="20"/>
                <w:szCs w:val="20"/>
                <w:shd w:val="clear" w:color="auto" w:fill="FFFFFF"/>
              </w:rPr>
              <w:t xml:space="preserve"> </w:t>
            </w:r>
          </w:p>
          <w:p w:rsidR="00355E69" w:rsidRDefault="00355E69" w:rsidP="008932F4">
            <w:pPr>
              <w:autoSpaceDE w:val="0"/>
              <w:autoSpaceDN w:val="0"/>
              <w:adjustRightInd w:val="0"/>
              <w:rPr>
                <w:sz w:val="20"/>
                <w:szCs w:val="20"/>
                <w:shd w:val="clear" w:color="auto" w:fill="FFFFFF"/>
              </w:rPr>
            </w:pPr>
          </w:p>
          <w:p w:rsidR="00355E69" w:rsidRPr="0084071F"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sidRPr="0084071F">
              <w:rPr>
                <w:rFonts w:asciiTheme="minorHAnsi" w:eastAsiaTheme="minorHAnsi" w:hAnsiTheme="minorHAnsi" w:cstheme="minorBidi"/>
                <w:shd w:val="clear" w:color="auto" w:fill="FFFFFF"/>
                <w:lang w:val="uk-UA" w:eastAsia="en-US"/>
              </w:rPr>
              <w:t>Посвідчення  про  проходження  атестації дійсне протягом двох років</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355E69" w:rsidRPr="00484890" w:rsidRDefault="00355E69" w:rsidP="008932F4">
            <w:pPr>
              <w:autoSpaceDE w:val="0"/>
              <w:autoSpaceDN w:val="0"/>
              <w:adjustRightInd w:val="0"/>
              <w:rPr>
                <w:sz w:val="20"/>
                <w:szCs w:val="20"/>
                <w:shd w:val="clear" w:color="auto" w:fill="FFFFFF"/>
              </w:rPr>
            </w:pPr>
          </w:p>
        </w:tc>
        <w:tc>
          <w:tcPr>
            <w:tcW w:w="3686" w:type="dxa"/>
          </w:tcPr>
          <w:p w:rsidR="00355E69" w:rsidRPr="004653BC" w:rsidRDefault="00355E69" w:rsidP="008932F4">
            <w:pPr>
              <w:autoSpaceDE w:val="0"/>
              <w:autoSpaceDN w:val="0"/>
              <w:adjustRightInd w:val="0"/>
              <w:rPr>
                <w:sz w:val="20"/>
                <w:szCs w:val="20"/>
                <w:shd w:val="clear" w:color="auto" w:fill="FFFFFF"/>
              </w:rPr>
            </w:pPr>
            <w:r>
              <w:rPr>
                <w:sz w:val="20"/>
                <w:szCs w:val="20"/>
                <w:shd w:val="clear" w:color="auto" w:fill="FFFFFF"/>
              </w:rPr>
              <w:t>Професійна діяльність за відповідною спеціалізацією у сфері зварювання</w:t>
            </w:r>
          </w:p>
        </w:tc>
        <w:tc>
          <w:tcPr>
            <w:tcW w:w="3685" w:type="dxa"/>
          </w:tcPr>
          <w:p w:rsidR="00355E69" w:rsidRDefault="00355E69" w:rsidP="008932F4">
            <w:pPr>
              <w:autoSpaceDE w:val="0"/>
              <w:autoSpaceDN w:val="0"/>
              <w:adjustRightInd w:val="0"/>
              <w:rPr>
                <w:sz w:val="20"/>
                <w:szCs w:val="20"/>
                <w:shd w:val="clear" w:color="auto" w:fill="FFFFFF"/>
              </w:rPr>
            </w:pPr>
            <w:r>
              <w:rPr>
                <w:sz w:val="20"/>
                <w:szCs w:val="20"/>
                <w:shd w:val="clear" w:color="auto" w:fill="FFFFFF"/>
              </w:rPr>
              <w:t>Професійна діяльність за відповідною спеціалізацією у сфері зварювання</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3686" w:type="dxa"/>
          </w:tcPr>
          <w:p w:rsidR="00355E69" w:rsidRPr="000A3E23" w:rsidRDefault="00355E69" w:rsidP="008932F4">
            <w:pPr>
              <w:pStyle w:val="a4"/>
              <w:rPr>
                <w:sz w:val="20"/>
                <w:szCs w:val="20"/>
                <w:shd w:val="clear" w:color="auto" w:fill="FFFFFF"/>
              </w:rPr>
            </w:pPr>
            <w:r w:rsidRPr="000A3E23">
              <w:rPr>
                <w:sz w:val="20"/>
                <w:szCs w:val="20"/>
                <w:shd w:val="clear" w:color="auto" w:fill="FFFFFF"/>
              </w:rPr>
              <w:t>До складання державних</w:t>
            </w:r>
            <w:r>
              <w:rPr>
                <w:sz w:val="20"/>
                <w:szCs w:val="20"/>
                <w:shd w:val="clear" w:color="auto" w:fill="FFFFFF"/>
              </w:rPr>
              <w:t xml:space="preserve"> </w:t>
            </w:r>
            <w:r w:rsidRPr="000A3E23">
              <w:rPr>
                <w:sz w:val="20"/>
                <w:szCs w:val="20"/>
                <w:shd w:val="clear" w:color="auto" w:fill="FFFFFF"/>
              </w:rPr>
              <w:t>кваліфікаційних іспитів допускаються учні (слухачі), які:</w:t>
            </w:r>
          </w:p>
          <w:p w:rsidR="00355E69" w:rsidRPr="000A3E23" w:rsidRDefault="00355E69" w:rsidP="008932F4">
            <w:pPr>
              <w:pStyle w:val="a4"/>
              <w:rPr>
                <w:sz w:val="20"/>
                <w:szCs w:val="20"/>
                <w:shd w:val="clear" w:color="auto" w:fill="FFFFFF"/>
              </w:rPr>
            </w:pPr>
            <w:r w:rsidRPr="000A3E23">
              <w:rPr>
                <w:sz w:val="20"/>
                <w:szCs w:val="20"/>
                <w:shd w:val="clear" w:color="auto" w:fill="FFFFFF"/>
              </w:rPr>
              <w:t>- пройшли повний або певного проміжного ступеня курс навчання;</w:t>
            </w:r>
          </w:p>
          <w:p w:rsidR="00355E69" w:rsidRPr="00296705" w:rsidRDefault="00355E69" w:rsidP="008932F4">
            <w:pPr>
              <w:pStyle w:val="a4"/>
              <w:rPr>
                <w:sz w:val="20"/>
                <w:szCs w:val="20"/>
                <w:shd w:val="clear" w:color="auto" w:fill="FFFFFF"/>
                <w:lang w:val="ru-RU"/>
              </w:rPr>
            </w:pPr>
            <w:r w:rsidRPr="000A3E23">
              <w:rPr>
                <w:sz w:val="20"/>
                <w:szCs w:val="20"/>
                <w:shd w:val="clear" w:color="auto" w:fill="FFFFFF"/>
              </w:rPr>
              <w:t>- мають позитивні підсумкові оцінки з усіх навчальних предметів, виробничого навчання та практики.</w:t>
            </w:r>
          </w:p>
        </w:tc>
        <w:tc>
          <w:tcPr>
            <w:tcW w:w="3685" w:type="dxa"/>
          </w:tcPr>
          <w:p w:rsidR="00355E69"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sidRPr="000F4E41">
              <w:rPr>
                <w:rFonts w:asciiTheme="minorHAnsi" w:eastAsiaTheme="minorHAnsi" w:hAnsiTheme="minorHAnsi" w:cstheme="minorBidi"/>
                <w:shd w:val="clear" w:color="auto" w:fill="FFFFFF"/>
                <w:lang w:val="uk-UA" w:eastAsia="en-US"/>
              </w:rPr>
              <w:t>До первинної атестації допускаються зварники, не молодші за</w:t>
            </w: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18</w:t>
            </w: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років,  які</w:t>
            </w:r>
            <w:r>
              <w:rPr>
                <w:rFonts w:asciiTheme="minorHAnsi" w:eastAsiaTheme="minorHAnsi" w:hAnsiTheme="minorHAnsi" w:cstheme="minorBidi"/>
                <w:shd w:val="clear" w:color="auto" w:fill="FFFFFF"/>
                <w:lang w:val="uk-UA" w:eastAsia="en-US"/>
              </w:rPr>
              <w:t>:</w:t>
            </w:r>
          </w:p>
          <w:p w:rsidR="00355E69"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w:t>
            </w:r>
            <w:r w:rsidRPr="000F4E41">
              <w:rPr>
                <w:rFonts w:asciiTheme="minorHAnsi" w:eastAsiaTheme="minorHAnsi" w:hAnsiTheme="minorHAnsi" w:cstheme="minorBidi"/>
                <w:shd w:val="clear" w:color="auto" w:fill="FFFFFF"/>
                <w:lang w:val="uk-UA" w:eastAsia="en-US"/>
              </w:rPr>
              <w:t xml:space="preserve">  раніше  не  проходили  перевірку на допуск до зварювання об'єктів та обладнання</w:t>
            </w:r>
            <w:r>
              <w:rPr>
                <w:rFonts w:asciiTheme="minorHAnsi" w:eastAsiaTheme="minorHAnsi" w:hAnsiTheme="minorHAnsi" w:cstheme="minorBidi"/>
                <w:shd w:val="clear" w:color="auto" w:fill="FFFFFF"/>
                <w:lang w:val="uk-UA" w:eastAsia="en-US"/>
              </w:rPr>
              <w:t>;</w:t>
            </w:r>
          </w:p>
          <w:p w:rsidR="00355E69"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мають документ</w:t>
            </w: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про  присвоєння  кваліфікації зварника</w:t>
            </w:r>
            <w:r>
              <w:rPr>
                <w:rFonts w:asciiTheme="minorHAnsi" w:eastAsiaTheme="minorHAnsi" w:hAnsiTheme="minorHAnsi" w:cstheme="minorBidi"/>
                <w:shd w:val="clear" w:color="auto" w:fill="FFFFFF"/>
                <w:lang w:val="uk-UA" w:eastAsia="en-US"/>
              </w:rPr>
              <w:t>;</w:t>
            </w:r>
          </w:p>
          <w:p w:rsidR="00355E69"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 xml:space="preserve">- мають </w:t>
            </w:r>
            <w:r w:rsidRPr="000F4E41">
              <w:rPr>
                <w:rFonts w:asciiTheme="minorHAnsi" w:eastAsiaTheme="minorHAnsi" w:hAnsiTheme="minorHAnsi" w:cstheme="minorBidi"/>
                <w:shd w:val="clear" w:color="auto" w:fill="FFFFFF"/>
                <w:lang w:val="uk-UA" w:eastAsia="en-US"/>
              </w:rPr>
              <w:t>виробничий стаж виконання зварювальних робіт за присвоєною кваліфікацією не менше 6 місяців</w:t>
            </w:r>
            <w:r>
              <w:rPr>
                <w:rFonts w:asciiTheme="minorHAnsi" w:eastAsiaTheme="minorHAnsi" w:hAnsiTheme="minorHAnsi" w:cstheme="minorBidi"/>
                <w:shd w:val="clear" w:color="auto" w:fill="FFFFFF"/>
                <w:lang w:val="uk-UA" w:eastAsia="en-US"/>
              </w:rPr>
              <w:t>;</w:t>
            </w:r>
          </w:p>
          <w:p w:rsidR="00355E69" w:rsidRPr="000F4E41"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пройшли  спеціальну теоретичну і практичну підготовку за</w:t>
            </w: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програмами, складеними окремо для кожного виду робіт і для кожного</w:t>
            </w:r>
            <w:r>
              <w:rPr>
                <w:rFonts w:asciiTheme="minorHAnsi" w:eastAsiaTheme="minorHAnsi" w:hAnsiTheme="minorHAnsi" w:cstheme="minorBidi"/>
                <w:shd w:val="clear" w:color="auto" w:fill="FFFFFF"/>
                <w:lang w:val="uk-UA" w:eastAsia="en-US"/>
              </w:rPr>
              <w:t xml:space="preserve"> </w:t>
            </w:r>
            <w:r w:rsidRPr="000F4E41">
              <w:rPr>
                <w:rFonts w:asciiTheme="minorHAnsi" w:eastAsiaTheme="minorHAnsi" w:hAnsiTheme="minorHAnsi" w:cstheme="minorBidi"/>
                <w:shd w:val="clear" w:color="auto" w:fill="FFFFFF"/>
                <w:lang w:val="uk-UA" w:eastAsia="en-US"/>
              </w:rPr>
              <w:t>способу зварювання з урахуванням специфіки зварювальних робіт,  за якими зварник підлягає атестації.</w:t>
            </w:r>
          </w:p>
          <w:p w:rsidR="00355E69" w:rsidRPr="000F4E41" w:rsidRDefault="00355E69" w:rsidP="008932F4">
            <w:pPr>
              <w:pStyle w:val="a4"/>
              <w:rPr>
                <w:sz w:val="20"/>
                <w:szCs w:val="20"/>
                <w:shd w:val="clear" w:color="auto" w:fill="FFFFFF"/>
              </w:rPr>
            </w:pP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3686" w:type="dxa"/>
          </w:tcPr>
          <w:p w:rsidR="00355E69" w:rsidRDefault="00355E69" w:rsidP="008932F4">
            <w:pPr>
              <w:spacing w:before="120" w:after="120"/>
              <w:rPr>
                <w:sz w:val="20"/>
                <w:szCs w:val="20"/>
                <w:shd w:val="clear" w:color="auto" w:fill="FFFFFF"/>
              </w:rPr>
            </w:pPr>
            <w:r w:rsidRPr="00484890">
              <w:rPr>
                <w:sz w:val="20"/>
                <w:szCs w:val="20"/>
                <w:shd w:val="clear" w:color="auto" w:fill="FFFFFF"/>
              </w:rPr>
              <w:t>Єдина електронна база даних з питань освіти (ЄДЕБО)</w:t>
            </w:r>
          </w:p>
          <w:p w:rsidR="00355E69" w:rsidRPr="00195847" w:rsidRDefault="00355E69" w:rsidP="008932F4">
            <w:pPr>
              <w:spacing w:before="120" w:after="120"/>
            </w:pPr>
            <w:r w:rsidRPr="00CC755B">
              <w:t>УАКЗ</w:t>
            </w:r>
          </w:p>
        </w:tc>
        <w:tc>
          <w:tcPr>
            <w:tcW w:w="3685" w:type="dxa"/>
          </w:tcPr>
          <w:p w:rsidR="00355E69" w:rsidRDefault="00355E69" w:rsidP="008932F4">
            <w:pPr>
              <w:spacing w:before="120" w:after="120"/>
            </w:pPr>
            <w:r w:rsidRPr="00CC755B">
              <w:t>УАКЗ</w:t>
            </w:r>
          </w:p>
          <w:p w:rsidR="00117405" w:rsidRDefault="00117405" w:rsidP="008932F4">
            <w:pPr>
              <w:spacing w:before="120" w:after="120"/>
              <w:rPr>
                <w:sz w:val="20"/>
                <w:szCs w:val="20"/>
                <w:shd w:val="clear" w:color="auto" w:fill="FFFFFF"/>
              </w:rPr>
            </w:pPr>
            <w:r>
              <w:rPr>
                <w:sz w:val="20"/>
                <w:szCs w:val="20"/>
                <w:shd w:val="clear" w:color="auto" w:fill="FFFFFF"/>
              </w:rPr>
              <w:t>УАКЗ веде реєстр виданих свідоцтв та реєстр атестаційних комісій (136)</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355E69" w:rsidRPr="00484890" w:rsidRDefault="00355E69" w:rsidP="008932F4">
            <w:pPr>
              <w:autoSpaceDE w:val="0"/>
              <w:autoSpaceDN w:val="0"/>
              <w:adjustRightInd w:val="0"/>
              <w:rPr>
                <w:sz w:val="20"/>
                <w:szCs w:val="20"/>
                <w:shd w:val="clear" w:color="auto" w:fill="FFFFFF"/>
              </w:rPr>
            </w:pPr>
          </w:p>
        </w:tc>
        <w:tc>
          <w:tcPr>
            <w:tcW w:w="3686" w:type="dxa"/>
          </w:tcPr>
          <w:p w:rsidR="00355E69" w:rsidRPr="00484890" w:rsidRDefault="00355E69" w:rsidP="008932F4">
            <w:pPr>
              <w:autoSpaceDE w:val="0"/>
              <w:autoSpaceDN w:val="0"/>
              <w:adjustRightInd w:val="0"/>
              <w:rPr>
                <w:sz w:val="20"/>
                <w:szCs w:val="20"/>
                <w:shd w:val="clear" w:color="auto" w:fill="FFFFFF"/>
              </w:rPr>
            </w:pPr>
            <w:r>
              <w:rPr>
                <w:sz w:val="20"/>
                <w:szCs w:val="20"/>
                <w:shd w:val="clear" w:color="auto" w:fill="FFFFFF"/>
              </w:rPr>
              <w:t xml:space="preserve">МОН, </w:t>
            </w:r>
            <w:r w:rsidRPr="00CC755B">
              <w:rPr>
                <w:sz w:val="20"/>
                <w:szCs w:val="20"/>
                <w:shd w:val="clear" w:color="auto" w:fill="FFFFFF"/>
              </w:rPr>
              <w:t>УАКЗ</w:t>
            </w:r>
          </w:p>
        </w:tc>
        <w:tc>
          <w:tcPr>
            <w:tcW w:w="3685" w:type="dxa"/>
          </w:tcPr>
          <w:p w:rsidR="00355E69" w:rsidRPr="00CC755B" w:rsidRDefault="00355E69" w:rsidP="008932F4">
            <w:pPr>
              <w:pStyle w:val="HTML"/>
              <w:shd w:val="clear" w:color="auto" w:fill="FFFFFF"/>
              <w:rPr>
                <w:rFonts w:asciiTheme="minorHAnsi" w:eastAsiaTheme="minorHAnsi" w:hAnsiTheme="minorHAnsi" w:cstheme="minorBidi"/>
                <w:shd w:val="clear" w:color="auto" w:fill="FFFFFF"/>
                <w:lang w:val="uk-UA" w:eastAsia="en-US"/>
              </w:rPr>
            </w:pPr>
            <w:r w:rsidRPr="00CC755B">
              <w:rPr>
                <w:rFonts w:asciiTheme="minorHAnsi" w:eastAsiaTheme="minorHAnsi" w:hAnsiTheme="minorHAnsi" w:cstheme="minorBidi"/>
                <w:shd w:val="clear" w:color="auto" w:fill="FFFFFF"/>
                <w:lang w:val="uk-UA" w:eastAsia="en-US"/>
              </w:rPr>
              <w:t>Служби  зварювання  на  виробництві/ організація, яка проводить атестацію</w:t>
            </w:r>
          </w:p>
          <w:p w:rsidR="00321FE4" w:rsidRPr="007F036E" w:rsidRDefault="00321FE4" w:rsidP="008932F4">
            <w:pPr>
              <w:pStyle w:val="HTML"/>
              <w:shd w:val="clear" w:color="auto" w:fill="FFFFFF"/>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УАКЗ</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3686"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Кошти</w:t>
            </w:r>
            <w:r>
              <w:rPr>
                <w:sz w:val="20"/>
                <w:szCs w:val="20"/>
                <w:shd w:val="clear" w:color="auto" w:fill="FFFFFF"/>
              </w:rPr>
              <w:t xml:space="preserve"> бюджету, фізичних та юридичних осіб </w:t>
            </w:r>
          </w:p>
          <w:p w:rsidR="00355E69" w:rsidRPr="00484890" w:rsidRDefault="00355E69" w:rsidP="008932F4">
            <w:pPr>
              <w:autoSpaceDE w:val="0"/>
              <w:autoSpaceDN w:val="0"/>
              <w:adjustRightInd w:val="0"/>
              <w:rPr>
                <w:sz w:val="20"/>
                <w:szCs w:val="20"/>
                <w:shd w:val="clear" w:color="auto" w:fill="FFFFFF"/>
              </w:rPr>
            </w:pPr>
          </w:p>
        </w:tc>
        <w:tc>
          <w:tcPr>
            <w:tcW w:w="3685" w:type="dxa"/>
          </w:tcPr>
          <w:p w:rsidR="00355E69" w:rsidRPr="00484890" w:rsidRDefault="00355E69" w:rsidP="008932F4">
            <w:pPr>
              <w:autoSpaceDE w:val="0"/>
              <w:autoSpaceDN w:val="0"/>
              <w:adjustRightInd w:val="0"/>
              <w:rPr>
                <w:sz w:val="20"/>
                <w:szCs w:val="20"/>
                <w:shd w:val="clear" w:color="auto" w:fill="FFFFFF"/>
              </w:rPr>
            </w:pPr>
            <w:r>
              <w:rPr>
                <w:sz w:val="20"/>
                <w:szCs w:val="20"/>
                <w:shd w:val="clear" w:color="auto" w:fill="FFFFFF"/>
              </w:rPr>
              <w:t>Кошти фізичних та юридичних осіб</w:t>
            </w:r>
          </w:p>
        </w:tc>
      </w:tr>
      <w:tr w:rsidR="00355E69" w:rsidRPr="00484890" w:rsidTr="008932F4">
        <w:tc>
          <w:tcPr>
            <w:tcW w:w="5949" w:type="dxa"/>
            <w:gridSpan w:val="2"/>
          </w:tcPr>
          <w:p w:rsidR="00355E69" w:rsidRPr="00484890" w:rsidRDefault="00355E69" w:rsidP="008932F4">
            <w:pPr>
              <w:autoSpaceDE w:val="0"/>
              <w:autoSpaceDN w:val="0"/>
              <w:adjustRightInd w:val="0"/>
              <w:rPr>
                <w:b/>
                <w:sz w:val="20"/>
                <w:szCs w:val="20"/>
                <w:shd w:val="clear" w:color="auto" w:fill="FFFFFF"/>
              </w:rPr>
            </w:pPr>
          </w:p>
          <w:p w:rsidR="00355E69" w:rsidRPr="00484890" w:rsidRDefault="00355E69" w:rsidP="008932F4">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c>
          <w:tcPr>
            <w:tcW w:w="3685" w:type="dxa"/>
          </w:tcPr>
          <w:p w:rsidR="00355E69" w:rsidRPr="00484890" w:rsidRDefault="00355E69" w:rsidP="008932F4">
            <w:pPr>
              <w:autoSpaceDE w:val="0"/>
              <w:autoSpaceDN w:val="0"/>
              <w:adjustRightInd w:val="0"/>
              <w:rPr>
                <w:b/>
                <w:sz w:val="20"/>
                <w:szCs w:val="20"/>
                <w:shd w:val="clear" w:color="auto" w:fill="FFFFFF"/>
              </w:rPr>
            </w:pPr>
          </w:p>
        </w:tc>
      </w:tr>
      <w:tr w:rsidR="00355E69" w:rsidRPr="00484890" w:rsidTr="008932F4">
        <w:tc>
          <w:tcPr>
            <w:tcW w:w="2263" w:type="dxa"/>
          </w:tcPr>
          <w:p w:rsidR="00355E69" w:rsidRPr="00E11366" w:rsidRDefault="00355E69" w:rsidP="008932F4">
            <w:pPr>
              <w:autoSpaceDE w:val="0"/>
              <w:autoSpaceDN w:val="0"/>
              <w:adjustRightInd w:val="0"/>
              <w:rPr>
                <w:sz w:val="20"/>
                <w:szCs w:val="20"/>
                <w:shd w:val="clear" w:color="auto" w:fill="FFFFFF"/>
              </w:rPr>
            </w:pPr>
            <w:r w:rsidRPr="00E11366">
              <w:rPr>
                <w:sz w:val="20"/>
                <w:szCs w:val="20"/>
                <w:shd w:val="clear" w:color="auto" w:fill="FFFFFF"/>
              </w:rPr>
              <w:lastRenderedPageBreak/>
              <w:t>Забезпечення якості оцінювання</w:t>
            </w:r>
          </w:p>
        </w:tc>
        <w:tc>
          <w:tcPr>
            <w:tcW w:w="3686" w:type="dxa"/>
          </w:tcPr>
          <w:p w:rsidR="00355E69" w:rsidRDefault="00355E69" w:rsidP="004E3617">
            <w:pPr>
              <w:pStyle w:val="a3"/>
              <w:numPr>
                <w:ilvl w:val="0"/>
                <w:numId w:val="4"/>
              </w:numPr>
              <w:autoSpaceDE w:val="0"/>
              <w:autoSpaceDN w:val="0"/>
              <w:adjustRightInd w:val="0"/>
              <w:ind w:left="310"/>
              <w:rPr>
                <w:sz w:val="20"/>
                <w:szCs w:val="20"/>
                <w:shd w:val="clear" w:color="auto" w:fill="FFFFFF"/>
              </w:rPr>
            </w:pPr>
            <w:r w:rsidRPr="00E11366">
              <w:rPr>
                <w:sz w:val="20"/>
                <w:szCs w:val="20"/>
                <w:shd w:val="clear" w:color="auto" w:fill="FFFFFF"/>
              </w:rPr>
              <w:t xml:space="preserve">оцінювання здійснюється </w:t>
            </w:r>
            <w:r>
              <w:rPr>
                <w:sz w:val="20"/>
                <w:szCs w:val="20"/>
                <w:shd w:val="clear" w:color="auto" w:fill="FFFFFF"/>
              </w:rPr>
              <w:t xml:space="preserve">екзаменаційною </w:t>
            </w:r>
            <w:r w:rsidRPr="00E11366">
              <w:rPr>
                <w:sz w:val="20"/>
                <w:szCs w:val="20"/>
                <w:shd w:val="clear" w:color="auto" w:fill="FFFFFF"/>
              </w:rPr>
              <w:t xml:space="preserve">комісією </w:t>
            </w:r>
            <w:r>
              <w:rPr>
                <w:sz w:val="20"/>
                <w:szCs w:val="20"/>
                <w:shd w:val="clear" w:color="auto" w:fill="FFFFFF"/>
              </w:rPr>
              <w:t xml:space="preserve">(ДКК) </w:t>
            </w:r>
            <w:r w:rsidRPr="00E11366">
              <w:rPr>
                <w:sz w:val="20"/>
                <w:szCs w:val="20"/>
                <w:shd w:val="clear" w:color="auto" w:fill="FFFFFF"/>
              </w:rPr>
              <w:t xml:space="preserve">у складі </w:t>
            </w:r>
            <w:r>
              <w:rPr>
                <w:sz w:val="20"/>
                <w:szCs w:val="20"/>
                <w:shd w:val="clear" w:color="auto" w:fill="FFFFFF"/>
              </w:rPr>
              <w:t xml:space="preserve">5 </w:t>
            </w:r>
            <w:r w:rsidRPr="00E11366">
              <w:rPr>
                <w:sz w:val="20"/>
                <w:szCs w:val="20"/>
                <w:shd w:val="clear" w:color="auto" w:fill="FFFFFF"/>
              </w:rPr>
              <w:t>осіб</w:t>
            </w:r>
            <w:r>
              <w:rPr>
                <w:sz w:val="20"/>
                <w:szCs w:val="20"/>
                <w:shd w:val="clear" w:color="auto" w:fill="FFFFFF"/>
              </w:rPr>
              <w:t>;</w:t>
            </w:r>
          </w:p>
          <w:p w:rsidR="00355E69" w:rsidRDefault="00355E69" w:rsidP="004E3617">
            <w:pPr>
              <w:pStyle w:val="a3"/>
              <w:numPr>
                <w:ilvl w:val="0"/>
                <w:numId w:val="4"/>
              </w:numPr>
              <w:autoSpaceDE w:val="0"/>
              <w:autoSpaceDN w:val="0"/>
              <w:adjustRightInd w:val="0"/>
              <w:ind w:left="310"/>
              <w:rPr>
                <w:sz w:val="20"/>
                <w:szCs w:val="20"/>
                <w:shd w:val="clear" w:color="auto" w:fill="FFFFFF"/>
              </w:rPr>
            </w:pPr>
            <w:r w:rsidRPr="00826CFD">
              <w:rPr>
                <w:sz w:val="20"/>
                <w:szCs w:val="20"/>
                <w:shd w:val="clear" w:color="auto" w:fill="FFFFFF"/>
              </w:rPr>
              <w:t>вимоги до екзаменаторів</w:t>
            </w:r>
            <w:r>
              <w:rPr>
                <w:sz w:val="20"/>
                <w:szCs w:val="20"/>
                <w:shd w:val="clear" w:color="auto" w:fill="FFFFFF"/>
              </w:rPr>
              <w:t xml:space="preserve"> (експерт в області, проходження підготовки та атестація членів комісії, голова комісії – атестований в якості експерта УАКЗ)</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залучення до складу ДКК представників різних заінтересованих сторін (спеціаліст </w:t>
            </w:r>
            <w:r w:rsidRPr="007E641D">
              <w:rPr>
                <w:sz w:val="20"/>
                <w:szCs w:val="20"/>
                <w:shd w:val="clear" w:color="auto" w:fill="FFFFFF"/>
              </w:rPr>
              <w:t>в галузі зварювального виробництва, спеціаліст в галузі зварювання (інженер із зварювання), спеціаліст в галузі технічного контролю і спеціаліст в галузі охорони праці</w:t>
            </w:r>
            <w:r>
              <w:rPr>
                <w:sz w:val="20"/>
                <w:szCs w:val="20"/>
                <w:shd w:val="clear" w:color="auto" w:fill="FFFFFF"/>
              </w:rPr>
              <w:t xml:space="preserve">, </w:t>
            </w:r>
            <w:r w:rsidRPr="007E641D">
              <w:rPr>
                <w:sz w:val="20"/>
                <w:szCs w:val="20"/>
                <w:shd w:val="clear" w:color="auto" w:fill="FFFFFF"/>
              </w:rPr>
              <w:t>атестованих в якості членів комісії з атестації зварників</w:t>
            </w:r>
            <w:r>
              <w:rPr>
                <w:sz w:val="20"/>
                <w:szCs w:val="20"/>
                <w:shd w:val="clear" w:color="auto" w:fill="FFFFFF"/>
              </w:rPr>
              <w:t xml:space="preserve">, </w:t>
            </w:r>
            <w:r w:rsidRPr="007E641D">
              <w:rPr>
                <w:sz w:val="20"/>
                <w:szCs w:val="20"/>
                <w:shd w:val="clear" w:color="auto" w:fill="FFFFFF"/>
              </w:rPr>
              <w:t>та представник навчального закладу</w:t>
            </w:r>
            <w:r>
              <w:rPr>
                <w:sz w:val="20"/>
                <w:szCs w:val="20"/>
                <w:shd w:val="clear" w:color="auto" w:fill="FFFFFF"/>
              </w:rPr>
              <w:t>,</w:t>
            </w:r>
            <w:r w:rsidRPr="007E641D">
              <w:rPr>
                <w:sz w:val="20"/>
                <w:szCs w:val="20"/>
                <w:shd w:val="clear" w:color="auto" w:fill="FFFFFF"/>
              </w:rPr>
              <w:t xml:space="preserve"> відповідального за організацію кваліфікаційної атестації учнів (слухачів)</w:t>
            </w:r>
            <w:r>
              <w:rPr>
                <w:sz w:val="20"/>
                <w:szCs w:val="20"/>
                <w:shd w:val="clear" w:color="auto" w:fill="FFFFFF"/>
              </w:rPr>
              <w:t>;</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залучення на екзамен представників о</w:t>
            </w:r>
            <w:r w:rsidRPr="003E4CC0">
              <w:rPr>
                <w:sz w:val="20"/>
                <w:szCs w:val="20"/>
                <w:shd w:val="clear" w:color="auto" w:fill="FFFFFF"/>
              </w:rPr>
              <w:t>рган</w:t>
            </w:r>
            <w:r>
              <w:rPr>
                <w:sz w:val="20"/>
                <w:szCs w:val="20"/>
                <w:shd w:val="clear" w:color="auto" w:fill="FFFFFF"/>
              </w:rPr>
              <w:t>ів</w:t>
            </w:r>
            <w:r w:rsidRPr="003E4CC0">
              <w:rPr>
                <w:sz w:val="20"/>
                <w:szCs w:val="20"/>
                <w:shd w:val="clear" w:color="auto" w:fill="FFFFFF"/>
              </w:rPr>
              <w:t xml:space="preserve"> державного управління професійно-технічною освітою</w:t>
            </w:r>
            <w:r>
              <w:rPr>
                <w:sz w:val="20"/>
                <w:szCs w:val="20"/>
                <w:shd w:val="clear" w:color="auto" w:fill="FFFFFF"/>
              </w:rPr>
              <w:t xml:space="preserve"> в якості спостерігачів;</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склад ДКК формується та затверджуєтсья УАКЗ за погодженням з МОН;</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забезпечення відповідного навчання членів ДКК;</w:t>
            </w:r>
            <w:r w:rsidRPr="00924C78">
              <w:rPr>
                <w:sz w:val="20"/>
                <w:szCs w:val="20"/>
                <w:shd w:val="clear" w:color="auto" w:fill="FFFFFF"/>
              </w:rPr>
              <w:t xml:space="preserve"> </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оцінювання проводиться у відповідності до вимог державних стандартів (ДСПТО 7219:2011)</w:t>
            </w:r>
          </w:p>
          <w:p w:rsidR="00355E69" w:rsidRPr="00924C78" w:rsidRDefault="00355E69" w:rsidP="004E3617">
            <w:pPr>
              <w:pStyle w:val="a3"/>
              <w:numPr>
                <w:ilvl w:val="0"/>
                <w:numId w:val="4"/>
              </w:numPr>
              <w:autoSpaceDE w:val="0"/>
              <w:autoSpaceDN w:val="0"/>
              <w:adjustRightInd w:val="0"/>
              <w:ind w:left="310"/>
              <w:rPr>
                <w:sz w:val="20"/>
                <w:szCs w:val="20"/>
                <w:shd w:val="clear" w:color="auto" w:fill="FFFFFF"/>
              </w:rPr>
            </w:pPr>
            <w:r w:rsidRPr="00924C78">
              <w:rPr>
                <w:sz w:val="20"/>
                <w:szCs w:val="20"/>
                <w:shd w:val="clear" w:color="auto" w:fill="FFFFFF"/>
              </w:rPr>
              <w:t>умови виконання кваліфікаційних пробних робіт та критерії їх оцінки визначаються відп</w:t>
            </w:r>
            <w:r>
              <w:rPr>
                <w:sz w:val="20"/>
                <w:szCs w:val="20"/>
                <w:shd w:val="clear" w:color="auto" w:fill="FFFFFF"/>
              </w:rPr>
              <w:t>о</w:t>
            </w:r>
            <w:r w:rsidRPr="00924C78">
              <w:rPr>
                <w:sz w:val="20"/>
                <w:szCs w:val="20"/>
                <w:shd w:val="clear" w:color="auto" w:fill="FFFFFF"/>
              </w:rPr>
              <w:t>відними стандартами з атестаційних випробувань зварників</w:t>
            </w:r>
            <w:r>
              <w:rPr>
                <w:sz w:val="20"/>
                <w:szCs w:val="20"/>
                <w:shd w:val="clear" w:color="auto" w:fill="FFFFFF"/>
              </w:rPr>
              <w:t xml:space="preserve"> </w:t>
            </w:r>
          </w:p>
        </w:tc>
        <w:tc>
          <w:tcPr>
            <w:tcW w:w="3685" w:type="dxa"/>
          </w:tcPr>
          <w:p w:rsidR="00355E69"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1"/>
              <w:rPr>
                <w:sz w:val="20"/>
                <w:szCs w:val="20"/>
                <w:shd w:val="clear" w:color="auto" w:fill="FFFFFF"/>
              </w:rPr>
            </w:pPr>
            <w:r>
              <w:rPr>
                <w:sz w:val="20"/>
                <w:szCs w:val="20"/>
                <w:shd w:val="clear" w:color="auto" w:fill="FFFFFF"/>
              </w:rPr>
              <w:t>- оцінювання здійснюється атестаційною комісією у складі не менше 4 осіб;</w:t>
            </w:r>
          </w:p>
          <w:p w:rsidR="00355E69" w:rsidRPr="00EF7D3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1"/>
              <w:rPr>
                <w:rFonts w:ascii="Courier New" w:eastAsia="Times New Roman" w:hAnsi="Courier New" w:cs="Courier New"/>
                <w:sz w:val="20"/>
                <w:szCs w:val="20"/>
                <w:shd w:val="clear" w:color="auto" w:fill="FFFFFF"/>
                <w:lang w:val="ru-UA" w:eastAsia="ru-UA"/>
              </w:rPr>
            </w:pPr>
            <w:r>
              <w:rPr>
                <w:sz w:val="20"/>
                <w:szCs w:val="20"/>
                <w:shd w:val="clear" w:color="auto" w:fill="FFFFFF"/>
              </w:rPr>
              <w:t xml:space="preserve">- залучення до </w:t>
            </w:r>
            <w:r w:rsidRPr="00EF7D3E">
              <w:rPr>
                <w:sz w:val="20"/>
                <w:szCs w:val="20"/>
                <w:shd w:val="clear" w:color="auto" w:fill="FFFFFF"/>
              </w:rPr>
              <w:t>складу атестаційної комісії</w:t>
            </w:r>
            <w:r>
              <w:rPr>
                <w:sz w:val="20"/>
                <w:szCs w:val="20"/>
                <w:shd w:val="clear" w:color="auto" w:fill="FFFFFF"/>
              </w:rPr>
              <w:t xml:space="preserve"> висококваліфікованих фахівців та </w:t>
            </w:r>
            <w:r w:rsidRPr="00EF7D3E">
              <w:rPr>
                <w:sz w:val="20"/>
                <w:szCs w:val="20"/>
                <w:shd w:val="clear" w:color="auto" w:fill="FFFFFF"/>
              </w:rPr>
              <w:t xml:space="preserve"> </w:t>
            </w:r>
            <w:r>
              <w:rPr>
                <w:sz w:val="20"/>
                <w:szCs w:val="20"/>
                <w:shd w:val="clear" w:color="auto" w:fill="FFFFFF"/>
              </w:rPr>
              <w:t>представників різних служб (</w:t>
            </w:r>
            <w:r w:rsidRPr="00EF7D3E">
              <w:rPr>
                <w:sz w:val="20"/>
                <w:szCs w:val="20"/>
                <w:shd w:val="clear" w:color="auto" w:fill="FFFFFF"/>
              </w:rPr>
              <w:t>керівник зварювальних  робіт  підприємства  (організації), атестований як експерт УАКЗ голова комісії;</w:t>
            </w:r>
            <w:r>
              <w:rPr>
                <w:sz w:val="20"/>
                <w:szCs w:val="20"/>
                <w:shd w:val="clear" w:color="auto" w:fill="FFFFFF"/>
              </w:rPr>
              <w:t xml:space="preserve"> </w:t>
            </w:r>
            <w:r w:rsidRPr="00EF7D3E">
              <w:rPr>
                <w:sz w:val="20"/>
                <w:szCs w:val="20"/>
                <w:shd w:val="clear" w:color="auto" w:fill="FFFFFF"/>
              </w:rPr>
              <w:t>спеціалісти служби</w:t>
            </w:r>
            <w:r>
              <w:rPr>
                <w:sz w:val="20"/>
                <w:szCs w:val="20"/>
                <w:shd w:val="clear" w:color="auto" w:fill="FFFFFF"/>
              </w:rPr>
              <w:t xml:space="preserve"> </w:t>
            </w:r>
            <w:r w:rsidRPr="00EF7D3E">
              <w:rPr>
                <w:sz w:val="20"/>
                <w:szCs w:val="20"/>
                <w:shd w:val="clear" w:color="auto" w:fill="FFFFFF"/>
              </w:rPr>
              <w:t>зварювальних</w:t>
            </w:r>
            <w:r>
              <w:rPr>
                <w:sz w:val="20"/>
                <w:szCs w:val="20"/>
                <w:shd w:val="clear" w:color="auto" w:fill="FFFFFF"/>
              </w:rPr>
              <w:t xml:space="preserve"> </w:t>
            </w:r>
            <w:r w:rsidRPr="00EF7D3E">
              <w:rPr>
                <w:sz w:val="20"/>
                <w:szCs w:val="20"/>
                <w:shd w:val="clear" w:color="auto" w:fill="FFFFFF"/>
              </w:rPr>
              <w:t>робіт</w:t>
            </w:r>
            <w:r>
              <w:rPr>
                <w:sz w:val="20"/>
                <w:szCs w:val="20"/>
                <w:shd w:val="clear" w:color="auto" w:fill="FFFFFF"/>
              </w:rPr>
              <w:t xml:space="preserve"> </w:t>
            </w:r>
            <w:r w:rsidRPr="00EF7D3E">
              <w:rPr>
                <w:sz w:val="20"/>
                <w:szCs w:val="20"/>
                <w:shd w:val="clear" w:color="auto" w:fill="FFFFFF"/>
              </w:rPr>
              <w:t>підприємства, відповідальні за організацію атестації зварників;</w:t>
            </w:r>
            <w:r>
              <w:rPr>
                <w:sz w:val="20"/>
                <w:szCs w:val="20"/>
                <w:shd w:val="clear" w:color="auto" w:fill="FFFFFF"/>
              </w:rPr>
              <w:t xml:space="preserve"> </w:t>
            </w:r>
            <w:r w:rsidRPr="00EF7D3E">
              <w:rPr>
                <w:sz w:val="20"/>
                <w:szCs w:val="20"/>
                <w:shd w:val="clear" w:color="auto" w:fill="FFFFFF"/>
              </w:rPr>
              <w:t>представники служби</w:t>
            </w:r>
            <w:r>
              <w:rPr>
                <w:sz w:val="20"/>
                <w:szCs w:val="20"/>
                <w:shd w:val="clear" w:color="auto" w:fill="FFFFFF"/>
              </w:rPr>
              <w:t xml:space="preserve"> </w:t>
            </w:r>
            <w:r w:rsidRPr="00EF7D3E">
              <w:rPr>
                <w:sz w:val="20"/>
                <w:szCs w:val="20"/>
                <w:shd w:val="clear" w:color="auto" w:fill="FFFFFF"/>
              </w:rPr>
              <w:t>технічного контролю,  відповідальні за контроль зварювання;</w:t>
            </w:r>
            <w:r>
              <w:rPr>
                <w:sz w:val="20"/>
                <w:szCs w:val="20"/>
                <w:shd w:val="clear" w:color="auto" w:fill="FFFFFF"/>
              </w:rPr>
              <w:t xml:space="preserve"> </w:t>
            </w:r>
            <w:r w:rsidRPr="00EF7D3E">
              <w:rPr>
                <w:sz w:val="20"/>
                <w:szCs w:val="20"/>
                <w:shd w:val="clear" w:color="auto" w:fill="FFFFFF"/>
              </w:rPr>
              <w:t>представник служби охорони праці підприємства</w:t>
            </w:r>
            <w:r w:rsidRPr="0015295C">
              <w:rPr>
                <w:sz w:val="20"/>
                <w:szCs w:val="20"/>
                <w:shd w:val="clear" w:color="auto" w:fill="FFFFFF"/>
              </w:rPr>
              <w:t>)</w:t>
            </w:r>
            <w:r>
              <w:rPr>
                <w:sz w:val="20"/>
                <w:szCs w:val="20"/>
                <w:shd w:val="clear" w:color="auto" w:fill="FFFFFF"/>
              </w:rPr>
              <w:t>;</w:t>
            </w:r>
          </w:p>
          <w:p w:rsidR="00355E69" w:rsidRDefault="00355E69" w:rsidP="008932F4">
            <w:pPr>
              <w:pStyle w:val="HTML"/>
              <w:shd w:val="clear" w:color="auto" w:fill="FFFFFF"/>
              <w:ind w:left="178" w:hanging="141"/>
              <w:rPr>
                <w:rFonts w:asciiTheme="minorHAnsi" w:eastAsiaTheme="minorHAnsi" w:hAnsiTheme="minorHAnsi" w:cstheme="minorBidi"/>
                <w:shd w:val="clear" w:color="auto" w:fill="FFFFFF"/>
                <w:lang w:val="uk-UA" w:eastAsia="en-US"/>
              </w:rPr>
            </w:pPr>
            <w:r>
              <w:rPr>
                <w:shd w:val="clear" w:color="auto" w:fill="FFFFFF"/>
              </w:rPr>
              <w:t xml:space="preserve">- </w:t>
            </w:r>
            <w:r w:rsidRPr="00EF7D3E">
              <w:rPr>
                <w:rFonts w:asciiTheme="minorHAnsi" w:eastAsiaTheme="minorHAnsi" w:hAnsiTheme="minorHAnsi" w:cstheme="minorBidi"/>
                <w:shd w:val="clear" w:color="auto" w:fill="FFFFFF"/>
                <w:lang w:val="uk-UA" w:eastAsia="en-US"/>
              </w:rPr>
              <w:t>надання дозволу на роботу атестаційної комісії</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територіальн</w:t>
            </w:r>
            <w:r>
              <w:rPr>
                <w:rFonts w:asciiTheme="minorHAnsi" w:eastAsiaTheme="minorHAnsi" w:hAnsiTheme="minorHAnsi" w:cstheme="minorBidi"/>
                <w:shd w:val="clear" w:color="auto" w:fill="FFFFFF"/>
                <w:lang w:val="uk-UA" w:eastAsia="en-US"/>
              </w:rPr>
              <w:t xml:space="preserve">им </w:t>
            </w:r>
            <w:r w:rsidRPr="00EF7D3E">
              <w:rPr>
                <w:rFonts w:asciiTheme="minorHAnsi" w:eastAsiaTheme="minorHAnsi" w:hAnsiTheme="minorHAnsi" w:cstheme="minorBidi"/>
                <w:shd w:val="clear" w:color="auto" w:fill="FFFFFF"/>
                <w:lang w:val="uk-UA" w:eastAsia="en-US"/>
              </w:rPr>
              <w:t>управління</w:t>
            </w:r>
            <w:r>
              <w:rPr>
                <w:rFonts w:asciiTheme="minorHAnsi" w:eastAsiaTheme="minorHAnsi" w:hAnsiTheme="minorHAnsi" w:cstheme="minorBidi"/>
                <w:shd w:val="clear" w:color="auto" w:fill="FFFFFF"/>
                <w:lang w:val="uk-UA" w:eastAsia="en-US"/>
              </w:rPr>
              <w:t>м Д</w:t>
            </w:r>
            <w:r w:rsidRPr="00EF7D3E">
              <w:rPr>
                <w:rFonts w:asciiTheme="minorHAnsi" w:eastAsiaTheme="minorHAnsi" w:hAnsiTheme="minorHAnsi" w:cstheme="minorBidi"/>
                <w:shd w:val="clear" w:color="auto" w:fill="FFFFFF"/>
                <w:lang w:val="uk-UA" w:eastAsia="en-US"/>
              </w:rPr>
              <w:t>ержнаглядохоронпраці України на підставі спільного</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висновку УАКЗ та експертно-технічних    центрів</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Держнаглядохоронпраці (далі - ЕТЦ)</w:t>
            </w:r>
            <w:r>
              <w:rPr>
                <w:rFonts w:asciiTheme="minorHAnsi" w:eastAsiaTheme="minorHAnsi" w:hAnsiTheme="minorHAnsi" w:cstheme="minorBidi"/>
                <w:shd w:val="clear" w:color="auto" w:fill="FFFFFF"/>
                <w:lang w:val="uk-UA" w:eastAsia="en-US"/>
              </w:rPr>
              <w:t>. Строк дії дозволу 3 роки.</w:t>
            </w:r>
          </w:p>
          <w:p w:rsidR="00CC755B" w:rsidRDefault="00355E69" w:rsidP="00CC755B">
            <w:pPr>
              <w:pStyle w:val="HTML"/>
              <w:shd w:val="clear" w:color="auto" w:fill="FFFFFF"/>
              <w:ind w:left="178" w:hanging="141"/>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 xml:space="preserve">- </w:t>
            </w:r>
            <w:r w:rsidRPr="0015295C">
              <w:rPr>
                <w:rFonts w:asciiTheme="minorHAnsi" w:eastAsiaTheme="minorHAnsi" w:hAnsiTheme="minorHAnsi" w:cstheme="minorBidi"/>
                <w:shd w:val="clear" w:color="auto" w:fill="FFFFFF"/>
                <w:lang w:val="uk-UA" w:eastAsia="en-US"/>
              </w:rPr>
              <w:t>вимоги до екзаменаторів та умов проведення оцінювання (</w:t>
            </w:r>
            <w:r>
              <w:rPr>
                <w:rFonts w:asciiTheme="minorHAnsi" w:eastAsiaTheme="minorHAnsi" w:hAnsiTheme="minorHAnsi" w:cstheme="minorBidi"/>
                <w:shd w:val="clear" w:color="auto" w:fill="FFFFFF"/>
                <w:lang w:val="uk-UA" w:eastAsia="en-US"/>
              </w:rPr>
              <w:t>висновок видаєтсья на підставі п</w:t>
            </w:r>
            <w:r w:rsidRPr="0015295C">
              <w:rPr>
                <w:rFonts w:asciiTheme="minorHAnsi" w:eastAsiaTheme="minorHAnsi" w:hAnsiTheme="minorHAnsi" w:cstheme="minorBidi"/>
                <w:shd w:val="clear" w:color="auto" w:fill="FFFFFF"/>
                <w:lang w:val="uk-UA" w:eastAsia="en-US"/>
              </w:rPr>
              <w:t>еревірк</w:t>
            </w:r>
            <w:r>
              <w:rPr>
                <w:rFonts w:asciiTheme="minorHAnsi" w:eastAsiaTheme="minorHAnsi" w:hAnsiTheme="minorHAnsi" w:cstheme="minorBidi"/>
                <w:shd w:val="clear" w:color="auto" w:fill="FFFFFF"/>
                <w:lang w:val="uk-UA" w:eastAsia="en-US"/>
              </w:rPr>
              <w:t xml:space="preserve">и </w:t>
            </w:r>
            <w:r w:rsidRPr="0015295C">
              <w:rPr>
                <w:rFonts w:asciiTheme="minorHAnsi" w:eastAsiaTheme="minorHAnsi" w:hAnsiTheme="minorHAnsi" w:cstheme="minorBidi"/>
                <w:shd w:val="clear" w:color="auto" w:fill="FFFFFF"/>
                <w:lang w:val="uk-UA" w:eastAsia="en-US"/>
              </w:rPr>
              <w:t>учбово</w:t>
            </w:r>
            <w:r>
              <w:rPr>
                <w:rFonts w:asciiTheme="minorHAnsi" w:eastAsiaTheme="minorHAnsi" w:hAnsiTheme="minorHAnsi" w:cstheme="minorBidi"/>
                <w:shd w:val="clear" w:color="auto" w:fill="FFFFFF"/>
                <w:lang w:val="uk-UA" w:eastAsia="en-US"/>
              </w:rPr>
              <w:t>-</w:t>
            </w:r>
            <w:r w:rsidRPr="0015295C">
              <w:rPr>
                <w:rFonts w:asciiTheme="minorHAnsi" w:eastAsiaTheme="minorHAnsi" w:hAnsiTheme="minorHAnsi" w:cstheme="minorBidi"/>
                <w:shd w:val="clear" w:color="auto" w:fill="FFFFFF"/>
                <w:lang w:val="uk-UA" w:eastAsia="en-US"/>
              </w:rPr>
              <w:t>випробовувальної</w:t>
            </w:r>
            <w:r>
              <w:rPr>
                <w:rFonts w:asciiTheme="minorHAnsi" w:eastAsiaTheme="minorHAnsi" w:hAnsiTheme="minorHAnsi" w:cstheme="minorBidi"/>
                <w:shd w:val="clear" w:color="auto" w:fill="FFFFFF"/>
                <w:lang w:val="uk-UA" w:eastAsia="en-US"/>
              </w:rPr>
              <w:t xml:space="preserve"> </w:t>
            </w:r>
            <w:r w:rsidRPr="0015295C">
              <w:rPr>
                <w:rFonts w:asciiTheme="minorHAnsi" w:eastAsiaTheme="minorHAnsi" w:hAnsiTheme="minorHAnsi" w:cstheme="minorBidi"/>
                <w:shd w:val="clear" w:color="auto" w:fill="FFFFFF"/>
                <w:lang w:val="uk-UA" w:eastAsia="en-US"/>
              </w:rPr>
              <w:t>бази</w:t>
            </w:r>
            <w:r>
              <w:rPr>
                <w:rFonts w:asciiTheme="minorHAnsi" w:eastAsiaTheme="minorHAnsi" w:hAnsiTheme="minorHAnsi" w:cstheme="minorBidi"/>
                <w:shd w:val="clear" w:color="auto" w:fill="FFFFFF"/>
                <w:lang w:val="uk-UA" w:eastAsia="en-US"/>
              </w:rPr>
              <w:t xml:space="preserve"> </w:t>
            </w:r>
            <w:r w:rsidRPr="0015295C">
              <w:rPr>
                <w:rFonts w:asciiTheme="minorHAnsi" w:eastAsiaTheme="minorHAnsi" w:hAnsiTheme="minorHAnsi" w:cstheme="minorBidi"/>
                <w:shd w:val="clear" w:color="auto" w:fill="FFFFFF"/>
                <w:lang w:val="uk-UA" w:eastAsia="en-US"/>
              </w:rPr>
              <w:t>комісією, складеною з фахівців УАКЗ і ЕТЦ</w:t>
            </w:r>
            <w:r>
              <w:rPr>
                <w:rFonts w:asciiTheme="minorHAnsi" w:eastAsiaTheme="minorHAnsi" w:hAnsiTheme="minorHAnsi" w:cstheme="minorBidi"/>
                <w:shd w:val="clear" w:color="auto" w:fill="FFFFFF"/>
                <w:lang w:val="uk-UA" w:eastAsia="en-US"/>
              </w:rPr>
              <w:t xml:space="preserve">; </w:t>
            </w:r>
            <w:r w:rsidRPr="0015295C">
              <w:rPr>
                <w:rFonts w:asciiTheme="minorHAnsi" w:eastAsiaTheme="minorHAnsi" w:hAnsiTheme="minorHAnsi" w:cstheme="minorBidi"/>
                <w:shd w:val="clear" w:color="auto" w:fill="FFFFFF"/>
                <w:lang w:val="uk-UA" w:eastAsia="en-US"/>
              </w:rPr>
              <w:t>голова комісії – атестований в якості експерта УАКЗ</w:t>
            </w:r>
            <w:r>
              <w:rPr>
                <w:rFonts w:asciiTheme="minorHAnsi" w:eastAsiaTheme="minorHAnsi" w:hAnsiTheme="minorHAnsi" w:cstheme="minorBidi"/>
                <w:shd w:val="clear" w:color="auto" w:fill="FFFFFF"/>
                <w:lang w:val="uk-UA" w:eastAsia="en-US"/>
              </w:rPr>
              <w:t xml:space="preserve">; атестація членів комісії </w:t>
            </w:r>
            <w:r w:rsidRPr="00EF7D3E">
              <w:rPr>
                <w:rFonts w:asciiTheme="minorHAnsi" w:eastAsiaTheme="minorHAnsi" w:hAnsiTheme="minorHAnsi" w:cstheme="minorBidi"/>
                <w:shd w:val="clear" w:color="auto" w:fill="FFFFFF"/>
                <w:lang w:val="uk-UA" w:eastAsia="en-US"/>
              </w:rPr>
              <w:t xml:space="preserve"> </w:t>
            </w:r>
            <w:r>
              <w:rPr>
                <w:rFonts w:asciiTheme="minorHAnsi" w:eastAsiaTheme="minorHAnsi" w:hAnsiTheme="minorHAnsi" w:cstheme="minorBidi"/>
                <w:shd w:val="clear" w:color="auto" w:fill="FFFFFF"/>
                <w:lang w:val="uk-UA" w:eastAsia="en-US"/>
              </w:rPr>
              <w:t>(п</w:t>
            </w:r>
            <w:r w:rsidRPr="00EF7D3E">
              <w:rPr>
                <w:rFonts w:asciiTheme="minorHAnsi" w:eastAsiaTheme="minorHAnsi" w:hAnsiTheme="minorHAnsi" w:cstheme="minorBidi"/>
                <w:shd w:val="clear" w:color="auto" w:fill="FFFFFF"/>
                <w:lang w:val="uk-UA" w:eastAsia="en-US"/>
              </w:rPr>
              <w:t>еревірк</w:t>
            </w:r>
            <w:r>
              <w:rPr>
                <w:rFonts w:asciiTheme="minorHAnsi" w:eastAsiaTheme="minorHAnsi" w:hAnsiTheme="minorHAnsi" w:cstheme="minorBidi"/>
                <w:shd w:val="clear" w:color="auto" w:fill="FFFFFF"/>
                <w:lang w:val="uk-UA" w:eastAsia="en-US"/>
              </w:rPr>
              <w:t>а</w:t>
            </w:r>
            <w:r w:rsidRPr="00EF7D3E">
              <w:rPr>
                <w:rFonts w:asciiTheme="minorHAnsi" w:eastAsiaTheme="minorHAnsi" w:hAnsiTheme="minorHAnsi" w:cstheme="minorBidi"/>
                <w:shd w:val="clear" w:color="auto" w:fill="FFFFFF"/>
                <w:lang w:val="uk-UA" w:eastAsia="en-US"/>
              </w:rPr>
              <w:t xml:space="preserve"> знан</w:t>
            </w:r>
            <w:r>
              <w:rPr>
                <w:rFonts w:asciiTheme="minorHAnsi" w:eastAsiaTheme="minorHAnsi" w:hAnsiTheme="minorHAnsi" w:cstheme="minorBidi"/>
                <w:shd w:val="clear" w:color="auto" w:fill="FFFFFF"/>
                <w:lang w:val="uk-UA" w:eastAsia="en-US"/>
              </w:rPr>
              <w:t>ь</w:t>
            </w:r>
            <w:r w:rsidRPr="00EF7D3E">
              <w:rPr>
                <w:rFonts w:asciiTheme="minorHAnsi" w:eastAsiaTheme="minorHAnsi" w:hAnsiTheme="minorHAnsi" w:cstheme="minorBidi"/>
                <w:shd w:val="clear" w:color="auto" w:fill="FFFFFF"/>
                <w:lang w:val="uk-UA" w:eastAsia="en-US"/>
              </w:rPr>
              <w:t xml:space="preserve"> нормативної документації щодо атестації зварників</w:t>
            </w:r>
            <w:r w:rsidR="00CC755B">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у  членів  комісії,  яка проводиться</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у</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порядку, встановленому</w:t>
            </w:r>
            <w:r>
              <w:rPr>
                <w:rFonts w:asciiTheme="minorHAnsi" w:eastAsiaTheme="minorHAnsi" w:hAnsiTheme="minorHAnsi" w:cstheme="minorBidi"/>
                <w:shd w:val="clear" w:color="auto" w:fill="FFFFFF"/>
                <w:lang w:val="uk-UA" w:eastAsia="en-US"/>
              </w:rPr>
              <w:t xml:space="preserve"> </w:t>
            </w:r>
            <w:r w:rsidRPr="00EF7D3E">
              <w:rPr>
                <w:rFonts w:asciiTheme="minorHAnsi" w:eastAsiaTheme="minorHAnsi" w:hAnsiTheme="minorHAnsi" w:cstheme="minorBidi"/>
                <w:shd w:val="clear" w:color="auto" w:fill="FFFFFF"/>
                <w:lang w:val="uk-UA" w:eastAsia="en-US"/>
              </w:rPr>
              <w:t>Держнаглядохоронпраці України</w:t>
            </w:r>
            <w:r w:rsidR="00CC755B">
              <w:rPr>
                <w:rFonts w:asciiTheme="minorHAnsi" w:eastAsiaTheme="minorHAnsi" w:hAnsiTheme="minorHAnsi" w:cstheme="minorBidi"/>
                <w:shd w:val="clear" w:color="auto" w:fill="FFFFFF"/>
                <w:lang w:val="uk-UA" w:eastAsia="en-US"/>
              </w:rPr>
              <w:t>)</w:t>
            </w:r>
            <w:r>
              <w:rPr>
                <w:rFonts w:asciiTheme="minorHAnsi" w:eastAsiaTheme="minorHAnsi" w:hAnsiTheme="minorHAnsi" w:cstheme="minorBidi"/>
                <w:shd w:val="clear" w:color="auto" w:fill="FFFFFF"/>
                <w:lang w:val="uk-UA" w:eastAsia="en-US"/>
              </w:rPr>
              <w:t>;</w:t>
            </w:r>
          </w:p>
          <w:p w:rsidR="00CC755B" w:rsidRDefault="00CC755B" w:rsidP="00CC755B">
            <w:pPr>
              <w:pStyle w:val="HTML"/>
              <w:shd w:val="clear" w:color="auto" w:fill="FFFFFF"/>
              <w:ind w:left="178" w:hanging="141"/>
              <w:rPr>
                <w:rFonts w:asciiTheme="minorHAnsi" w:eastAsiaTheme="minorHAnsi" w:hAnsiTheme="minorHAnsi" w:cstheme="minorBidi"/>
                <w:shd w:val="clear" w:color="auto" w:fill="FFFFFF"/>
                <w:lang w:val="uk-UA" w:eastAsia="en-US"/>
              </w:rPr>
            </w:pPr>
            <w:r>
              <w:rPr>
                <w:rFonts w:asciiTheme="minorHAnsi" w:eastAsiaTheme="minorHAnsi" w:hAnsiTheme="minorHAnsi" w:cstheme="minorBidi"/>
                <w:shd w:val="clear" w:color="auto" w:fill="FFFFFF"/>
                <w:lang w:val="uk-UA" w:eastAsia="en-US"/>
              </w:rPr>
              <w:t xml:space="preserve">- </w:t>
            </w:r>
            <w:r w:rsidR="00355E69" w:rsidRPr="00E24859">
              <w:rPr>
                <w:rFonts w:asciiTheme="minorHAnsi" w:eastAsiaTheme="minorHAnsi" w:hAnsiTheme="minorHAnsi" w:cstheme="minorBidi"/>
                <w:shd w:val="clear" w:color="auto" w:fill="FFFFFF"/>
                <w:lang w:val="uk-UA" w:eastAsia="en-US"/>
              </w:rPr>
              <w:t xml:space="preserve">оцінювання </w:t>
            </w:r>
            <w:r w:rsidR="00355E69" w:rsidRPr="00EF7D3E">
              <w:rPr>
                <w:rFonts w:asciiTheme="minorHAnsi" w:eastAsiaTheme="minorHAnsi" w:hAnsiTheme="minorHAnsi" w:cstheme="minorBidi"/>
                <w:shd w:val="clear" w:color="auto" w:fill="FFFFFF"/>
                <w:lang w:val="uk-UA" w:eastAsia="en-US"/>
              </w:rPr>
              <w:t>практичних  навичок  з   конкретних   способів   зварювання</w:t>
            </w:r>
            <w:r w:rsidR="00355E69">
              <w:rPr>
                <w:rFonts w:asciiTheme="minorHAnsi" w:eastAsiaTheme="minorHAnsi" w:hAnsiTheme="minorHAnsi" w:cstheme="minorBidi"/>
                <w:shd w:val="clear" w:color="auto" w:fill="FFFFFF"/>
                <w:lang w:val="uk-UA" w:eastAsia="en-US"/>
              </w:rPr>
              <w:t xml:space="preserve"> здійснюється в</w:t>
            </w:r>
            <w:r w:rsidR="0024026A">
              <w:rPr>
                <w:rFonts w:asciiTheme="minorHAnsi" w:eastAsiaTheme="minorHAnsi" w:hAnsiTheme="minorHAnsi" w:cstheme="minorBidi"/>
                <w:shd w:val="clear" w:color="auto" w:fill="FFFFFF"/>
                <w:lang w:val="uk-UA" w:eastAsia="en-US"/>
              </w:rPr>
              <w:t>і</w:t>
            </w:r>
            <w:r w:rsidR="00355E69">
              <w:rPr>
                <w:rFonts w:asciiTheme="minorHAnsi" w:eastAsiaTheme="minorHAnsi" w:hAnsiTheme="minorHAnsi" w:cstheme="minorBidi"/>
                <w:shd w:val="clear" w:color="auto" w:fill="FFFFFF"/>
                <w:lang w:val="uk-UA" w:eastAsia="en-US"/>
              </w:rPr>
              <w:t>дповідно до вимог державних стандарітв</w:t>
            </w:r>
            <w:r w:rsidR="00355E69" w:rsidRPr="00E24859">
              <w:rPr>
                <w:rFonts w:asciiTheme="minorHAnsi" w:eastAsiaTheme="minorHAnsi" w:hAnsiTheme="minorHAnsi" w:cstheme="minorBidi"/>
                <w:shd w:val="clear" w:color="auto" w:fill="FFFFFF"/>
                <w:lang w:val="uk-UA" w:eastAsia="en-US"/>
              </w:rPr>
              <w:t xml:space="preserve"> з атестаційних випробувань зварників</w:t>
            </w:r>
            <w:r>
              <w:rPr>
                <w:rFonts w:asciiTheme="minorHAnsi" w:eastAsiaTheme="minorHAnsi" w:hAnsiTheme="minorHAnsi" w:cstheme="minorBidi"/>
                <w:shd w:val="clear" w:color="auto" w:fill="FFFFFF"/>
                <w:lang w:val="uk-UA" w:eastAsia="en-US"/>
              </w:rPr>
              <w:t>;</w:t>
            </w:r>
          </w:p>
          <w:p w:rsidR="00355E69" w:rsidRPr="00EF7D3E" w:rsidRDefault="00355E69" w:rsidP="00CC755B">
            <w:pPr>
              <w:pStyle w:val="HTML"/>
              <w:shd w:val="clear" w:color="auto" w:fill="FFFFFF"/>
              <w:ind w:left="178" w:hanging="141"/>
              <w:rPr>
                <w:shd w:val="clear" w:color="auto" w:fill="FFFFFF"/>
              </w:rPr>
            </w:pPr>
            <w:r>
              <w:rPr>
                <w:rFonts w:ascii="Consolas" w:hAnsi="Consolas"/>
                <w:color w:val="292B2C"/>
                <w:sz w:val="26"/>
                <w:szCs w:val="26"/>
              </w:rPr>
              <w:t>-</w:t>
            </w:r>
            <w:r w:rsidR="00CC755B">
              <w:rPr>
                <w:rFonts w:ascii="Consolas" w:hAnsi="Consolas"/>
                <w:color w:val="292B2C"/>
                <w:sz w:val="26"/>
                <w:szCs w:val="26"/>
                <w:lang w:val="uk-UA"/>
              </w:rPr>
              <w:t xml:space="preserve"> </w:t>
            </w:r>
            <w:r w:rsidRPr="00CC755B">
              <w:rPr>
                <w:rFonts w:asciiTheme="minorHAnsi" w:eastAsiaTheme="minorHAnsi" w:hAnsiTheme="minorHAnsi" w:cstheme="minorBidi"/>
                <w:shd w:val="clear" w:color="auto" w:fill="FFFFFF"/>
                <w:lang w:val="uk-UA" w:eastAsia="en-US"/>
              </w:rPr>
              <w:t>виконання контрольних зварних</w:t>
            </w:r>
            <w:r w:rsidR="00CC755B">
              <w:rPr>
                <w:rFonts w:asciiTheme="minorHAnsi" w:eastAsiaTheme="minorHAnsi" w:hAnsiTheme="minorHAnsi" w:cstheme="minorBidi"/>
                <w:shd w:val="clear" w:color="auto" w:fill="FFFFFF"/>
                <w:lang w:val="uk-UA" w:eastAsia="en-US"/>
              </w:rPr>
              <w:t xml:space="preserve"> </w:t>
            </w:r>
            <w:r w:rsidRPr="00CC755B">
              <w:rPr>
                <w:rFonts w:asciiTheme="minorHAnsi" w:eastAsiaTheme="minorHAnsi" w:hAnsiTheme="minorHAnsi" w:cstheme="minorBidi"/>
                <w:shd w:val="clear" w:color="auto" w:fill="FFFFFF"/>
                <w:lang w:val="uk-UA" w:eastAsia="en-US"/>
              </w:rPr>
              <w:t>з'єднань здійснюється в</w:t>
            </w:r>
            <w:r w:rsidR="00CC755B">
              <w:rPr>
                <w:rFonts w:asciiTheme="minorHAnsi" w:eastAsiaTheme="minorHAnsi" w:hAnsiTheme="minorHAnsi" w:cstheme="minorBidi"/>
                <w:shd w:val="clear" w:color="auto" w:fill="FFFFFF"/>
                <w:lang w:val="uk-UA" w:eastAsia="en-US"/>
              </w:rPr>
              <w:t xml:space="preserve"> </w:t>
            </w:r>
            <w:r w:rsidRPr="00CC755B">
              <w:rPr>
                <w:rFonts w:asciiTheme="minorHAnsi" w:eastAsiaTheme="minorHAnsi" w:hAnsiTheme="minorHAnsi" w:cstheme="minorBidi"/>
                <w:shd w:val="clear" w:color="auto" w:fill="FFFFFF"/>
                <w:lang w:val="uk-UA" w:eastAsia="en-US"/>
              </w:rPr>
              <w:t>присутності не менше як двох членів атестаційної комісії</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3686" w:type="dxa"/>
          </w:tcPr>
          <w:p w:rsidR="00355E69" w:rsidRPr="007D18E7" w:rsidRDefault="00355E69" w:rsidP="004E3617">
            <w:pPr>
              <w:pStyle w:val="a3"/>
              <w:numPr>
                <w:ilvl w:val="0"/>
                <w:numId w:val="4"/>
              </w:numPr>
              <w:autoSpaceDE w:val="0"/>
              <w:autoSpaceDN w:val="0"/>
              <w:adjustRightInd w:val="0"/>
              <w:ind w:left="310"/>
              <w:rPr>
                <w:sz w:val="20"/>
                <w:szCs w:val="20"/>
                <w:shd w:val="clear" w:color="auto" w:fill="FFFFFF"/>
              </w:rPr>
            </w:pPr>
            <w:r w:rsidRPr="007D18E7">
              <w:rPr>
                <w:sz w:val="20"/>
                <w:szCs w:val="20"/>
                <w:shd w:val="clear" w:color="auto" w:fill="FFFFFF"/>
              </w:rPr>
              <w:t>колегіальне ухвалення рішення щодо сертифікації;</w:t>
            </w:r>
          </w:p>
          <w:p w:rsidR="00355E69" w:rsidRDefault="00355E6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обгрунтування рішень й висновків;</w:t>
            </w:r>
          </w:p>
          <w:p w:rsidR="00355E69" w:rsidRPr="00924C78" w:rsidRDefault="00355E69" w:rsidP="004E3617">
            <w:pPr>
              <w:pStyle w:val="a3"/>
              <w:numPr>
                <w:ilvl w:val="0"/>
                <w:numId w:val="4"/>
              </w:numPr>
              <w:autoSpaceDE w:val="0"/>
              <w:autoSpaceDN w:val="0"/>
              <w:adjustRightInd w:val="0"/>
              <w:ind w:left="310"/>
              <w:rPr>
                <w:sz w:val="20"/>
                <w:szCs w:val="20"/>
                <w:shd w:val="clear" w:color="auto" w:fill="FFFFFF"/>
              </w:rPr>
            </w:pPr>
            <w:r w:rsidRPr="00924C78">
              <w:rPr>
                <w:sz w:val="20"/>
                <w:szCs w:val="20"/>
                <w:shd w:val="clear" w:color="auto" w:fill="FFFFFF"/>
              </w:rPr>
              <w:t>оцінка результатів оцінювання з використанням відповідних критеріїв оцінки</w:t>
            </w:r>
            <w:r w:rsidR="00696BDA">
              <w:rPr>
                <w:sz w:val="20"/>
                <w:szCs w:val="20"/>
                <w:shd w:val="clear" w:color="auto" w:fill="FFFFFF"/>
              </w:rPr>
              <w:t xml:space="preserve"> (успішньості виконання завдання)</w:t>
            </w:r>
            <w:r w:rsidR="0041576E">
              <w:rPr>
                <w:sz w:val="20"/>
                <w:szCs w:val="20"/>
                <w:shd w:val="clear" w:color="auto" w:fill="FFFFFF"/>
              </w:rPr>
              <w:t>, визн</w:t>
            </w:r>
            <w:r w:rsidR="00AE2379">
              <w:rPr>
                <w:sz w:val="20"/>
                <w:szCs w:val="20"/>
                <w:shd w:val="clear" w:color="auto" w:fill="FFFFFF"/>
              </w:rPr>
              <w:t>а</w:t>
            </w:r>
            <w:r w:rsidR="0041576E">
              <w:rPr>
                <w:sz w:val="20"/>
                <w:szCs w:val="20"/>
                <w:shd w:val="clear" w:color="auto" w:fill="FFFFFF"/>
              </w:rPr>
              <w:t>чених в</w:t>
            </w:r>
            <w:r w:rsidRPr="00924C78">
              <w:rPr>
                <w:sz w:val="20"/>
                <w:szCs w:val="20"/>
                <w:shd w:val="clear" w:color="auto" w:fill="FFFFFF"/>
              </w:rPr>
              <w:t>ідп</w:t>
            </w:r>
            <w:r>
              <w:rPr>
                <w:sz w:val="20"/>
                <w:szCs w:val="20"/>
                <w:shd w:val="clear" w:color="auto" w:fill="FFFFFF"/>
              </w:rPr>
              <w:t>о</w:t>
            </w:r>
            <w:r w:rsidRPr="00924C78">
              <w:rPr>
                <w:sz w:val="20"/>
                <w:szCs w:val="20"/>
                <w:shd w:val="clear" w:color="auto" w:fill="FFFFFF"/>
              </w:rPr>
              <w:t>відни</w:t>
            </w:r>
            <w:r w:rsidR="0041576E">
              <w:rPr>
                <w:sz w:val="20"/>
                <w:szCs w:val="20"/>
                <w:shd w:val="clear" w:color="auto" w:fill="FFFFFF"/>
              </w:rPr>
              <w:t>ми</w:t>
            </w:r>
            <w:r>
              <w:rPr>
                <w:sz w:val="20"/>
                <w:szCs w:val="20"/>
                <w:shd w:val="clear" w:color="auto" w:fill="FFFFFF"/>
              </w:rPr>
              <w:t xml:space="preserve"> </w:t>
            </w:r>
            <w:r w:rsidRPr="00924C78">
              <w:rPr>
                <w:sz w:val="20"/>
                <w:szCs w:val="20"/>
                <w:shd w:val="clear" w:color="auto" w:fill="FFFFFF"/>
              </w:rPr>
              <w:t>стандарт</w:t>
            </w:r>
            <w:r w:rsidR="0041576E">
              <w:rPr>
                <w:sz w:val="20"/>
                <w:szCs w:val="20"/>
                <w:shd w:val="clear" w:color="auto" w:fill="FFFFFF"/>
              </w:rPr>
              <w:t>ами</w:t>
            </w:r>
            <w:r w:rsidRPr="00924C78">
              <w:rPr>
                <w:sz w:val="20"/>
                <w:szCs w:val="20"/>
                <w:shd w:val="clear" w:color="auto" w:fill="FFFFFF"/>
              </w:rPr>
              <w:t xml:space="preserve"> з атестаційних випробувань зварників</w:t>
            </w:r>
            <w:r>
              <w:rPr>
                <w:sz w:val="20"/>
                <w:szCs w:val="20"/>
                <w:shd w:val="clear" w:color="auto" w:fill="FFFFFF"/>
              </w:rPr>
              <w:t>.</w:t>
            </w:r>
          </w:p>
        </w:tc>
        <w:tc>
          <w:tcPr>
            <w:tcW w:w="3685" w:type="dxa"/>
          </w:tcPr>
          <w:p w:rsidR="00355E69" w:rsidRPr="002C00BC" w:rsidRDefault="00355E69" w:rsidP="008932F4">
            <w:pPr>
              <w:pStyle w:val="HTML"/>
              <w:shd w:val="clear" w:color="auto" w:fill="FFFFFF"/>
              <w:rPr>
                <w:rFonts w:ascii="Consolas" w:hAnsi="Consolas"/>
                <w:color w:val="292B2C"/>
                <w:sz w:val="26"/>
                <w:szCs w:val="26"/>
              </w:rPr>
            </w:pPr>
            <w:r w:rsidRPr="0092584E">
              <w:rPr>
                <w:rFonts w:asciiTheme="minorHAnsi" w:eastAsiaTheme="minorHAnsi" w:hAnsiTheme="minorHAnsi" w:cstheme="minorBidi"/>
                <w:shd w:val="clear" w:color="auto" w:fill="FFFFFF"/>
                <w:lang w:val="uk-UA" w:eastAsia="en-US"/>
              </w:rPr>
              <w:t xml:space="preserve">Рішення  про  атестацію  зварників  приймає  атестаційна </w:t>
            </w:r>
            <w:r w:rsidRPr="0092584E">
              <w:rPr>
                <w:rFonts w:asciiTheme="minorHAnsi" w:eastAsiaTheme="minorHAnsi" w:hAnsiTheme="minorHAnsi" w:cstheme="minorBidi"/>
                <w:shd w:val="clear" w:color="auto" w:fill="FFFFFF"/>
                <w:lang w:val="uk-UA" w:eastAsia="en-US"/>
              </w:rPr>
              <w:br/>
              <w:t>комісія</w:t>
            </w:r>
            <w:r>
              <w:rPr>
                <w:shd w:val="clear" w:color="auto" w:fill="FFFFFF"/>
              </w:rPr>
              <w:t xml:space="preserve"> </w:t>
            </w:r>
            <w:r w:rsidRPr="0092584E">
              <w:rPr>
                <w:rFonts w:asciiTheme="minorHAnsi" w:eastAsiaTheme="minorHAnsi" w:hAnsiTheme="minorHAnsi" w:cstheme="minorBidi"/>
                <w:shd w:val="clear" w:color="auto" w:fill="FFFFFF"/>
                <w:lang w:val="uk-UA" w:eastAsia="en-US"/>
              </w:rPr>
              <w:t xml:space="preserve">на  підставі поданих </w:t>
            </w:r>
            <w:r w:rsidRPr="0092584E">
              <w:rPr>
                <w:rFonts w:asciiTheme="minorHAnsi" w:eastAsiaTheme="minorHAnsi" w:hAnsiTheme="minorHAnsi" w:cstheme="minorBidi"/>
                <w:shd w:val="clear" w:color="auto" w:fill="FFFFFF"/>
                <w:lang w:val="uk-UA" w:eastAsia="en-US"/>
              </w:rPr>
              <w:br/>
              <w:t>документів  щодо  результатів  випробовувань</w:t>
            </w:r>
            <w:r w:rsidRPr="002C00BC">
              <w:rPr>
                <w:rFonts w:asciiTheme="minorHAnsi" w:eastAsiaTheme="minorHAnsi" w:hAnsiTheme="minorHAnsi" w:cstheme="minorBidi"/>
                <w:shd w:val="clear" w:color="auto" w:fill="FFFFFF"/>
                <w:lang w:val="uk-UA" w:eastAsia="en-US"/>
              </w:rPr>
              <w:t xml:space="preserve"> (</w:t>
            </w:r>
            <w:r>
              <w:rPr>
                <w:rFonts w:asciiTheme="minorHAnsi" w:eastAsiaTheme="minorHAnsi" w:hAnsiTheme="minorHAnsi" w:cstheme="minorBidi"/>
                <w:shd w:val="clear" w:color="auto" w:fill="FFFFFF"/>
                <w:lang w:val="uk-UA" w:eastAsia="en-US"/>
              </w:rPr>
              <w:t xml:space="preserve">зокрема, </w:t>
            </w:r>
            <w:r w:rsidRPr="002C00BC">
              <w:rPr>
                <w:rFonts w:asciiTheme="minorHAnsi" w:eastAsiaTheme="minorHAnsi" w:hAnsiTheme="minorHAnsi" w:cstheme="minorBidi"/>
                <w:shd w:val="clear" w:color="auto" w:fill="FFFFFF"/>
                <w:lang w:val="uk-UA" w:eastAsia="en-US"/>
              </w:rPr>
              <w:t>акти,  висновки  та  інші документи про результати контролю</w:t>
            </w:r>
            <w:r>
              <w:rPr>
                <w:rFonts w:asciiTheme="minorHAnsi" w:eastAsiaTheme="minorHAnsi" w:hAnsiTheme="minorHAnsi" w:cstheme="minorBidi"/>
                <w:shd w:val="clear" w:color="auto" w:fill="FFFFFF"/>
                <w:lang w:val="uk-UA" w:eastAsia="en-US"/>
              </w:rPr>
              <w:t xml:space="preserve"> </w:t>
            </w:r>
            <w:r w:rsidRPr="002C00BC">
              <w:rPr>
                <w:rFonts w:asciiTheme="minorHAnsi" w:eastAsiaTheme="minorHAnsi" w:hAnsiTheme="minorHAnsi" w:cstheme="minorBidi"/>
                <w:shd w:val="clear" w:color="auto" w:fill="FFFFFF"/>
                <w:lang w:val="uk-UA" w:eastAsia="en-US"/>
              </w:rPr>
              <w:t>якості контрольних зварних з'єднань).</w:t>
            </w:r>
          </w:p>
          <w:p w:rsidR="00355E69"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41576E" w:rsidRDefault="0041576E"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О</w:t>
            </w:r>
            <w:r w:rsidRPr="00924C78">
              <w:rPr>
                <w:sz w:val="20"/>
                <w:szCs w:val="20"/>
                <w:shd w:val="clear" w:color="auto" w:fill="FFFFFF"/>
              </w:rPr>
              <w:t xml:space="preserve">цінка результатів оцінювання </w:t>
            </w:r>
            <w:r>
              <w:rPr>
                <w:sz w:val="20"/>
                <w:szCs w:val="20"/>
                <w:shd w:val="clear" w:color="auto" w:fill="FFFFFF"/>
              </w:rPr>
              <w:t xml:space="preserve">проводиться </w:t>
            </w:r>
            <w:r w:rsidRPr="00924C78">
              <w:rPr>
                <w:sz w:val="20"/>
                <w:szCs w:val="20"/>
                <w:shd w:val="clear" w:color="auto" w:fill="FFFFFF"/>
              </w:rPr>
              <w:t>з використанням критеріїв оцінки</w:t>
            </w:r>
            <w:r w:rsidR="00696BDA">
              <w:rPr>
                <w:sz w:val="20"/>
                <w:szCs w:val="20"/>
                <w:shd w:val="clear" w:color="auto" w:fill="FFFFFF"/>
              </w:rPr>
              <w:t xml:space="preserve"> (успішності виконання завдання)</w:t>
            </w:r>
            <w:r>
              <w:rPr>
                <w:sz w:val="20"/>
                <w:szCs w:val="20"/>
                <w:shd w:val="clear" w:color="auto" w:fill="FFFFFF"/>
              </w:rPr>
              <w:t xml:space="preserve">, визначених </w:t>
            </w:r>
            <w:r w:rsidRPr="00924C78">
              <w:rPr>
                <w:sz w:val="20"/>
                <w:szCs w:val="20"/>
                <w:shd w:val="clear" w:color="auto" w:fill="FFFFFF"/>
              </w:rPr>
              <w:t>відп</w:t>
            </w:r>
            <w:r>
              <w:rPr>
                <w:sz w:val="20"/>
                <w:szCs w:val="20"/>
                <w:shd w:val="clear" w:color="auto" w:fill="FFFFFF"/>
              </w:rPr>
              <w:t>о</w:t>
            </w:r>
            <w:r w:rsidRPr="00924C78">
              <w:rPr>
                <w:sz w:val="20"/>
                <w:szCs w:val="20"/>
                <w:shd w:val="clear" w:color="auto" w:fill="FFFFFF"/>
              </w:rPr>
              <w:t>відни</w:t>
            </w:r>
            <w:r>
              <w:rPr>
                <w:sz w:val="20"/>
                <w:szCs w:val="20"/>
                <w:shd w:val="clear" w:color="auto" w:fill="FFFFFF"/>
              </w:rPr>
              <w:t xml:space="preserve">ми </w:t>
            </w:r>
            <w:r w:rsidRPr="00924C78">
              <w:rPr>
                <w:sz w:val="20"/>
                <w:szCs w:val="20"/>
                <w:shd w:val="clear" w:color="auto" w:fill="FFFFFF"/>
              </w:rPr>
              <w:lastRenderedPageBreak/>
              <w:t>стандарт</w:t>
            </w:r>
            <w:r>
              <w:rPr>
                <w:sz w:val="20"/>
                <w:szCs w:val="20"/>
                <w:shd w:val="clear" w:color="auto" w:fill="FFFFFF"/>
              </w:rPr>
              <w:t>ами</w:t>
            </w:r>
            <w:r w:rsidRPr="00924C78">
              <w:rPr>
                <w:sz w:val="20"/>
                <w:szCs w:val="20"/>
                <w:shd w:val="clear" w:color="auto" w:fill="FFFFFF"/>
              </w:rPr>
              <w:t xml:space="preserve"> з атестаційних випробувань зварників</w:t>
            </w:r>
            <w:r>
              <w:rPr>
                <w:sz w:val="20"/>
                <w:szCs w:val="20"/>
                <w:shd w:val="clear" w:color="auto" w:fill="FFFFFF"/>
              </w:rPr>
              <w:t>.</w:t>
            </w:r>
          </w:p>
          <w:p w:rsidR="00355E69" w:rsidRPr="002C00BC"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2C00BC">
              <w:rPr>
                <w:sz w:val="20"/>
                <w:szCs w:val="20"/>
                <w:shd w:val="clear" w:color="auto" w:fill="FFFFFF"/>
              </w:rPr>
              <w:t xml:space="preserve">Оцінка  результатів  екзамену проводиться атестаційною </w:t>
            </w:r>
            <w:r w:rsidRPr="002C00BC">
              <w:rPr>
                <w:sz w:val="20"/>
                <w:szCs w:val="20"/>
                <w:shd w:val="clear" w:color="auto" w:fill="FFFFFF"/>
              </w:rPr>
              <w:br/>
              <w:t>комісією за системою: здано; нездано.</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lastRenderedPageBreak/>
              <w:t>Орган зовнішнього забезпечення якості</w:t>
            </w:r>
          </w:p>
        </w:tc>
        <w:tc>
          <w:tcPr>
            <w:tcW w:w="3686" w:type="dxa"/>
          </w:tcPr>
          <w:p w:rsidR="00355E69" w:rsidRDefault="00355E69" w:rsidP="008932F4">
            <w:pPr>
              <w:autoSpaceDE w:val="0"/>
              <w:autoSpaceDN w:val="0"/>
              <w:adjustRightInd w:val="0"/>
              <w:rPr>
                <w:sz w:val="20"/>
                <w:szCs w:val="20"/>
                <w:shd w:val="clear" w:color="auto" w:fill="FFFFFF"/>
              </w:rPr>
            </w:pPr>
            <w:r>
              <w:rPr>
                <w:sz w:val="20"/>
                <w:szCs w:val="20"/>
                <w:shd w:val="clear" w:color="auto" w:fill="FFFFFF"/>
              </w:rPr>
              <w:t>УАКЗ, МОН</w:t>
            </w:r>
          </w:p>
          <w:p w:rsidR="00355E69" w:rsidRPr="00484890" w:rsidRDefault="00355E69" w:rsidP="008932F4">
            <w:pPr>
              <w:autoSpaceDE w:val="0"/>
              <w:autoSpaceDN w:val="0"/>
              <w:adjustRightInd w:val="0"/>
              <w:rPr>
                <w:sz w:val="20"/>
                <w:szCs w:val="20"/>
                <w:shd w:val="clear" w:color="auto" w:fill="FFFFFF"/>
              </w:rPr>
            </w:pPr>
            <w:r w:rsidRPr="00733A88">
              <w:rPr>
                <w:sz w:val="20"/>
                <w:szCs w:val="20"/>
                <w:shd w:val="clear" w:color="auto" w:fill="FFFFFF"/>
              </w:rPr>
              <w:t>ДКК – здійснює контроль підготовки та проведення кваліфікаційних іспитів у відповідності з ДСПТО 7219:2011</w:t>
            </w:r>
          </w:p>
        </w:tc>
        <w:tc>
          <w:tcPr>
            <w:tcW w:w="3685" w:type="dxa"/>
          </w:tcPr>
          <w:p w:rsidR="00355E69"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 xml:space="preserve">УАКЗ, ЕТЦ, </w:t>
            </w:r>
            <w:r w:rsidRPr="003D5DCB">
              <w:rPr>
                <w:sz w:val="20"/>
                <w:szCs w:val="20"/>
                <w:shd w:val="clear" w:color="auto" w:fill="FFFFFF"/>
              </w:rPr>
              <w:t>Т</w:t>
            </w:r>
            <w:r w:rsidRPr="0084071F">
              <w:rPr>
                <w:sz w:val="20"/>
                <w:szCs w:val="20"/>
                <w:shd w:val="clear" w:color="auto" w:fill="FFFFFF"/>
              </w:rPr>
              <w:t>ериторіальн</w:t>
            </w:r>
            <w:r w:rsidRPr="003D5DCB">
              <w:rPr>
                <w:sz w:val="20"/>
                <w:szCs w:val="20"/>
                <w:shd w:val="clear" w:color="auto" w:fill="FFFFFF"/>
              </w:rPr>
              <w:t xml:space="preserve">і </w:t>
            </w:r>
            <w:r w:rsidRPr="0084071F">
              <w:rPr>
                <w:sz w:val="20"/>
                <w:szCs w:val="20"/>
                <w:shd w:val="clear" w:color="auto" w:fill="FFFFFF"/>
              </w:rPr>
              <w:t>управління  Держнаглядохоронпраці</w:t>
            </w:r>
          </w:p>
          <w:p w:rsidR="004A3489" w:rsidRDefault="004A348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4A3489">
              <w:rPr>
                <w:sz w:val="20"/>
                <w:szCs w:val="20"/>
                <w:shd w:val="clear" w:color="auto" w:fill="FFFFFF"/>
              </w:rPr>
              <w:t>(надання дозволу на роботу атестаційної комісії, перевірка роботи атестаційних комісій)</w:t>
            </w:r>
          </w:p>
          <w:p w:rsidR="004A3489" w:rsidRDefault="004A348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355E69" w:rsidRPr="004A3489" w:rsidRDefault="004A3489" w:rsidP="004A34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r>
              <w:rPr>
                <w:sz w:val="20"/>
                <w:szCs w:val="20"/>
                <w:shd w:val="clear" w:color="auto" w:fill="FFFFFF"/>
              </w:rPr>
              <w:t>ЕТЦ спільно з УА</w:t>
            </w:r>
            <w:r w:rsidRPr="004A3489">
              <w:rPr>
                <w:sz w:val="20"/>
                <w:szCs w:val="20"/>
                <w:shd w:val="clear" w:color="auto" w:fill="FFFFFF"/>
              </w:rPr>
              <w:t>КЗ проводить перевірку навчально-випробувальної бази підприємства на право роботи комісії з атестації зварників та щорічну перевірку діяльності атестаційних комісій з атестації зварників.</w:t>
            </w:r>
          </w:p>
        </w:tc>
      </w:tr>
      <w:tr w:rsidR="00355E69" w:rsidRPr="00484890" w:rsidTr="008932F4">
        <w:tc>
          <w:tcPr>
            <w:tcW w:w="5949" w:type="dxa"/>
            <w:gridSpan w:val="2"/>
          </w:tcPr>
          <w:p w:rsidR="00355E69" w:rsidRPr="00484890" w:rsidRDefault="00355E69" w:rsidP="008932F4">
            <w:pPr>
              <w:autoSpaceDE w:val="0"/>
              <w:autoSpaceDN w:val="0"/>
              <w:adjustRightInd w:val="0"/>
              <w:rPr>
                <w:b/>
                <w:sz w:val="20"/>
                <w:szCs w:val="20"/>
                <w:shd w:val="clear" w:color="auto" w:fill="FFFFFF"/>
              </w:rPr>
            </w:pPr>
          </w:p>
          <w:p w:rsidR="00355E69" w:rsidRPr="00484890" w:rsidRDefault="00355E69" w:rsidP="008932F4">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c>
          <w:tcPr>
            <w:tcW w:w="3685" w:type="dxa"/>
          </w:tcPr>
          <w:p w:rsidR="00355E69" w:rsidRPr="00484890" w:rsidRDefault="00355E69" w:rsidP="008932F4">
            <w:pPr>
              <w:autoSpaceDE w:val="0"/>
              <w:autoSpaceDN w:val="0"/>
              <w:adjustRightInd w:val="0"/>
              <w:rPr>
                <w:b/>
                <w:sz w:val="20"/>
                <w:szCs w:val="20"/>
                <w:shd w:val="clear" w:color="auto" w:fill="FFFFFF"/>
              </w:rPr>
            </w:pPr>
          </w:p>
        </w:tc>
      </w:tr>
      <w:tr w:rsidR="00355E69" w:rsidRPr="00484890" w:rsidTr="008932F4">
        <w:tc>
          <w:tcPr>
            <w:tcW w:w="2263" w:type="dxa"/>
          </w:tcPr>
          <w:p w:rsidR="00355E69" w:rsidRPr="00790445" w:rsidRDefault="00355E69" w:rsidP="008932F4">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3686" w:type="dxa"/>
          </w:tcPr>
          <w:p w:rsidR="00355E69" w:rsidRDefault="00355E69" w:rsidP="008932F4">
            <w:pPr>
              <w:pStyle w:val="a4"/>
              <w:rPr>
                <w:sz w:val="20"/>
                <w:szCs w:val="20"/>
                <w:shd w:val="clear" w:color="auto" w:fill="FFFFFF"/>
              </w:rPr>
            </w:pPr>
            <w:r>
              <w:rPr>
                <w:sz w:val="20"/>
                <w:szCs w:val="20"/>
                <w:shd w:val="clear" w:color="auto" w:fill="FFFFFF"/>
              </w:rPr>
              <w:t xml:space="preserve">Кваліфікаційна характеристика (КХ) професії «Зварник» </w:t>
            </w:r>
          </w:p>
          <w:p w:rsidR="00355E69" w:rsidRDefault="00355E69" w:rsidP="008932F4">
            <w:pPr>
              <w:pStyle w:val="a4"/>
              <w:rPr>
                <w:sz w:val="20"/>
                <w:szCs w:val="20"/>
                <w:shd w:val="clear" w:color="auto" w:fill="FFFFFF"/>
              </w:rPr>
            </w:pPr>
            <w:r>
              <w:rPr>
                <w:sz w:val="20"/>
                <w:szCs w:val="20"/>
                <w:shd w:val="clear" w:color="auto" w:fill="FFFFFF"/>
              </w:rPr>
              <w:t>Державний стандарт ДСПТО 7219:2011</w:t>
            </w:r>
          </w:p>
          <w:p w:rsidR="00355E69" w:rsidRPr="0011532F" w:rsidRDefault="00355E69" w:rsidP="008932F4">
            <w:pPr>
              <w:rPr>
                <w:sz w:val="20"/>
                <w:szCs w:val="20"/>
                <w:shd w:val="clear" w:color="auto" w:fill="FFFFFF"/>
              </w:rPr>
            </w:pPr>
            <w:r w:rsidRPr="00924C78">
              <w:rPr>
                <w:sz w:val="20"/>
                <w:szCs w:val="20"/>
                <w:shd w:val="clear" w:color="auto" w:fill="FFFFFF"/>
              </w:rPr>
              <w:t>Державні стандарти з атестаційних випробувань зварників ДСТУ 2944-94; ДСТУ ISO 9606-2;</w:t>
            </w:r>
            <w:r>
              <w:rPr>
                <w:sz w:val="20"/>
                <w:szCs w:val="20"/>
                <w:shd w:val="clear" w:color="auto" w:fill="FFFFFF"/>
              </w:rPr>
              <w:t xml:space="preserve"> </w:t>
            </w:r>
            <w:r w:rsidRPr="00924C78">
              <w:rPr>
                <w:sz w:val="20"/>
                <w:szCs w:val="20"/>
                <w:shd w:val="clear" w:color="auto" w:fill="FFFFFF"/>
              </w:rPr>
              <w:t>ДСТУ ISO 9606-3; ДСТУ ISO 9606-4; ДСТУ ISO 9606-5.</w:t>
            </w:r>
          </w:p>
        </w:tc>
        <w:tc>
          <w:tcPr>
            <w:tcW w:w="3685" w:type="dxa"/>
          </w:tcPr>
          <w:p w:rsidR="00355E69" w:rsidRDefault="00355E69" w:rsidP="008932F4">
            <w:pPr>
              <w:pStyle w:val="a4"/>
              <w:rPr>
                <w:sz w:val="20"/>
                <w:szCs w:val="20"/>
                <w:shd w:val="clear" w:color="auto" w:fill="FFFFFF"/>
              </w:rPr>
            </w:pPr>
            <w:r>
              <w:rPr>
                <w:sz w:val="20"/>
                <w:szCs w:val="20"/>
                <w:shd w:val="clear" w:color="auto" w:fill="FFFFFF"/>
              </w:rPr>
              <w:t xml:space="preserve">Кваліфікаційна характеристика (КХ) професії «Зварник» </w:t>
            </w:r>
          </w:p>
          <w:p w:rsidR="00355E69" w:rsidRPr="009E3E29" w:rsidRDefault="00355E69" w:rsidP="008932F4">
            <w:pPr>
              <w:rPr>
                <w:sz w:val="20"/>
                <w:szCs w:val="20"/>
                <w:shd w:val="clear" w:color="auto" w:fill="FFFFFF"/>
              </w:rPr>
            </w:pPr>
            <w:r w:rsidRPr="00924C78">
              <w:rPr>
                <w:sz w:val="20"/>
                <w:szCs w:val="20"/>
                <w:shd w:val="clear" w:color="auto" w:fill="FFFFFF"/>
              </w:rPr>
              <w:t>Державні стандарти з атестаційних випробувань зварників ДСТУ 2944-94; ДСТУ ISO 9606-2;</w:t>
            </w:r>
            <w:r>
              <w:rPr>
                <w:sz w:val="20"/>
                <w:szCs w:val="20"/>
                <w:shd w:val="clear" w:color="auto" w:fill="FFFFFF"/>
              </w:rPr>
              <w:t xml:space="preserve"> </w:t>
            </w:r>
            <w:r w:rsidRPr="00924C78">
              <w:rPr>
                <w:sz w:val="20"/>
                <w:szCs w:val="20"/>
                <w:shd w:val="clear" w:color="auto" w:fill="FFFFFF"/>
              </w:rPr>
              <w:t>ДСТУ ISO 9606-3; ДСТУ ISO 9606-4; ДСТУ ISO 9606-5.</w:t>
            </w:r>
          </w:p>
        </w:tc>
      </w:tr>
      <w:tr w:rsidR="00355E69" w:rsidRPr="00484890" w:rsidTr="008932F4">
        <w:tc>
          <w:tcPr>
            <w:tcW w:w="2263" w:type="dxa"/>
          </w:tcPr>
          <w:p w:rsidR="00355E69" w:rsidRPr="00484890" w:rsidRDefault="00355E69" w:rsidP="008932F4">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3686" w:type="dxa"/>
          </w:tcPr>
          <w:p w:rsidR="00355E69" w:rsidRPr="00400F7B" w:rsidRDefault="00355E69" w:rsidP="008932F4">
            <w:pPr>
              <w:jc w:val="both"/>
              <w:rPr>
                <w:sz w:val="20"/>
                <w:szCs w:val="20"/>
                <w:shd w:val="clear" w:color="auto" w:fill="FFFFFF"/>
              </w:rPr>
            </w:pPr>
            <w:r>
              <w:rPr>
                <w:sz w:val="20"/>
                <w:szCs w:val="20"/>
                <w:shd w:val="clear" w:color="auto" w:fill="FFFFFF"/>
              </w:rPr>
              <w:t>К</w:t>
            </w:r>
            <w:r w:rsidRPr="00743171">
              <w:rPr>
                <w:sz w:val="20"/>
                <w:szCs w:val="20"/>
                <w:shd w:val="clear" w:color="auto" w:fill="FFFFFF"/>
              </w:rPr>
              <w:t>валіфікаційна атестація базується на державному стандарті професійно-технічної освіти за професією «Зварник» (ДСПТО 7219:2011)</w:t>
            </w:r>
            <w:r>
              <w:rPr>
                <w:sz w:val="20"/>
                <w:szCs w:val="20"/>
                <w:shd w:val="clear" w:color="auto" w:fill="FFFFFF"/>
              </w:rPr>
              <w:t xml:space="preserve">. </w:t>
            </w:r>
            <w:r w:rsidRPr="00400F7B">
              <w:rPr>
                <w:sz w:val="20"/>
                <w:szCs w:val="20"/>
                <w:shd w:val="clear" w:color="auto" w:fill="FFFFFF"/>
              </w:rPr>
              <w:t>Стандарт включає в себе:</w:t>
            </w:r>
          </w:p>
          <w:p w:rsidR="00355E69" w:rsidRPr="00400F7B" w:rsidRDefault="00355E69"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освітньо-кваліфікаційну</w:t>
            </w:r>
            <w:r>
              <w:rPr>
                <w:sz w:val="20"/>
                <w:szCs w:val="20"/>
                <w:shd w:val="clear" w:color="auto" w:fill="FFFFFF"/>
              </w:rPr>
              <w:t xml:space="preserve"> </w:t>
            </w:r>
            <w:r w:rsidRPr="00400F7B">
              <w:rPr>
                <w:sz w:val="20"/>
                <w:szCs w:val="20"/>
                <w:shd w:val="clear" w:color="auto" w:fill="FFFFFF"/>
              </w:rPr>
              <w:t>характеристику випускника;</w:t>
            </w:r>
          </w:p>
          <w:p w:rsidR="00355E69" w:rsidRPr="00400F7B" w:rsidRDefault="00355E69"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типовий навчальний план;</w:t>
            </w:r>
          </w:p>
          <w:p w:rsidR="00355E69" w:rsidRPr="00400F7B" w:rsidRDefault="00355E69"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типові навчальні програми;</w:t>
            </w:r>
          </w:p>
          <w:p w:rsidR="00355E69" w:rsidRPr="00400F7B" w:rsidRDefault="00355E69"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систему контролю знань та критерії кваліфікаційної атестації;</w:t>
            </w:r>
          </w:p>
          <w:p w:rsidR="00355E69" w:rsidRPr="00400F7B" w:rsidRDefault="00355E69" w:rsidP="004E3617">
            <w:pPr>
              <w:numPr>
                <w:ilvl w:val="0"/>
                <w:numId w:val="25"/>
              </w:numPr>
              <w:tabs>
                <w:tab w:val="clear" w:pos="720"/>
              </w:tabs>
              <w:ind w:left="211" w:hanging="141"/>
              <w:jc w:val="both"/>
              <w:rPr>
                <w:sz w:val="20"/>
                <w:szCs w:val="20"/>
                <w:shd w:val="clear" w:color="auto" w:fill="FFFFFF"/>
              </w:rPr>
            </w:pPr>
            <w:r w:rsidRPr="00400F7B">
              <w:rPr>
                <w:sz w:val="20"/>
                <w:szCs w:val="20"/>
                <w:shd w:val="clear" w:color="auto" w:fill="FFFFFF"/>
              </w:rPr>
              <w:t>вимоги до забезпечення основними обов’язковими засобами навчання;</w:t>
            </w:r>
          </w:p>
          <w:p w:rsidR="00355E69" w:rsidRPr="00400F7B" w:rsidRDefault="00355E69" w:rsidP="004E3617">
            <w:pPr>
              <w:numPr>
                <w:ilvl w:val="0"/>
                <w:numId w:val="25"/>
              </w:numPr>
              <w:tabs>
                <w:tab w:val="clear" w:pos="720"/>
              </w:tabs>
              <w:ind w:left="211" w:hanging="141"/>
              <w:jc w:val="both"/>
              <w:rPr>
                <w:sz w:val="20"/>
                <w:szCs w:val="20"/>
                <w:shd w:val="clear" w:color="auto" w:fill="FFFFFF"/>
              </w:rPr>
            </w:pPr>
            <w:r w:rsidRPr="00400F7B">
              <w:rPr>
                <w:sz w:val="20"/>
                <w:szCs w:val="20"/>
                <w:shd w:val="clear" w:color="auto" w:fill="FFFFFF"/>
              </w:rPr>
              <w:t>вимоги до освітнього рівня вступника.</w:t>
            </w:r>
          </w:p>
          <w:p w:rsidR="00355E69" w:rsidRPr="00743171" w:rsidRDefault="00355E69" w:rsidP="008932F4">
            <w:pPr>
              <w:pStyle w:val="a4"/>
              <w:rPr>
                <w:sz w:val="20"/>
                <w:szCs w:val="20"/>
                <w:shd w:val="clear" w:color="auto" w:fill="FFFFFF"/>
              </w:rPr>
            </w:pPr>
            <w:r w:rsidRPr="00400F7B">
              <w:rPr>
                <w:sz w:val="20"/>
                <w:szCs w:val="20"/>
                <w:shd w:val="clear" w:color="auto" w:fill="FFFFFF"/>
              </w:rPr>
              <w:t>Освітньо-кваліфікаційна характеристика випускника</w:t>
            </w:r>
            <w:r>
              <w:rPr>
                <w:sz w:val="20"/>
                <w:szCs w:val="20"/>
                <w:shd w:val="clear" w:color="auto" w:fill="FFFFFF"/>
              </w:rPr>
              <w:t xml:space="preserve"> (ОКХ)</w:t>
            </w:r>
            <w:r w:rsidRPr="00400F7B">
              <w:rPr>
                <w:sz w:val="20"/>
                <w:szCs w:val="20"/>
                <w:shd w:val="clear" w:color="auto" w:fill="FFFFFF"/>
              </w:rPr>
              <w:t>, розроблена на основі міжгалузевої кваліфікаційної характеристики інтегрованої професії «Зварник», включає вимоги до професійних знань і умінь</w:t>
            </w:r>
            <w:r>
              <w:rPr>
                <w:sz w:val="20"/>
                <w:szCs w:val="20"/>
                <w:shd w:val="clear" w:color="auto" w:fill="FFFFFF"/>
              </w:rPr>
              <w:t xml:space="preserve"> за рівнями кваліфікації</w:t>
            </w:r>
          </w:p>
          <w:p w:rsidR="00355E69" w:rsidRDefault="00355E69" w:rsidP="006E09A7">
            <w:pPr>
              <w:pStyle w:val="a4"/>
              <w:rPr>
                <w:sz w:val="20"/>
                <w:szCs w:val="20"/>
                <w:shd w:val="clear" w:color="auto" w:fill="FFFFFF"/>
              </w:rPr>
            </w:pPr>
          </w:p>
          <w:p w:rsidR="006E09A7" w:rsidRPr="00484890" w:rsidRDefault="006E09A7" w:rsidP="006E09A7">
            <w:pPr>
              <w:pStyle w:val="a4"/>
              <w:rPr>
                <w:sz w:val="20"/>
                <w:szCs w:val="20"/>
                <w:shd w:val="clear" w:color="auto" w:fill="FFFFFF"/>
              </w:rPr>
            </w:pPr>
          </w:p>
        </w:tc>
        <w:tc>
          <w:tcPr>
            <w:tcW w:w="3685" w:type="dxa"/>
          </w:tcPr>
          <w:p w:rsidR="00355E69" w:rsidRPr="00EF5951" w:rsidRDefault="00355E69" w:rsidP="008932F4">
            <w:pPr>
              <w:pStyle w:val="a4"/>
              <w:rPr>
                <w:sz w:val="20"/>
                <w:szCs w:val="20"/>
                <w:shd w:val="clear" w:color="auto" w:fill="FFFFFF"/>
              </w:rPr>
            </w:pPr>
            <w:r w:rsidRPr="00431C4C">
              <w:rPr>
                <w:sz w:val="20"/>
                <w:szCs w:val="20"/>
                <w:shd w:val="clear" w:color="auto" w:fill="FFFFFF"/>
              </w:rPr>
              <w:t>Кваліфікаційна характеристика (КХ)</w:t>
            </w:r>
            <w:r w:rsidRPr="00431C4C">
              <w:rPr>
                <w:sz w:val="20"/>
                <w:szCs w:val="20"/>
                <w:shd w:val="clear" w:color="auto" w:fill="FFFFFF"/>
                <w:lang w:val="ru-RU"/>
              </w:rPr>
              <w:t xml:space="preserve"> </w:t>
            </w:r>
            <w:r w:rsidRPr="00431C4C">
              <w:rPr>
                <w:sz w:val="20"/>
                <w:szCs w:val="20"/>
                <w:shd w:val="clear" w:color="auto" w:fill="FFFFFF"/>
              </w:rPr>
              <w:t>професії «Зварник» містить:</w:t>
            </w:r>
          </w:p>
          <w:p w:rsidR="00355E69" w:rsidRPr="00201E18" w:rsidRDefault="00355E69" w:rsidP="004E3617">
            <w:pPr>
              <w:pStyle w:val="a4"/>
              <w:numPr>
                <w:ilvl w:val="0"/>
                <w:numId w:val="25"/>
              </w:numPr>
              <w:tabs>
                <w:tab w:val="clear" w:pos="720"/>
                <w:tab w:val="num" w:pos="360"/>
              </w:tabs>
              <w:ind w:left="177" w:hanging="177"/>
              <w:rPr>
                <w:sz w:val="20"/>
                <w:szCs w:val="20"/>
                <w:shd w:val="clear" w:color="auto" w:fill="FFFFFF"/>
              </w:rPr>
            </w:pPr>
            <w:r w:rsidRPr="00201E18">
              <w:rPr>
                <w:sz w:val="20"/>
                <w:szCs w:val="20"/>
                <w:shd w:val="clear" w:color="auto" w:fill="FFFFFF"/>
              </w:rPr>
              <w:t xml:space="preserve">опис типових професійних завдань та обов'язків </w:t>
            </w:r>
            <w:r>
              <w:rPr>
                <w:sz w:val="20"/>
                <w:szCs w:val="20"/>
                <w:shd w:val="clear" w:color="auto" w:fill="FFFFFF"/>
              </w:rPr>
              <w:t>за кваліфікаційними р</w:t>
            </w:r>
            <w:r w:rsidRPr="009D2563">
              <w:rPr>
                <w:sz w:val="20"/>
                <w:szCs w:val="20"/>
                <w:shd w:val="clear" w:color="auto" w:fill="FFFFFF"/>
              </w:rPr>
              <w:t>івня</w:t>
            </w:r>
            <w:r>
              <w:rPr>
                <w:sz w:val="20"/>
                <w:szCs w:val="20"/>
                <w:shd w:val="clear" w:color="auto" w:fill="FFFFFF"/>
              </w:rPr>
              <w:t>ми</w:t>
            </w:r>
            <w:r w:rsidR="00CC755B">
              <w:rPr>
                <w:sz w:val="20"/>
                <w:szCs w:val="20"/>
                <w:shd w:val="clear" w:color="auto" w:fill="FFFFFF"/>
              </w:rPr>
              <w:t xml:space="preserve"> та спеціалізаціями</w:t>
            </w:r>
            <w:r w:rsidRPr="00201E18">
              <w:rPr>
                <w:sz w:val="20"/>
                <w:szCs w:val="20"/>
                <w:shd w:val="clear" w:color="auto" w:fill="FFFFFF"/>
              </w:rPr>
              <w:t xml:space="preserve">; </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sidRPr="00201E18">
              <w:rPr>
                <w:sz w:val="20"/>
                <w:szCs w:val="20"/>
                <w:shd w:val="clear" w:color="auto" w:fill="FFFFFF"/>
              </w:rPr>
              <w:t xml:space="preserve">основні вимоги до спеціальних знань, необхідних для виконання відповідних типових завдань та обов'язків; </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Pr>
                <w:sz w:val="20"/>
                <w:szCs w:val="20"/>
                <w:shd w:val="clear" w:color="auto" w:fill="FFFFFF"/>
              </w:rPr>
              <w:t>приклади робіт;</w:t>
            </w:r>
          </w:p>
          <w:p w:rsidR="00355E69" w:rsidRPr="00201E18" w:rsidRDefault="00355E69" w:rsidP="004E3617">
            <w:pPr>
              <w:pStyle w:val="a4"/>
              <w:numPr>
                <w:ilvl w:val="0"/>
                <w:numId w:val="25"/>
              </w:numPr>
              <w:tabs>
                <w:tab w:val="clear" w:pos="720"/>
                <w:tab w:val="num" w:pos="360"/>
              </w:tabs>
              <w:ind w:left="177" w:hanging="142"/>
              <w:rPr>
                <w:sz w:val="20"/>
                <w:szCs w:val="20"/>
                <w:shd w:val="clear" w:color="auto" w:fill="FFFFFF"/>
              </w:rPr>
            </w:pPr>
            <w:r w:rsidRPr="00201E18">
              <w:rPr>
                <w:sz w:val="20"/>
                <w:szCs w:val="20"/>
                <w:shd w:val="clear" w:color="auto" w:fill="FFFFFF"/>
              </w:rPr>
              <w:t xml:space="preserve">вимоги до освітнього та освітньо-кваліфікаційного рівня, </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sidRPr="00201E18">
              <w:rPr>
                <w:sz w:val="20"/>
                <w:szCs w:val="20"/>
                <w:shd w:val="clear" w:color="auto" w:fill="FFFFFF"/>
              </w:rPr>
              <w:t>вимоги до післядипломної освіти і мінімальні вимоги до стажу роботи</w:t>
            </w:r>
            <w:r w:rsidRPr="009D2563">
              <w:rPr>
                <w:sz w:val="20"/>
                <w:szCs w:val="20"/>
                <w:shd w:val="clear" w:color="auto" w:fill="FFFFFF"/>
              </w:rPr>
              <w:t>.</w:t>
            </w:r>
          </w:p>
          <w:p w:rsidR="00355E69" w:rsidRDefault="00602E24" w:rsidP="008932F4">
            <w:pPr>
              <w:pStyle w:val="a4"/>
              <w:rPr>
                <w:sz w:val="20"/>
                <w:szCs w:val="20"/>
                <w:shd w:val="clear" w:color="auto" w:fill="FFFFFF"/>
              </w:rPr>
            </w:pPr>
            <w:r>
              <w:rPr>
                <w:sz w:val="20"/>
                <w:szCs w:val="20"/>
                <w:shd w:val="clear" w:color="auto" w:fill="FFFFFF"/>
              </w:rPr>
              <w:t>КХ встановлює вимоги відповідно до вимог Державних стандартів з атестаційних випробувань.</w:t>
            </w:r>
          </w:p>
          <w:p w:rsidR="00602E24" w:rsidRDefault="00602E24" w:rsidP="008932F4">
            <w:pPr>
              <w:pStyle w:val="a4"/>
              <w:rPr>
                <w:sz w:val="20"/>
                <w:szCs w:val="20"/>
                <w:shd w:val="clear" w:color="auto" w:fill="FFFFFF"/>
              </w:rPr>
            </w:pPr>
          </w:p>
          <w:p w:rsidR="00355E69" w:rsidRDefault="00355E69" w:rsidP="008932F4">
            <w:pPr>
              <w:pStyle w:val="a4"/>
              <w:rPr>
                <w:sz w:val="20"/>
                <w:szCs w:val="20"/>
                <w:shd w:val="clear" w:color="auto" w:fill="FFFFFF"/>
              </w:rPr>
            </w:pPr>
            <w:r w:rsidRPr="00924C78">
              <w:rPr>
                <w:sz w:val="20"/>
                <w:szCs w:val="20"/>
                <w:shd w:val="clear" w:color="auto" w:fill="FFFFFF"/>
              </w:rPr>
              <w:t>Державні стандарти з атестаційних випробувань зварників</w:t>
            </w:r>
            <w:r>
              <w:rPr>
                <w:sz w:val="20"/>
                <w:szCs w:val="20"/>
                <w:shd w:val="clear" w:color="auto" w:fill="FFFFFF"/>
              </w:rPr>
              <w:t xml:space="preserve"> містять вимоги щодо:</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Pr>
                <w:sz w:val="20"/>
                <w:szCs w:val="20"/>
                <w:shd w:val="clear" w:color="auto" w:fill="FFFFFF"/>
              </w:rPr>
              <w:t>умов проведення атестації;</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sidRPr="00833250">
              <w:rPr>
                <w:sz w:val="20"/>
                <w:szCs w:val="20"/>
                <w:shd w:val="clear" w:color="auto" w:fill="FFFFFF"/>
              </w:rPr>
              <w:t>сфера дії атестаційних</w:t>
            </w:r>
            <w:r>
              <w:rPr>
                <w:sz w:val="20"/>
                <w:szCs w:val="20"/>
                <w:shd w:val="clear" w:color="auto" w:fill="FFFFFF"/>
              </w:rPr>
              <w:t xml:space="preserve"> </w:t>
            </w:r>
            <w:r w:rsidRPr="00833250">
              <w:rPr>
                <w:sz w:val="20"/>
                <w:szCs w:val="20"/>
                <w:shd w:val="clear" w:color="auto" w:fill="FFFFFF"/>
              </w:rPr>
              <w:t>випробувань;</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Pr>
                <w:sz w:val="20"/>
                <w:szCs w:val="20"/>
                <w:shd w:val="clear" w:color="auto" w:fill="FFFFFF"/>
              </w:rPr>
              <w:t>вимоги до контрольних з’єднань;</w:t>
            </w:r>
          </w:p>
          <w:p w:rsidR="00355E69" w:rsidRDefault="00355E69" w:rsidP="004E3617">
            <w:pPr>
              <w:pStyle w:val="a4"/>
              <w:numPr>
                <w:ilvl w:val="0"/>
                <w:numId w:val="25"/>
              </w:numPr>
              <w:tabs>
                <w:tab w:val="clear" w:pos="720"/>
                <w:tab w:val="num" w:pos="360"/>
              </w:tabs>
              <w:ind w:left="177" w:hanging="142"/>
              <w:rPr>
                <w:sz w:val="20"/>
                <w:szCs w:val="20"/>
                <w:shd w:val="clear" w:color="auto" w:fill="FFFFFF"/>
              </w:rPr>
            </w:pPr>
            <w:r>
              <w:rPr>
                <w:sz w:val="20"/>
                <w:szCs w:val="20"/>
                <w:shd w:val="clear" w:color="auto" w:fill="FFFFFF"/>
              </w:rPr>
              <w:t>терміну чинності атестації;</w:t>
            </w:r>
          </w:p>
          <w:p w:rsidR="00355E69" w:rsidRPr="009E3E29" w:rsidRDefault="00355E69" w:rsidP="004E3617">
            <w:pPr>
              <w:pStyle w:val="a4"/>
              <w:numPr>
                <w:ilvl w:val="0"/>
                <w:numId w:val="25"/>
              </w:numPr>
              <w:tabs>
                <w:tab w:val="clear" w:pos="720"/>
                <w:tab w:val="num" w:pos="360"/>
              </w:tabs>
              <w:ind w:left="177" w:hanging="142"/>
              <w:rPr>
                <w:sz w:val="20"/>
                <w:szCs w:val="20"/>
                <w:shd w:val="clear" w:color="auto" w:fill="FFFFFF"/>
              </w:rPr>
            </w:pPr>
            <w:r w:rsidRPr="00D92E92">
              <w:rPr>
                <w:sz w:val="20"/>
                <w:szCs w:val="20"/>
                <w:shd w:val="clear" w:color="auto" w:fill="FFFFFF"/>
              </w:rPr>
              <w:t>оформлення результатів атестації,  тощо.</w:t>
            </w:r>
          </w:p>
        </w:tc>
      </w:tr>
      <w:tr w:rsidR="00355E69" w:rsidRPr="00484890" w:rsidTr="008932F4">
        <w:tc>
          <w:tcPr>
            <w:tcW w:w="2263" w:type="dxa"/>
          </w:tcPr>
          <w:p w:rsidR="00355E69" w:rsidRPr="00484890" w:rsidRDefault="00355E69" w:rsidP="008932F4">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3686" w:type="dxa"/>
          </w:tcPr>
          <w:p w:rsidR="00355E69" w:rsidRDefault="00355E69" w:rsidP="008932F4">
            <w:pPr>
              <w:pStyle w:val="a4"/>
              <w:rPr>
                <w:sz w:val="20"/>
                <w:szCs w:val="20"/>
                <w:shd w:val="clear" w:color="auto" w:fill="FFFFFF"/>
              </w:rPr>
            </w:pPr>
            <w:r>
              <w:rPr>
                <w:sz w:val="20"/>
                <w:szCs w:val="20"/>
                <w:shd w:val="clear" w:color="auto" w:fill="FFFFFF"/>
              </w:rPr>
              <w:t xml:space="preserve">Типові програми з навчальних предметів </w:t>
            </w:r>
          </w:p>
          <w:p w:rsidR="00355E69" w:rsidRDefault="00355E69" w:rsidP="008932F4">
            <w:pPr>
              <w:pStyle w:val="a4"/>
              <w:rPr>
                <w:sz w:val="20"/>
                <w:szCs w:val="20"/>
                <w:shd w:val="clear" w:color="auto" w:fill="FFFFFF"/>
              </w:rPr>
            </w:pPr>
            <w:r w:rsidRPr="00400F7B">
              <w:rPr>
                <w:sz w:val="20"/>
                <w:szCs w:val="20"/>
                <w:shd w:val="clear" w:color="auto" w:fill="FFFFFF"/>
              </w:rPr>
              <w:t>Типові навчальні програми практичної підготовки</w:t>
            </w:r>
          </w:p>
          <w:p w:rsidR="00355E69" w:rsidRPr="00484890" w:rsidRDefault="00355E69" w:rsidP="008932F4">
            <w:pPr>
              <w:pStyle w:val="a4"/>
              <w:rPr>
                <w:sz w:val="20"/>
                <w:szCs w:val="20"/>
                <w:shd w:val="clear" w:color="auto" w:fill="FFFFFF"/>
              </w:rPr>
            </w:pPr>
          </w:p>
        </w:tc>
        <w:tc>
          <w:tcPr>
            <w:tcW w:w="3685" w:type="dxa"/>
          </w:tcPr>
          <w:p w:rsidR="000B37FC" w:rsidRDefault="00FF488A" w:rsidP="008932F4">
            <w:pPr>
              <w:pStyle w:val="a4"/>
              <w:rPr>
                <w:sz w:val="20"/>
                <w:szCs w:val="20"/>
                <w:shd w:val="clear" w:color="auto" w:fill="FFFFFF"/>
              </w:rPr>
            </w:pPr>
            <w:r>
              <w:rPr>
                <w:sz w:val="20"/>
                <w:szCs w:val="20"/>
                <w:shd w:val="clear" w:color="auto" w:fill="FFFFFF"/>
              </w:rPr>
              <w:t>Банк тестових завдань УАКЗ</w:t>
            </w:r>
          </w:p>
          <w:p w:rsidR="000B37FC" w:rsidRDefault="000B37FC" w:rsidP="008932F4">
            <w:pPr>
              <w:pStyle w:val="a4"/>
              <w:rPr>
                <w:sz w:val="20"/>
                <w:szCs w:val="20"/>
                <w:shd w:val="clear" w:color="auto" w:fill="FFFFFF"/>
              </w:rPr>
            </w:pPr>
          </w:p>
          <w:p w:rsidR="00355E69" w:rsidRDefault="00355E69" w:rsidP="008932F4">
            <w:pPr>
              <w:pStyle w:val="a4"/>
              <w:rPr>
                <w:sz w:val="20"/>
                <w:szCs w:val="20"/>
                <w:shd w:val="clear" w:color="auto" w:fill="FFFFFF"/>
              </w:rPr>
            </w:pPr>
            <w:r w:rsidRPr="00924C78">
              <w:rPr>
                <w:sz w:val="20"/>
                <w:szCs w:val="20"/>
                <w:shd w:val="clear" w:color="auto" w:fill="FFFFFF"/>
              </w:rPr>
              <w:t>Державні стандарти з атестаційних випробувань зварників</w:t>
            </w:r>
            <w:r>
              <w:rPr>
                <w:sz w:val="20"/>
                <w:szCs w:val="20"/>
                <w:shd w:val="clear" w:color="auto" w:fill="FFFFFF"/>
              </w:rPr>
              <w:t xml:space="preserve"> </w:t>
            </w:r>
          </w:p>
        </w:tc>
      </w:tr>
      <w:tr w:rsidR="00355E69" w:rsidRPr="00484890" w:rsidTr="008932F4">
        <w:tc>
          <w:tcPr>
            <w:tcW w:w="2263" w:type="dxa"/>
          </w:tcPr>
          <w:p w:rsidR="00355E69" w:rsidRPr="00484890" w:rsidRDefault="00355E69" w:rsidP="008932F4">
            <w:pPr>
              <w:pStyle w:val="a4"/>
              <w:rPr>
                <w:sz w:val="20"/>
                <w:szCs w:val="20"/>
                <w:shd w:val="clear" w:color="auto" w:fill="FFFFFF"/>
              </w:rPr>
            </w:pPr>
            <w:r w:rsidRPr="00484890">
              <w:rPr>
                <w:sz w:val="20"/>
                <w:szCs w:val="20"/>
                <w:shd w:val="clear" w:color="auto" w:fill="FFFFFF"/>
              </w:rPr>
              <w:lastRenderedPageBreak/>
              <w:t>Методи/ інструменти, що використовуються для оцінювання</w:t>
            </w:r>
          </w:p>
        </w:tc>
        <w:tc>
          <w:tcPr>
            <w:tcW w:w="3686" w:type="dxa"/>
          </w:tcPr>
          <w:p w:rsidR="00355E69" w:rsidRDefault="00355E69" w:rsidP="008932F4">
            <w:pPr>
              <w:pStyle w:val="a4"/>
              <w:rPr>
                <w:sz w:val="20"/>
                <w:szCs w:val="20"/>
                <w:shd w:val="clear" w:color="auto" w:fill="FFFFFF"/>
              </w:rPr>
            </w:pPr>
            <w:r w:rsidRPr="002F19AF">
              <w:rPr>
                <w:sz w:val="20"/>
                <w:szCs w:val="20"/>
                <w:shd w:val="clear" w:color="auto" w:fill="FFFFFF"/>
              </w:rPr>
              <w:t>Кваліфікаційна атестація є вихідним або проміжним контролем відповідно у формі державних кваліфікаційних іспитів або кваліфікаційних іспитів на завершальному етапі певного проміжного ступеня навчання</w:t>
            </w:r>
            <w:r>
              <w:rPr>
                <w:sz w:val="20"/>
                <w:szCs w:val="20"/>
                <w:shd w:val="clear" w:color="auto" w:fill="FFFFFF"/>
              </w:rPr>
              <w:t>.</w:t>
            </w:r>
          </w:p>
          <w:p w:rsidR="00355E69" w:rsidRDefault="00355E69" w:rsidP="008932F4">
            <w:pPr>
              <w:pStyle w:val="a4"/>
              <w:rPr>
                <w:sz w:val="20"/>
                <w:szCs w:val="20"/>
                <w:shd w:val="clear" w:color="auto" w:fill="FFFFFF"/>
              </w:rPr>
            </w:pPr>
          </w:p>
          <w:p w:rsidR="00355E69" w:rsidRPr="00FD1190" w:rsidRDefault="00355E69" w:rsidP="008932F4">
            <w:pPr>
              <w:pStyle w:val="a4"/>
              <w:rPr>
                <w:sz w:val="20"/>
                <w:szCs w:val="20"/>
                <w:shd w:val="clear" w:color="auto" w:fill="FFFFFF"/>
              </w:rPr>
            </w:pPr>
            <w:r w:rsidRPr="00FD1190">
              <w:rPr>
                <w:sz w:val="20"/>
                <w:szCs w:val="20"/>
                <w:shd w:val="clear" w:color="auto" w:fill="FFFFFF"/>
              </w:rPr>
              <w:t>Державні кваліфікаційні іспити (кваліфікаційні іспити) включають:</w:t>
            </w:r>
          </w:p>
          <w:p w:rsidR="00355E69" w:rsidRPr="00FD1190" w:rsidRDefault="00355E69" w:rsidP="004E3617">
            <w:pPr>
              <w:pStyle w:val="a4"/>
              <w:numPr>
                <w:ilvl w:val="0"/>
                <w:numId w:val="25"/>
              </w:numPr>
              <w:tabs>
                <w:tab w:val="clear" w:pos="720"/>
                <w:tab w:val="num" w:pos="360"/>
              </w:tabs>
              <w:ind w:left="353" w:hanging="283"/>
              <w:rPr>
                <w:sz w:val="20"/>
                <w:szCs w:val="20"/>
                <w:shd w:val="clear" w:color="auto" w:fill="FFFFFF"/>
              </w:rPr>
            </w:pPr>
            <w:r w:rsidRPr="00FD1190">
              <w:rPr>
                <w:sz w:val="20"/>
                <w:szCs w:val="20"/>
                <w:shd w:val="clear" w:color="auto" w:fill="FFFFFF"/>
              </w:rPr>
              <w:t>кваліфікаційну пробну роботу відповідно до спеціалізації та рівня кваліфікації згідно з ДСПТО</w:t>
            </w:r>
            <w:r>
              <w:rPr>
                <w:sz w:val="20"/>
                <w:szCs w:val="20"/>
                <w:shd w:val="clear" w:color="auto" w:fill="FFFFFF"/>
              </w:rPr>
              <w:t xml:space="preserve"> </w:t>
            </w:r>
            <w:r w:rsidRPr="00FD1190">
              <w:rPr>
                <w:sz w:val="20"/>
                <w:szCs w:val="20"/>
                <w:shd w:val="clear" w:color="auto" w:fill="FFFFFF"/>
              </w:rPr>
              <w:t>7219:2011;</w:t>
            </w:r>
          </w:p>
          <w:p w:rsidR="00355E69" w:rsidRDefault="00355E69" w:rsidP="004E3617">
            <w:pPr>
              <w:pStyle w:val="a4"/>
              <w:numPr>
                <w:ilvl w:val="0"/>
                <w:numId w:val="25"/>
              </w:numPr>
              <w:tabs>
                <w:tab w:val="clear" w:pos="720"/>
                <w:tab w:val="num" w:pos="360"/>
              </w:tabs>
              <w:ind w:left="353" w:hanging="283"/>
              <w:rPr>
                <w:sz w:val="20"/>
                <w:szCs w:val="20"/>
                <w:shd w:val="clear" w:color="auto" w:fill="FFFFFF"/>
              </w:rPr>
            </w:pPr>
            <w:r w:rsidRPr="00FD1190">
              <w:rPr>
                <w:sz w:val="20"/>
                <w:szCs w:val="20"/>
                <w:shd w:val="clear" w:color="auto" w:fill="FFFFFF"/>
              </w:rPr>
              <w:t>письмову екзаменаційну роботу (у вигляді тестів) в межах вимог кваліфікаційної характеристики професії «Зварник».</w:t>
            </w:r>
          </w:p>
          <w:p w:rsidR="00355E69" w:rsidRPr="00FD1190" w:rsidRDefault="00355E69" w:rsidP="008932F4">
            <w:pPr>
              <w:pStyle w:val="a4"/>
              <w:ind w:left="353"/>
              <w:rPr>
                <w:sz w:val="20"/>
                <w:szCs w:val="20"/>
                <w:shd w:val="clear" w:color="auto" w:fill="FFFFFF"/>
              </w:rPr>
            </w:pPr>
          </w:p>
          <w:p w:rsidR="00355E69" w:rsidRPr="002F19AF" w:rsidRDefault="00355E69" w:rsidP="008932F4">
            <w:pPr>
              <w:pStyle w:val="a4"/>
              <w:rPr>
                <w:sz w:val="20"/>
                <w:szCs w:val="20"/>
                <w:shd w:val="clear" w:color="auto" w:fill="FFFFFF"/>
              </w:rPr>
            </w:pPr>
            <w:r>
              <w:rPr>
                <w:sz w:val="20"/>
                <w:szCs w:val="20"/>
                <w:shd w:val="clear" w:color="auto" w:fill="FFFFFF"/>
              </w:rPr>
              <w:t>Т</w:t>
            </w:r>
            <w:r w:rsidRPr="002F19AF">
              <w:rPr>
                <w:sz w:val="20"/>
                <w:szCs w:val="20"/>
                <w:shd w:val="clear" w:color="auto" w:fill="FFFFFF"/>
              </w:rPr>
              <w:t>естування здійснюється за питаннями</w:t>
            </w:r>
            <w:r>
              <w:rPr>
                <w:sz w:val="20"/>
                <w:szCs w:val="20"/>
                <w:shd w:val="clear" w:color="auto" w:fill="FFFFFF"/>
              </w:rPr>
              <w:t>,</w:t>
            </w:r>
            <w:r w:rsidRPr="002F19AF">
              <w:rPr>
                <w:sz w:val="20"/>
                <w:szCs w:val="20"/>
                <w:shd w:val="clear" w:color="auto" w:fill="FFFFFF"/>
              </w:rPr>
              <w:t xml:space="preserve"> складеними на основі навчальних програм з усіх предметів професійно-теоретичної підготовки. Для успішного складання письмового кваліфікаційного іспиту необхідно правильно відповісти не менше як на 60% екзаменаційних питань. </w:t>
            </w:r>
          </w:p>
          <w:p w:rsidR="00355E69" w:rsidRPr="00A2362E" w:rsidRDefault="00355E69" w:rsidP="008932F4">
            <w:pPr>
              <w:pStyle w:val="a4"/>
              <w:rPr>
                <w:sz w:val="20"/>
                <w:szCs w:val="20"/>
                <w:shd w:val="clear" w:color="auto" w:fill="FFFFFF"/>
              </w:rPr>
            </w:pPr>
            <w:r w:rsidRPr="002F19AF">
              <w:rPr>
                <w:sz w:val="20"/>
                <w:szCs w:val="20"/>
                <w:shd w:val="clear" w:color="auto" w:fill="FFFFFF"/>
              </w:rPr>
              <w:t xml:space="preserve">Умови виконання кваліфікаційних пробних робіт та критерії їх оцінки визначаються </w:t>
            </w:r>
            <w:r>
              <w:rPr>
                <w:sz w:val="20"/>
                <w:szCs w:val="20"/>
                <w:shd w:val="clear" w:color="auto" w:fill="FFFFFF"/>
              </w:rPr>
              <w:t xml:space="preserve">відповідними </w:t>
            </w:r>
            <w:r w:rsidRPr="002F19AF">
              <w:rPr>
                <w:sz w:val="20"/>
                <w:szCs w:val="20"/>
                <w:shd w:val="clear" w:color="auto" w:fill="FFFFFF"/>
              </w:rPr>
              <w:t>стандартами з атестаційних випробувань зварників</w:t>
            </w:r>
            <w:r w:rsidR="0041576E">
              <w:rPr>
                <w:sz w:val="20"/>
                <w:szCs w:val="20"/>
                <w:shd w:val="clear" w:color="auto" w:fill="FFFFFF"/>
              </w:rPr>
              <w:t>. Для успішного складання випробувнання необхідно успішно виконати не менше 75% робіт.</w:t>
            </w:r>
          </w:p>
        </w:tc>
        <w:tc>
          <w:tcPr>
            <w:tcW w:w="3685" w:type="dxa"/>
          </w:tcPr>
          <w:p w:rsidR="00355E69" w:rsidRPr="00EF7D3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F7D3E">
              <w:rPr>
                <w:sz w:val="20"/>
                <w:szCs w:val="20"/>
                <w:shd w:val="clear" w:color="auto" w:fill="FFFFFF"/>
              </w:rPr>
              <w:t>Атестація зварників включає перевірку теоретичних знань</w:t>
            </w:r>
            <w:r>
              <w:rPr>
                <w:sz w:val="20"/>
                <w:szCs w:val="20"/>
                <w:shd w:val="clear" w:color="auto" w:fill="FFFFFF"/>
              </w:rPr>
              <w:t xml:space="preserve"> </w:t>
            </w:r>
            <w:r w:rsidRPr="00EF7D3E">
              <w:rPr>
                <w:sz w:val="20"/>
                <w:szCs w:val="20"/>
                <w:shd w:val="clear" w:color="auto" w:fill="FFFFFF"/>
              </w:rPr>
              <w:t>і</w:t>
            </w:r>
            <w:r>
              <w:rPr>
                <w:sz w:val="20"/>
                <w:szCs w:val="20"/>
                <w:shd w:val="clear" w:color="auto" w:fill="FFFFFF"/>
              </w:rPr>
              <w:t xml:space="preserve"> </w:t>
            </w:r>
            <w:r w:rsidRPr="00EF7D3E">
              <w:rPr>
                <w:sz w:val="20"/>
                <w:szCs w:val="20"/>
                <w:shd w:val="clear" w:color="auto" w:fill="FFFFFF"/>
              </w:rPr>
              <w:t>практичних</w:t>
            </w:r>
            <w:r>
              <w:rPr>
                <w:sz w:val="20"/>
                <w:szCs w:val="20"/>
                <w:shd w:val="clear" w:color="auto" w:fill="FFFFFF"/>
              </w:rPr>
              <w:t xml:space="preserve"> </w:t>
            </w:r>
            <w:r w:rsidRPr="00EF7D3E">
              <w:rPr>
                <w:sz w:val="20"/>
                <w:szCs w:val="20"/>
                <w:shd w:val="clear" w:color="auto" w:fill="FFFFFF"/>
              </w:rPr>
              <w:t>навичок  з конкретних способів зварювання</w:t>
            </w:r>
            <w:r>
              <w:rPr>
                <w:sz w:val="20"/>
                <w:szCs w:val="20"/>
                <w:shd w:val="clear" w:color="auto" w:fill="FFFFFF"/>
              </w:rPr>
              <w:t xml:space="preserve"> </w:t>
            </w:r>
            <w:r w:rsidRPr="00EF7D3E">
              <w:rPr>
                <w:sz w:val="20"/>
                <w:szCs w:val="20"/>
                <w:shd w:val="clear" w:color="auto" w:fill="FFFFFF"/>
              </w:rPr>
              <w:t>і</w:t>
            </w:r>
            <w:r>
              <w:rPr>
                <w:sz w:val="20"/>
                <w:szCs w:val="20"/>
                <w:shd w:val="clear" w:color="auto" w:fill="FFFFFF"/>
              </w:rPr>
              <w:t xml:space="preserve"> </w:t>
            </w:r>
            <w:r w:rsidRPr="00EF7D3E">
              <w:rPr>
                <w:sz w:val="20"/>
                <w:szCs w:val="20"/>
                <w:shd w:val="clear" w:color="auto" w:fill="FFFFFF"/>
              </w:rPr>
              <w:t>визначеного виду</w:t>
            </w:r>
            <w:r>
              <w:rPr>
                <w:sz w:val="20"/>
                <w:szCs w:val="20"/>
                <w:shd w:val="clear" w:color="auto" w:fill="FFFFFF"/>
              </w:rPr>
              <w:t xml:space="preserve"> </w:t>
            </w:r>
            <w:r w:rsidRPr="00EF7D3E">
              <w:rPr>
                <w:sz w:val="20"/>
                <w:szCs w:val="20"/>
                <w:shd w:val="clear" w:color="auto" w:fill="FFFFFF"/>
              </w:rPr>
              <w:t>робіт із</w:t>
            </w:r>
            <w:r>
              <w:rPr>
                <w:sz w:val="20"/>
                <w:szCs w:val="20"/>
                <w:shd w:val="clear" w:color="auto" w:fill="FFFFFF"/>
              </w:rPr>
              <w:t xml:space="preserve"> </w:t>
            </w:r>
            <w:r w:rsidRPr="00EF7D3E">
              <w:rPr>
                <w:sz w:val="20"/>
                <w:szCs w:val="20"/>
                <w:shd w:val="clear" w:color="auto" w:fill="FFFFFF"/>
              </w:rPr>
              <w:t>використанням</w:t>
            </w:r>
            <w:r>
              <w:rPr>
                <w:sz w:val="20"/>
                <w:szCs w:val="20"/>
                <w:shd w:val="clear" w:color="auto" w:fill="FFFFFF"/>
              </w:rPr>
              <w:t xml:space="preserve"> </w:t>
            </w:r>
            <w:r w:rsidRPr="00EF7D3E">
              <w:rPr>
                <w:sz w:val="20"/>
                <w:szCs w:val="20"/>
                <w:shd w:val="clear" w:color="auto" w:fill="FFFFFF"/>
              </w:rPr>
              <w:t xml:space="preserve">стандартних  зразків, </w:t>
            </w:r>
            <w:r w:rsidRPr="00EF7D3E">
              <w:rPr>
                <w:sz w:val="20"/>
                <w:szCs w:val="20"/>
                <w:shd w:val="clear" w:color="auto" w:fill="FFFFFF"/>
              </w:rPr>
              <w:br/>
              <w:t>проведення їх</w:t>
            </w:r>
            <w:r>
              <w:rPr>
                <w:sz w:val="20"/>
                <w:szCs w:val="20"/>
                <w:shd w:val="clear" w:color="auto" w:fill="FFFFFF"/>
              </w:rPr>
              <w:t xml:space="preserve"> </w:t>
            </w:r>
            <w:r w:rsidRPr="00EF7D3E">
              <w:rPr>
                <w:sz w:val="20"/>
                <w:szCs w:val="20"/>
                <w:shd w:val="clear" w:color="auto" w:fill="FFFFFF"/>
              </w:rPr>
              <w:t>випробовувань</w:t>
            </w:r>
            <w:r>
              <w:rPr>
                <w:sz w:val="20"/>
                <w:szCs w:val="20"/>
                <w:shd w:val="clear" w:color="auto" w:fill="FFFFFF"/>
              </w:rPr>
              <w:t>.</w:t>
            </w:r>
          </w:p>
          <w:p w:rsidR="00355E69" w:rsidRPr="00EF7D3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355E69" w:rsidRPr="00EF7D3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F7D3E">
              <w:rPr>
                <w:sz w:val="20"/>
                <w:szCs w:val="20"/>
                <w:shd w:val="clear" w:color="auto" w:fill="FFFFFF"/>
              </w:rPr>
              <w:t>При перевірці теоретичних знань зварники  складають  екзамен атестаційній комісії.</w:t>
            </w:r>
          </w:p>
          <w:p w:rsidR="00355E69" w:rsidRPr="00EF7D3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F7D3E">
              <w:rPr>
                <w:sz w:val="20"/>
                <w:szCs w:val="20"/>
                <w:shd w:val="clear" w:color="auto" w:fill="FFFFFF"/>
              </w:rPr>
              <w:t xml:space="preserve">      При перевірці практичних навичок зварники виконують контрольні зварні з'єднання.</w:t>
            </w:r>
          </w:p>
          <w:p w:rsidR="00355E69" w:rsidRDefault="00355E69" w:rsidP="008932F4">
            <w:pPr>
              <w:pStyle w:val="a4"/>
              <w:rPr>
                <w:sz w:val="20"/>
                <w:szCs w:val="20"/>
                <w:shd w:val="clear" w:color="auto" w:fill="FFFFFF"/>
              </w:rPr>
            </w:pPr>
          </w:p>
          <w:p w:rsidR="00355E69" w:rsidRPr="00C1501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1501E">
              <w:rPr>
                <w:sz w:val="20"/>
                <w:szCs w:val="20"/>
                <w:shd w:val="clear" w:color="auto" w:fill="FFFFFF"/>
              </w:rPr>
              <w:t>У процесі складання екзамену з теорії зварник відповідає</w:t>
            </w:r>
            <w:r w:rsidR="005A02A2">
              <w:rPr>
                <w:sz w:val="20"/>
                <w:szCs w:val="20"/>
                <w:shd w:val="clear" w:color="auto" w:fill="FFFFFF"/>
              </w:rPr>
              <w:t xml:space="preserve"> </w:t>
            </w:r>
            <w:r w:rsidRPr="00C1501E">
              <w:rPr>
                <w:sz w:val="20"/>
                <w:szCs w:val="20"/>
                <w:shd w:val="clear" w:color="auto" w:fill="FFFFFF"/>
              </w:rPr>
              <w:t>на визначену кількість  запитань,  що  охоплюють  основні  розділи програми</w:t>
            </w:r>
            <w:r>
              <w:rPr>
                <w:sz w:val="20"/>
                <w:szCs w:val="20"/>
                <w:shd w:val="clear" w:color="auto" w:fill="FFFFFF"/>
              </w:rPr>
              <w:t xml:space="preserve">. </w:t>
            </w:r>
            <w:r w:rsidRPr="00C1501E">
              <w:rPr>
                <w:sz w:val="20"/>
                <w:szCs w:val="20"/>
                <w:shd w:val="clear" w:color="auto" w:fill="FFFFFF"/>
              </w:rPr>
              <w:t>Екзамен  проводиться  атестаційною  комісією  одним  з таких методів або комбінацією цих методів:</w:t>
            </w:r>
          </w:p>
          <w:p w:rsidR="00355E69" w:rsidRPr="00C1501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1501E">
              <w:rPr>
                <w:sz w:val="20"/>
                <w:szCs w:val="20"/>
                <w:shd w:val="clear" w:color="auto" w:fill="FFFFFF"/>
              </w:rPr>
              <w:t xml:space="preserve">     а) письмова перевірка знань;</w:t>
            </w:r>
          </w:p>
          <w:p w:rsidR="00355E69" w:rsidRPr="00C1501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1501E">
              <w:rPr>
                <w:sz w:val="20"/>
                <w:szCs w:val="20"/>
                <w:shd w:val="clear" w:color="auto" w:fill="FFFFFF"/>
              </w:rPr>
              <w:t xml:space="preserve">     б) усне опитування;</w:t>
            </w:r>
          </w:p>
          <w:p w:rsidR="00355E69" w:rsidRPr="00C1501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1501E">
              <w:rPr>
                <w:sz w:val="20"/>
                <w:szCs w:val="20"/>
                <w:shd w:val="clear" w:color="auto" w:fill="FFFFFF"/>
              </w:rPr>
              <w:t xml:space="preserve">     в) перевірка знань з допомогою комп'ютера;</w:t>
            </w:r>
          </w:p>
          <w:p w:rsidR="00355E69" w:rsidRPr="00C1501E"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1501E">
              <w:rPr>
                <w:sz w:val="20"/>
                <w:szCs w:val="20"/>
                <w:shd w:val="clear" w:color="auto" w:fill="FFFFFF"/>
              </w:rPr>
              <w:t xml:space="preserve">     г) письмове описання з наступною практичною демонстрацією  на </w:t>
            </w:r>
            <w:r w:rsidRPr="00C1501E">
              <w:rPr>
                <w:sz w:val="20"/>
                <w:szCs w:val="20"/>
                <w:shd w:val="clear" w:color="auto" w:fill="FFFFFF"/>
              </w:rPr>
              <w:br/>
              <w:t>обладнанні.</w:t>
            </w:r>
          </w:p>
        </w:tc>
      </w:tr>
      <w:tr w:rsidR="00355E69" w:rsidRPr="00484890" w:rsidTr="008932F4">
        <w:tc>
          <w:tcPr>
            <w:tcW w:w="2263" w:type="dxa"/>
          </w:tcPr>
          <w:p w:rsidR="00355E69" w:rsidRPr="00484890" w:rsidRDefault="00355E69" w:rsidP="008932F4">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3686" w:type="dxa"/>
          </w:tcPr>
          <w:p w:rsidR="006E09A7" w:rsidRDefault="006E09A7" w:rsidP="006E09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9D2563">
              <w:rPr>
                <w:sz w:val="20"/>
                <w:szCs w:val="20"/>
                <w:shd w:val="clear" w:color="auto" w:fill="FFFFFF"/>
              </w:rPr>
              <w:t>Запитання</w:t>
            </w:r>
            <w:r>
              <w:rPr>
                <w:sz w:val="20"/>
                <w:szCs w:val="20"/>
                <w:shd w:val="clear" w:color="auto" w:fill="FFFFFF"/>
              </w:rPr>
              <w:t xml:space="preserve"> </w:t>
            </w:r>
            <w:r w:rsidRPr="009D2563">
              <w:rPr>
                <w:sz w:val="20"/>
                <w:szCs w:val="20"/>
                <w:shd w:val="clear" w:color="auto" w:fill="FFFFFF"/>
              </w:rPr>
              <w:t xml:space="preserve">добираються </w:t>
            </w:r>
            <w:r>
              <w:rPr>
                <w:sz w:val="20"/>
                <w:szCs w:val="20"/>
                <w:shd w:val="clear" w:color="auto" w:fill="FFFFFF"/>
              </w:rPr>
              <w:t>ДКК (</w:t>
            </w:r>
            <w:r w:rsidRPr="009D2563">
              <w:rPr>
                <w:sz w:val="20"/>
                <w:szCs w:val="20"/>
                <w:shd w:val="clear" w:color="auto" w:fill="FFFFFF"/>
              </w:rPr>
              <w:t>атестаційною</w:t>
            </w:r>
            <w:r>
              <w:rPr>
                <w:sz w:val="20"/>
                <w:szCs w:val="20"/>
                <w:shd w:val="clear" w:color="auto" w:fill="FFFFFF"/>
              </w:rPr>
              <w:t xml:space="preserve"> </w:t>
            </w:r>
            <w:r w:rsidRPr="009D2563">
              <w:rPr>
                <w:sz w:val="20"/>
                <w:szCs w:val="20"/>
                <w:shd w:val="clear" w:color="auto" w:fill="FFFFFF"/>
              </w:rPr>
              <w:t>комісією</w:t>
            </w:r>
            <w:r>
              <w:rPr>
                <w:sz w:val="20"/>
                <w:szCs w:val="20"/>
                <w:shd w:val="clear" w:color="auto" w:fill="FFFFFF"/>
              </w:rPr>
              <w:t>)</w:t>
            </w:r>
            <w:r w:rsidRPr="009D2563">
              <w:rPr>
                <w:sz w:val="20"/>
                <w:szCs w:val="20"/>
                <w:shd w:val="clear" w:color="auto" w:fill="FFFFFF"/>
              </w:rPr>
              <w:t xml:space="preserve">  з</w:t>
            </w:r>
            <w:r>
              <w:rPr>
                <w:sz w:val="20"/>
                <w:szCs w:val="20"/>
                <w:shd w:val="clear" w:color="auto" w:fill="FFFFFF"/>
              </w:rPr>
              <w:t xml:space="preserve"> </w:t>
            </w:r>
            <w:r w:rsidRPr="009D2563">
              <w:rPr>
                <w:sz w:val="20"/>
                <w:szCs w:val="20"/>
                <w:shd w:val="clear" w:color="auto" w:fill="FFFFFF"/>
              </w:rPr>
              <w:t>типового переліку</w:t>
            </w:r>
            <w:r>
              <w:rPr>
                <w:sz w:val="20"/>
                <w:szCs w:val="20"/>
                <w:shd w:val="clear" w:color="auto" w:fill="FFFFFF"/>
              </w:rPr>
              <w:t xml:space="preserve"> </w:t>
            </w:r>
            <w:r w:rsidRPr="009D2563">
              <w:rPr>
                <w:sz w:val="20"/>
                <w:szCs w:val="20"/>
                <w:shd w:val="clear" w:color="auto" w:fill="FFFFFF"/>
              </w:rPr>
              <w:t>для</w:t>
            </w:r>
            <w:r>
              <w:rPr>
                <w:sz w:val="20"/>
                <w:szCs w:val="20"/>
                <w:shd w:val="clear" w:color="auto" w:fill="FFFFFF"/>
              </w:rPr>
              <w:t xml:space="preserve"> </w:t>
            </w:r>
            <w:r w:rsidRPr="009D2563">
              <w:rPr>
                <w:sz w:val="20"/>
                <w:szCs w:val="20"/>
                <w:shd w:val="clear" w:color="auto" w:fill="FFFFFF"/>
              </w:rPr>
              <w:t>кожного  способу зварювання,</w:t>
            </w:r>
            <w:r>
              <w:rPr>
                <w:sz w:val="20"/>
                <w:szCs w:val="20"/>
                <w:shd w:val="clear" w:color="auto" w:fill="FFFFFF"/>
              </w:rPr>
              <w:t xml:space="preserve"> </w:t>
            </w:r>
            <w:r w:rsidRPr="009D2563">
              <w:rPr>
                <w:sz w:val="20"/>
                <w:szCs w:val="20"/>
                <w:shd w:val="clear" w:color="auto" w:fill="FFFFFF"/>
              </w:rPr>
              <w:t>затвердженого УАКЗ.</w:t>
            </w:r>
          </w:p>
          <w:p w:rsidR="006E09A7" w:rsidRDefault="006E09A7" w:rsidP="008932F4">
            <w:pPr>
              <w:autoSpaceDE w:val="0"/>
              <w:autoSpaceDN w:val="0"/>
              <w:adjustRightInd w:val="0"/>
              <w:rPr>
                <w:sz w:val="20"/>
                <w:szCs w:val="20"/>
                <w:shd w:val="clear" w:color="auto" w:fill="FFFFFF"/>
              </w:rPr>
            </w:pPr>
          </w:p>
          <w:p w:rsidR="00355E69" w:rsidRPr="002F19AF" w:rsidRDefault="00355E69" w:rsidP="008932F4">
            <w:pPr>
              <w:autoSpaceDE w:val="0"/>
              <w:autoSpaceDN w:val="0"/>
              <w:adjustRightInd w:val="0"/>
              <w:rPr>
                <w:sz w:val="20"/>
                <w:szCs w:val="20"/>
                <w:shd w:val="clear" w:color="auto" w:fill="FFFFFF"/>
              </w:rPr>
            </w:pPr>
            <w:r>
              <w:rPr>
                <w:sz w:val="20"/>
                <w:szCs w:val="20"/>
                <w:shd w:val="clear" w:color="auto" w:fill="FFFFFF"/>
              </w:rPr>
              <w:t xml:space="preserve">Перелік завдань кваліфікаційного іспиту (екзаменаційних питань) </w:t>
            </w:r>
            <w:r w:rsidRPr="00A2362E">
              <w:rPr>
                <w:sz w:val="20"/>
                <w:szCs w:val="20"/>
                <w:shd w:val="clear" w:color="auto" w:fill="FFFFFF"/>
              </w:rPr>
              <w:t>склад</w:t>
            </w:r>
            <w:r>
              <w:rPr>
                <w:sz w:val="20"/>
                <w:szCs w:val="20"/>
                <w:shd w:val="clear" w:color="auto" w:fill="FFFFFF"/>
              </w:rPr>
              <w:t>аєтсья на</w:t>
            </w:r>
            <w:r w:rsidRPr="00A2362E">
              <w:rPr>
                <w:sz w:val="20"/>
                <w:szCs w:val="20"/>
                <w:shd w:val="clear" w:color="auto" w:fill="FFFFFF"/>
              </w:rPr>
              <w:t xml:space="preserve"> основі навчальних програм з усіх предметів професійно-теоретичної підготовки</w:t>
            </w:r>
            <w:r>
              <w:rPr>
                <w:sz w:val="20"/>
                <w:szCs w:val="20"/>
                <w:shd w:val="clear" w:color="auto" w:fill="FFFFFF"/>
              </w:rPr>
              <w:t xml:space="preserve"> в межах вимог КХ професії «Зварник»</w:t>
            </w:r>
            <w:r w:rsidRPr="002F19AF">
              <w:rPr>
                <w:sz w:val="20"/>
                <w:szCs w:val="20"/>
                <w:shd w:val="clear" w:color="auto" w:fill="FFFFFF"/>
              </w:rPr>
              <w:t>.</w:t>
            </w:r>
          </w:p>
          <w:p w:rsidR="00355E69" w:rsidRPr="00484890" w:rsidRDefault="00355E69" w:rsidP="008932F4">
            <w:pPr>
              <w:autoSpaceDE w:val="0"/>
              <w:autoSpaceDN w:val="0"/>
              <w:adjustRightInd w:val="0"/>
              <w:rPr>
                <w:sz w:val="20"/>
                <w:szCs w:val="20"/>
                <w:shd w:val="clear" w:color="auto" w:fill="FFFFFF"/>
              </w:rPr>
            </w:pPr>
          </w:p>
        </w:tc>
        <w:tc>
          <w:tcPr>
            <w:tcW w:w="3685" w:type="dxa"/>
          </w:tcPr>
          <w:p w:rsidR="00355E69"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9D2563">
              <w:rPr>
                <w:sz w:val="20"/>
                <w:szCs w:val="20"/>
                <w:shd w:val="clear" w:color="auto" w:fill="FFFFFF"/>
              </w:rPr>
              <w:t>Запитання</w:t>
            </w:r>
            <w:r>
              <w:rPr>
                <w:sz w:val="20"/>
                <w:szCs w:val="20"/>
                <w:shd w:val="clear" w:color="auto" w:fill="FFFFFF"/>
              </w:rPr>
              <w:t xml:space="preserve"> </w:t>
            </w:r>
            <w:r w:rsidRPr="009D2563">
              <w:rPr>
                <w:sz w:val="20"/>
                <w:szCs w:val="20"/>
                <w:shd w:val="clear" w:color="auto" w:fill="FFFFFF"/>
              </w:rPr>
              <w:t>добираються атестаційною</w:t>
            </w:r>
            <w:r>
              <w:rPr>
                <w:sz w:val="20"/>
                <w:szCs w:val="20"/>
                <w:shd w:val="clear" w:color="auto" w:fill="FFFFFF"/>
              </w:rPr>
              <w:t xml:space="preserve"> </w:t>
            </w:r>
            <w:r w:rsidRPr="009D2563">
              <w:rPr>
                <w:sz w:val="20"/>
                <w:szCs w:val="20"/>
                <w:shd w:val="clear" w:color="auto" w:fill="FFFFFF"/>
              </w:rPr>
              <w:t>комісією  з</w:t>
            </w:r>
            <w:r>
              <w:rPr>
                <w:sz w:val="20"/>
                <w:szCs w:val="20"/>
                <w:shd w:val="clear" w:color="auto" w:fill="FFFFFF"/>
              </w:rPr>
              <w:t xml:space="preserve"> </w:t>
            </w:r>
            <w:r w:rsidRPr="009D2563">
              <w:rPr>
                <w:sz w:val="20"/>
                <w:szCs w:val="20"/>
                <w:shd w:val="clear" w:color="auto" w:fill="FFFFFF"/>
              </w:rPr>
              <w:t>типового переліку</w:t>
            </w:r>
            <w:r>
              <w:rPr>
                <w:sz w:val="20"/>
                <w:szCs w:val="20"/>
                <w:shd w:val="clear" w:color="auto" w:fill="FFFFFF"/>
              </w:rPr>
              <w:t xml:space="preserve"> </w:t>
            </w:r>
            <w:r w:rsidRPr="009D2563">
              <w:rPr>
                <w:sz w:val="20"/>
                <w:szCs w:val="20"/>
                <w:shd w:val="clear" w:color="auto" w:fill="FFFFFF"/>
              </w:rPr>
              <w:t>для</w:t>
            </w:r>
            <w:r>
              <w:rPr>
                <w:sz w:val="20"/>
                <w:szCs w:val="20"/>
                <w:shd w:val="clear" w:color="auto" w:fill="FFFFFF"/>
              </w:rPr>
              <w:t xml:space="preserve"> </w:t>
            </w:r>
            <w:r w:rsidRPr="009D2563">
              <w:rPr>
                <w:sz w:val="20"/>
                <w:szCs w:val="20"/>
                <w:shd w:val="clear" w:color="auto" w:fill="FFFFFF"/>
              </w:rPr>
              <w:t>кожного  способу зварювання,</w:t>
            </w:r>
            <w:r>
              <w:rPr>
                <w:sz w:val="20"/>
                <w:szCs w:val="20"/>
                <w:shd w:val="clear" w:color="auto" w:fill="FFFFFF"/>
              </w:rPr>
              <w:t xml:space="preserve"> </w:t>
            </w:r>
            <w:r w:rsidRPr="009D2563">
              <w:rPr>
                <w:sz w:val="20"/>
                <w:szCs w:val="20"/>
                <w:shd w:val="clear" w:color="auto" w:fill="FFFFFF"/>
              </w:rPr>
              <w:t>затвердженого УАКЗ.</w:t>
            </w:r>
          </w:p>
          <w:p w:rsidR="00355E69"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355E69" w:rsidRPr="009D2563" w:rsidRDefault="00355E69" w:rsidP="008932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8553DD">
              <w:rPr>
                <w:sz w:val="20"/>
                <w:szCs w:val="20"/>
                <w:shd w:val="clear" w:color="auto" w:fill="FFFFFF"/>
              </w:rPr>
              <w:t xml:space="preserve">Розробка програм спеціальної   теоретичної та практичної підготовки зварників здійснюється УАКЗ або </w:t>
            </w:r>
            <w:r>
              <w:rPr>
                <w:sz w:val="20"/>
                <w:szCs w:val="20"/>
                <w:shd w:val="clear" w:color="auto" w:fill="FFFFFF"/>
              </w:rPr>
              <w:t>а</w:t>
            </w:r>
            <w:r w:rsidRPr="008553DD">
              <w:rPr>
                <w:sz w:val="20"/>
                <w:szCs w:val="20"/>
                <w:shd w:val="clear" w:color="auto" w:fill="FFFFFF"/>
              </w:rPr>
              <w:t>тестаційною  комісією. Програми,  розроблені атестаційною комісією, підлягають узгодженню</w:t>
            </w:r>
            <w:r>
              <w:rPr>
                <w:sz w:val="20"/>
                <w:szCs w:val="20"/>
                <w:shd w:val="clear" w:color="auto" w:fill="FFFFFF"/>
              </w:rPr>
              <w:t xml:space="preserve"> </w:t>
            </w:r>
            <w:r w:rsidRPr="008553DD">
              <w:rPr>
                <w:sz w:val="20"/>
                <w:szCs w:val="20"/>
                <w:shd w:val="clear" w:color="auto" w:fill="FFFFFF"/>
              </w:rPr>
              <w:t>в УАКЗ.</w:t>
            </w: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3686" w:type="dxa"/>
          </w:tcPr>
          <w:p w:rsidR="00355E69" w:rsidRDefault="00355E69" w:rsidP="008932F4">
            <w:pPr>
              <w:autoSpaceDE w:val="0"/>
              <w:autoSpaceDN w:val="0"/>
              <w:adjustRightInd w:val="0"/>
              <w:rPr>
                <w:sz w:val="20"/>
                <w:szCs w:val="20"/>
                <w:shd w:val="clear" w:color="auto" w:fill="FFFFFF"/>
              </w:rPr>
            </w:pPr>
            <w:r w:rsidRPr="009D2563">
              <w:rPr>
                <w:sz w:val="20"/>
                <w:szCs w:val="20"/>
                <w:shd w:val="clear" w:color="auto" w:fill="FFFFFF"/>
              </w:rPr>
              <w:t xml:space="preserve">Екзаменаційне завдання </w:t>
            </w:r>
            <w:r>
              <w:rPr>
                <w:sz w:val="20"/>
                <w:szCs w:val="20"/>
                <w:shd w:val="clear" w:color="auto" w:fill="FFFFFF"/>
              </w:rPr>
              <w:t xml:space="preserve">кваліфікаційного іспиту </w:t>
            </w:r>
            <w:r w:rsidRPr="009D2563">
              <w:rPr>
                <w:sz w:val="20"/>
                <w:szCs w:val="20"/>
                <w:shd w:val="clear" w:color="auto" w:fill="FFFFFF"/>
              </w:rPr>
              <w:t>складається із набору питань з багатоваріантним вибором відповіді (тестів), що охоплюють всі теми навчальних предметів професійно теоретичної підготовки в межах вимог освітньо-кваліфікаційної характеристики відповідного кваліфікаційного рівня.</w:t>
            </w:r>
          </w:p>
          <w:p w:rsidR="00355E69" w:rsidRDefault="00355E69" w:rsidP="008932F4">
            <w:pPr>
              <w:autoSpaceDE w:val="0"/>
              <w:autoSpaceDN w:val="0"/>
              <w:adjustRightInd w:val="0"/>
              <w:rPr>
                <w:sz w:val="20"/>
                <w:szCs w:val="20"/>
                <w:shd w:val="clear" w:color="auto" w:fill="FFFFFF"/>
              </w:rPr>
            </w:pPr>
          </w:p>
          <w:p w:rsidR="00355E69" w:rsidRPr="009D2563" w:rsidRDefault="00355E69" w:rsidP="008932F4">
            <w:pPr>
              <w:autoSpaceDE w:val="0"/>
              <w:autoSpaceDN w:val="0"/>
              <w:adjustRightInd w:val="0"/>
              <w:rPr>
                <w:sz w:val="20"/>
                <w:szCs w:val="20"/>
                <w:shd w:val="clear" w:color="auto" w:fill="FFFFFF"/>
              </w:rPr>
            </w:pPr>
            <w:r>
              <w:rPr>
                <w:sz w:val="20"/>
                <w:szCs w:val="20"/>
                <w:shd w:val="clear" w:color="auto" w:fill="FFFFFF"/>
              </w:rPr>
              <w:t>У</w:t>
            </w:r>
            <w:r w:rsidRPr="00924C78">
              <w:rPr>
                <w:sz w:val="20"/>
                <w:szCs w:val="20"/>
                <w:shd w:val="clear" w:color="auto" w:fill="FFFFFF"/>
              </w:rPr>
              <w:t>мови виконання кваліфікаційних пробних робіт та критерії їх оцінки визначаються відп</w:t>
            </w:r>
            <w:r>
              <w:rPr>
                <w:sz w:val="20"/>
                <w:szCs w:val="20"/>
                <w:shd w:val="clear" w:color="auto" w:fill="FFFFFF"/>
              </w:rPr>
              <w:t>о</w:t>
            </w:r>
            <w:r w:rsidRPr="00924C78">
              <w:rPr>
                <w:sz w:val="20"/>
                <w:szCs w:val="20"/>
                <w:shd w:val="clear" w:color="auto" w:fill="FFFFFF"/>
              </w:rPr>
              <w:t xml:space="preserve">відними стандартами з атестаційних </w:t>
            </w:r>
            <w:r w:rsidRPr="00924C78">
              <w:rPr>
                <w:sz w:val="20"/>
                <w:szCs w:val="20"/>
                <w:shd w:val="clear" w:color="auto" w:fill="FFFFFF"/>
              </w:rPr>
              <w:lastRenderedPageBreak/>
              <w:t xml:space="preserve">випробувань зварників ДСТУ 2944-94; ДСТУ ISO 9606-2; </w:t>
            </w:r>
            <w:r w:rsidRPr="00924C78">
              <w:rPr>
                <w:sz w:val="20"/>
                <w:szCs w:val="20"/>
                <w:shd w:val="clear" w:color="auto" w:fill="FFFFFF"/>
              </w:rPr>
              <w:br/>
              <w:t>ДСТУ ISO 9606-3; ДСТУ ISO 9606-4; ДСТУ ISO 9606-5)</w:t>
            </w:r>
          </w:p>
          <w:p w:rsidR="00355E69" w:rsidRPr="00484890" w:rsidRDefault="00355E69" w:rsidP="008932F4">
            <w:pPr>
              <w:autoSpaceDE w:val="0"/>
              <w:autoSpaceDN w:val="0"/>
              <w:adjustRightInd w:val="0"/>
              <w:rPr>
                <w:sz w:val="20"/>
                <w:szCs w:val="20"/>
                <w:shd w:val="clear" w:color="auto" w:fill="FFFFFF"/>
              </w:rPr>
            </w:pPr>
          </w:p>
        </w:tc>
        <w:tc>
          <w:tcPr>
            <w:tcW w:w="3685" w:type="dxa"/>
          </w:tcPr>
          <w:p w:rsidR="00355E69" w:rsidRDefault="00355E69" w:rsidP="008932F4">
            <w:pPr>
              <w:autoSpaceDE w:val="0"/>
              <w:autoSpaceDN w:val="0"/>
              <w:adjustRightInd w:val="0"/>
              <w:rPr>
                <w:sz w:val="20"/>
                <w:szCs w:val="20"/>
                <w:shd w:val="clear" w:color="auto" w:fill="FFFFFF"/>
              </w:rPr>
            </w:pPr>
          </w:p>
          <w:p w:rsidR="00355E69" w:rsidRPr="009D2563" w:rsidRDefault="00355E69" w:rsidP="008932F4">
            <w:pPr>
              <w:autoSpaceDE w:val="0"/>
              <w:autoSpaceDN w:val="0"/>
              <w:adjustRightInd w:val="0"/>
              <w:rPr>
                <w:sz w:val="20"/>
                <w:szCs w:val="20"/>
                <w:shd w:val="clear" w:color="auto" w:fill="FFFFFF"/>
              </w:rPr>
            </w:pPr>
            <w:r>
              <w:rPr>
                <w:sz w:val="20"/>
                <w:szCs w:val="20"/>
                <w:shd w:val="clear" w:color="auto" w:fill="FFFFFF"/>
              </w:rPr>
              <w:t>У</w:t>
            </w:r>
            <w:r w:rsidRPr="00924C78">
              <w:rPr>
                <w:sz w:val="20"/>
                <w:szCs w:val="20"/>
                <w:shd w:val="clear" w:color="auto" w:fill="FFFFFF"/>
              </w:rPr>
              <w:t>мови виконання кваліфікаційних пробних робіт та критерії їх оцінки визначаються відп</w:t>
            </w:r>
            <w:r>
              <w:rPr>
                <w:sz w:val="20"/>
                <w:szCs w:val="20"/>
                <w:shd w:val="clear" w:color="auto" w:fill="FFFFFF"/>
              </w:rPr>
              <w:t>о</w:t>
            </w:r>
            <w:r w:rsidRPr="00924C78">
              <w:rPr>
                <w:sz w:val="20"/>
                <w:szCs w:val="20"/>
                <w:shd w:val="clear" w:color="auto" w:fill="FFFFFF"/>
              </w:rPr>
              <w:t xml:space="preserve">відними стандартами з атестаційних випробувань зварників ДСТУ 2944-94; ДСТУ ISO 9606-2; </w:t>
            </w:r>
            <w:r w:rsidRPr="00924C78">
              <w:rPr>
                <w:sz w:val="20"/>
                <w:szCs w:val="20"/>
                <w:shd w:val="clear" w:color="auto" w:fill="FFFFFF"/>
              </w:rPr>
              <w:br/>
              <w:t>ДСТУ ISO 9606-3; ДСТУ ISO 9606-4; ДСТУ ISO 9606-5)</w:t>
            </w:r>
          </w:p>
          <w:p w:rsidR="00355E69" w:rsidRDefault="00355E69" w:rsidP="008932F4">
            <w:pPr>
              <w:autoSpaceDE w:val="0"/>
              <w:autoSpaceDN w:val="0"/>
              <w:adjustRightInd w:val="0"/>
              <w:rPr>
                <w:rStyle w:val="ab"/>
                <w:sz w:val="20"/>
                <w:szCs w:val="20"/>
                <w:shd w:val="clear" w:color="auto" w:fill="FFFFFF"/>
              </w:rPr>
            </w:pPr>
          </w:p>
        </w:tc>
      </w:tr>
      <w:tr w:rsidR="00355E69" w:rsidRPr="00484890" w:rsidTr="008932F4">
        <w:tc>
          <w:tcPr>
            <w:tcW w:w="5949" w:type="dxa"/>
            <w:gridSpan w:val="2"/>
          </w:tcPr>
          <w:p w:rsidR="00355E69" w:rsidRPr="00484890" w:rsidRDefault="00355E69" w:rsidP="008932F4">
            <w:pPr>
              <w:pStyle w:val="a4"/>
              <w:rPr>
                <w:b/>
                <w:sz w:val="20"/>
                <w:szCs w:val="20"/>
                <w:shd w:val="clear" w:color="auto" w:fill="FFFFFF"/>
              </w:rPr>
            </w:pPr>
          </w:p>
          <w:p w:rsidR="00355E69" w:rsidRPr="00484890" w:rsidRDefault="00355E69" w:rsidP="008932F4">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c>
          <w:tcPr>
            <w:tcW w:w="3685" w:type="dxa"/>
          </w:tcPr>
          <w:p w:rsidR="00355E69" w:rsidRPr="00484890" w:rsidRDefault="00355E69" w:rsidP="008932F4">
            <w:pPr>
              <w:pStyle w:val="a4"/>
              <w:rPr>
                <w:b/>
                <w:sz w:val="20"/>
                <w:szCs w:val="20"/>
                <w:shd w:val="clear" w:color="auto" w:fill="FFFFFF"/>
              </w:rPr>
            </w:pPr>
          </w:p>
        </w:tc>
      </w:tr>
      <w:tr w:rsidR="00355E69" w:rsidRPr="00484890" w:rsidTr="008932F4">
        <w:tc>
          <w:tcPr>
            <w:tcW w:w="2263" w:type="dxa"/>
          </w:tcPr>
          <w:p w:rsidR="00355E69" w:rsidRPr="00484890" w:rsidRDefault="00355E69" w:rsidP="008932F4">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355E69" w:rsidRPr="00484890" w:rsidRDefault="00355E69" w:rsidP="008932F4">
            <w:pPr>
              <w:autoSpaceDE w:val="0"/>
              <w:autoSpaceDN w:val="0"/>
              <w:adjustRightInd w:val="0"/>
              <w:rPr>
                <w:sz w:val="20"/>
                <w:szCs w:val="20"/>
                <w:shd w:val="clear" w:color="auto" w:fill="FFFFFF"/>
              </w:rPr>
            </w:pPr>
          </w:p>
        </w:tc>
        <w:tc>
          <w:tcPr>
            <w:tcW w:w="3686" w:type="dxa"/>
          </w:tcPr>
          <w:p w:rsidR="00355E69" w:rsidRPr="003A3F86" w:rsidRDefault="00355E69" w:rsidP="004E3617">
            <w:pPr>
              <w:pStyle w:val="a3"/>
              <w:numPr>
                <w:ilvl w:val="0"/>
                <w:numId w:val="4"/>
              </w:numPr>
              <w:autoSpaceDE w:val="0"/>
              <w:autoSpaceDN w:val="0"/>
              <w:adjustRightInd w:val="0"/>
              <w:ind w:left="353" w:hanging="353"/>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w:t>
            </w:r>
            <w:r w:rsidRPr="007108F8">
              <w:rPr>
                <w:sz w:val="20"/>
                <w:szCs w:val="20"/>
                <w:shd w:val="clear" w:color="auto" w:fill="FFFFFF"/>
              </w:rPr>
              <w:t>МУАЦ http://muac.kpi.ua/</w:t>
            </w:r>
            <w:r w:rsidRPr="003A3F86">
              <w:rPr>
                <w:sz w:val="20"/>
                <w:szCs w:val="20"/>
                <w:shd w:val="clear" w:color="auto" w:fill="FFFFFF"/>
              </w:rPr>
              <w:t>;</w:t>
            </w:r>
          </w:p>
          <w:p w:rsidR="00355E69" w:rsidRDefault="00355E69"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надання консультацій за телефоном та електронною поштою</w:t>
            </w:r>
            <w:r>
              <w:rPr>
                <w:sz w:val="20"/>
                <w:szCs w:val="20"/>
                <w:shd w:val="clear" w:color="auto" w:fill="FFFFFF"/>
              </w:rPr>
              <w:t>;</w:t>
            </w:r>
          </w:p>
          <w:p w:rsidR="00355E69" w:rsidRPr="009443AB" w:rsidRDefault="00355E69" w:rsidP="004E3617">
            <w:pPr>
              <w:pStyle w:val="a3"/>
              <w:numPr>
                <w:ilvl w:val="0"/>
                <w:numId w:val="4"/>
              </w:numPr>
              <w:autoSpaceDE w:val="0"/>
              <w:autoSpaceDN w:val="0"/>
              <w:adjustRightInd w:val="0"/>
              <w:ind w:left="310"/>
              <w:rPr>
                <w:sz w:val="20"/>
                <w:szCs w:val="20"/>
                <w:shd w:val="clear" w:color="auto" w:fill="FFFFFF"/>
              </w:rPr>
            </w:pPr>
            <w:r w:rsidRPr="009443AB">
              <w:rPr>
                <w:sz w:val="20"/>
                <w:szCs w:val="20"/>
                <w:shd w:val="clear" w:color="auto" w:fill="FFFFFF"/>
              </w:rPr>
              <w:t xml:space="preserve">інформування кандидатів про кваліфікаційний іспит </w:t>
            </w:r>
          </w:p>
        </w:tc>
        <w:tc>
          <w:tcPr>
            <w:tcW w:w="3685" w:type="dxa"/>
          </w:tcPr>
          <w:p w:rsidR="00355E69" w:rsidRPr="003A3F86" w:rsidRDefault="0041576E" w:rsidP="004E3617">
            <w:pPr>
              <w:pStyle w:val="a3"/>
              <w:numPr>
                <w:ilvl w:val="0"/>
                <w:numId w:val="4"/>
              </w:numPr>
              <w:autoSpaceDE w:val="0"/>
              <w:autoSpaceDN w:val="0"/>
              <w:adjustRightInd w:val="0"/>
              <w:ind w:left="178" w:hanging="142"/>
              <w:rPr>
                <w:sz w:val="20"/>
                <w:szCs w:val="20"/>
                <w:shd w:val="clear" w:color="auto" w:fill="FFFFFF"/>
              </w:rPr>
            </w:pPr>
            <w:r>
              <w:rPr>
                <w:sz w:val="20"/>
                <w:szCs w:val="20"/>
                <w:shd w:val="clear" w:color="auto" w:fill="FFFFFF"/>
              </w:rPr>
              <w:t>ознайомлення з вимогами щодо проходження атестації, надання консультацій (під час підготовчого навчального курсу до 2х тижнів)</w:t>
            </w:r>
          </w:p>
        </w:tc>
      </w:tr>
      <w:tr w:rsidR="00355E69" w:rsidRPr="00484890" w:rsidTr="008932F4">
        <w:tc>
          <w:tcPr>
            <w:tcW w:w="2263" w:type="dxa"/>
          </w:tcPr>
          <w:p w:rsidR="00355E69" w:rsidRPr="00484890" w:rsidRDefault="00CB0BE0" w:rsidP="008932F4">
            <w:pPr>
              <w:autoSpaceDE w:val="0"/>
              <w:autoSpaceDN w:val="0"/>
              <w:adjustRightInd w:val="0"/>
              <w:rPr>
                <w:sz w:val="20"/>
                <w:szCs w:val="20"/>
                <w:shd w:val="clear" w:color="auto" w:fill="FFFFFF"/>
              </w:rPr>
            </w:pPr>
            <w:r w:rsidRPr="00484890">
              <w:rPr>
                <w:sz w:val="20"/>
                <w:szCs w:val="20"/>
                <w:shd w:val="clear" w:color="auto" w:fill="FFFFFF"/>
              </w:rPr>
              <w:t xml:space="preserve">Інформування </w:t>
            </w:r>
            <w:r w:rsidRPr="00E45E30">
              <w:rPr>
                <w:sz w:val="20"/>
                <w:szCs w:val="20"/>
                <w:shd w:val="clear" w:color="auto" w:fill="FFFFFF"/>
              </w:rPr>
              <w:t>оцінювачів, викладачів, майстрів виробничого навчання, наставників, інших заінтересованих</w:t>
            </w:r>
            <w:r w:rsidRPr="00484890">
              <w:rPr>
                <w:sz w:val="20"/>
                <w:szCs w:val="20"/>
                <w:shd w:val="clear" w:color="auto" w:fill="FFFFFF"/>
              </w:rPr>
              <w:t xml:space="preserve"> сторін</w:t>
            </w:r>
            <w:r>
              <w:rPr>
                <w:sz w:val="20"/>
                <w:szCs w:val="20"/>
                <w:shd w:val="clear" w:color="auto" w:fill="FFFFFF"/>
              </w:rPr>
              <w:t xml:space="preserve"> </w:t>
            </w:r>
          </w:p>
        </w:tc>
        <w:tc>
          <w:tcPr>
            <w:tcW w:w="3686" w:type="dxa"/>
          </w:tcPr>
          <w:p w:rsidR="00355E69" w:rsidRDefault="00355E69" w:rsidP="004E3617">
            <w:pPr>
              <w:pStyle w:val="a3"/>
              <w:numPr>
                <w:ilvl w:val="0"/>
                <w:numId w:val="4"/>
              </w:numPr>
              <w:autoSpaceDE w:val="0"/>
              <w:autoSpaceDN w:val="0"/>
              <w:adjustRightInd w:val="0"/>
              <w:ind w:left="353" w:hanging="353"/>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w:t>
            </w:r>
            <w:r w:rsidRPr="007108F8">
              <w:rPr>
                <w:sz w:val="20"/>
                <w:szCs w:val="20"/>
                <w:shd w:val="clear" w:color="auto" w:fill="FFFFFF"/>
              </w:rPr>
              <w:t xml:space="preserve">МУАЦ </w:t>
            </w:r>
            <w:hyperlink r:id="rId36" w:history="1">
              <w:r w:rsidRPr="0051671A">
                <w:rPr>
                  <w:rStyle w:val="ab"/>
                  <w:sz w:val="20"/>
                  <w:szCs w:val="20"/>
                  <w:shd w:val="clear" w:color="auto" w:fill="FFFFFF"/>
                </w:rPr>
                <w:t>http://muac.kpi.ua/</w:t>
              </w:r>
            </w:hyperlink>
            <w:r w:rsidRPr="003A3F86">
              <w:rPr>
                <w:sz w:val="20"/>
                <w:szCs w:val="20"/>
                <w:shd w:val="clear" w:color="auto" w:fill="FFFFFF"/>
              </w:rPr>
              <w:t>;</w:t>
            </w:r>
          </w:p>
          <w:p w:rsidR="00355E69" w:rsidRPr="00B87327" w:rsidRDefault="00355E69" w:rsidP="004E3617">
            <w:pPr>
              <w:pStyle w:val="a3"/>
              <w:numPr>
                <w:ilvl w:val="0"/>
                <w:numId w:val="4"/>
              </w:numPr>
              <w:autoSpaceDE w:val="0"/>
              <w:autoSpaceDN w:val="0"/>
              <w:adjustRightInd w:val="0"/>
              <w:ind w:left="353" w:hanging="353"/>
              <w:rPr>
                <w:sz w:val="20"/>
                <w:szCs w:val="20"/>
                <w:shd w:val="clear" w:color="auto" w:fill="FFFFFF"/>
              </w:rPr>
            </w:pPr>
            <w:r>
              <w:rPr>
                <w:sz w:val="20"/>
                <w:szCs w:val="20"/>
                <w:shd w:val="clear" w:color="auto" w:fill="FFFFFF"/>
              </w:rPr>
              <w:t>навчання членів екзаменаційної комісії</w:t>
            </w:r>
          </w:p>
        </w:tc>
        <w:tc>
          <w:tcPr>
            <w:tcW w:w="3685" w:type="dxa"/>
          </w:tcPr>
          <w:p w:rsidR="00355E69" w:rsidRDefault="0041576E" w:rsidP="004E3617">
            <w:pPr>
              <w:pStyle w:val="a3"/>
              <w:numPr>
                <w:ilvl w:val="0"/>
                <w:numId w:val="4"/>
              </w:numPr>
              <w:autoSpaceDE w:val="0"/>
              <w:autoSpaceDN w:val="0"/>
              <w:adjustRightInd w:val="0"/>
              <w:ind w:left="178" w:hanging="142"/>
              <w:rPr>
                <w:sz w:val="20"/>
                <w:szCs w:val="20"/>
                <w:shd w:val="clear" w:color="auto" w:fill="FFFFFF"/>
              </w:rPr>
            </w:pPr>
            <w:r>
              <w:rPr>
                <w:sz w:val="20"/>
                <w:szCs w:val="20"/>
                <w:shd w:val="clear" w:color="auto" w:fill="FFFFFF"/>
              </w:rPr>
              <w:t>надання відповідної інформації УАКЗ на запит</w:t>
            </w:r>
            <w:r w:rsidR="00C03388">
              <w:rPr>
                <w:sz w:val="20"/>
                <w:szCs w:val="20"/>
                <w:shd w:val="clear" w:color="auto" w:fill="FFFFFF"/>
              </w:rPr>
              <w:t>;</w:t>
            </w:r>
          </w:p>
          <w:p w:rsidR="00C03388" w:rsidRDefault="00C03388" w:rsidP="004E3617">
            <w:pPr>
              <w:pStyle w:val="a3"/>
              <w:numPr>
                <w:ilvl w:val="0"/>
                <w:numId w:val="4"/>
              </w:numPr>
              <w:autoSpaceDE w:val="0"/>
              <w:autoSpaceDN w:val="0"/>
              <w:adjustRightInd w:val="0"/>
              <w:ind w:left="178" w:hanging="142"/>
              <w:rPr>
                <w:sz w:val="20"/>
                <w:szCs w:val="20"/>
                <w:shd w:val="clear" w:color="auto" w:fill="FFFFFF"/>
              </w:rPr>
            </w:pPr>
            <w:r>
              <w:rPr>
                <w:sz w:val="20"/>
                <w:szCs w:val="20"/>
                <w:shd w:val="clear" w:color="auto" w:fill="FFFFFF"/>
              </w:rPr>
              <w:t>навчання голів та членів атестаційної комісії</w:t>
            </w:r>
          </w:p>
        </w:tc>
      </w:tr>
    </w:tbl>
    <w:p w:rsidR="0084043C" w:rsidRDefault="0084043C" w:rsidP="00DC5B1F">
      <w:pPr>
        <w:autoSpaceDE w:val="0"/>
        <w:autoSpaceDN w:val="0"/>
        <w:adjustRightInd w:val="0"/>
        <w:rPr>
          <w:color w:val="333333"/>
          <w:shd w:val="clear" w:color="auto" w:fill="FFFFFF"/>
        </w:rPr>
      </w:pPr>
    </w:p>
    <w:p w:rsidR="00E45E30" w:rsidRDefault="00E45E30" w:rsidP="00DC5B1F">
      <w:pPr>
        <w:autoSpaceDE w:val="0"/>
        <w:autoSpaceDN w:val="0"/>
        <w:adjustRightInd w:val="0"/>
        <w:rPr>
          <w:color w:val="333333"/>
          <w:shd w:val="clear" w:color="auto" w:fill="FFFFFF"/>
        </w:rPr>
      </w:pPr>
    </w:p>
    <w:p w:rsidR="00734CB0" w:rsidRDefault="00734CB0" w:rsidP="00DC5B1F">
      <w:pPr>
        <w:autoSpaceDE w:val="0"/>
        <w:autoSpaceDN w:val="0"/>
        <w:adjustRightInd w:val="0"/>
        <w:rPr>
          <w:color w:val="333333"/>
          <w:shd w:val="clear" w:color="auto" w:fill="FFFFFF"/>
        </w:rPr>
      </w:pPr>
    </w:p>
    <w:p w:rsidR="00734CB0" w:rsidRDefault="00734CB0" w:rsidP="00DC5B1F">
      <w:pPr>
        <w:autoSpaceDE w:val="0"/>
        <w:autoSpaceDN w:val="0"/>
        <w:adjustRightInd w:val="0"/>
        <w:rPr>
          <w:color w:val="333333"/>
          <w:shd w:val="clear" w:color="auto" w:fill="FFFFFF"/>
        </w:rPr>
      </w:pPr>
    </w:p>
    <w:p w:rsidR="00014515" w:rsidRPr="00014515" w:rsidRDefault="00FD5182" w:rsidP="00E45E30">
      <w:pPr>
        <w:pStyle w:val="a3"/>
        <w:numPr>
          <w:ilvl w:val="1"/>
          <w:numId w:val="19"/>
        </w:numPr>
        <w:autoSpaceDE w:val="0"/>
        <w:autoSpaceDN w:val="0"/>
        <w:adjustRightInd w:val="0"/>
        <w:jc w:val="both"/>
        <w:rPr>
          <w:b/>
        </w:rPr>
      </w:pPr>
      <w:r>
        <w:rPr>
          <w:b/>
          <w:shd w:val="clear" w:color="auto" w:fill="FFFFFF"/>
        </w:rPr>
        <w:t>С</w:t>
      </w:r>
      <w:r w:rsidR="000B247C" w:rsidRPr="000B247C">
        <w:rPr>
          <w:b/>
          <w:shd w:val="clear" w:color="auto" w:fill="FFFFFF"/>
        </w:rPr>
        <w:t>ертифікація</w:t>
      </w:r>
      <w:r w:rsidRPr="00FD5182">
        <w:rPr>
          <w:b/>
          <w:shd w:val="clear" w:color="auto" w:fill="FFFFFF"/>
        </w:rPr>
        <w:t xml:space="preserve"> </w:t>
      </w:r>
      <w:r>
        <w:rPr>
          <w:b/>
          <w:shd w:val="clear" w:color="auto" w:fill="FFFFFF"/>
        </w:rPr>
        <w:t>(п</w:t>
      </w:r>
      <w:r w:rsidRPr="000B247C">
        <w:rPr>
          <w:b/>
          <w:shd w:val="clear" w:color="auto" w:fill="FFFFFF"/>
        </w:rPr>
        <w:t>рисвоєння кваліфікацій</w:t>
      </w:r>
      <w:r w:rsidR="000B247C" w:rsidRPr="000B247C">
        <w:rPr>
          <w:b/>
          <w:shd w:val="clear" w:color="auto" w:fill="FFFFFF"/>
        </w:rPr>
        <w:t>) професійними (фаховими) асоціаціями</w:t>
      </w:r>
      <w:r w:rsidR="00014515">
        <w:rPr>
          <w:b/>
          <w:shd w:val="clear" w:color="auto" w:fill="FFFFFF"/>
        </w:rPr>
        <w:t xml:space="preserve">, </w:t>
      </w:r>
      <w:r w:rsidR="00014515" w:rsidRPr="00014515">
        <w:rPr>
          <w:shd w:val="clear" w:color="auto" w:fill="FFFFFF"/>
        </w:rPr>
        <w:t>іншими органами (центрами) оцінювання (органи сертифікації персоналу);</w:t>
      </w:r>
    </w:p>
    <w:p w:rsidR="000B247C" w:rsidRDefault="000B247C" w:rsidP="00E45E30">
      <w:pPr>
        <w:jc w:val="both"/>
      </w:pPr>
      <w:r w:rsidRPr="00ED7AF3">
        <w:t xml:space="preserve">В Україні на сьогоднішній день налічується близько 150 активно функціонуючих професійних асоціацій, діяльність яких </w:t>
      </w:r>
      <w:r>
        <w:t>пов’язана з розробленням та присвоєнням кваліфікацій. Переважно такі кваліфікації не «легалізовані» вітчизняною нормативною базою</w:t>
      </w:r>
      <w:r>
        <w:rPr>
          <w:rStyle w:val="aa"/>
        </w:rPr>
        <w:footnoteReference w:id="44"/>
      </w:r>
      <w:r>
        <w:t>.</w:t>
      </w:r>
    </w:p>
    <w:p w:rsidR="000B247C" w:rsidRDefault="000B247C" w:rsidP="00E45E30">
      <w:pPr>
        <w:jc w:val="both"/>
      </w:pPr>
      <w:r>
        <w:t xml:space="preserve">Кваліфікації присвоюються відповідно до кваліфікаційних стандартів самих професійних асоціацій, у тому числі за міжнародними стандартами. Як приклад, можна навести кваліфікаційні документи </w:t>
      </w:r>
      <w:r w:rsidRPr="00F82C52">
        <w:t>Органу сертифікації персоналу Української асоціації якості</w:t>
      </w:r>
      <w:r>
        <w:t xml:space="preserve"> (</w:t>
      </w:r>
      <w:r w:rsidRPr="000B247C">
        <w:rPr>
          <w:i/>
        </w:rPr>
        <w:t>Критерії оцінювання компетентності фахівців за кваліфікацією</w:t>
      </w:r>
      <w:r w:rsidRPr="00F82C52">
        <w:t>) та Української асоціації маркетингу</w:t>
      </w:r>
      <w:r>
        <w:t xml:space="preserve"> </w:t>
      </w:r>
      <w:r w:rsidRPr="00F82C52">
        <w:t>(</w:t>
      </w:r>
      <w:r w:rsidRPr="000B247C">
        <w:rPr>
          <w:i/>
        </w:rPr>
        <w:t>Програми сертифікаційних екзаменів</w:t>
      </w:r>
      <w:r w:rsidRPr="00F82C52">
        <w:t>).</w:t>
      </w:r>
      <w:r>
        <w:t xml:space="preserve"> </w:t>
      </w:r>
      <w:r w:rsidRPr="00A85440">
        <w:t>За результатами оцінювання відповідно до кваліфікаційних стандартів вида</w:t>
      </w:r>
      <w:r>
        <w:t xml:space="preserve">ється </w:t>
      </w:r>
      <w:r w:rsidR="0050777A" w:rsidRPr="0050777A">
        <w:rPr>
          <w:i/>
        </w:rPr>
        <w:t>Кваліфікаційний с</w:t>
      </w:r>
      <w:r w:rsidRPr="000B247C">
        <w:rPr>
          <w:i/>
        </w:rPr>
        <w:t>ертифікат (Сертифікат компетентності)</w:t>
      </w:r>
      <w:r w:rsidRPr="00A85440">
        <w:t xml:space="preserve">. </w:t>
      </w:r>
    </w:p>
    <w:p w:rsidR="00014515" w:rsidRPr="00E45E30" w:rsidRDefault="00014515" w:rsidP="00E45E30">
      <w:pPr>
        <w:autoSpaceDE w:val="0"/>
        <w:autoSpaceDN w:val="0"/>
        <w:adjustRightInd w:val="0"/>
        <w:jc w:val="both"/>
        <w:rPr>
          <w:color w:val="FF0000"/>
        </w:rPr>
      </w:pPr>
      <w:r w:rsidRPr="00E45E30">
        <w:t>В рамках цього дослідження приклади підходів із зовнішнього оцінювання за кваліфікаціями, що присвоюються професійними (фаховими) асоціаціями, іншими органами (центрами) оцінювання (органами сертифікації пе</w:t>
      </w:r>
      <w:r w:rsidRPr="001B76ED">
        <w:t>рсоналу) вк</w:t>
      </w:r>
      <w:r w:rsidR="00035825" w:rsidRPr="001B76ED">
        <w:t>л</w:t>
      </w:r>
      <w:r w:rsidRPr="001B76ED">
        <w:t xml:space="preserve">ючають: сертифікація (присвоєння кваліфікацій) у сфері маркетингу (Українська асоціація маркетингу), </w:t>
      </w:r>
      <w:r w:rsidR="00CD1013" w:rsidRPr="001B76ED">
        <w:t xml:space="preserve">якості і </w:t>
      </w:r>
      <w:r w:rsidR="00046621" w:rsidRPr="001B76ED">
        <w:t>менеджменту</w:t>
      </w:r>
      <w:r w:rsidR="00FD5182" w:rsidRPr="001B76ED">
        <w:t xml:space="preserve"> (Орган сертифікації персоналу Української асоціації якості)</w:t>
      </w:r>
      <w:r w:rsidR="00765CE4" w:rsidRPr="001B76ED">
        <w:t>.</w:t>
      </w:r>
    </w:p>
    <w:p w:rsidR="001B76ED" w:rsidRDefault="001B76ED" w:rsidP="00DC5B1F">
      <w:pPr>
        <w:autoSpaceDE w:val="0"/>
        <w:autoSpaceDN w:val="0"/>
        <w:adjustRightInd w:val="0"/>
        <w:rPr>
          <w:rFonts w:cstheme="minorHAnsi"/>
          <w:b/>
        </w:rPr>
      </w:pPr>
    </w:p>
    <w:p w:rsidR="00282A6B" w:rsidRPr="00FF4438" w:rsidRDefault="00FD5182" w:rsidP="00DC5B1F">
      <w:pPr>
        <w:autoSpaceDE w:val="0"/>
        <w:autoSpaceDN w:val="0"/>
        <w:adjustRightInd w:val="0"/>
        <w:rPr>
          <w:rFonts w:cstheme="minorHAnsi"/>
          <w:b/>
        </w:rPr>
      </w:pPr>
      <w:r w:rsidRPr="00FF4438">
        <w:rPr>
          <w:rFonts w:cstheme="minorHAnsi"/>
          <w:b/>
        </w:rPr>
        <w:lastRenderedPageBreak/>
        <w:t xml:space="preserve">4.3.1. </w:t>
      </w:r>
      <w:r w:rsidR="00401B4B" w:rsidRPr="00FF4438">
        <w:rPr>
          <w:rFonts w:cstheme="minorHAnsi"/>
          <w:b/>
          <w:shd w:val="clear" w:color="auto" w:fill="FFFFFF"/>
        </w:rPr>
        <w:t>Сертифікація (присвоєння кваліфікацій) у сфері маркетингу</w:t>
      </w:r>
    </w:p>
    <w:p w:rsidR="00282A6B" w:rsidRPr="00FF4438" w:rsidRDefault="00B82326" w:rsidP="00E45E30">
      <w:pPr>
        <w:autoSpaceDE w:val="0"/>
        <w:autoSpaceDN w:val="0"/>
        <w:adjustRightInd w:val="0"/>
        <w:jc w:val="both"/>
        <w:rPr>
          <w:rFonts w:cstheme="minorHAnsi"/>
          <w:color w:val="000000"/>
          <w:shd w:val="clear" w:color="auto" w:fill="FFFFFF"/>
        </w:rPr>
      </w:pPr>
      <w:r>
        <w:rPr>
          <w:rFonts w:cstheme="minorHAnsi"/>
          <w:color w:val="000000"/>
          <w:shd w:val="clear" w:color="auto" w:fill="FFFFFF"/>
        </w:rPr>
        <w:t>Г</w:t>
      </w:r>
      <w:r w:rsidR="00282A6B" w:rsidRPr="00FF4438">
        <w:rPr>
          <w:rFonts w:cstheme="minorHAnsi"/>
          <w:color w:val="000000"/>
          <w:shd w:val="clear" w:color="auto" w:fill="FFFFFF"/>
        </w:rPr>
        <w:t>ромадська організація «Українська Асоціація Маркетингу» (УАМ) проводить сертифікацію фахівців у сфері маркетингу.</w:t>
      </w:r>
    </w:p>
    <w:p w:rsidR="0018223A" w:rsidRPr="00FF4438" w:rsidRDefault="0018223A" w:rsidP="00E45E30">
      <w:pPr>
        <w:pStyle w:val="a4"/>
        <w:jc w:val="both"/>
        <w:rPr>
          <w:shd w:val="clear" w:color="auto" w:fill="FFFFFF"/>
        </w:rPr>
      </w:pPr>
      <w:r w:rsidRPr="00FF4438">
        <w:rPr>
          <w:shd w:val="clear" w:color="auto" w:fill="FFFFFF"/>
        </w:rPr>
        <w:t>При УАМ створен</w:t>
      </w:r>
      <w:r w:rsidR="007540A9">
        <w:rPr>
          <w:shd w:val="clear" w:color="auto" w:fill="FFFFFF"/>
        </w:rPr>
        <w:t>о</w:t>
      </w:r>
      <w:r w:rsidRPr="00FF4438">
        <w:rPr>
          <w:shd w:val="clear" w:color="auto" w:fill="FFFFFF"/>
        </w:rPr>
        <w:t>:  </w:t>
      </w:r>
    </w:p>
    <w:p w:rsidR="00B41A76" w:rsidRPr="00FF4438" w:rsidRDefault="0018223A" w:rsidP="00E45E30">
      <w:pPr>
        <w:pStyle w:val="a4"/>
        <w:numPr>
          <w:ilvl w:val="0"/>
          <w:numId w:val="23"/>
        </w:numPr>
        <w:jc w:val="both"/>
        <w:rPr>
          <w:shd w:val="clear" w:color="auto" w:fill="FFFFFF"/>
        </w:rPr>
      </w:pPr>
      <w:r w:rsidRPr="00FF4438">
        <w:rPr>
          <w:shd w:val="clear" w:color="auto" w:fill="FFFFFF"/>
        </w:rPr>
        <w:t xml:space="preserve">Кваліфікаційний комітет УАМ, завданням якого є розробка кваліфікаційних вимог до маркетологів та затвердження </w:t>
      </w:r>
      <w:r w:rsidR="00FD2A7A">
        <w:rPr>
          <w:shd w:val="clear" w:color="auto" w:fill="FFFFFF"/>
        </w:rPr>
        <w:t xml:space="preserve">змісту </w:t>
      </w:r>
      <w:r w:rsidRPr="00FF4438">
        <w:rPr>
          <w:shd w:val="clear" w:color="auto" w:fill="FFFFFF"/>
        </w:rPr>
        <w:t>кваліфікаційних іспитів</w:t>
      </w:r>
      <w:r w:rsidR="00282A6B" w:rsidRPr="00FF4438">
        <w:rPr>
          <w:shd w:val="clear" w:color="auto" w:fill="FFFFFF"/>
        </w:rPr>
        <w:t>.</w:t>
      </w:r>
      <w:r w:rsidRPr="00FF4438">
        <w:rPr>
          <w:shd w:val="clear" w:color="auto" w:fill="FFFFFF"/>
        </w:rPr>
        <w:t> </w:t>
      </w:r>
    </w:p>
    <w:p w:rsidR="0018223A" w:rsidRPr="00FF4438" w:rsidRDefault="0018223A" w:rsidP="00E45E30">
      <w:pPr>
        <w:pStyle w:val="a4"/>
        <w:numPr>
          <w:ilvl w:val="0"/>
          <w:numId w:val="23"/>
        </w:numPr>
        <w:jc w:val="both"/>
        <w:rPr>
          <w:shd w:val="clear" w:color="auto" w:fill="FFFFFF"/>
        </w:rPr>
      </w:pPr>
      <w:r w:rsidRPr="00FF4438">
        <w:rPr>
          <w:shd w:val="clear" w:color="auto" w:fill="FFFFFF"/>
        </w:rPr>
        <w:t>Незалежні центри сертифікації (в Києві, Одесі).   </w:t>
      </w:r>
    </w:p>
    <w:p w:rsidR="00FC25C9" w:rsidRPr="00FF4438" w:rsidRDefault="00D00568" w:rsidP="00E45E30">
      <w:p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Кваліфікаційний комітет 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розробляє та затверджує перелік і зміст кваліфікаційних програм</w:t>
      </w:r>
      <w:r w:rsidR="001C3717" w:rsidRPr="00FF4438">
        <w:rPr>
          <w:rFonts w:eastAsia="Times New Roman" w:cstheme="minorHAnsi"/>
          <w:color w:val="000000"/>
          <w:lang w:eastAsia="ru-UA"/>
        </w:rPr>
        <w:t xml:space="preserve"> </w:t>
      </w:r>
      <w:r w:rsidR="0021306D">
        <w:rPr>
          <w:rFonts w:eastAsia="Times New Roman" w:cstheme="minorHAnsi"/>
          <w:color w:val="000000"/>
          <w:lang w:eastAsia="ru-UA"/>
        </w:rPr>
        <w:t>та</w:t>
      </w:r>
      <w:r w:rsidR="001C3717" w:rsidRPr="00FF4438">
        <w:rPr>
          <w:rFonts w:eastAsia="Times New Roman" w:cstheme="minorHAnsi"/>
          <w:color w:val="000000"/>
          <w:lang w:eastAsia="ru-UA"/>
        </w:rPr>
        <w:t xml:space="preserve"> іспитів </w:t>
      </w:r>
      <w:r w:rsidRPr="00FF4438">
        <w:rPr>
          <w:rFonts w:eastAsia="Times New Roman" w:cstheme="minorHAnsi"/>
          <w:color w:val="000000"/>
          <w:lang w:eastAsia="ru-UA"/>
        </w:rPr>
        <w:t>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розробляє та затверджує порядок проведення кваліфікаційних іспитів 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здійснює сертифікацію викладачів на право підготовки слухачів за кваліфікаційними програмами 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затверджує персональний склад екзаменаційних комісій, здійснює загальний контроль над проведенням кваліфікаційних іспитів 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здійснює розгляд скарг, спірних і конфліктних ситуацій, які можуть виникати в процесі проведення кваліфікаційних іспитів УАМ;</w:t>
      </w:r>
    </w:p>
    <w:p w:rsidR="00AF4F3E" w:rsidRPr="00FF4438" w:rsidRDefault="00AF4F3E" w:rsidP="00E45E30">
      <w:pPr>
        <w:pStyle w:val="a3"/>
        <w:numPr>
          <w:ilvl w:val="0"/>
          <w:numId w:val="21"/>
        </w:num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затверджує форму і порядок обліку кваліфікаційних сертифікатів УАМ</w:t>
      </w:r>
      <w:r w:rsidR="001C3717" w:rsidRPr="00FF4438">
        <w:rPr>
          <w:rFonts w:eastAsia="Times New Roman" w:cstheme="minorHAnsi"/>
          <w:color w:val="000000"/>
          <w:lang w:eastAsia="ru-UA"/>
        </w:rPr>
        <w:t>, тощо.</w:t>
      </w:r>
    </w:p>
    <w:p w:rsidR="00FF4438" w:rsidRPr="00FF4438" w:rsidRDefault="00FF4438" w:rsidP="00E45E30">
      <w:p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До с</w:t>
      </w:r>
      <w:r w:rsidR="00C57318">
        <w:rPr>
          <w:rFonts w:eastAsia="Times New Roman" w:cstheme="minorHAnsi"/>
          <w:color w:val="000000"/>
          <w:lang w:eastAsia="ru-UA"/>
        </w:rPr>
        <w:t>к</w:t>
      </w:r>
      <w:r w:rsidRPr="00FF4438">
        <w:rPr>
          <w:rFonts w:eastAsia="Times New Roman" w:cstheme="minorHAnsi"/>
          <w:color w:val="000000"/>
          <w:lang w:eastAsia="ru-UA"/>
        </w:rPr>
        <w:t>ладу кваліфікаційного комітету входять представники дирекції та регіональних організацій УАМ, керівники дослідницьких та консалтингових агентств, керівники підприємств, відділів маркетингу, керівники професійних/ фахових галузевих організацій, провідні викладачі/експерти у сфері маркетингу.</w:t>
      </w:r>
    </w:p>
    <w:p w:rsidR="0044041D" w:rsidRPr="00FF4438" w:rsidRDefault="001C3717" w:rsidP="00E45E30">
      <w:pPr>
        <w:shd w:val="clear" w:color="auto" w:fill="FFFFFF"/>
        <w:spacing w:before="100" w:beforeAutospacing="1" w:after="100" w:afterAutospacing="1" w:line="240" w:lineRule="auto"/>
        <w:jc w:val="both"/>
        <w:rPr>
          <w:rFonts w:eastAsia="Times New Roman" w:cstheme="minorHAnsi"/>
          <w:color w:val="000000"/>
          <w:lang w:eastAsia="ru-UA"/>
        </w:rPr>
      </w:pPr>
      <w:r w:rsidRPr="00FF4438">
        <w:rPr>
          <w:rFonts w:eastAsia="Times New Roman" w:cstheme="minorHAnsi"/>
          <w:color w:val="000000"/>
          <w:lang w:eastAsia="ru-UA"/>
        </w:rPr>
        <w:t xml:space="preserve">Основою для формування кваліфікаційних програм УАМ є затверджені </w:t>
      </w:r>
      <w:r w:rsidR="004C43D1" w:rsidRPr="00FF4438">
        <w:rPr>
          <w:rFonts w:eastAsia="Times New Roman" w:cstheme="minorHAnsi"/>
          <w:color w:val="000000"/>
          <w:lang w:eastAsia="ru-UA"/>
        </w:rPr>
        <w:t xml:space="preserve">кваліфікаційним комітетом </w:t>
      </w:r>
      <w:r w:rsidR="0044041D" w:rsidRPr="00FF4438">
        <w:rPr>
          <w:rFonts w:eastAsia="Times New Roman" w:cstheme="minorHAnsi"/>
          <w:color w:val="000000"/>
          <w:lang w:eastAsia="ru-UA"/>
        </w:rPr>
        <w:t>кваліфікаційні вимоги (</w:t>
      </w:r>
      <w:r w:rsidRPr="00FF4438">
        <w:rPr>
          <w:rFonts w:eastAsia="Times New Roman" w:cstheme="minorHAnsi"/>
          <w:color w:val="000000"/>
          <w:lang w:eastAsia="ru-UA"/>
        </w:rPr>
        <w:t>посадов</w:t>
      </w:r>
      <w:r w:rsidR="004C43D1" w:rsidRPr="00FF4438">
        <w:rPr>
          <w:rFonts w:eastAsia="Times New Roman" w:cstheme="minorHAnsi"/>
          <w:color w:val="000000"/>
          <w:lang w:eastAsia="ru-UA"/>
        </w:rPr>
        <w:t>і</w:t>
      </w:r>
      <w:r w:rsidRPr="00FF4438">
        <w:rPr>
          <w:rFonts w:eastAsia="Times New Roman" w:cstheme="minorHAnsi"/>
          <w:color w:val="000000"/>
          <w:lang w:eastAsia="ru-UA"/>
        </w:rPr>
        <w:t xml:space="preserve"> функці</w:t>
      </w:r>
      <w:r w:rsidR="004C43D1" w:rsidRPr="00FF4438">
        <w:rPr>
          <w:rFonts w:eastAsia="Times New Roman" w:cstheme="minorHAnsi"/>
          <w:color w:val="000000"/>
          <w:lang w:eastAsia="ru-UA"/>
        </w:rPr>
        <w:t>ї</w:t>
      </w:r>
      <w:r w:rsidR="0044041D" w:rsidRPr="00FF4438">
        <w:rPr>
          <w:rFonts w:eastAsia="Times New Roman" w:cstheme="minorHAnsi"/>
          <w:color w:val="000000"/>
          <w:lang w:eastAsia="ru-UA"/>
        </w:rPr>
        <w:t>/</w:t>
      </w:r>
      <w:r w:rsidRPr="00FF4438">
        <w:rPr>
          <w:rFonts w:eastAsia="Times New Roman" w:cstheme="minorHAnsi"/>
          <w:color w:val="000000"/>
          <w:lang w:eastAsia="ru-UA"/>
        </w:rPr>
        <w:t>обов’язк</w:t>
      </w:r>
      <w:r w:rsidR="0044041D" w:rsidRPr="00FF4438">
        <w:rPr>
          <w:rFonts w:eastAsia="Times New Roman" w:cstheme="minorHAnsi"/>
          <w:color w:val="000000"/>
          <w:lang w:eastAsia="ru-UA"/>
        </w:rPr>
        <w:t>и</w:t>
      </w:r>
      <w:r w:rsidRPr="00FF4438">
        <w:rPr>
          <w:rFonts w:eastAsia="Times New Roman" w:cstheme="minorHAnsi"/>
          <w:color w:val="000000"/>
          <w:lang w:eastAsia="ru-UA"/>
        </w:rPr>
        <w:t xml:space="preserve"> фахівця відповідного рівня</w:t>
      </w:r>
      <w:r w:rsidR="0044041D" w:rsidRPr="00FF4438">
        <w:rPr>
          <w:rFonts w:eastAsia="Times New Roman" w:cstheme="minorHAnsi"/>
          <w:color w:val="000000"/>
          <w:lang w:eastAsia="ru-UA"/>
        </w:rPr>
        <w:t xml:space="preserve">), визначені у співробітництві із заінтересованими сторонами </w:t>
      </w:r>
      <w:r w:rsidR="004C43D1" w:rsidRPr="00FF4438">
        <w:rPr>
          <w:rFonts w:eastAsia="Times New Roman" w:cstheme="minorHAnsi"/>
          <w:color w:val="000000"/>
          <w:lang w:eastAsia="ru-UA"/>
        </w:rPr>
        <w:t>(маркетингов</w:t>
      </w:r>
      <w:r w:rsidR="0044041D" w:rsidRPr="00FF4438">
        <w:rPr>
          <w:rFonts w:eastAsia="Times New Roman" w:cstheme="minorHAnsi"/>
          <w:color w:val="000000"/>
          <w:lang w:eastAsia="ru-UA"/>
        </w:rPr>
        <w:t>і</w:t>
      </w:r>
      <w:r w:rsidR="004C43D1" w:rsidRPr="00FF4438">
        <w:rPr>
          <w:rFonts w:eastAsia="Times New Roman" w:cstheme="minorHAnsi"/>
          <w:color w:val="000000"/>
          <w:lang w:eastAsia="ru-UA"/>
        </w:rPr>
        <w:t xml:space="preserve"> дослідницьк</w:t>
      </w:r>
      <w:r w:rsidR="0044041D" w:rsidRPr="00FF4438">
        <w:rPr>
          <w:rFonts w:eastAsia="Times New Roman" w:cstheme="minorHAnsi"/>
          <w:color w:val="000000"/>
          <w:lang w:eastAsia="ru-UA"/>
        </w:rPr>
        <w:t>і</w:t>
      </w:r>
      <w:r w:rsidR="004C43D1" w:rsidRPr="00FF4438">
        <w:rPr>
          <w:rFonts w:eastAsia="Times New Roman" w:cstheme="minorHAnsi"/>
          <w:color w:val="000000"/>
          <w:lang w:eastAsia="ru-UA"/>
        </w:rPr>
        <w:t xml:space="preserve"> агенці</w:t>
      </w:r>
      <w:r w:rsidR="0044041D" w:rsidRPr="00FF4438">
        <w:rPr>
          <w:rFonts w:eastAsia="Times New Roman" w:cstheme="minorHAnsi"/>
          <w:color w:val="000000"/>
          <w:lang w:eastAsia="ru-UA"/>
        </w:rPr>
        <w:t xml:space="preserve">ї, </w:t>
      </w:r>
      <w:r w:rsidR="004C43D1" w:rsidRPr="00FF4438">
        <w:rPr>
          <w:rFonts w:eastAsia="Times New Roman" w:cstheme="minorHAnsi"/>
          <w:color w:val="000000"/>
          <w:lang w:eastAsia="ru-UA"/>
        </w:rPr>
        <w:t>маркетингов</w:t>
      </w:r>
      <w:r w:rsidR="0044041D" w:rsidRPr="00FF4438">
        <w:rPr>
          <w:rFonts w:eastAsia="Times New Roman" w:cstheme="minorHAnsi"/>
          <w:color w:val="000000"/>
          <w:lang w:eastAsia="ru-UA"/>
        </w:rPr>
        <w:t>і</w:t>
      </w:r>
      <w:r w:rsidR="004C43D1" w:rsidRPr="00FF4438">
        <w:rPr>
          <w:rFonts w:eastAsia="Times New Roman" w:cstheme="minorHAnsi"/>
          <w:color w:val="000000"/>
          <w:lang w:eastAsia="ru-UA"/>
        </w:rPr>
        <w:t xml:space="preserve"> служб</w:t>
      </w:r>
      <w:r w:rsidR="0044041D" w:rsidRPr="00FF4438">
        <w:rPr>
          <w:rFonts w:eastAsia="Times New Roman" w:cstheme="minorHAnsi"/>
          <w:color w:val="000000"/>
          <w:lang w:eastAsia="ru-UA"/>
        </w:rPr>
        <w:t xml:space="preserve">и </w:t>
      </w:r>
      <w:r w:rsidR="004C43D1" w:rsidRPr="00FF4438">
        <w:rPr>
          <w:rFonts w:eastAsia="Times New Roman" w:cstheme="minorHAnsi"/>
          <w:color w:val="000000"/>
          <w:lang w:eastAsia="ru-UA"/>
        </w:rPr>
        <w:t>підприємств</w:t>
      </w:r>
      <w:r w:rsidR="0044041D" w:rsidRPr="00FF4438">
        <w:rPr>
          <w:rFonts w:eastAsia="Times New Roman" w:cstheme="minorHAnsi"/>
          <w:color w:val="000000"/>
          <w:lang w:eastAsia="ru-UA"/>
        </w:rPr>
        <w:t>, галузеві фахові організації).</w:t>
      </w:r>
    </w:p>
    <w:p w:rsidR="00FF4438" w:rsidRPr="00FF4438" w:rsidRDefault="00FF4438" w:rsidP="00E45E30">
      <w:pPr>
        <w:pStyle w:val="a4"/>
        <w:jc w:val="both"/>
        <w:rPr>
          <w:rFonts w:eastAsia="Times New Roman" w:cstheme="minorHAnsi"/>
          <w:color w:val="000000"/>
          <w:lang w:eastAsia="ru-UA"/>
        </w:rPr>
      </w:pPr>
      <w:r w:rsidRPr="00FF4438">
        <w:rPr>
          <w:rFonts w:eastAsia="Times New Roman" w:cstheme="minorHAnsi"/>
          <w:color w:val="000000"/>
          <w:lang w:eastAsia="ru-UA"/>
        </w:rPr>
        <w:t>УАМ р</w:t>
      </w:r>
      <w:r w:rsidR="00FF54FE" w:rsidRPr="00FF4438">
        <w:rPr>
          <w:rFonts w:eastAsia="Times New Roman" w:cstheme="minorHAnsi"/>
          <w:color w:val="000000"/>
          <w:lang w:eastAsia="ru-UA"/>
        </w:rPr>
        <w:t>озроблено та затверджено кваліфікаційним комітетом УАМ</w:t>
      </w:r>
      <w:r w:rsidRPr="00FF4438">
        <w:rPr>
          <w:rFonts w:eastAsia="Times New Roman" w:cstheme="minorHAnsi"/>
          <w:color w:val="000000"/>
          <w:lang w:eastAsia="ru-UA"/>
        </w:rPr>
        <w:t xml:space="preserve"> такі часткові кваліфікації, за якими проводиться сер</w:t>
      </w:r>
      <w:r w:rsidR="0009131E">
        <w:rPr>
          <w:rFonts w:eastAsia="Times New Roman" w:cstheme="minorHAnsi"/>
          <w:color w:val="000000"/>
          <w:lang w:eastAsia="ru-UA"/>
        </w:rPr>
        <w:t>т</w:t>
      </w:r>
      <w:r w:rsidRPr="00FF4438">
        <w:rPr>
          <w:rFonts w:eastAsia="Times New Roman" w:cstheme="minorHAnsi"/>
          <w:color w:val="000000"/>
          <w:lang w:eastAsia="ru-UA"/>
        </w:rPr>
        <w:t>ифікація:</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Маркетолог - менеджер з маркетингових досліджень (рівень В)</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Маркетолог - менеджер по торговому маркетингу (рівень В)</w:t>
      </w:r>
    </w:p>
    <w:p w:rsidR="00FF4438" w:rsidRDefault="00FF4438" w:rsidP="00E45E30">
      <w:pPr>
        <w:pStyle w:val="a4"/>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Для автомобільного бізнесу:</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Сертиф</w:t>
      </w:r>
      <w:r w:rsidR="0009131E">
        <w:rPr>
          <w:rFonts w:eastAsia="Times New Roman" w:cstheme="minorHAnsi"/>
          <w:color w:val="000000"/>
          <w:lang w:eastAsia="ru-UA"/>
        </w:rPr>
        <w:t>і</w:t>
      </w:r>
      <w:r w:rsidRPr="00FF4438">
        <w:rPr>
          <w:rFonts w:eastAsia="Times New Roman" w:cstheme="minorHAnsi"/>
          <w:color w:val="000000"/>
          <w:lang w:eastAsia="ru-UA"/>
        </w:rPr>
        <w:t>кат "Маркетолог - менеджер автомоб</w:t>
      </w:r>
      <w:r>
        <w:rPr>
          <w:rFonts w:eastAsia="Times New Roman" w:cstheme="minorHAnsi"/>
          <w:color w:val="000000"/>
          <w:lang w:eastAsia="ru-UA"/>
        </w:rPr>
        <w:t>і</w:t>
      </w:r>
      <w:r w:rsidRPr="00FF4438">
        <w:rPr>
          <w:rFonts w:eastAsia="Times New Roman" w:cstheme="minorHAnsi"/>
          <w:color w:val="000000"/>
          <w:lang w:eastAsia="ru-UA"/>
        </w:rPr>
        <w:t>льного б</w:t>
      </w:r>
      <w:r w:rsidR="0009131E">
        <w:rPr>
          <w:rFonts w:eastAsia="Times New Roman" w:cstheme="minorHAnsi"/>
          <w:color w:val="000000"/>
          <w:lang w:eastAsia="ru-UA"/>
        </w:rPr>
        <w:t>і</w:t>
      </w:r>
      <w:r w:rsidRPr="00FF4438">
        <w:rPr>
          <w:rFonts w:eastAsia="Times New Roman" w:cstheme="minorHAnsi"/>
          <w:color w:val="000000"/>
          <w:lang w:eastAsia="ru-UA"/>
        </w:rPr>
        <w:t>знес</w:t>
      </w:r>
      <w:r>
        <w:rPr>
          <w:rFonts w:eastAsia="Times New Roman" w:cstheme="minorHAnsi"/>
          <w:color w:val="000000"/>
          <w:lang w:eastAsia="ru-UA"/>
        </w:rPr>
        <w:t>у</w:t>
      </w:r>
      <w:r w:rsidRPr="00FF4438">
        <w:rPr>
          <w:rFonts w:eastAsia="Times New Roman" w:cstheme="minorHAnsi"/>
          <w:color w:val="000000"/>
          <w:lang w:eastAsia="ru-UA"/>
        </w:rPr>
        <w:t>"</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Кваліфікаційний сертифікат «Директор з маркетингу та продажів автомобілів» (рівень С)</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Кваліфікаційний сертифікат «Начальник відділу маркетингу і продажів автомобілів» (рівень В)</w:t>
      </w:r>
    </w:p>
    <w:p w:rsidR="00FF4438" w:rsidRPr="00FF4438" w:rsidRDefault="00FF4438" w:rsidP="00E45E30">
      <w:pPr>
        <w:pStyle w:val="a4"/>
        <w:numPr>
          <w:ilvl w:val="0"/>
          <w:numId w:val="22"/>
        </w:numPr>
        <w:tabs>
          <w:tab w:val="left" w:pos="426"/>
        </w:tabs>
        <w:ind w:left="709"/>
        <w:jc w:val="both"/>
        <w:rPr>
          <w:rFonts w:eastAsia="Times New Roman" w:cstheme="minorHAnsi"/>
          <w:color w:val="000000"/>
          <w:lang w:eastAsia="ru-UA"/>
        </w:rPr>
      </w:pPr>
      <w:r w:rsidRPr="00FF4438">
        <w:rPr>
          <w:rFonts w:eastAsia="Times New Roman" w:cstheme="minorHAnsi"/>
          <w:color w:val="000000"/>
          <w:lang w:eastAsia="ru-UA"/>
        </w:rPr>
        <w:t xml:space="preserve">Кваліфікаційний сертифікат </w:t>
      </w:r>
      <w:r>
        <w:rPr>
          <w:rFonts w:eastAsia="Times New Roman" w:cstheme="minorHAnsi"/>
          <w:color w:val="000000"/>
          <w:lang w:eastAsia="ru-UA"/>
        </w:rPr>
        <w:t>«</w:t>
      </w:r>
      <w:r w:rsidRPr="00FF4438">
        <w:rPr>
          <w:rFonts w:eastAsia="Times New Roman" w:cstheme="minorHAnsi"/>
          <w:color w:val="000000"/>
          <w:lang w:eastAsia="ru-UA"/>
        </w:rPr>
        <w:t>Менеджер з маркетингу та продажу автомобілів». (Рівень А)</w:t>
      </w:r>
    </w:p>
    <w:p w:rsidR="00763BBE" w:rsidRDefault="00763BBE" w:rsidP="00E45E30">
      <w:pPr>
        <w:pStyle w:val="a4"/>
        <w:jc w:val="both"/>
        <w:rPr>
          <w:rFonts w:cstheme="minorHAnsi"/>
          <w:lang w:eastAsia="ru-UA"/>
        </w:rPr>
      </w:pPr>
    </w:p>
    <w:p w:rsidR="003F16E3" w:rsidRDefault="000D7F8A" w:rsidP="00E45E30">
      <w:pPr>
        <w:pStyle w:val="a4"/>
        <w:jc w:val="both"/>
        <w:rPr>
          <w:lang w:eastAsia="ru-UA"/>
        </w:rPr>
      </w:pPr>
      <w:r>
        <w:rPr>
          <w:lang w:eastAsia="ru-UA"/>
        </w:rPr>
        <w:t>Незалежні сертифікаційні центри УАМ створено на базі вищих навчальних закладів-партнерів</w:t>
      </w:r>
      <w:r>
        <w:rPr>
          <w:rStyle w:val="aa"/>
          <w:lang w:eastAsia="ru-UA"/>
        </w:rPr>
        <w:footnoteReference w:id="45"/>
      </w:r>
      <w:r>
        <w:rPr>
          <w:lang w:eastAsia="ru-UA"/>
        </w:rPr>
        <w:t xml:space="preserve">. Навчальний заклад </w:t>
      </w:r>
      <w:r w:rsidRPr="000D7F8A">
        <w:rPr>
          <w:lang w:eastAsia="ru-UA"/>
        </w:rPr>
        <w:t>забезпечу</w:t>
      </w:r>
      <w:r>
        <w:rPr>
          <w:lang w:eastAsia="ru-UA"/>
        </w:rPr>
        <w:t xml:space="preserve">є </w:t>
      </w:r>
      <w:r w:rsidRPr="000D7F8A">
        <w:rPr>
          <w:lang w:eastAsia="ru-UA"/>
        </w:rPr>
        <w:t>умови для прийняття іспитів сертифікаційним центром</w:t>
      </w:r>
      <w:r>
        <w:rPr>
          <w:lang w:eastAsia="ru-UA"/>
        </w:rPr>
        <w:t xml:space="preserve">, УАМ відповідає за </w:t>
      </w:r>
      <w:r w:rsidRPr="000D7F8A">
        <w:rPr>
          <w:lang w:eastAsia="ru-UA"/>
        </w:rPr>
        <w:t xml:space="preserve">розроблення </w:t>
      </w:r>
      <w:r>
        <w:rPr>
          <w:lang w:eastAsia="ru-UA"/>
        </w:rPr>
        <w:t xml:space="preserve">кваліфікаційних </w:t>
      </w:r>
      <w:r w:rsidRPr="000D7F8A">
        <w:rPr>
          <w:lang w:eastAsia="ru-UA"/>
        </w:rPr>
        <w:t>програм</w:t>
      </w:r>
      <w:r>
        <w:rPr>
          <w:lang w:eastAsia="ru-UA"/>
        </w:rPr>
        <w:t xml:space="preserve"> і іспитів</w:t>
      </w:r>
      <w:r w:rsidRPr="000D7F8A">
        <w:rPr>
          <w:lang w:eastAsia="ru-UA"/>
        </w:rPr>
        <w:t>;</w:t>
      </w:r>
      <w:r>
        <w:rPr>
          <w:lang w:eastAsia="ru-UA"/>
        </w:rPr>
        <w:t xml:space="preserve"> </w:t>
      </w:r>
      <w:r w:rsidRPr="000D7F8A">
        <w:rPr>
          <w:lang w:eastAsia="ru-UA"/>
        </w:rPr>
        <w:t xml:space="preserve">надання технічної, тренінгової та інформаційної підтримки сертифікаційному центру; забезпечення присутності членів </w:t>
      </w:r>
      <w:r w:rsidR="007540A9">
        <w:rPr>
          <w:lang w:eastAsia="ru-UA"/>
        </w:rPr>
        <w:t xml:space="preserve">екзаменаційної </w:t>
      </w:r>
      <w:r w:rsidRPr="000D7F8A">
        <w:rPr>
          <w:lang w:eastAsia="ru-UA"/>
        </w:rPr>
        <w:t>комісії УАМ на іспитах.</w:t>
      </w:r>
      <w:r w:rsidR="008B2E45">
        <w:rPr>
          <w:lang w:eastAsia="ru-UA"/>
        </w:rPr>
        <w:t xml:space="preserve"> </w:t>
      </w:r>
    </w:p>
    <w:p w:rsidR="000D7F8A" w:rsidRDefault="000D7F8A" w:rsidP="00E45E30">
      <w:pPr>
        <w:pStyle w:val="a4"/>
        <w:jc w:val="both"/>
      </w:pPr>
    </w:p>
    <w:p w:rsidR="000D7F8A" w:rsidRDefault="00C24990" w:rsidP="00E45E30">
      <w:pPr>
        <w:pStyle w:val="a4"/>
        <w:jc w:val="both"/>
      </w:pPr>
      <w:r w:rsidRPr="00484890">
        <w:t>Огляд приклад</w:t>
      </w:r>
      <w:r>
        <w:t>у</w:t>
      </w:r>
      <w:r w:rsidRPr="00484890">
        <w:t xml:space="preserve"> </w:t>
      </w:r>
      <w:r w:rsidRPr="006E4EB8">
        <w:rPr>
          <w:color w:val="000000"/>
          <w:shd w:val="clear" w:color="auto" w:fill="FFFFFF"/>
        </w:rPr>
        <w:t xml:space="preserve">практики </w:t>
      </w:r>
      <w:r w:rsidR="00E91D6D">
        <w:rPr>
          <w:color w:val="000000"/>
          <w:shd w:val="clear" w:color="auto" w:fill="FFFFFF"/>
        </w:rPr>
        <w:t xml:space="preserve">сертифікації фахівців у сфері маркетингу </w:t>
      </w:r>
      <w:r w:rsidRPr="00484890">
        <w:t xml:space="preserve">представлено </w:t>
      </w:r>
      <w:r w:rsidR="00E91D6D">
        <w:t>у</w:t>
      </w:r>
      <w:r w:rsidRPr="00484890">
        <w:t xml:space="preserve"> таблиці </w:t>
      </w:r>
      <w:r w:rsidR="005A02A2">
        <w:t>7</w:t>
      </w:r>
      <w:r w:rsidRPr="00484890">
        <w:t>.</w:t>
      </w:r>
    </w:p>
    <w:p w:rsidR="00763BBE" w:rsidRDefault="00C24990" w:rsidP="00E45E30">
      <w:pPr>
        <w:pStyle w:val="a4"/>
        <w:jc w:val="both"/>
        <w:rPr>
          <w:color w:val="000000"/>
          <w:shd w:val="clear" w:color="auto" w:fill="FFFFFF"/>
        </w:rPr>
      </w:pPr>
      <w:r w:rsidRPr="00484890">
        <w:lastRenderedPageBreak/>
        <w:t xml:space="preserve">Таблиця </w:t>
      </w:r>
      <w:r w:rsidR="005A02A2">
        <w:t>7</w:t>
      </w:r>
      <w:r w:rsidRPr="00484890">
        <w:t xml:space="preserve">. </w:t>
      </w:r>
      <w:r w:rsidR="00E91D6D">
        <w:rPr>
          <w:color w:val="000000"/>
          <w:shd w:val="clear" w:color="auto" w:fill="FFFFFF"/>
        </w:rPr>
        <w:t>Сертифікація фахівців у сфері маркетингу</w:t>
      </w:r>
    </w:p>
    <w:p w:rsidR="001C237F" w:rsidRDefault="001C237F" w:rsidP="000D7F8A">
      <w:pPr>
        <w:pStyle w:val="a4"/>
        <w:rPr>
          <w:color w:val="000000"/>
          <w:shd w:val="clear" w:color="auto" w:fill="FFFFFF"/>
        </w:rPr>
      </w:pPr>
    </w:p>
    <w:tbl>
      <w:tblPr>
        <w:tblStyle w:val="ac"/>
        <w:tblW w:w="9209" w:type="dxa"/>
        <w:tblLook w:val="04A0" w:firstRow="1" w:lastRow="0" w:firstColumn="1" w:lastColumn="0" w:noHBand="0" w:noVBand="1"/>
      </w:tblPr>
      <w:tblGrid>
        <w:gridCol w:w="3115"/>
        <w:gridCol w:w="6094"/>
      </w:tblGrid>
      <w:tr w:rsidR="00C24990" w:rsidRPr="00484890" w:rsidTr="00B3242C">
        <w:tc>
          <w:tcPr>
            <w:tcW w:w="3115" w:type="dxa"/>
          </w:tcPr>
          <w:p w:rsidR="00C24990" w:rsidRPr="00484890" w:rsidRDefault="00C24990" w:rsidP="00B3242C">
            <w:pPr>
              <w:autoSpaceDE w:val="0"/>
              <w:autoSpaceDN w:val="0"/>
              <w:adjustRightInd w:val="0"/>
              <w:rPr>
                <w:b/>
                <w:sz w:val="20"/>
                <w:szCs w:val="20"/>
              </w:rPr>
            </w:pPr>
            <w:r w:rsidRPr="00484890">
              <w:rPr>
                <w:b/>
                <w:sz w:val="20"/>
                <w:szCs w:val="20"/>
              </w:rPr>
              <w:t>Методи і процедури ЗНО</w:t>
            </w:r>
          </w:p>
          <w:p w:rsidR="00C24990" w:rsidRPr="00484890" w:rsidRDefault="00C24990" w:rsidP="00B3242C">
            <w:pPr>
              <w:autoSpaceDE w:val="0"/>
              <w:autoSpaceDN w:val="0"/>
              <w:adjustRightInd w:val="0"/>
              <w:rPr>
                <w:b/>
                <w:sz w:val="20"/>
                <w:szCs w:val="20"/>
              </w:rPr>
            </w:pPr>
          </w:p>
        </w:tc>
        <w:tc>
          <w:tcPr>
            <w:tcW w:w="6094" w:type="dxa"/>
          </w:tcPr>
          <w:p w:rsidR="00C24990" w:rsidRPr="00484890" w:rsidRDefault="00C24990" w:rsidP="00B3242C">
            <w:pPr>
              <w:autoSpaceDE w:val="0"/>
              <w:autoSpaceDN w:val="0"/>
              <w:adjustRightInd w:val="0"/>
              <w:rPr>
                <w:b/>
                <w:sz w:val="20"/>
                <w:szCs w:val="20"/>
              </w:rPr>
            </w:pPr>
            <w:r w:rsidRPr="00484890">
              <w:rPr>
                <w:b/>
                <w:sz w:val="20"/>
                <w:szCs w:val="20"/>
              </w:rPr>
              <w:t>Опис</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6094" w:type="dxa"/>
          </w:tcPr>
          <w:p w:rsidR="00C24990" w:rsidRDefault="00C24990" w:rsidP="00B3242C">
            <w:pPr>
              <w:autoSpaceDE w:val="0"/>
              <w:autoSpaceDN w:val="0"/>
              <w:adjustRightInd w:val="0"/>
              <w:rPr>
                <w:sz w:val="20"/>
                <w:szCs w:val="20"/>
                <w:shd w:val="clear" w:color="auto" w:fill="FFFFFF"/>
              </w:rPr>
            </w:pPr>
          </w:p>
          <w:p w:rsidR="00C24990" w:rsidRPr="00560D61" w:rsidRDefault="00C24990" w:rsidP="00B3242C">
            <w:pPr>
              <w:autoSpaceDE w:val="0"/>
              <w:autoSpaceDN w:val="0"/>
              <w:adjustRightInd w:val="0"/>
              <w:rPr>
                <w:rFonts w:cstheme="minorHAnsi"/>
                <w:b/>
                <w:color w:val="333333"/>
                <w:shd w:val="clear" w:color="auto" w:fill="FFFFFF"/>
              </w:rPr>
            </w:pPr>
            <w:r w:rsidRPr="00560D61">
              <w:rPr>
                <w:rFonts w:cstheme="minorHAnsi"/>
                <w:b/>
                <w:color w:val="000000"/>
                <w:shd w:val="clear" w:color="auto" w:fill="FFFFFF"/>
              </w:rPr>
              <w:t>Українська Асоціація Маркетингу (УАМ)</w:t>
            </w:r>
          </w:p>
        </w:tc>
      </w:tr>
      <w:tr w:rsidR="00C24990" w:rsidRPr="00484890" w:rsidTr="00B3242C">
        <w:tc>
          <w:tcPr>
            <w:tcW w:w="3115" w:type="dxa"/>
          </w:tcPr>
          <w:p w:rsidR="00C24990" w:rsidRDefault="00C24990" w:rsidP="00B3242C">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p w:rsidR="00C24990" w:rsidRPr="00484890" w:rsidRDefault="00C24990" w:rsidP="00B3242C">
            <w:pPr>
              <w:autoSpaceDE w:val="0"/>
              <w:autoSpaceDN w:val="0"/>
              <w:adjustRightInd w:val="0"/>
              <w:rPr>
                <w:sz w:val="20"/>
                <w:szCs w:val="20"/>
                <w:shd w:val="clear" w:color="auto" w:fill="FFFFFF"/>
              </w:rPr>
            </w:pPr>
          </w:p>
        </w:tc>
        <w:tc>
          <w:tcPr>
            <w:tcW w:w="6094" w:type="dxa"/>
          </w:tcPr>
          <w:p w:rsidR="00C24990" w:rsidRPr="00D00568" w:rsidRDefault="003F16E3" w:rsidP="00B3242C">
            <w:pPr>
              <w:autoSpaceDE w:val="0"/>
              <w:autoSpaceDN w:val="0"/>
              <w:adjustRightInd w:val="0"/>
              <w:rPr>
                <w:sz w:val="20"/>
                <w:szCs w:val="20"/>
                <w:shd w:val="clear" w:color="auto" w:fill="FFFFFF"/>
              </w:rPr>
            </w:pPr>
            <w:r>
              <w:rPr>
                <w:sz w:val="20"/>
                <w:szCs w:val="20"/>
                <w:shd w:val="clear" w:color="auto" w:fill="FFFFFF"/>
              </w:rPr>
              <w:t xml:space="preserve">Екзаменаційні комісії </w:t>
            </w:r>
            <w:r w:rsidR="00C24990">
              <w:rPr>
                <w:sz w:val="20"/>
                <w:szCs w:val="20"/>
                <w:shd w:val="clear" w:color="auto" w:fill="FFFFFF"/>
              </w:rPr>
              <w:t>УАМ</w:t>
            </w:r>
          </w:p>
          <w:p w:rsidR="00C24990" w:rsidRPr="00484890" w:rsidRDefault="00C24990" w:rsidP="00B3242C">
            <w:pPr>
              <w:autoSpaceDE w:val="0"/>
              <w:autoSpaceDN w:val="0"/>
              <w:adjustRightInd w:val="0"/>
              <w:rPr>
                <w:sz w:val="20"/>
                <w:szCs w:val="20"/>
                <w:shd w:val="clear" w:color="auto" w:fill="FFFFFF"/>
              </w:rPr>
            </w:pP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6094" w:type="dxa"/>
          </w:tcPr>
          <w:p w:rsidR="0048548B" w:rsidRDefault="0048548B" w:rsidP="00B3242C">
            <w:pPr>
              <w:autoSpaceDE w:val="0"/>
              <w:autoSpaceDN w:val="0"/>
              <w:adjustRightInd w:val="0"/>
              <w:rPr>
                <w:sz w:val="20"/>
                <w:szCs w:val="20"/>
                <w:shd w:val="clear" w:color="auto" w:fill="FFFFFF"/>
              </w:rPr>
            </w:pPr>
            <w:r>
              <w:rPr>
                <w:sz w:val="20"/>
                <w:szCs w:val="20"/>
                <w:shd w:val="clear" w:color="auto" w:fill="FFFFFF"/>
              </w:rPr>
              <w:t>Сертифікаційні центри УАМ</w:t>
            </w:r>
            <w:r w:rsidRPr="00D00568">
              <w:rPr>
                <w:sz w:val="20"/>
                <w:szCs w:val="20"/>
                <w:shd w:val="clear" w:color="auto" w:fill="FFFFFF"/>
              </w:rPr>
              <w:t xml:space="preserve"> </w:t>
            </w:r>
            <w:r>
              <w:rPr>
                <w:sz w:val="20"/>
                <w:szCs w:val="20"/>
                <w:shd w:val="clear" w:color="auto" w:fill="FFFFFF"/>
              </w:rPr>
              <w:t>на базі:</w:t>
            </w:r>
          </w:p>
          <w:p w:rsidR="00C24990" w:rsidRDefault="00C24990" w:rsidP="00B3242C">
            <w:pPr>
              <w:autoSpaceDE w:val="0"/>
              <w:autoSpaceDN w:val="0"/>
              <w:adjustRightInd w:val="0"/>
              <w:rPr>
                <w:sz w:val="20"/>
                <w:szCs w:val="20"/>
                <w:shd w:val="clear" w:color="auto" w:fill="FFFFFF"/>
              </w:rPr>
            </w:pPr>
            <w:r w:rsidRPr="00C24990">
              <w:rPr>
                <w:sz w:val="20"/>
                <w:szCs w:val="20"/>
                <w:shd w:val="clear" w:color="auto" w:fill="FFFFFF"/>
              </w:rPr>
              <w:t>НТУУ «Київський політехнічний інститут»</w:t>
            </w:r>
          </w:p>
          <w:p w:rsidR="00C24990" w:rsidRPr="009E7B90" w:rsidRDefault="00C24990" w:rsidP="0017261A">
            <w:pPr>
              <w:autoSpaceDE w:val="0"/>
              <w:autoSpaceDN w:val="0"/>
              <w:adjustRightInd w:val="0"/>
              <w:rPr>
                <w:sz w:val="20"/>
                <w:szCs w:val="20"/>
                <w:shd w:val="clear" w:color="auto" w:fill="FFFFFF"/>
              </w:rPr>
            </w:pPr>
            <w:r w:rsidRPr="00D00568">
              <w:rPr>
                <w:sz w:val="20"/>
                <w:szCs w:val="20"/>
                <w:shd w:val="clear" w:color="auto" w:fill="FFFFFF"/>
              </w:rPr>
              <w:t>Одеський національний політехнічний університет (ОНПУ)</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C24990" w:rsidRPr="00484890" w:rsidRDefault="00C24990" w:rsidP="00B3242C">
            <w:pPr>
              <w:autoSpaceDE w:val="0"/>
              <w:autoSpaceDN w:val="0"/>
              <w:adjustRightInd w:val="0"/>
              <w:rPr>
                <w:sz w:val="20"/>
                <w:szCs w:val="20"/>
                <w:shd w:val="clear" w:color="auto" w:fill="FFFFFF"/>
              </w:rPr>
            </w:pPr>
          </w:p>
        </w:tc>
        <w:tc>
          <w:tcPr>
            <w:tcW w:w="6094" w:type="dxa"/>
          </w:tcPr>
          <w:p w:rsidR="00C24990" w:rsidRDefault="00C24990" w:rsidP="00B3242C">
            <w:pPr>
              <w:autoSpaceDE w:val="0"/>
              <w:autoSpaceDN w:val="0"/>
              <w:adjustRightInd w:val="0"/>
              <w:rPr>
                <w:sz w:val="20"/>
                <w:szCs w:val="20"/>
                <w:shd w:val="clear" w:color="auto" w:fill="FFFFFF"/>
              </w:rPr>
            </w:pPr>
            <w:r w:rsidRPr="00430997">
              <w:rPr>
                <w:sz w:val="20"/>
                <w:szCs w:val="20"/>
                <w:shd w:val="clear" w:color="auto" w:fill="FFFFFF"/>
              </w:rPr>
              <w:t>Сертифікат "Маркетолог - Менеджер з маркетингових досліджень"</w:t>
            </w:r>
          </w:p>
          <w:p w:rsidR="000A3FA0" w:rsidRPr="00484890" w:rsidRDefault="000A3FA0" w:rsidP="00B3242C">
            <w:pPr>
              <w:autoSpaceDE w:val="0"/>
              <w:autoSpaceDN w:val="0"/>
              <w:adjustRightInd w:val="0"/>
              <w:rPr>
                <w:sz w:val="20"/>
                <w:szCs w:val="20"/>
                <w:shd w:val="clear" w:color="auto" w:fill="FFFFFF"/>
              </w:rPr>
            </w:pPr>
            <w:r>
              <w:rPr>
                <w:sz w:val="20"/>
                <w:szCs w:val="20"/>
                <w:shd w:val="clear" w:color="auto" w:fill="FFFFFF"/>
              </w:rPr>
              <w:t>(часткова кваліфікація, частина кваліфікацій «Маркетинговий аналітик», «Маркетолог»)</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C24990" w:rsidRPr="00484890" w:rsidRDefault="00C24990" w:rsidP="00B3242C">
            <w:pPr>
              <w:autoSpaceDE w:val="0"/>
              <w:autoSpaceDN w:val="0"/>
              <w:adjustRightInd w:val="0"/>
              <w:rPr>
                <w:sz w:val="20"/>
                <w:szCs w:val="20"/>
                <w:shd w:val="clear" w:color="auto" w:fill="FFFFFF"/>
              </w:rPr>
            </w:pPr>
          </w:p>
        </w:tc>
        <w:tc>
          <w:tcPr>
            <w:tcW w:w="6094" w:type="dxa"/>
          </w:tcPr>
          <w:p w:rsidR="00F730C2" w:rsidRPr="004653BC" w:rsidRDefault="00C24990" w:rsidP="00B3242C">
            <w:pPr>
              <w:autoSpaceDE w:val="0"/>
              <w:autoSpaceDN w:val="0"/>
              <w:adjustRightInd w:val="0"/>
              <w:rPr>
                <w:sz w:val="20"/>
                <w:szCs w:val="20"/>
                <w:shd w:val="clear" w:color="auto" w:fill="FFFFFF"/>
              </w:rPr>
            </w:pPr>
            <w:r>
              <w:rPr>
                <w:sz w:val="20"/>
                <w:szCs w:val="20"/>
                <w:shd w:val="clear" w:color="auto" w:fill="FFFFFF"/>
              </w:rPr>
              <w:t xml:space="preserve">Професійна діяльність у сфері </w:t>
            </w:r>
            <w:r w:rsidR="00F730C2">
              <w:rPr>
                <w:sz w:val="20"/>
                <w:szCs w:val="20"/>
                <w:shd w:val="clear" w:color="auto" w:fill="FFFFFF"/>
              </w:rPr>
              <w:t>маркетингу</w:t>
            </w:r>
            <w:r w:rsidR="000A3FA0">
              <w:rPr>
                <w:sz w:val="20"/>
                <w:szCs w:val="20"/>
                <w:shd w:val="clear" w:color="auto" w:fill="FFFFFF"/>
              </w:rPr>
              <w:t xml:space="preserve">, пов’язана з </w:t>
            </w:r>
            <w:r w:rsidR="004653BC">
              <w:rPr>
                <w:sz w:val="20"/>
                <w:szCs w:val="20"/>
                <w:shd w:val="clear" w:color="auto" w:fill="FFFFFF"/>
              </w:rPr>
              <w:t>організаці</w:t>
            </w:r>
            <w:r w:rsidR="000A3FA0">
              <w:rPr>
                <w:sz w:val="20"/>
                <w:szCs w:val="20"/>
                <w:shd w:val="clear" w:color="auto" w:fill="FFFFFF"/>
              </w:rPr>
              <w:t xml:space="preserve">єю </w:t>
            </w:r>
            <w:r w:rsidR="004653BC">
              <w:rPr>
                <w:sz w:val="20"/>
                <w:szCs w:val="20"/>
                <w:shd w:val="clear" w:color="auto" w:fill="FFFFFF"/>
              </w:rPr>
              <w:t>і проведення</w:t>
            </w:r>
            <w:r w:rsidR="000A3FA0">
              <w:rPr>
                <w:sz w:val="20"/>
                <w:szCs w:val="20"/>
                <w:shd w:val="clear" w:color="auto" w:fill="FFFFFF"/>
              </w:rPr>
              <w:t>м</w:t>
            </w:r>
            <w:r w:rsidR="004653BC">
              <w:rPr>
                <w:sz w:val="20"/>
                <w:szCs w:val="20"/>
                <w:shd w:val="clear" w:color="auto" w:fill="FFFFFF"/>
              </w:rPr>
              <w:t xml:space="preserve"> маркетингових досліджень</w:t>
            </w:r>
            <w:r w:rsidR="000A3FA0">
              <w:rPr>
                <w:sz w:val="20"/>
                <w:szCs w:val="20"/>
                <w:shd w:val="clear" w:color="auto" w:fill="FFFFFF"/>
              </w:rPr>
              <w:t>.</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6094" w:type="dxa"/>
          </w:tcPr>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До іспитів базового рівня допускаються:</w:t>
            </w:r>
          </w:p>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_ студенти рівня “бакалавр”, “спеціаліст”, “магістр”,</w:t>
            </w:r>
            <w:r>
              <w:rPr>
                <w:sz w:val="20"/>
                <w:szCs w:val="20"/>
                <w:shd w:val="clear" w:color="auto" w:fill="FFFFFF"/>
              </w:rPr>
              <w:t xml:space="preserve"> </w:t>
            </w:r>
            <w:r w:rsidRPr="000A3FA0">
              <w:rPr>
                <w:sz w:val="20"/>
                <w:szCs w:val="20"/>
                <w:shd w:val="clear" w:color="auto" w:fill="FFFFFF"/>
              </w:rPr>
              <w:t>які відвідували заняття викладачів, сертифікованих УАМ</w:t>
            </w:r>
            <w:r>
              <w:rPr>
                <w:sz w:val="20"/>
                <w:szCs w:val="20"/>
                <w:shd w:val="clear" w:color="auto" w:fill="FFFFFF"/>
              </w:rPr>
              <w:t>;</w:t>
            </w:r>
          </w:p>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_ студенти, які закінчили курси підготовки до складання іспитів УАМ iз залученням викладачів, сертифікованих УАМ</w:t>
            </w:r>
            <w:r>
              <w:rPr>
                <w:sz w:val="20"/>
                <w:szCs w:val="20"/>
                <w:shd w:val="clear" w:color="auto" w:fill="FFFFFF"/>
              </w:rPr>
              <w:t>;</w:t>
            </w:r>
          </w:p>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_ особи, які мають диплом про вищу освіту, а також</w:t>
            </w:r>
            <w:r>
              <w:rPr>
                <w:sz w:val="20"/>
                <w:szCs w:val="20"/>
                <w:shd w:val="clear" w:color="auto" w:fill="FFFFFF"/>
              </w:rPr>
              <w:t xml:space="preserve"> </w:t>
            </w:r>
            <w:r w:rsidRPr="000A3FA0">
              <w:rPr>
                <w:sz w:val="20"/>
                <w:szCs w:val="20"/>
                <w:shd w:val="clear" w:color="auto" w:fill="FFFFFF"/>
              </w:rPr>
              <w:t>практичний</w:t>
            </w:r>
            <w:r>
              <w:rPr>
                <w:sz w:val="20"/>
                <w:szCs w:val="20"/>
                <w:shd w:val="clear" w:color="auto" w:fill="FFFFFF"/>
              </w:rPr>
              <w:t xml:space="preserve"> </w:t>
            </w:r>
            <w:r w:rsidRPr="000A3FA0">
              <w:rPr>
                <w:sz w:val="20"/>
                <w:szCs w:val="20"/>
                <w:shd w:val="clear" w:color="auto" w:fill="FFFFFF"/>
              </w:rPr>
              <w:t>досвід роботи на посадах маркетологів</w:t>
            </w:r>
            <w:r>
              <w:rPr>
                <w:sz w:val="20"/>
                <w:szCs w:val="20"/>
                <w:shd w:val="clear" w:color="auto" w:fill="FFFFFF"/>
              </w:rPr>
              <w:t xml:space="preserve"> </w:t>
            </w:r>
            <w:r w:rsidRPr="000A3FA0">
              <w:rPr>
                <w:sz w:val="20"/>
                <w:szCs w:val="20"/>
                <w:shd w:val="clear" w:color="auto" w:fill="FFFFFF"/>
              </w:rPr>
              <w:t>та закінчили відповідні курси підготовки до складання іспитів УАМ iз зал</w:t>
            </w:r>
            <w:r>
              <w:rPr>
                <w:sz w:val="20"/>
                <w:szCs w:val="20"/>
                <w:shd w:val="clear" w:color="auto" w:fill="FFFFFF"/>
              </w:rPr>
              <w:t>у</w:t>
            </w:r>
            <w:r w:rsidRPr="000A3FA0">
              <w:rPr>
                <w:sz w:val="20"/>
                <w:szCs w:val="20"/>
                <w:shd w:val="clear" w:color="auto" w:fill="FFFFFF"/>
              </w:rPr>
              <w:t>ченням викладачів, сертифікованих УАМ;</w:t>
            </w:r>
          </w:p>
          <w:p w:rsidR="00E11366" w:rsidRDefault="000A3FA0" w:rsidP="000A3FA0">
            <w:pPr>
              <w:autoSpaceDE w:val="0"/>
              <w:autoSpaceDN w:val="0"/>
              <w:adjustRightInd w:val="0"/>
              <w:rPr>
                <w:sz w:val="20"/>
                <w:szCs w:val="20"/>
                <w:shd w:val="clear" w:color="auto" w:fill="FFFFFF"/>
              </w:rPr>
            </w:pPr>
            <w:r w:rsidRPr="000A3FA0">
              <w:rPr>
                <w:sz w:val="20"/>
                <w:szCs w:val="20"/>
                <w:shd w:val="clear" w:color="auto" w:fill="FFFFFF"/>
              </w:rPr>
              <w:t>_ особи, які мають диплом бакалавра, спеціаліста, магістра, а також практичний досвід роботи на посадах маркетологів та самостійно підготувалися до</w:t>
            </w:r>
            <w:r>
              <w:rPr>
                <w:sz w:val="20"/>
                <w:szCs w:val="20"/>
                <w:shd w:val="clear" w:color="auto" w:fill="FFFFFF"/>
              </w:rPr>
              <w:t xml:space="preserve"> </w:t>
            </w:r>
            <w:r w:rsidRPr="000A3FA0">
              <w:rPr>
                <w:sz w:val="20"/>
                <w:szCs w:val="20"/>
                <w:shd w:val="clear" w:color="auto" w:fill="FFFFFF"/>
              </w:rPr>
              <w:t>складання іспитів УАМ.</w:t>
            </w:r>
          </w:p>
          <w:p w:rsidR="00E11366" w:rsidRDefault="00E11366" w:rsidP="000A3FA0">
            <w:pPr>
              <w:autoSpaceDE w:val="0"/>
              <w:autoSpaceDN w:val="0"/>
              <w:adjustRightInd w:val="0"/>
              <w:rPr>
                <w:sz w:val="20"/>
                <w:szCs w:val="20"/>
                <w:shd w:val="clear" w:color="auto" w:fill="FFFFFF"/>
              </w:rPr>
            </w:pPr>
          </w:p>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До іспитів управлінського рівня допускаються особи,</w:t>
            </w:r>
            <w:r>
              <w:rPr>
                <w:sz w:val="20"/>
                <w:szCs w:val="20"/>
                <w:shd w:val="clear" w:color="auto" w:fill="FFFFFF"/>
              </w:rPr>
              <w:t xml:space="preserve"> </w:t>
            </w:r>
            <w:r w:rsidRPr="000A3FA0">
              <w:rPr>
                <w:sz w:val="20"/>
                <w:szCs w:val="20"/>
                <w:shd w:val="clear" w:color="auto" w:fill="FFFFFF"/>
              </w:rPr>
              <w:t>які:</w:t>
            </w:r>
          </w:p>
          <w:p w:rsidR="000A3FA0" w:rsidRPr="000A3FA0" w:rsidRDefault="000A3FA0" w:rsidP="000A3FA0">
            <w:pPr>
              <w:autoSpaceDE w:val="0"/>
              <w:autoSpaceDN w:val="0"/>
              <w:adjustRightInd w:val="0"/>
              <w:rPr>
                <w:sz w:val="20"/>
                <w:szCs w:val="20"/>
                <w:shd w:val="clear" w:color="auto" w:fill="FFFFFF"/>
              </w:rPr>
            </w:pPr>
            <w:r w:rsidRPr="000A3FA0">
              <w:rPr>
                <w:sz w:val="20"/>
                <w:szCs w:val="20"/>
                <w:shd w:val="clear" w:color="auto" w:fill="FFFFFF"/>
              </w:rPr>
              <w:t>_ мають диплом про вищу освіту, а також не</w:t>
            </w:r>
            <w:r>
              <w:rPr>
                <w:sz w:val="20"/>
                <w:szCs w:val="20"/>
                <w:shd w:val="clear" w:color="auto" w:fill="FFFFFF"/>
              </w:rPr>
              <w:t xml:space="preserve"> </w:t>
            </w:r>
            <w:r w:rsidRPr="000A3FA0">
              <w:rPr>
                <w:sz w:val="20"/>
                <w:szCs w:val="20"/>
                <w:shd w:val="clear" w:color="auto" w:fill="FFFFFF"/>
              </w:rPr>
              <w:t>менше</w:t>
            </w:r>
            <w:r>
              <w:rPr>
                <w:sz w:val="20"/>
                <w:szCs w:val="20"/>
                <w:shd w:val="clear" w:color="auto" w:fill="FFFFFF"/>
              </w:rPr>
              <w:t xml:space="preserve"> </w:t>
            </w:r>
            <w:r w:rsidRPr="000A3FA0">
              <w:rPr>
                <w:sz w:val="20"/>
                <w:szCs w:val="20"/>
                <w:shd w:val="clear" w:color="auto" w:fill="FFFFFF"/>
              </w:rPr>
              <w:t>як три роки практичного стажу роботи у сфері маркетингу;</w:t>
            </w:r>
          </w:p>
          <w:p w:rsidR="0066105F" w:rsidRPr="000A3FA0" w:rsidRDefault="000A3FA0" w:rsidP="00B3242C">
            <w:pPr>
              <w:autoSpaceDE w:val="0"/>
              <w:autoSpaceDN w:val="0"/>
              <w:adjustRightInd w:val="0"/>
              <w:rPr>
                <w:sz w:val="20"/>
                <w:szCs w:val="20"/>
                <w:shd w:val="clear" w:color="auto" w:fill="FFFFFF"/>
              </w:rPr>
            </w:pPr>
            <w:r w:rsidRPr="000A3FA0">
              <w:rPr>
                <w:sz w:val="20"/>
                <w:szCs w:val="20"/>
                <w:shd w:val="clear" w:color="auto" w:fill="FFFFFF"/>
              </w:rPr>
              <w:t>_ пройшли підготовку до складання іспиту самостійно або ж під керівництвом тренерів/ викладачів, сертифікованих</w:t>
            </w:r>
            <w:r>
              <w:rPr>
                <w:sz w:val="20"/>
                <w:szCs w:val="20"/>
                <w:shd w:val="clear" w:color="auto" w:fill="FFFFFF"/>
              </w:rPr>
              <w:t xml:space="preserve"> </w:t>
            </w:r>
            <w:r w:rsidRPr="000A3FA0">
              <w:rPr>
                <w:sz w:val="20"/>
                <w:szCs w:val="20"/>
                <w:shd w:val="clear" w:color="auto" w:fill="FFFFFF"/>
              </w:rPr>
              <w:t>Кваліфікаційним комітетом</w:t>
            </w:r>
            <w:r>
              <w:rPr>
                <w:sz w:val="20"/>
                <w:szCs w:val="20"/>
                <w:shd w:val="clear" w:color="auto" w:fill="FFFFFF"/>
              </w:rPr>
              <w:t xml:space="preserve"> </w:t>
            </w:r>
            <w:r w:rsidRPr="000A3FA0">
              <w:rPr>
                <w:sz w:val="20"/>
                <w:szCs w:val="20"/>
                <w:shd w:val="clear" w:color="auto" w:fill="FFFFFF"/>
              </w:rPr>
              <w:t>УАМ.</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6094" w:type="dxa"/>
          </w:tcPr>
          <w:p w:rsidR="00C24990" w:rsidRDefault="00C24990" w:rsidP="00B3242C">
            <w:pPr>
              <w:pStyle w:val="a4"/>
              <w:rPr>
                <w:sz w:val="20"/>
                <w:szCs w:val="20"/>
                <w:shd w:val="clear" w:color="auto" w:fill="FFFFFF"/>
              </w:rPr>
            </w:pPr>
            <w:r w:rsidRPr="008640B9">
              <w:rPr>
                <w:sz w:val="20"/>
                <w:szCs w:val="20"/>
                <w:shd w:val="clear" w:color="auto" w:fill="FFFFFF"/>
              </w:rPr>
              <w:t>УАМ</w:t>
            </w:r>
            <w:r>
              <w:rPr>
                <w:sz w:val="20"/>
                <w:szCs w:val="20"/>
                <w:shd w:val="clear" w:color="auto" w:fill="FFFFFF"/>
              </w:rPr>
              <w:t xml:space="preserve"> </w:t>
            </w:r>
          </w:p>
          <w:p w:rsidR="00C24990" w:rsidRPr="008640B9" w:rsidRDefault="00C24990" w:rsidP="00B3242C">
            <w:pPr>
              <w:pStyle w:val="a4"/>
              <w:rPr>
                <w:sz w:val="20"/>
                <w:szCs w:val="20"/>
                <w:shd w:val="clear" w:color="auto" w:fill="FFFFFF"/>
              </w:rPr>
            </w:pPr>
            <w:r>
              <w:rPr>
                <w:sz w:val="20"/>
                <w:szCs w:val="20"/>
                <w:shd w:val="clear" w:color="auto" w:fill="FFFFFF"/>
              </w:rPr>
              <w:t>Список сертифікованих викладачів, Список сертифікованих фахівців</w:t>
            </w:r>
          </w:p>
          <w:p w:rsidR="00C24990" w:rsidRDefault="00AA7D19" w:rsidP="00B3242C">
            <w:pPr>
              <w:pStyle w:val="a4"/>
              <w:rPr>
                <w:sz w:val="20"/>
                <w:szCs w:val="20"/>
                <w:shd w:val="clear" w:color="auto" w:fill="FFFFFF"/>
              </w:rPr>
            </w:pPr>
            <w:hyperlink r:id="rId37" w:history="1">
              <w:r w:rsidR="00C24990" w:rsidRPr="00874821">
                <w:rPr>
                  <w:rStyle w:val="ab"/>
                  <w:sz w:val="20"/>
                  <w:szCs w:val="20"/>
                  <w:shd w:val="clear" w:color="auto" w:fill="FFFFFF"/>
                </w:rPr>
                <w:t>http://uam.in.ua/rus/sertification-i-treningi/prof-sertification/spec-list.php</w:t>
              </w:r>
            </w:hyperlink>
            <w:r w:rsidR="00C24990">
              <w:rPr>
                <w:sz w:val="20"/>
                <w:szCs w:val="20"/>
                <w:shd w:val="clear" w:color="auto" w:fill="FFFFFF"/>
              </w:rPr>
              <w:t xml:space="preserve"> </w:t>
            </w:r>
          </w:p>
          <w:p w:rsidR="000E0E39" w:rsidRPr="00484890" w:rsidRDefault="000E0E39" w:rsidP="00B3242C">
            <w:pPr>
              <w:pStyle w:val="a4"/>
              <w:rPr>
                <w:sz w:val="20"/>
                <w:szCs w:val="20"/>
                <w:shd w:val="clear" w:color="auto" w:fill="FFFFFF"/>
              </w:rPr>
            </w:pPr>
            <w:r>
              <w:rPr>
                <w:sz w:val="20"/>
                <w:szCs w:val="20"/>
                <w:shd w:val="clear" w:color="auto" w:fill="FFFFFF"/>
              </w:rPr>
              <w:t>Друк в офіційному виданні УАМ «Маркетинг в Україні»</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C24990" w:rsidRPr="00484890" w:rsidRDefault="00C24990" w:rsidP="00B3242C">
            <w:pPr>
              <w:autoSpaceDE w:val="0"/>
              <w:autoSpaceDN w:val="0"/>
              <w:adjustRightInd w:val="0"/>
              <w:rPr>
                <w:sz w:val="20"/>
                <w:szCs w:val="20"/>
                <w:shd w:val="clear" w:color="auto" w:fill="FFFFFF"/>
              </w:rPr>
            </w:pPr>
          </w:p>
        </w:tc>
        <w:tc>
          <w:tcPr>
            <w:tcW w:w="6094" w:type="dxa"/>
          </w:tcPr>
          <w:p w:rsidR="00C24990" w:rsidRPr="008640B9" w:rsidRDefault="00C24990" w:rsidP="00B3242C">
            <w:pPr>
              <w:autoSpaceDE w:val="0"/>
              <w:autoSpaceDN w:val="0"/>
              <w:adjustRightInd w:val="0"/>
              <w:rPr>
                <w:sz w:val="20"/>
                <w:szCs w:val="20"/>
                <w:shd w:val="clear" w:color="auto" w:fill="FFFFFF"/>
              </w:rPr>
            </w:pPr>
            <w:r w:rsidRPr="008640B9">
              <w:rPr>
                <w:sz w:val="20"/>
                <w:szCs w:val="20"/>
                <w:shd w:val="clear" w:color="auto" w:fill="FFFFFF"/>
              </w:rPr>
              <w:t>Центр сертифікації УАМ</w:t>
            </w:r>
            <w:r>
              <w:rPr>
                <w:sz w:val="20"/>
                <w:szCs w:val="20"/>
                <w:shd w:val="clear" w:color="auto" w:fill="FFFFFF"/>
              </w:rPr>
              <w:t>.</w:t>
            </w:r>
            <w:r w:rsidRPr="008640B9">
              <w:rPr>
                <w:sz w:val="20"/>
                <w:szCs w:val="20"/>
                <w:shd w:val="clear" w:color="auto" w:fill="FFFFFF"/>
              </w:rPr>
              <w:t xml:space="preserve"> </w:t>
            </w:r>
          </w:p>
          <w:p w:rsidR="00C24990" w:rsidRPr="00484890" w:rsidRDefault="00C24990" w:rsidP="00B3242C">
            <w:pPr>
              <w:autoSpaceDE w:val="0"/>
              <w:autoSpaceDN w:val="0"/>
              <w:adjustRightInd w:val="0"/>
              <w:rPr>
                <w:sz w:val="20"/>
                <w:szCs w:val="20"/>
                <w:shd w:val="clear" w:color="auto" w:fill="FFFFFF"/>
              </w:rPr>
            </w:pPr>
            <w:r>
              <w:rPr>
                <w:sz w:val="20"/>
                <w:szCs w:val="20"/>
                <w:shd w:val="clear" w:color="auto" w:fill="FFFFFF"/>
              </w:rPr>
              <w:t>П</w:t>
            </w:r>
            <w:r w:rsidRPr="008640B9">
              <w:rPr>
                <w:sz w:val="20"/>
                <w:szCs w:val="20"/>
                <w:shd w:val="clear" w:color="auto" w:fill="FFFFFF"/>
              </w:rPr>
              <w:t>ідтримується зв'язок із сертифікованими фахівцями для моніторингу їх професійної діяльності, оцінки впливу професійної сертифікації на кар’єрне зростання.</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6094"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 xml:space="preserve">Кошти </w:t>
            </w:r>
            <w:r>
              <w:rPr>
                <w:sz w:val="20"/>
                <w:szCs w:val="20"/>
                <w:shd w:val="clear" w:color="auto" w:fill="FFFFFF"/>
              </w:rPr>
              <w:t xml:space="preserve">фізичних та юридичних осіб </w:t>
            </w:r>
          </w:p>
          <w:p w:rsidR="00C24990" w:rsidRPr="00484890" w:rsidRDefault="00C24990" w:rsidP="00B3242C">
            <w:pPr>
              <w:autoSpaceDE w:val="0"/>
              <w:autoSpaceDN w:val="0"/>
              <w:adjustRightInd w:val="0"/>
              <w:rPr>
                <w:sz w:val="20"/>
                <w:szCs w:val="20"/>
                <w:shd w:val="clear" w:color="auto" w:fill="FFFFFF"/>
              </w:rPr>
            </w:pPr>
          </w:p>
        </w:tc>
      </w:tr>
      <w:tr w:rsidR="00C24990" w:rsidRPr="00484890" w:rsidTr="00B3242C">
        <w:tc>
          <w:tcPr>
            <w:tcW w:w="9209" w:type="dxa"/>
            <w:gridSpan w:val="2"/>
          </w:tcPr>
          <w:p w:rsidR="00C24990" w:rsidRPr="00484890" w:rsidRDefault="00C24990" w:rsidP="00B3242C">
            <w:pPr>
              <w:autoSpaceDE w:val="0"/>
              <w:autoSpaceDN w:val="0"/>
              <w:adjustRightInd w:val="0"/>
              <w:rPr>
                <w:b/>
                <w:sz w:val="20"/>
                <w:szCs w:val="20"/>
                <w:shd w:val="clear" w:color="auto" w:fill="FFFFFF"/>
              </w:rPr>
            </w:pPr>
          </w:p>
          <w:p w:rsidR="00C24990" w:rsidRPr="00484890" w:rsidRDefault="00C24990" w:rsidP="00B3242C">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C24990" w:rsidRPr="00484890" w:rsidTr="00B3242C">
        <w:tc>
          <w:tcPr>
            <w:tcW w:w="3115" w:type="dxa"/>
          </w:tcPr>
          <w:p w:rsidR="00C24990" w:rsidRPr="00E11366" w:rsidRDefault="00C24990" w:rsidP="00B3242C">
            <w:pPr>
              <w:autoSpaceDE w:val="0"/>
              <w:autoSpaceDN w:val="0"/>
              <w:adjustRightInd w:val="0"/>
              <w:rPr>
                <w:sz w:val="20"/>
                <w:szCs w:val="20"/>
                <w:shd w:val="clear" w:color="auto" w:fill="FFFFFF"/>
              </w:rPr>
            </w:pPr>
            <w:r w:rsidRPr="00E11366">
              <w:rPr>
                <w:sz w:val="20"/>
                <w:szCs w:val="20"/>
                <w:shd w:val="clear" w:color="auto" w:fill="FFFFFF"/>
              </w:rPr>
              <w:t>Забезпечення якості оцінювання</w:t>
            </w:r>
          </w:p>
        </w:tc>
        <w:tc>
          <w:tcPr>
            <w:tcW w:w="6094" w:type="dxa"/>
          </w:tcPr>
          <w:p w:rsidR="00C24990" w:rsidRPr="001B76ED" w:rsidRDefault="00C24990"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 xml:space="preserve">оцінювання здійснюється </w:t>
            </w:r>
            <w:r w:rsidR="005933A4" w:rsidRPr="001B76ED">
              <w:rPr>
                <w:sz w:val="20"/>
                <w:szCs w:val="20"/>
                <w:shd w:val="clear" w:color="auto" w:fill="FFFFFF"/>
              </w:rPr>
              <w:t xml:space="preserve">екзаменаційною </w:t>
            </w:r>
            <w:r w:rsidRPr="001B76ED">
              <w:rPr>
                <w:sz w:val="20"/>
                <w:szCs w:val="20"/>
                <w:shd w:val="clear" w:color="auto" w:fill="FFFFFF"/>
              </w:rPr>
              <w:t>комісією у складі не менше 3 осіб</w:t>
            </w:r>
            <w:r w:rsidR="005933A4" w:rsidRPr="001B76ED">
              <w:rPr>
                <w:sz w:val="20"/>
                <w:szCs w:val="20"/>
                <w:shd w:val="clear" w:color="auto" w:fill="FFFFFF"/>
              </w:rPr>
              <w:t xml:space="preserve"> (як правило, представн</w:t>
            </w:r>
            <w:r w:rsidR="007D18E7" w:rsidRPr="001B76ED">
              <w:rPr>
                <w:sz w:val="20"/>
                <w:szCs w:val="20"/>
                <w:shd w:val="clear" w:color="auto" w:fill="FFFFFF"/>
              </w:rPr>
              <w:t>и</w:t>
            </w:r>
            <w:r w:rsidR="005933A4" w:rsidRPr="001B76ED">
              <w:rPr>
                <w:sz w:val="20"/>
                <w:szCs w:val="20"/>
                <w:shd w:val="clear" w:color="auto" w:fill="FFFFFF"/>
              </w:rPr>
              <w:t>ків кваліфікаційного комітету УАМ), призначеною кваліфікаційним комітетом УАМ</w:t>
            </w:r>
            <w:r w:rsidRPr="001B76ED">
              <w:rPr>
                <w:sz w:val="20"/>
                <w:szCs w:val="20"/>
                <w:shd w:val="clear" w:color="auto" w:fill="FFFFFF"/>
              </w:rPr>
              <w:t>;</w:t>
            </w:r>
          </w:p>
          <w:p w:rsidR="005933A4" w:rsidRPr="001B76ED" w:rsidRDefault="005933A4"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вимоги до кожного іспиту складаються відповідною робочою групою УАМ та затверджуються кваліфікаційним комітетом УАМ;</w:t>
            </w:r>
          </w:p>
          <w:p w:rsidR="00C24990" w:rsidRPr="001B76ED" w:rsidRDefault="005933A4"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 xml:space="preserve">проведення оцінювання в сертифікаційному центрі, незалежному від провайдера навчання (навчального закладу). </w:t>
            </w:r>
          </w:p>
          <w:p w:rsidR="00C24990" w:rsidRPr="001B76ED" w:rsidRDefault="00F81CF6"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lastRenderedPageBreak/>
              <w:t>залучення зовнішніх спостерігачів</w:t>
            </w:r>
            <w:r w:rsidR="00BF4285" w:rsidRPr="001B76ED">
              <w:rPr>
                <w:sz w:val="20"/>
                <w:szCs w:val="20"/>
                <w:shd w:val="clear" w:color="auto" w:fill="FFFFFF"/>
              </w:rPr>
              <w:t>;</w:t>
            </w:r>
          </w:p>
          <w:p w:rsidR="00BF4285" w:rsidRPr="001B76ED" w:rsidRDefault="00BF4285"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використовуються рекомендації щодо організації та оцінки результатів екзамену (положення про іспити та практичні завдання до іспитів);</w:t>
            </w:r>
          </w:p>
          <w:p w:rsidR="00C24990" w:rsidRPr="001B76ED" w:rsidRDefault="007D18E7"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я</w:t>
            </w:r>
            <w:r w:rsidR="00F81CF6" w:rsidRPr="001B76ED">
              <w:rPr>
                <w:sz w:val="20"/>
                <w:szCs w:val="20"/>
                <w:shd w:val="clear" w:color="auto" w:fill="FFFFFF"/>
              </w:rPr>
              <w:t>к правило, членами екзаменаційної комісії є пре</w:t>
            </w:r>
            <w:r w:rsidRPr="001B76ED">
              <w:rPr>
                <w:sz w:val="20"/>
                <w:szCs w:val="20"/>
                <w:shd w:val="clear" w:color="auto" w:fill="FFFFFF"/>
              </w:rPr>
              <w:t>д</w:t>
            </w:r>
            <w:r w:rsidR="00F81CF6" w:rsidRPr="001B76ED">
              <w:rPr>
                <w:sz w:val="20"/>
                <w:szCs w:val="20"/>
                <w:shd w:val="clear" w:color="auto" w:fill="FFFFFF"/>
              </w:rPr>
              <w:t>ставники</w:t>
            </w:r>
            <w:r w:rsidR="000331D7" w:rsidRPr="001B76ED">
              <w:rPr>
                <w:sz w:val="20"/>
                <w:szCs w:val="20"/>
                <w:shd w:val="clear" w:color="auto" w:fill="FFFFFF"/>
              </w:rPr>
              <w:t xml:space="preserve"> різних заінтересованих сторін</w:t>
            </w:r>
            <w:r w:rsidR="00F81CF6" w:rsidRPr="001B76ED">
              <w:rPr>
                <w:sz w:val="20"/>
                <w:szCs w:val="20"/>
                <w:shd w:val="clear" w:color="auto" w:fill="FFFFFF"/>
              </w:rPr>
              <w:t xml:space="preserve"> </w:t>
            </w:r>
            <w:r w:rsidR="000331D7" w:rsidRPr="001B76ED">
              <w:rPr>
                <w:sz w:val="20"/>
                <w:szCs w:val="20"/>
                <w:shd w:val="clear" w:color="auto" w:fill="FFFFFF"/>
              </w:rPr>
              <w:t>(</w:t>
            </w:r>
            <w:r w:rsidR="00F81CF6" w:rsidRPr="001B76ED">
              <w:rPr>
                <w:sz w:val="20"/>
                <w:szCs w:val="20"/>
                <w:shd w:val="clear" w:color="auto" w:fill="FFFFFF"/>
              </w:rPr>
              <w:t>роботодавці,</w:t>
            </w:r>
            <w:r w:rsidR="000331D7" w:rsidRPr="001B76ED">
              <w:rPr>
                <w:sz w:val="20"/>
                <w:szCs w:val="20"/>
                <w:shd w:val="clear" w:color="auto" w:fill="FFFFFF"/>
              </w:rPr>
              <w:t xml:space="preserve"> викладачі, </w:t>
            </w:r>
            <w:r w:rsidR="00F81CF6" w:rsidRPr="001B76ED">
              <w:rPr>
                <w:sz w:val="20"/>
                <w:szCs w:val="20"/>
                <w:shd w:val="clear" w:color="auto" w:fill="FFFFFF"/>
              </w:rPr>
              <w:t>експерт</w:t>
            </w:r>
            <w:r w:rsidR="000331D7" w:rsidRPr="001B76ED">
              <w:rPr>
                <w:sz w:val="20"/>
                <w:szCs w:val="20"/>
                <w:shd w:val="clear" w:color="auto" w:fill="FFFFFF"/>
              </w:rPr>
              <w:t>и</w:t>
            </w:r>
            <w:r w:rsidR="00F81CF6" w:rsidRPr="001B76ED">
              <w:rPr>
                <w:sz w:val="20"/>
                <w:szCs w:val="20"/>
                <w:shd w:val="clear" w:color="auto" w:fill="FFFFFF"/>
              </w:rPr>
              <w:t xml:space="preserve">, які мають досвід роботи </w:t>
            </w:r>
            <w:r w:rsidR="000331D7" w:rsidRPr="001B76ED">
              <w:rPr>
                <w:sz w:val="20"/>
                <w:szCs w:val="20"/>
                <w:shd w:val="clear" w:color="auto" w:fill="FFFFFF"/>
              </w:rPr>
              <w:t xml:space="preserve">або викладання </w:t>
            </w:r>
            <w:r w:rsidR="00F81CF6" w:rsidRPr="001B76ED">
              <w:rPr>
                <w:sz w:val="20"/>
                <w:szCs w:val="20"/>
                <w:shd w:val="clear" w:color="auto" w:fill="FFFFFF"/>
              </w:rPr>
              <w:t xml:space="preserve">за фахом та сертифіковані на рівні, не нижчому </w:t>
            </w:r>
            <w:r w:rsidRPr="001B76ED">
              <w:rPr>
                <w:sz w:val="20"/>
                <w:szCs w:val="20"/>
                <w:shd w:val="clear" w:color="auto" w:fill="FFFFFF"/>
              </w:rPr>
              <w:t>ніж кваліфікація, на яку претендує кандидат;</w:t>
            </w:r>
          </w:p>
          <w:p w:rsidR="00875745" w:rsidRPr="001B76ED" w:rsidRDefault="00875745" w:rsidP="004E3617">
            <w:pPr>
              <w:pStyle w:val="a3"/>
              <w:numPr>
                <w:ilvl w:val="0"/>
                <w:numId w:val="4"/>
              </w:numPr>
              <w:autoSpaceDE w:val="0"/>
              <w:autoSpaceDN w:val="0"/>
              <w:adjustRightInd w:val="0"/>
              <w:ind w:left="310"/>
              <w:rPr>
                <w:sz w:val="20"/>
                <w:szCs w:val="20"/>
                <w:shd w:val="clear" w:color="auto" w:fill="FFFFFF"/>
              </w:rPr>
            </w:pPr>
            <w:r w:rsidRPr="001B76ED">
              <w:rPr>
                <w:sz w:val="20"/>
                <w:szCs w:val="20"/>
                <w:shd w:val="clear" w:color="auto" w:fill="FFFFFF"/>
              </w:rPr>
              <w:t>в оцінюванні не беруть участь особи, які проводили навчання кандидатів</w:t>
            </w:r>
            <w:r w:rsidR="00B56B83" w:rsidRPr="001B76ED">
              <w:rPr>
                <w:sz w:val="20"/>
                <w:szCs w:val="20"/>
                <w:shd w:val="clear" w:color="auto" w:fill="FFFFFF"/>
              </w:rPr>
              <w:t>.</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lastRenderedPageBreak/>
              <w:t>Забезпечення якості валідації</w:t>
            </w:r>
          </w:p>
        </w:tc>
        <w:tc>
          <w:tcPr>
            <w:tcW w:w="6094" w:type="dxa"/>
          </w:tcPr>
          <w:p w:rsidR="00C24990" w:rsidRPr="007D18E7" w:rsidRDefault="00C24990" w:rsidP="004E3617">
            <w:pPr>
              <w:pStyle w:val="a3"/>
              <w:numPr>
                <w:ilvl w:val="0"/>
                <w:numId w:val="4"/>
              </w:numPr>
              <w:autoSpaceDE w:val="0"/>
              <w:autoSpaceDN w:val="0"/>
              <w:adjustRightInd w:val="0"/>
              <w:ind w:left="310"/>
              <w:rPr>
                <w:sz w:val="20"/>
                <w:szCs w:val="20"/>
                <w:shd w:val="clear" w:color="auto" w:fill="FFFFFF"/>
              </w:rPr>
            </w:pPr>
            <w:r w:rsidRPr="007D18E7">
              <w:rPr>
                <w:sz w:val="20"/>
                <w:szCs w:val="20"/>
                <w:shd w:val="clear" w:color="auto" w:fill="FFFFFF"/>
              </w:rPr>
              <w:t>колегіальне ухвалення рішення щодо сертифікації;</w:t>
            </w:r>
          </w:p>
          <w:p w:rsidR="00C24990" w:rsidRPr="007D18E7" w:rsidRDefault="00C24990" w:rsidP="004E3617">
            <w:pPr>
              <w:pStyle w:val="a3"/>
              <w:numPr>
                <w:ilvl w:val="0"/>
                <w:numId w:val="4"/>
              </w:numPr>
              <w:autoSpaceDE w:val="0"/>
              <w:autoSpaceDN w:val="0"/>
              <w:adjustRightInd w:val="0"/>
              <w:spacing w:after="200" w:line="276" w:lineRule="auto"/>
              <w:ind w:left="310"/>
              <w:rPr>
                <w:sz w:val="20"/>
                <w:szCs w:val="20"/>
                <w:shd w:val="clear" w:color="auto" w:fill="FFFFFF"/>
              </w:rPr>
            </w:pPr>
            <w:r w:rsidRPr="007D18E7">
              <w:rPr>
                <w:sz w:val="20"/>
                <w:szCs w:val="20"/>
                <w:shd w:val="clear" w:color="auto" w:fill="FFFFFF"/>
              </w:rPr>
              <w:t>обґрунтування оцінки;</w:t>
            </w:r>
          </w:p>
          <w:p w:rsidR="008610BA" w:rsidRPr="00BF4285" w:rsidRDefault="00C24990"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оцінка результатів оцінювання з використанням відповідн</w:t>
            </w:r>
            <w:r w:rsidR="00D77299">
              <w:rPr>
                <w:sz w:val="20"/>
                <w:szCs w:val="20"/>
                <w:shd w:val="clear" w:color="auto" w:fill="FFFFFF"/>
              </w:rPr>
              <w:t xml:space="preserve">их рекомендацій (положень) та </w:t>
            </w:r>
            <w:r>
              <w:rPr>
                <w:sz w:val="20"/>
                <w:szCs w:val="20"/>
                <w:shd w:val="clear" w:color="auto" w:fill="FFFFFF"/>
              </w:rPr>
              <w:t>шкали оцінювання</w:t>
            </w:r>
            <w:r w:rsidR="00BF4285">
              <w:rPr>
                <w:sz w:val="20"/>
                <w:szCs w:val="20"/>
                <w:shd w:val="clear" w:color="auto" w:fill="FFFFFF"/>
              </w:rPr>
              <w:t>;</w:t>
            </w:r>
          </w:p>
          <w:p w:rsidR="00C24990" w:rsidRPr="003715E4" w:rsidRDefault="007D18E7"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передбачена процедура подання апеляції</w:t>
            </w:r>
            <w:r w:rsidR="00C24990">
              <w:rPr>
                <w:sz w:val="20"/>
                <w:szCs w:val="20"/>
                <w:shd w:val="clear" w:color="auto" w:fill="FFFFFF"/>
              </w:rPr>
              <w:t>.</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6094" w:type="dxa"/>
          </w:tcPr>
          <w:p w:rsidR="00C24990" w:rsidRPr="00790445" w:rsidRDefault="007D18E7" w:rsidP="00B3242C">
            <w:pPr>
              <w:autoSpaceDE w:val="0"/>
              <w:autoSpaceDN w:val="0"/>
              <w:adjustRightInd w:val="0"/>
              <w:rPr>
                <w:sz w:val="20"/>
                <w:szCs w:val="20"/>
                <w:shd w:val="clear" w:color="auto" w:fill="FFFFFF"/>
              </w:rPr>
            </w:pPr>
            <w:r>
              <w:rPr>
                <w:sz w:val="20"/>
                <w:szCs w:val="20"/>
                <w:shd w:val="clear" w:color="auto" w:fill="FFFFFF"/>
              </w:rPr>
              <w:t>Кваліфікаційний комітет УАМ</w:t>
            </w:r>
          </w:p>
          <w:p w:rsidR="00C24990" w:rsidRPr="00484890" w:rsidRDefault="00C24990" w:rsidP="00B3242C">
            <w:pPr>
              <w:autoSpaceDE w:val="0"/>
              <w:autoSpaceDN w:val="0"/>
              <w:adjustRightInd w:val="0"/>
              <w:rPr>
                <w:sz w:val="20"/>
                <w:szCs w:val="20"/>
                <w:shd w:val="clear" w:color="auto" w:fill="FFFFFF"/>
              </w:rPr>
            </w:pPr>
          </w:p>
        </w:tc>
      </w:tr>
      <w:tr w:rsidR="00C24990" w:rsidRPr="00484890" w:rsidTr="00B3242C">
        <w:tc>
          <w:tcPr>
            <w:tcW w:w="9209" w:type="dxa"/>
            <w:gridSpan w:val="2"/>
          </w:tcPr>
          <w:p w:rsidR="00C24990" w:rsidRPr="00484890" w:rsidRDefault="00C24990" w:rsidP="00B3242C">
            <w:pPr>
              <w:autoSpaceDE w:val="0"/>
              <w:autoSpaceDN w:val="0"/>
              <w:adjustRightInd w:val="0"/>
              <w:rPr>
                <w:b/>
                <w:sz w:val="20"/>
                <w:szCs w:val="20"/>
                <w:shd w:val="clear" w:color="auto" w:fill="FFFFFF"/>
              </w:rPr>
            </w:pPr>
          </w:p>
          <w:p w:rsidR="00C24990" w:rsidRPr="00484890" w:rsidRDefault="00C24990" w:rsidP="00B3242C">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r>
      <w:tr w:rsidR="00C24990" w:rsidRPr="00484890" w:rsidTr="00B3242C">
        <w:tc>
          <w:tcPr>
            <w:tcW w:w="3115" w:type="dxa"/>
          </w:tcPr>
          <w:p w:rsidR="00C24990" w:rsidRPr="00790445" w:rsidRDefault="00C24990" w:rsidP="00B3242C">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6094" w:type="dxa"/>
          </w:tcPr>
          <w:p w:rsidR="007D18E7" w:rsidRDefault="007D18E7" w:rsidP="007D18E7">
            <w:pPr>
              <w:pStyle w:val="a4"/>
              <w:rPr>
                <w:sz w:val="20"/>
                <w:szCs w:val="20"/>
                <w:shd w:val="clear" w:color="auto" w:fill="FFFFFF"/>
              </w:rPr>
            </w:pPr>
            <w:r>
              <w:rPr>
                <w:sz w:val="20"/>
                <w:szCs w:val="20"/>
                <w:shd w:val="clear" w:color="auto" w:fill="FFFFFF"/>
              </w:rPr>
              <w:t xml:space="preserve">Програма  сертифікаційного екзамену, укладена відповідно до </w:t>
            </w:r>
            <w:r w:rsidRPr="007D18E7">
              <w:rPr>
                <w:sz w:val="20"/>
                <w:szCs w:val="20"/>
                <w:shd w:val="clear" w:color="auto" w:fill="FFFFFF"/>
              </w:rPr>
              <w:t>затверджених кваліфікаційним комітетом кваліфікаційних вимог (посадові функції/обов’язки фахівця відповідного рівня)</w:t>
            </w:r>
            <w:r w:rsidR="008610BA">
              <w:rPr>
                <w:sz w:val="20"/>
                <w:szCs w:val="20"/>
                <w:shd w:val="clear" w:color="auto" w:fill="FFFFFF"/>
              </w:rPr>
              <w:t>;</w:t>
            </w:r>
          </w:p>
          <w:p w:rsidR="008610BA" w:rsidRPr="0011532F" w:rsidRDefault="008610BA" w:rsidP="008610BA">
            <w:pPr>
              <w:pStyle w:val="a4"/>
              <w:rPr>
                <w:sz w:val="20"/>
                <w:szCs w:val="20"/>
                <w:shd w:val="clear" w:color="auto" w:fill="FFFFFF"/>
              </w:rPr>
            </w:pPr>
            <w:r>
              <w:rPr>
                <w:sz w:val="20"/>
                <w:szCs w:val="20"/>
                <w:shd w:val="clear" w:color="auto" w:fill="FFFFFF"/>
              </w:rPr>
              <w:t>Положення про іспити та Положення про практичні завдання до іспитів, затверджені кваліфікаційним комітетом УАМ.</w:t>
            </w:r>
          </w:p>
        </w:tc>
      </w:tr>
      <w:tr w:rsidR="00C24990" w:rsidRPr="00484890" w:rsidTr="00B3242C">
        <w:tc>
          <w:tcPr>
            <w:tcW w:w="3115" w:type="dxa"/>
          </w:tcPr>
          <w:p w:rsidR="00C24990" w:rsidRPr="00484890" w:rsidRDefault="00C24990" w:rsidP="00B3242C">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6094" w:type="dxa"/>
          </w:tcPr>
          <w:p w:rsidR="00C24990" w:rsidRPr="00484890" w:rsidRDefault="000331D7" w:rsidP="00B3242C">
            <w:pPr>
              <w:pStyle w:val="a4"/>
              <w:rPr>
                <w:sz w:val="20"/>
                <w:szCs w:val="20"/>
                <w:shd w:val="clear" w:color="auto" w:fill="FFFFFF"/>
              </w:rPr>
            </w:pPr>
            <w:r>
              <w:rPr>
                <w:sz w:val="20"/>
                <w:szCs w:val="20"/>
                <w:shd w:val="clear" w:color="auto" w:fill="FFFFFF"/>
              </w:rPr>
              <w:t>Програма  сертифікаційного екзамену містить перелік питань за кожним модулем, з яких складається кваліфікація</w:t>
            </w:r>
          </w:p>
        </w:tc>
      </w:tr>
      <w:tr w:rsidR="00C24990" w:rsidRPr="00484890" w:rsidTr="00B3242C">
        <w:tc>
          <w:tcPr>
            <w:tcW w:w="3115" w:type="dxa"/>
          </w:tcPr>
          <w:p w:rsidR="00C24990" w:rsidRPr="00484890" w:rsidRDefault="00C24990" w:rsidP="00B3242C">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6094" w:type="dxa"/>
          </w:tcPr>
          <w:p w:rsidR="00C24990" w:rsidRPr="00484890" w:rsidRDefault="003A3F86" w:rsidP="00B3242C">
            <w:pPr>
              <w:pStyle w:val="a4"/>
              <w:rPr>
                <w:sz w:val="20"/>
                <w:szCs w:val="20"/>
                <w:shd w:val="clear" w:color="auto" w:fill="FFFFFF"/>
              </w:rPr>
            </w:pPr>
            <w:r>
              <w:rPr>
                <w:sz w:val="20"/>
                <w:szCs w:val="20"/>
                <w:shd w:val="clear" w:color="auto" w:fill="FFFFFF"/>
              </w:rPr>
              <w:t>П</w:t>
            </w:r>
            <w:r w:rsidR="000331D7">
              <w:rPr>
                <w:sz w:val="20"/>
                <w:szCs w:val="20"/>
                <w:shd w:val="clear" w:color="auto" w:fill="FFFFFF"/>
              </w:rPr>
              <w:t xml:space="preserve">ерелік питань за кожним модулем, з яких складається кваліфікація </w:t>
            </w:r>
          </w:p>
        </w:tc>
      </w:tr>
      <w:tr w:rsidR="00C24990" w:rsidRPr="00484890" w:rsidTr="00B3242C">
        <w:tc>
          <w:tcPr>
            <w:tcW w:w="3115" w:type="dxa"/>
          </w:tcPr>
          <w:p w:rsidR="00C24990" w:rsidRPr="00484890" w:rsidRDefault="00C24990" w:rsidP="00B3242C">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6094" w:type="dxa"/>
          </w:tcPr>
          <w:p w:rsidR="00C24990" w:rsidRDefault="00C24990" w:rsidP="00B3242C">
            <w:pPr>
              <w:pStyle w:val="a4"/>
              <w:rPr>
                <w:sz w:val="20"/>
                <w:szCs w:val="20"/>
                <w:shd w:val="clear" w:color="auto" w:fill="FFFFFF"/>
              </w:rPr>
            </w:pPr>
            <w:r w:rsidRPr="000331D7">
              <w:rPr>
                <w:sz w:val="20"/>
                <w:szCs w:val="20"/>
                <w:shd w:val="clear" w:color="auto" w:fill="FFFFFF"/>
              </w:rPr>
              <w:t>Іспит складається з двох частин:</w:t>
            </w:r>
            <w:r w:rsidR="000331D7">
              <w:rPr>
                <w:sz w:val="20"/>
                <w:szCs w:val="20"/>
                <w:shd w:val="clear" w:color="auto" w:fill="FFFFFF"/>
              </w:rPr>
              <w:t xml:space="preserve"> </w:t>
            </w:r>
            <w:r w:rsidRPr="000331D7">
              <w:rPr>
                <w:sz w:val="20"/>
                <w:szCs w:val="20"/>
                <w:shd w:val="clear" w:color="auto" w:fill="FFFFFF"/>
              </w:rPr>
              <w:t>перша частина — письмова (теоретичні питання)</w:t>
            </w:r>
            <w:r w:rsidR="000331D7">
              <w:rPr>
                <w:sz w:val="20"/>
                <w:szCs w:val="20"/>
                <w:shd w:val="clear" w:color="auto" w:fill="FFFFFF"/>
              </w:rPr>
              <w:t xml:space="preserve">, </w:t>
            </w:r>
            <w:r w:rsidRPr="000331D7">
              <w:rPr>
                <w:sz w:val="20"/>
                <w:szCs w:val="20"/>
                <w:shd w:val="clear" w:color="auto" w:fill="FFFFFF"/>
              </w:rPr>
              <w:t xml:space="preserve">друга частина — </w:t>
            </w:r>
            <w:r w:rsidR="008610BA">
              <w:rPr>
                <w:sz w:val="20"/>
                <w:szCs w:val="20"/>
                <w:shd w:val="clear" w:color="auto" w:fill="FFFFFF"/>
              </w:rPr>
              <w:t>усна (презентація та захист практичного завдання (</w:t>
            </w:r>
            <w:r w:rsidRPr="000331D7">
              <w:rPr>
                <w:sz w:val="20"/>
                <w:szCs w:val="20"/>
                <w:shd w:val="clear" w:color="auto" w:fill="FFFFFF"/>
              </w:rPr>
              <w:t>презентація дослідницького проекту</w:t>
            </w:r>
            <w:r w:rsidR="008610BA">
              <w:rPr>
                <w:sz w:val="20"/>
                <w:szCs w:val="20"/>
                <w:shd w:val="clear" w:color="auto" w:fill="FFFFFF"/>
              </w:rPr>
              <w:t>, відповіді на питання)</w:t>
            </w:r>
            <w:r w:rsidR="003A3F86">
              <w:rPr>
                <w:sz w:val="20"/>
                <w:szCs w:val="20"/>
                <w:shd w:val="clear" w:color="auto" w:fill="FFFFFF"/>
              </w:rPr>
              <w:t>.</w:t>
            </w:r>
          </w:p>
          <w:p w:rsidR="00C24990" w:rsidRPr="00484890" w:rsidRDefault="000331D7" w:rsidP="008610BA">
            <w:pPr>
              <w:pStyle w:val="a4"/>
              <w:rPr>
                <w:sz w:val="20"/>
                <w:szCs w:val="20"/>
                <w:shd w:val="clear" w:color="auto" w:fill="FFFFFF"/>
              </w:rPr>
            </w:pPr>
            <w:r>
              <w:rPr>
                <w:sz w:val="20"/>
                <w:szCs w:val="20"/>
                <w:shd w:val="clear" w:color="auto" w:fill="FFFFFF"/>
              </w:rPr>
              <w:t xml:space="preserve"> </w:t>
            </w:r>
          </w:p>
        </w:tc>
      </w:tr>
      <w:tr w:rsidR="00C24990" w:rsidRPr="00484890" w:rsidTr="00B3242C">
        <w:tc>
          <w:tcPr>
            <w:tcW w:w="3115" w:type="dxa"/>
          </w:tcPr>
          <w:p w:rsidR="00C24990" w:rsidRPr="00484890" w:rsidRDefault="00C24990" w:rsidP="00B3242C">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6094" w:type="dxa"/>
          </w:tcPr>
          <w:p w:rsidR="008610BA" w:rsidRPr="008610BA" w:rsidRDefault="008610BA" w:rsidP="008610BA">
            <w:pPr>
              <w:autoSpaceDE w:val="0"/>
              <w:autoSpaceDN w:val="0"/>
              <w:adjustRightInd w:val="0"/>
              <w:rPr>
                <w:sz w:val="20"/>
                <w:szCs w:val="20"/>
                <w:shd w:val="clear" w:color="auto" w:fill="FFFFFF"/>
              </w:rPr>
            </w:pPr>
            <w:r>
              <w:rPr>
                <w:sz w:val="20"/>
                <w:szCs w:val="20"/>
                <w:shd w:val="clear" w:color="auto" w:fill="FFFFFF"/>
              </w:rPr>
              <w:t>Р</w:t>
            </w:r>
            <w:r w:rsidRPr="008610BA">
              <w:rPr>
                <w:sz w:val="20"/>
                <w:szCs w:val="20"/>
                <w:shd w:val="clear" w:color="auto" w:fill="FFFFFF"/>
              </w:rPr>
              <w:t>обоч</w:t>
            </w:r>
            <w:r>
              <w:rPr>
                <w:sz w:val="20"/>
                <w:szCs w:val="20"/>
                <w:shd w:val="clear" w:color="auto" w:fill="FFFFFF"/>
              </w:rPr>
              <w:t>а</w:t>
            </w:r>
            <w:r w:rsidRPr="008610BA">
              <w:rPr>
                <w:sz w:val="20"/>
                <w:szCs w:val="20"/>
                <w:shd w:val="clear" w:color="auto" w:fill="FFFFFF"/>
              </w:rPr>
              <w:t xml:space="preserve"> груп</w:t>
            </w:r>
            <w:r>
              <w:rPr>
                <w:sz w:val="20"/>
                <w:szCs w:val="20"/>
                <w:shd w:val="clear" w:color="auto" w:fill="FFFFFF"/>
              </w:rPr>
              <w:t xml:space="preserve">а кваліфікаційного комітету </w:t>
            </w:r>
            <w:r w:rsidRPr="008610BA">
              <w:rPr>
                <w:sz w:val="20"/>
                <w:szCs w:val="20"/>
                <w:shd w:val="clear" w:color="auto" w:fill="FFFFFF"/>
              </w:rPr>
              <w:t>УАМ</w:t>
            </w:r>
          </w:p>
          <w:p w:rsidR="00C24990" w:rsidRPr="00484890" w:rsidRDefault="00C24990" w:rsidP="008610BA">
            <w:pPr>
              <w:pStyle w:val="a4"/>
              <w:rPr>
                <w:sz w:val="20"/>
                <w:szCs w:val="20"/>
                <w:shd w:val="clear" w:color="auto" w:fill="FFFFFF"/>
              </w:rPr>
            </w:pP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6094" w:type="dxa"/>
          </w:tcPr>
          <w:p w:rsidR="00C24990" w:rsidRPr="00484890" w:rsidRDefault="00AA7D19" w:rsidP="00B3242C">
            <w:pPr>
              <w:autoSpaceDE w:val="0"/>
              <w:autoSpaceDN w:val="0"/>
              <w:adjustRightInd w:val="0"/>
              <w:rPr>
                <w:sz w:val="20"/>
                <w:szCs w:val="20"/>
                <w:shd w:val="clear" w:color="auto" w:fill="FFFFFF"/>
              </w:rPr>
            </w:pPr>
            <w:hyperlink r:id="rId38" w:history="1">
              <w:r w:rsidR="00C24990" w:rsidRPr="00874821">
                <w:rPr>
                  <w:rStyle w:val="ab"/>
                  <w:sz w:val="20"/>
                  <w:szCs w:val="20"/>
                  <w:shd w:val="clear" w:color="auto" w:fill="FFFFFF"/>
                </w:rPr>
                <w:t>http://uam.in.ua/rus/sertification-i-treningi/prof-sertification/prof-competention.php?ID=1160</w:t>
              </w:r>
            </w:hyperlink>
            <w:r w:rsidR="00C24990">
              <w:rPr>
                <w:sz w:val="20"/>
                <w:szCs w:val="20"/>
                <w:shd w:val="clear" w:color="auto" w:fill="FFFFFF"/>
              </w:rPr>
              <w:t xml:space="preserve"> </w:t>
            </w:r>
          </w:p>
        </w:tc>
      </w:tr>
      <w:tr w:rsidR="00C24990" w:rsidRPr="00484890" w:rsidTr="00B3242C">
        <w:tc>
          <w:tcPr>
            <w:tcW w:w="9209" w:type="dxa"/>
            <w:gridSpan w:val="2"/>
          </w:tcPr>
          <w:p w:rsidR="00C24990" w:rsidRPr="00484890" w:rsidRDefault="00C24990" w:rsidP="00B3242C">
            <w:pPr>
              <w:pStyle w:val="a4"/>
              <w:rPr>
                <w:b/>
                <w:sz w:val="20"/>
                <w:szCs w:val="20"/>
                <w:shd w:val="clear" w:color="auto" w:fill="FFFFFF"/>
              </w:rPr>
            </w:pPr>
          </w:p>
          <w:p w:rsidR="00C24990" w:rsidRPr="00484890" w:rsidRDefault="00C24990" w:rsidP="00B3242C">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C24990" w:rsidRPr="00484890" w:rsidRDefault="00C24990" w:rsidP="00B3242C">
            <w:pPr>
              <w:autoSpaceDE w:val="0"/>
              <w:autoSpaceDN w:val="0"/>
              <w:adjustRightInd w:val="0"/>
              <w:rPr>
                <w:sz w:val="20"/>
                <w:szCs w:val="20"/>
                <w:shd w:val="clear" w:color="auto" w:fill="FFFFFF"/>
              </w:rPr>
            </w:pPr>
          </w:p>
        </w:tc>
        <w:tc>
          <w:tcPr>
            <w:tcW w:w="6094" w:type="dxa"/>
          </w:tcPr>
          <w:p w:rsidR="00C24990" w:rsidRPr="003A3F86" w:rsidRDefault="00C24990" w:rsidP="004E3617">
            <w:pPr>
              <w:pStyle w:val="a3"/>
              <w:numPr>
                <w:ilvl w:val="0"/>
                <w:numId w:val="4"/>
              </w:numPr>
              <w:autoSpaceDE w:val="0"/>
              <w:autoSpaceDN w:val="0"/>
              <w:adjustRightInd w:val="0"/>
              <w:ind w:left="320"/>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w:t>
            </w:r>
            <w:r w:rsidR="003A3F86" w:rsidRPr="003A3F86">
              <w:rPr>
                <w:sz w:val="20"/>
                <w:szCs w:val="20"/>
                <w:shd w:val="clear" w:color="auto" w:fill="FFFFFF"/>
              </w:rPr>
              <w:t xml:space="preserve">УАМ </w:t>
            </w:r>
            <w:hyperlink r:id="rId39" w:history="1">
              <w:r w:rsidR="003A3F86" w:rsidRPr="003A3F86">
                <w:rPr>
                  <w:rStyle w:val="ab"/>
                  <w:sz w:val="20"/>
                  <w:szCs w:val="20"/>
                  <w:shd w:val="clear" w:color="auto" w:fill="FFFFFF"/>
                </w:rPr>
                <w:t>http://uam.in.ua/rus/</w:t>
              </w:r>
            </w:hyperlink>
            <w:r w:rsidR="003A3F86" w:rsidRPr="003A3F86">
              <w:rPr>
                <w:sz w:val="20"/>
                <w:szCs w:val="20"/>
                <w:shd w:val="clear" w:color="auto" w:fill="FFFFFF"/>
              </w:rPr>
              <w:t xml:space="preserve"> та</w:t>
            </w:r>
            <w:r w:rsidR="003A3F86">
              <w:rPr>
                <w:sz w:val="20"/>
                <w:szCs w:val="20"/>
                <w:shd w:val="clear" w:color="auto" w:fill="FFFFFF"/>
              </w:rPr>
              <w:t xml:space="preserve"> </w:t>
            </w:r>
            <w:r w:rsidRPr="003A3F86">
              <w:rPr>
                <w:sz w:val="20"/>
                <w:szCs w:val="20"/>
                <w:shd w:val="clear" w:color="auto" w:fill="FFFFFF"/>
              </w:rPr>
              <w:t>в соціальній мережі Фейсбук;</w:t>
            </w:r>
          </w:p>
          <w:p w:rsidR="00C24990" w:rsidRDefault="00C24990"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інформування в навчальних закладах-партнерах </w:t>
            </w:r>
            <w:r w:rsidR="003A3F86">
              <w:rPr>
                <w:sz w:val="20"/>
                <w:szCs w:val="20"/>
                <w:shd w:val="clear" w:color="auto" w:fill="FFFFFF"/>
              </w:rPr>
              <w:t>УАМ</w:t>
            </w:r>
            <w:r>
              <w:rPr>
                <w:sz w:val="20"/>
                <w:szCs w:val="20"/>
                <w:shd w:val="clear" w:color="auto" w:fill="FFFFFF"/>
              </w:rPr>
              <w:t>, де проводиться відповідне навчання;</w:t>
            </w:r>
          </w:p>
          <w:p w:rsidR="00C24990" w:rsidRDefault="00C24990"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надання консультацій за телефоном та електронною поштою</w:t>
            </w:r>
            <w:r>
              <w:rPr>
                <w:sz w:val="20"/>
                <w:szCs w:val="20"/>
                <w:shd w:val="clear" w:color="auto" w:fill="FFFFFF"/>
              </w:rPr>
              <w:t>;</w:t>
            </w:r>
          </w:p>
          <w:p w:rsidR="00C24990" w:rsidRPr="001343C9" w:rsidRDefault="00C24990"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інформування кандидатів про кваліфікаційний іспит, час та дату проведення іспиту</w:t>
            </w:r>
            <w:r w:rsidR="00B849F0">
              <w:rPr>
                <w:sz w:val="20"/>
                <w:szCs w:val="20"/>
                <w:shd w:val="clear" w:color="auto" w:fill="FFFFFF"/>
              </w:rPr>
              <w:t>.</w:t>
            </w:r>
          </w:p>
        </w:tc>
      </w:tr>
      <w:tr w:rsidR="00C24990" w:rsidRPr="00484890" w:rsidTr="00B3242C">
        <w:tc>
          <w:tcPr>
            <w:tcW w:w="3115" w:type="dxa"/>
          </w:tcPr>
          <w:p w:rsidR="00C24990" w:rsidRPr="00484890" w:rsidRDefault="00C24990" w:rsidP="00B3242C">
            <w:pPr>
              <w:autoSpaceDE w:val="0"/>
              <w:autoSpaceDN w:val="0"/>
              <w:adjustRightInd w:val="0"/>
              <w:rPr>
                <w:sz w:val="20"/>
                <w:szCs w:val="20"/>
                <w:shd w:val="clear" w:color="auto" w:fill="FFFFFF"/>
              </w:rPr>
            </w:pPr>
            <w:r w:rsidRPr="00484890">
              <w:rPr>
                <w:sz w:val="20"/>
                <w:szCs w:val="20"/>
                <w:shd w:val="clear" w:color="auto" w:fill="FFFFFF"/>
              </w:rPr>
              <w:t>Інформування оцінювачів, викладачів</w:t>
            </w:r>
            <w:r w:rsidR="00B849F0">
              <w:rPr>
                <w:sz w:val="20"/>
                <w:szCs w:val="20"/>
                <w:shd w:val="clear" w:color="auto" w:fill="FFFFFF"/>
              </w:rPr>
              <w:t>, тренерів,</w:t>
            </w:r>
            <w:r w:rsidRPr="00484890">
              <w:rPr>
                <w:sz w:val="20"/>
                <w:szCs w:val="20"/>
                <w:shd w:val="clear" w:color="auto" w:fill="FFFFFF"/>
              </w:rPr>
              <w:t xml:space="preserve"> інших заінтересованих сторін</w:t>
            </w:r>
          </w:p>
        </w:tc>
        <w:tc>
          <w:tcPr>
            <w:tcW w:w="6094" w:type="dxa"/>
          </w:tcPr>
          <w:p w:rsidR="00C24990" w:rsidRDefault="00C24990"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інформування членів екзаменаційної комісії про</w:t>
            </w:r>
            <w:r w:rsidR="00B849F0">
              <w:rPr>
                <w:sz w:val="20"/>
                <w:szCs w:val="20"/>
                <w:shd w:val="clear" w:color="auto" w:fill="FFFFFF"/>
              </w:rPr>
              <w:t xml:space="preserve"> організацію іспитів</w:t>
            </w:r>
            <w:r>
              <w:rPr>
                <w:sz w:val="20"/>
                <w:szCs w:val="20"/>
                <w:shd w:val="clear" w:color="auto" w:fill="FFFFFF"/>
              </w:rPr>
              <w:t>;</w:t>
            </w:r>
          </w:p>
          <w:p w:rsidR="00C24990" w:rsidRPr="00B849F0" w:rsidRDefault="00B849F0" w:rsidP="004E3617">
            <w:pPr>
              <w:pStyle w:val="a3"/>
              <w:numPr>
                <w:ilvl w:val="0"/>
                <w:numId w:val="4"/>
              </w:numPr>
              <w:autoSpaceDE w:val="0"/>
              <w:autoSpaceDN w:val="0"/>
              <w:adjustRightInd w:val="0"/>
              <w:ind w:left="310"/>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УАМ </w:t>
            </w:r>
            <w:hyperlink r:id="rId40" w:history="1">
              <w:r w:rsidRPr="003A3F86">
                <w:rPr>
                  <w:rStyle w:val="ab"/>
                  <w:sz w:val="20"/>
                  <w:szCs w:val="20"/>
                  <w:shd w:val="clear" w:color="auto" w:fill="FFFFFF"/>
                </w:rPr>
                <w:t>http://uam.in.ua/rus/</w:t>
              </w:r>
            </w:hyperlink>
            <w:r>
              <w:rPr>
                <w:sz w:val="20"/>
                <w:szCs w:val="20"/>
                <w:shd w:val="clear" w:color="auto" w:fill="FFFFFF"/>
              </w:rPr>
              <w:t xml:space="preserve"> (щодо </w:t>
            </w:r>
            <w:r w:rsidRPr="00B849F0">
              <w:rPr>
                <w:sz w:val="20"/>
                <w:szCs w:val="20"/>
                <w:shd w:val="clear" w:color="auto" w:fill="FFFFFF"/>
              </w:rPr>
              <w:t>організаці</w:t>
            </w:r>
            <w:r>
              <w:rPr>
                <w:sz w:val="20"/>
                <w:szCs w:val="20"/>
                <w:shd w:val="clear" w:color="auto" w:fill="FFFFFF"/>
              </w:rPr>
              <w:t>ї</w:t>
            </w:r>
            <w:r w:rsidRPr="00B849F0">
              <w:rPr>
                <w:sz w:val="20"/>
                <w:szCs w:val="20"/>
                <w:shd w:val="clear" w:color="auto" w:fill="FFFFFF"/>
              </w:rPr>
              <w:t xml:space="preserve"> іспитів</w:t>
            </w:r>
            <w:r w:rsidR="00C24990" w:rsidRPr="00B849F0">
              <w:rPr>
                <w:sz w:val="20"/>
                <w:szCs w:val="20"/>
                <w:shd w:val="clear" w:color="auto" w:fill="FFFFFF"/>
              </w:rPr>
              <w:t xml:space="preserve">, вимог до кандидатів, реєстр сертифікованих осіб </w:t>
            </w:r>
            <w:r>
              <w:rPr>
                <w:sz w:val="20"/>
                <w:szCs w:val="20"/>
                <w:shd w:val="clear" w:color="auto" w:fill="FFFFFF"/>
              </w:rPr>
              <w:t>та викладачів, по</w:t>
            </w:r>
            <w:r w:rsidR="00C24990" w:rsidRPr="00B849F0">
              <w:rPr>
                <w:sz w:val="20"/>
                <w:szCs w:val="20"/>
                <w:shd w:val="clear" w:color="auto" w:fill="FFFFFF"/>
              </w:rPr>
              <w:t>дання апеляцій чи скарг</w:t>
            </w:r>
            <w:r>
              <w:rPr>
                <w:sz w:val="20"/>
                <w:szCs w:val="20"/>
                <w:shd w:val="clear" w:color="auto" w:fill="FFFFFF"/>
              </w:rPr>
              <w:t>, тощо).</w:t>
            </w:r>
          </w:p>
        </w:tc>
      </w:tr>
    </w:tbl>
    <w:p w:rsidR="00C24990" w:rsidRPr="00FF4438" w:rsidRDefault="00C24990" w:rsidP="00763BBE">
      <w:pPr>
        <w:pStyle w:val="a4"/>
        <w:rPr>
          <w:rFonts w:eastAsia="Times New Roman" w:cstheme="minorHAnsi"/>
          <w:color w:val="000000"/>
          <w:lang w:eastAsia="ru-UA"/>
        </w:rPr>
      </w:pPr>
    </w:p>
    <w:p w:rsidR="005A02A2" w:rsidRDefault="005A02A2" w:rsidP="00866E1A">
      <w:pPr>
        <w:autoSpaceDE w:val="0"/>
        <w:autoSpaceDN w:val="0"/>
        <w:adjustRightInd w:val="0"/>
        <w:rPr>
          <w:rFonts w:cstheme="minorHAnsi"/>
          <w:b/>
        </w:rPr>
      </w:pPr>
    </w:p>
    <w:p w:rsidR="001B76ED" w:rsidRDefault="001B76ED" w:rsidP="00866E1A">
      <w:pPr>
        <w:autoSpaceDE w:val="0"/>
        <w:autoSpaceDN w:val="0"/>
        <w:adjustRightInd w:val="0"/>
        <w:rPr>
          <w:rFonts w:cstheme="minorHAnsi"/>
          <w:b/>
        </w:rPr>
      </w:pPr>
    </w:p>
    <w:p w:rsidR="00B97539" w:rsidRDefault="00B97539" w:rsidP="00866E1A">
      <w:pPr>
        <w:autoSpaceDE w:val="0"/>
        <w:autoSpaceDN w:val="0"/>
        <w:adjustRightInd w:val="0"/>
        <w:rPr>
          <w:rFonts w:cstheme="minorHAnsi"/>
          <w:b/>
        </w:rPr>
      </w:pPr>
    </w:p>
    <w:p w:rsidR="00866E1A" w:rsidRDefault="00866E1A" w:rsidP="001B76ED">
      <w:pPr>
        <w:autoSpaceDE w:val="0"/>
        <w:autoSpaceDN w:val="0"/>
        <w:adjustRightInd w:val="0"/>
        <w:jc w:val="both"/>
        <w:rPr>
          <w:rFonts w:cstheme="minorHAnsi"/>
          <w:b/>
          <w:shd w:val="clear" w:color="auto" w:fill="FFFFFF"/>
        </w:rPr>
      </w:pPr>
      <w:r w:rsidRPr="00FF4438">
        <w:rPr>
          <w:rFonts w:cstheme="minorHAnsi"/>
          <w:b/>
        </w:rPr>
        <w:lastRenderedPageBreak/>
        <w:t>4.3.</w:t>
      </w:r>
      <w:r w:rsidRPr="00866E1A">
        <w:rPr>
          <w:rFonts w:cstheme="minorHAnsi"/>
          <w:b/>
        </w:rPr>
        <w:t>2</w:t>
      </w:r>
      <w:r w:rsidRPr="00FF4438">
        <w:rPr>
          <w:rFonts w:cstheme="minorHAnsi"/>
          <w:b/>
        </w:rPr>
        <w:t xml:space="preserve">. </w:t>
      </w:r>
      <w:r w:rsidRPr="00FF4438">
        <w:rPr>
          <w:rFonts w:cstheme="minorHAnsi"/>
          <w:b/>
          <w:shd w:val="clear" w:color="auto" w:fill="FFFFFF"/>
        </w:rPr>
        <w:t xml:space="preserve">Сертифікація (присвоєння кваліфікацій) у сфері </w:t>
      </w:r>
      <w:r w:rsidR="00CD1013">
        <w:rPr>
          <w:rFonts w:cstheme="minorHAnsi"/>
          <w:b/>
          <w:shd w:val="clear" w:color="auto" w:fill="FFFFFF"/>
        </w:rPr>
        <w:t xml:space="preserve">якості і </w:t>
      </w:r>
      <w:r w:rsidR="00B11AC9">
        <w:rPr>
          <w:rFonts w:cstheme="minorHAnsi"/>
          <w:b/>
          <w:shd w:val="clear" w:color="auto" w:fill="FFFFFF"/>
        </w:rPr>
        <w:t xml:space="preserve">менеджменту </w:t>
      </w:r>
    </w:p>
    <w:p w:rsidR="00866E1A" w:rsidRPr="00CF0B15" w:rsidRDefault="00D06C85" w:rsidP="001B76ED">
      <w:pPr>
        <w:autoSpaceDE w:val="0"/>
        <w:autoSpaceDN w:val="0"/>
        <w:adjustRightInd w:val="0"/>
        <w:jc w:val="both"/>
        <w:rPr>
          <w:b/>
        </w:rPr>
      </w:pPr>
      <w:r>
        <w:rPr>
          <w:b/>
        </w:rPr>
        <w:t>ТОВ «</w:t>
      </w:r>
      <w:r w:rsidR="00CF0B15" w:rsidRPr="005A6E20">
        <w:rPr>
          <w:b/>
        </w:rPr>
        <w:t>Орган сертифікації персоналу Української асоціації якості</w:t>
      </w:r>
      <w:r>
        <w:rPr>
          <w:b/>
        </w:rPr>
        <w:t>»</w:t>
      </w:r>
      <w:r w:rsidR="00CF0B15" w:rsidRPr="00CF0B15">
        <w:rPr>
          <w:b/>
        </w:rPr>
        <w:t xml:space="preserve"> (</w:t>
      </w:r>
      <w:r w:rsidR="00CF0B15">
        <w:rPr>
          <w:b/>
        </w:rPr>
        <w:t>ОСП УАЯ)</w:t>
      </w:r>
    </w:p>
    <w:p w:rsidR="00CF0B15" w:rsidRPr="00FF4438" w:rsidRDefault="006F1AB2" w:rsidP="001B76ED">
      <w:pPr>
        <w:autoSpaceDE w:val="0"/>
        <w:autoSpaceDN w:val="0"/>
        <w:adjustRightInd w:val="0"/>
        <w:jc w:val="both"/>
        <w:rPr>
          <w:rFonts w:cstheme="minorHAnsi"/>
          <w:b/>
        </w:rPr>
      </w:pPr>
      <w:r w:rsidRPr="00416EAA">
        <w:t>ОСП УАЯ акредитований в Національному агентстві з акредитації України (НААУ)</w:t>
      </w:r>
      <w:r>
        <w:t xml:space="preserve"> відповідно до вимог до органів сертифікації персоналу (на </w:t>
      </w:r>
      <w:r w:rsidR="009B0AC4" w:rsidRPr="009B0AC4">
        <w:t xml:space="preserve">відповідність стандарту </w:t>
      </w:r>
      <w:r w:rsidR="00CF0B15" w:rsidRPr="00CF0B15">
        <w:t xml:space="preserve"> ISO 17024/IEC "Загальні вимоги для органів, що виконують сертифікацію персоналу"</w:t>
      </w:r>
      <w:r>
        <w:t>)</w:t>
      </w:r>
      <w:r w:rsidR="00CF0B15" w:rsidRPr="00CF0B15">
        <w:t>.</w:t>
      </w:r>
      <w:r w:rsidR="008A2CB8">
        <w:t xml:space="preserve"> Сертифікати, видані ОСП УАЯ  за акредитованими в НААУ схемами сертифікації (кваліфікаціями)</w:t>
      </w:r>
      <w:r w:rsidR="00EA42BC">
        <w:t>,</w:t>
      </w:r>
      <w:r w:rsidR="008A2CB8">
        <w:t xml:space="preserve"> є міжнародно визнаними</w:t>
      </w:r>
      <w:r w:rsidR="008A2CB8">
        <w:rPr>
          <w:rStyle w:val="aa"/>
        </w:rPr>
        <w:footnoteReference w:id="46"/>
      </w:r>
      <w:r w:rsidR="008A2CB8">
        <w:t xml:space="preserve">. </w:t>
      </w:r>
    </w:p>
    <w:p w:rsidR="00913EFE" w:rsidRDefault="005829C2" w:rsidP="001B76ED">
      <w:pPr>
        <w:shd w:val="clear" w:color="auto" w:fill="FFFFFF"/>
        <w:spacing w:before="100" w:beforeAutospacing="1" w:after="100" w:afterAutospacing="1"/>
        <w:jc w:val="both"/>
      </w:pPr>
      <w:r>
        <w:rPr>
          <w:rFonts w:ascii="Arial" w:hAnsi="Arial" w:cs="Arial"/>
          <w:color w:val="000000"/>
          <w:sz w:val="18"/>
          <w:szCs w:val="18"/>
        </w:rPr>
        <w:t xml:space="preserve">ОСП УАЯ </w:t>
      </w:r>
      <w:r w:rsidR="002736E1">
        <w:rPr>
          <w:rFonts w:ascii="Arial" w:hAnsi="Arial" w:cs="Arial"/>
          <w:color w:val="000000"/>
          <w:sz w:val="18"/>
          <w:szCs w:val="18"/>
        </w:rPr>
        <w:t xml:space="preserve">був </w:t>
      </w:r>
      <w:r w:rsidR="003C4540" w:rsidRPr="00416EAA">
        <w:t xml:space="preserve">призначений органом сертифікації персоналу в </w:t>
      </w:r>
      <w:r w:rsidR="00EA42BC">
        <w:t>с</w:t>
      </w:r>
      <w:r w:rsidR="003C4540" w:rsidRPr="00416EAA">
        <w:t>истемі УкрСЕПРО за 11 категоріями фахівців</w:t>
      </w:r>
      <w:r w:rsidR="002B52C4">
        <w:t xml:space="preserve"> (н</w:t>
      </w:r>
      <w:r w:rsidR="002B52C4" w:rsidRPr="00416EAA">
        <w:t>аказ Державного Комітету України з питань технічного регулювання та споживчої політики</w:t>
      </w:r>
      <w:r w:rsidR="002736E1">
        <w:t xml:space="preserve">, </w:t>
      </w:r>
      <w:r w:rsidR="002736E1" w:rsidRPr="002736E1">
        <w:t>з 01.01.2018 система УкрСЕПРО припинила своє існування</w:t>
      </w:r>
      <w:r w:rsidR="002736E1">
        <w:t xml:space="preserve">). </w:t>
      </w:r>
      <w:r w:rsidR="002736E1" w:rsidRPr="002736E1">
        <w:t xml:space="preserve">З 2002 до 2016 </w:t>
      </w:r>
      <w:r w:rsidR="00913EFE">
        <w:t xml:space="preserve">року </w:t>
      </w:r>
      <w:r w:rsidR="00EA42BC" w:rsidRPr="002736E1">
        <w:t xml:space="preserve">ОСП УАЯ </w:t>
      </w:r>
      <w:r w:rsidR="00913EFE">
        <w:t>зді</w:t>
      </w:r>
      <w:r w:rsidR="00EA42BC">
        <w:t>й</w:t>
      </w:r>
      <w:r w:rsidR="00913EFE">
        <w:t xml:space="preserve">снював сертифікацію </w:t>
      </w:r>
      <w:r w:rsidR="00C47E39">
        <w:t xml:space="preserve">також </w:t>
      </w:r>
      <w:r w:rsidR="00913EFE">
        <w:t>за схемами сертифікації персоналу Європейської організації якості (</w:t>
      </w:r>
      <w:r w:rsidR="00913EFE" w:rsidRPr="002736E1">
        <w:t>EOQ</w:t>
      </w:r>
      <w:r w:rsidR="00913EFE" w:rsidRPr="00913EFE">
        <w:t xml:space="preserve">). </w:t>
      </w:r>
    </w:p>
    <w:p w:rsidR="00913EFE" w:rsidRPr="004F361F" w:rsidRDefault="00CD1013" w:rsidP="001B76ED">
      <w:pPr>
        <w:shd w:val="clear" w:color="auto" w:fill="FFFFFF"/>
        <w:spacing w:before="100" w:beforeAutospacing="1" w:after="100" w:afterAutospacing="1"/>
        <w:jc w:val="both"/>
      </w:pPr>
      <w:r>
        <w:t>К</w:t>
      </w:r>
      <w:r w:rsidR="00913EFE" w:rsidRPr="00913EFE">
        <w:t>онцепція діяльності ОСП УАЯ передбачає перехід на сертифікацію персоналу тільки за схемами сертифікації (кваліфікаціями), акредитованим в НААУ, та відмову від сертифікації в системі EOQ та УкрСЕПРО (фахівці з сертифікацією в системах EOQ та УкрСЕПРО в процесі ресертифікації будуть поступово переходити на сертифікацію в системі ОСП УАЯ</w:t>
      </w:r>
      <w:r w:rsidR="00913EFE" w:rsidRPr="004F361F">
        <w:t>).</w:t>
      </w:r>
    </w:p>
    <w:p w:rsidR="003C4540" w:rsidRPr="004F361F" w:rsidRDefault="003C4540" w:rsidP="001B76ED">
      <w:pPr>
        <w:spacing w:before="120" w:after="120"/>
        <w:jc w:val="both"/>
      </w:pPr>
      <w:r w:rsidRPr="004F361F">
        <w:t>На сьогоднішній день ОСП УАЯ здійснює сертифікацію за 28</w:t>
      </w:r>
      <w:r w:rsidR="008A60C0" w:rsidRPr="004F361F">
        <w:t xml:space="preserve"> власними </w:t>
      </w:r>
      <w:r w:rsidRPr="004F361F">
        <w:t xml:space="preserve">схемами сертифікації (кваліфікаціями), акредитованими в НААУ, а також за </w:t>
      </w:r>
      <w:r w:rsidR="008A2CB8" w:rsidRPr="004F361F">
        <w:t xml:space="preserve">рядом </w:t>
      </w:r>
      <w:r w:rsidRPr="004F361F">
        <w:t>неакредитовани</w:t>
      </w:r>
      <w:r w:rsidR="008A2CB8" w:rsidRPr="004F361F">
        <w:t>х</w:t>
      </w:r>
      <w:r w:rsidRPr="004F361F">
        <w:t xml:space="preserve"> схем</w:t>
      </w:r>
      <w:r w:rsidR="008A2CB8" w:rsidRPr="004F361F">
        <w:t>/</w:t>
      </w:r>
      <w:r w:rsidRPr="004F361F">
        <w:t>кваліфікаці</w:t>
      </w:r>
      <w:r w:rsidR="008A2CB8" w:rsidRPr="004F361F">
        <w:t>й</w:t>
      </w:r>
      <w:r w:rsidR="007B1D76" w:rsidRPr="004F361F">
        <w:rPr>
          <w:rStyle w:val="aa"/>
        </w:rPr>
        <w:t xml:space="preserve"> </w:t>
      </w:r>
      <w:r w:rsidR="007B1D76" w:rsidRPr="004F361F">
        <w:rPr>
          <w:rStyle w:val="aa"/>
        </w:rPr>
        <w:footnoteReference w:id="47"/>
      </w:r>
      <w:r w:rsidR="004A2875" w:rsidRPr="004F361F">
        <w:t>.</w:t>
      </w:r>
    </w:p>
    <w:p w:rsidR="002B52C4" w:rsidRPr="004F361F" w:rsidRDefault="002B52C4" w:rsidP="001B76ED">
      <w:pPr>
        <w:spacing w:after="120"/>
        <w:jc w:val="both"/>
      </w:pPr>
      <w:r w:rsidRPr="004F361F">
        <w:t>ОСП УАЯ має тривалий досвід сертифікації персоналу (з 2002 року), відпрацьовані методики проведення сертифікації, екзаменаційні питання.</w:t>
      </w:r>
      <w:r w:rsidR="00CD1013" w:rsidRPr="004F361F">
        <w:t xml:space="preserve"> Схеми сертифікації ОСП УАЯ включають детальний опис компетентності та проце</w:t>
      </w:r>
      <w:r w:rsidR="004E7935" w:rsidRPr="004F361F">
        <w:t xml:space="preserve">су </w:t>
      </w:r>
      <w:r w:rsidR="00CD1013" w:rsidRPr="004F361F">
        <w:t>сертифікації</w:t>
      </w:r>
      <w:r w:rsidR="007C0306" w:rsidRPr="004F361F">
        <w:t xml:space="preserve"> в ОСП УАЯ</w:t>
      </w:r>
      <w:r w:rsidR="00CD1013" w:rsidRPr="004F361F">
        <w:t>.</w:t>
      </w:r>
      <w:r w:rsidR="007C0306" w:rsidRPr="004F361F">
        <w:t xml:space="preserve"> </w:t>
      </w:r>
    </w:p>
    <w:p w:rsidR="004F39FE" w:rsidRPr="00416EAA" w:rsidRDefault="004F39FE" w:rsidP="001B76ED">
      <w:pPr>
        <w:spacing w:after="120"/>
        <w:jc w:val="both"/>
      </w:pPr>
      <w:r w:rsidRPr="004F361F">
        <w:t>ОСП УАЯ має широкі зв'язки з навчальними закладами, у тому числі з вищими навчальними закладами України</w:t>
      </w:r>
      <w:r w:rsidR="00D86575" w:rsidRPr="004F361F">
        <w:t xml:space="preserve"> та </w:t>
      </w:r>
      <w:r w:rsidRPr="004F361F">
        <w:t>навчальними організаціями за кордоном (</w:t>
      </w:r>
      <w:r w:rsidRPr="00416EAA">
        <w:t>Італія, Сербія)</w:t>
      </w:r>
      <w:r>
        <w:t>;</w:t>
      </w:r>
      <w:r w:rsidRPr="004F39FE">
        <w:t xml:space="preserve"> з рядом з них підписані договори про співпрацю </w:t>
      </w:r>
      <w:r>
        <w:t>у</w:t>
      </w:r>
      <w:r w:rsidRPr="004F39FE">
        <w:t xml:space="preserve"> сфері навчання і</w:t>
      </w:r>
      <w:r>
        <w:t xml:space="preserve"> </w:t>
      </w:r>
      <w:r w:rsidRPr="004F39FE">
        <w:t>сертифікації персоналу</w:t>
      </w:r>
      <w:r w:rsidR="004A2875">
        <w:rPr>
          <w:rStyle w:val="aa"/>
        </w:rPr>
        <w:footnoteReference w:id="48"/>
      </w:r>
      <w:r w:rsidR="00544ABB">
        <w:t xml:space="preserve">. </w:t>
      </w:r>
    </w:p>
    <w:p w:rsidR="002B52C4" w:rsidRDefault="00AA7D19" w:rsidP="001B76ED">
      <w:pPr>
        <w:spacing w:before="120" w:after="120"/>
        <w:jc w:val="both"/>
      </w:pPr>
      <w:hyperlink r:id="rId41" w:history="1">
        <w:r w:rsidR="00544ABB" w:rsidRPr="00CF35C9">
          <w:t>ОСП УАЯ веде реєстри сертифікованих спеціалістів</w:t>
        </w:r>
      </w:hyperlink>
      <w:r w:rsidR="00CD1013" w:rsidRPr="00CF35C9">
        <w:t xml:space="preserve"> </w:t>
      </w:r>
      <w:r w:rsidR="00544ABB" w:rsidRPr="00CF35C9">
        <w:t xml:space="preserve">та </w:t>
      </w:r>
      <w:hyperlink r:id="rId42" w:tgtFrame="_blank" w:history="1">
        <w:r w:rsidR="00544ABB" w:rsidRPr="00CF35C9">
          <w:t>реєстр партнерських навчальних організацій</w:t>
        </w:r>
      </w:hyperlink>
      <w:r w:rsidR="00544ABB" w:rsidRPr="00CF35C9">
        <w:t>.</w:t>
      </w:r>
      <w:r w:rsidR="00544ABB" w:rsidRPr="00CD1013">
        <w:t xml:space="preserve"> </w:t>
      </w:r>
    </w:p>
    <w:p w:rsidR="00CD1013" w:rsidRDefault="00CD1013" w:rsidP="001B76ED">
      <w:pPr>
        <w:spacing w:before="120" w:after="120"/>
        <w:jc w:val="both"/>
      </w:pPr>
      <w:r w:rsidRPr="00CD1013">
        <w:t>Стратегічним напрямком розвитку ОСП УАЯ є розширення спектру своїх кваліфікацій і вихід за рамки сфери менеджменту</w:t>
      </w:r>
      <w:r>
        <w:t xml:space="preserve"> (н</w:t>
      </w:r>
      <w:r w:rsidRPr="00CD1013">
        <w:t>а сьогодні ОСП УАЯ вже розробив ряд таких нових кваліфікацій, наприклад, в галузі Пест-контролю, пожежної справи, тощо</w:t>
      </w:r>
      <w:r>
        <w:t>)</w:t>
      </w:r>
      <w:r w:rsidRPr="00CD1013">
        <w:t>.</w:t>
      </w:r>
    </w:p>
    <w:p w:rsidR="00830714" w:rsidRDefault="00830714" w:rsidP="001B76ED">
      <w:pPr>
        <w:pStyle w:val="a4"/>
        <w:jc w:val="both"/>
      </w:pPr>
      <w:r w:rsidRPr="00484890">
        <w:t>Огляд приклад</w:t>
      </w:r>
      <w:r>
        <w:t>у</w:t>
      </w:r>
      <w:r w:rsidRPr="00484890">
        <w:t xml:space="preserve"> </w:t>
      </w:r>
      <w:r w:rsidRPr="006E4EB8">
        <w:rPr>
          <w:color w:val="000000"/>
          <w:shd w:val="clear" w:color="auto" w:fill="FFFFFF"/>
        </w:rPr>
        <w:t xml:space="preserve">практики </w:t>
      </w:r>
      <w:r>
        <w:rPr>
          <w:color w:val="000000"/>
          <w:shd w:val="clear" w:color="auto" w:fill="FFFFFF"/>
        </w:rPr>
        <w:t xml:space="preserve">сертифікації фахівців у сфері якості і менеджменту </w:t>
      </w:r>
      <w:r w:rsidRPr="00484890">
        <w:t xml:space="preserve">представлено </w:t>
      </w:r>
      <w:r>
        <w:t>у</w:t>
      </w:r>
      <w:r w:rsidRPr="00484890">
        <w:t xml:space="preserve"> таблиці</w:t>
      </w:r>
      <w:r w:rsidR="00734CB0">
        <w:t> </w:t>
      </w:r>
      <w:r w:rsidR="005A02A2">
        <w:t>8</w:t>
      </w:r>
      <w:r w:rsidRPr="00484890">
        <w:t>.</w:t>
      </w:r>
    </w:p>
    <w:p w:rsidR="004A2875" w:rsidRDefault="004A2875" w:rsidP="001B76ED">
      <w:pPr>
        <w:pStyle w:val="a4"/>
        <w:jc w:val="both"/>
      </w:pPr>
    </w:p>
    <w:p w:rsidR="00830714" w:rsidRDefault="00830714" w:rsidP="001B76ED">
      <w:pPr>
        <w:pStyle w:val="a4"/>
        <w:jc w:val="both"/>
        <w:rPr>
          <w:color w:val="000000"/>
          <w:shd w:val="clear" w:color="auto" w:fill="FFFFFF"/>
        </w:rPr>
      </w:pPr>
      <w:r w:rsidRPr="00484890">
        <w:t xml:space="preserve">Таблиця </w:t>
      </w:r>
      <w:r w:rsidR="005A02A2">
        <w:t>8</w:t>
      </w:r>
      <w:r w:rsidRPr="00484890">
        <w:t xml:space="preserve">. </w:t>
      </w:r>
      <w:r>
        <w:rPr>
          <w:color w:val="000000"/>
          <w:shd w:val="clear" w:color="auto" w:fill="FFFFFF"/>
        </w:rPr>
        <w:t>Сертифікація фахівців у сфері якості і менеджменту</w:t>
      </w:r>
    </w:p>
    <w:p w:rsidR="00830714" w:rsidRDefault="00830714" w:rsidP="00830714">
      <w:pPr>
        <w:pStyle w:val="a4"/>
        <w:rPr>
          <w:rStyle w:val="rvts0"/>
          <w:b/>
        </w:rPr>
      </w:pPr>
    </w:p>
    <w:tbl>
      <w:tblPr>
        <w:tblStyle w:val="ac"/>
        <w:tblW w:w="9209" w:type="dxa"/>
        <w:tblLook w:val="04A0" w:firstRow="1" w:lastRow="0" w:firstColumn="1" w:lastColumn="0" w:noHBand="0" w:noVBand="1"/>
      </w:tblPr>
      <w:tblGrid>
        <w:gridCol w:w="3115"/>
        <w:gridCol w:w="6094"/>
      </w:tblGrid>
      <w:tr w:rsidR="00830714" w:rsidRPr="00484890" w:rsidTr="00D86575">
        <w:tc>
          <w:tcPr>
            <w:tcW w:w="3115" w:type="dxa"/>
          </w:tcPr>
          <w:p w:rsidR="00830714" w:rsidRPr="00484890" w:rsidRDefault="00830714" w:rsidP="00D86575">
            <w:pPr>
              <w:autoSpaceDE w:val="0"/>
              <w:autoSpaceDN w:val="0"/>
              <w:adjustRightInd w:val="0"/>
              <w:rPr>
                <w:b/>
                <w:sz w:val="20"/>
                <w:szCs w:val="20"/>
              </w:rPr>
            </w:pPr>
            <w:r w:rsidRPr="00484890">
              <w:rPr>
                <w:b/>
                <w:sz w:val="20"/>
                <w:szCs w:val="20"/>
              </w:rPr>
              <w:t>Методи і процедури ЗНО</w:t>
            </w:r>
          </w:p>
          <w:p w:rsidR="00830714" w:rsidRPr="00484890" w:rsidRDefault="00830714" w:rsidP="00D86575">
            <w:pPr>
              <w:autoSpaceDE w:val="0"/>
              <w:autoSpaceDN w:val="0"/>
              <w:adjustRightInd w:val="0"/>
              <w:rPr>
                <w:b/>
                <w:sz w:val="20"/>
                <w:szCs w:val="20"/>
              </w:rPr>
            </w:pPr>
          </w:p>
        </w:tc>
        <w:tc>
          <w:tcPr>
            <w:tcW w:w="6094" w:type="dxa"/>
          </w:tcPr>
          <w:p w:rsidR="00830714" w:rsidRPr="00484890" w:rsidRDefault="00830714" w:rsidP="00D86575">
            <w:pPr>
              <w:autoSpaceDE w:val="0"/>
              <w:autoSpaceDN w:val="0"/>
              <w:adjustRightInd w:val="0"/>
              <w:rPr>
                <w:b/>
                <w:sz w:val="20"/>
                <w:szCs w:val="20"/>
              </w:rPr>
            </w:pPr>
            <w:r w:rsidRPr="00484890">
              <w:rPr>
                <w:b/>
                <w:sz w:val="20"/>
                <w:szCs w:val="20"/>
              </w:rPr>
              <w:t>Опис</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lastRenderedPageBreak/>
              <w:t>Орган, що проводить сертифікацію (присвоює кваліфікацію)</w:t>
            </w:r>
          </w:p>
        </w:tc>
        <w:tc>
          <w:tcPr>
            <w:tcW w:w="6094" w:type="dxa"/>
          </w:tcPr>
          <w:p w:rsidR="00830714" w:rsidRPr="00830714" w:rsidRDefault="00830714" w:rsidP="00D86575">
            <w:pPr>
              <w:autoSpaceDE w:val="0"/>
              <w:autoSpaceDN w:val="0"/>
              <w:adjustRightInd w:val="0"/>
              <w:rPr>
                <w:b/>
              </w:rPr>
            </w:pPr>
            <w:r>
              <w:rPr>
                <w:b/>
              </w:rPr>
              <w:t>ТОВ «</w:t>
            </w:r>
            <w:r w:rsidRPr="005A6E20">
              <w:rPr>
                <w:b/>
              </w:rPr>
              <w:t>Орган сертифікації персоналу Української асоціації якості</w:t>
            </w:r>
            <w:r>
              <w:rPr>
                <w:b/>
              </w:rPr>
              <w:t>»</w:t>
            </w:r>
            <w:r w:rsidRPr="00CF0B15">
              <w:rPr>
                <w:b/>
              </w:rPr>
              <w:t xml:space="preserve"> (</w:t>
            </w:r>
            <w:r>
              <w:rPr>
                <w:b/>
              </w:rPr>
              <w:t>ОСП УАЯ)</w:t>
            </w:r>
          </w:p>
        </w:tc>
      </w:tr>
      <w:tr w:rsidR="00830714" w:rsidRPr="00484890" w:rsidTr="00D86575">
        <w:tc>
          <w:tcPr>
            <w:tcW w:w="3115" w:type="dxa"/>
          </w:tcPr>
          <w:p w:rsidR="00830714" w:rsidRDefault="00830714" w:rsidP="00D86575">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p w:rsidR="00830714" w:rsidRPr="00484890" w:rsidRDefault="00830714" w:rsidP="00D86575">
            <w:pPr>
              <w:autoSpaceDE w:val="0"/>
              <w:autoSpaceDN w:val="0"/>
              <w:adjustRightInd w:val="0"/>
              <w:rPr>
                <w:sz w:val="20"/>
                <w:szCs w:val="20"/>
                <w:shd w:val="clear" w:color="auto" w:fill="FFFFFF"/>
              </w:rPr>
            </w:pPr>
          </w:p>
        </w:tc>
        <w:tc>
          <w:tcPr>
            <w:tcW w:w="6094" w:type="dxa"/>
          </w:tcPr>
          <w:p w:rsidR="00830714" w:rsidRPr="00D00568" w:rsidRDefault="00830714" w:rsidP="00D86575">
            <w:pPr>
              <w:autoSpaceDE w:val="0"/>
              <w:autoSpaceDN w:val="0"/>
              <w:adjustRightInd w:val="0"/>
              <w:rPr>
                <w:sz w:val="20"/>
                <w:szCs w:val="20"/>
                <w:shd w:val="clear" w:color="auto" w:fill="FFFFFF"/>
              </w:rPr>
            </w:pPr>
            <w:r>
              <w:rPr>
                <w:sz w:val="20"/>
                <w:szCs w:val="20"/>
                <w:shd w:val="clear" w:color="auto" w:fill="FFFFFF"/>
              </w:rPr>
              <w:t>Екзаменаційні комісії</w:t>
            </w:r>
          </w:p>
          <w:p w:rsidR="00830714" w:rsidRPr="00484890" w:rsidRDefault="00830714" w:rsidP="00D86575">
            <w:pPr>
              <w:autoSpaceDE w:val="0"/>
              <w:autoSpaceDN w:val="0"/>
              <w:adjustRightInd w:val="0"/>
              <w:rPr>
                <w:sz w:val="20"/>
                <w:szCs w:val="20"/>
                <w:shd w:val="clear" w:color="auto" w:fill="FFFFFF"/>
              </w:rPr>
            </w:pP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6094" w:type="dxa"/>
          </w:tcPr>
          <w:p w:rsidR="00830714" w:rsidRPr="009E7B90" w:rsidRDefault="0089567D" w:rsidP="00D86575">
            <w:pPr>
              <w:autoSpaceDE w:val="0"/>
              <w:autoSpaceDN w:val="0"/>
              <w:adjustRightInd w:val="0"/>
              <w:rPr>
                <w:sz w:val="20"/>
                <w:szCs w:val="20"/>
                <w:shd w:val="clear" w:color="auto" w:fill="FFFFFF"/>
              </w:rPr>
            </w:pPr>
            <w:r w:rsidRPr="0089567D">
              <w:rPr>
                <w:sz w:val="20"/>
                <w:szCs w:val="20"/>
                <w:shd w:val="clear" w:color="auto" w:fill="FFFFFF"/>
              </w:rPr>
              <w:t>ОСП УАЯ</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830714" w:rsidRPr="00484890" w:rsidRDefault="00830714" w:rsidP="00D86575">
            <w:pPr>
              <w:autoSpaceDE w:val="0"/>
              <w:autoSpaceDN w:val="0"/>
              <w:adjustRightInd w:val="0"/>
              <w:rPr>
                <w:sz w:val="20"/>
                <w:szCs w:val="20"/>
                <w:shd w:val="clear" w:color="auto" w:fill="FFFFFF"/>
              </w:rPr>
            </w:pPr>
          </w:p>
        </w:tc>
        <w:tc>
          <w:tcPr>
            <w:tcW w:w="6094" w:type="dxa"/>
          </w:tcPr>
          <w:p w:rsidR="00830714" w:rsidRDefault="00CE2A77" w:rsidP="00D86575">
            <w:pPr>
              <w:autoSpaceDE w:val="0"/>
              <w:autoSpaceDN w:val="0"/>
              <w:adjustRightInd w:val="0"/>
              <w:rPr>
                <w:sz w:val="20"/>
                <w:szCs w:val="20"/>
                <w:shd w:val="clear" w:color="auto" w:fill="FFFFFF"/>
              </w:rPr>
            </w:pPr>
            <w:r w:rsidRPr="00CE2A77">
              <w:rPr>
                <w:sz w:val="20"/>
                <w:szCs w:val="20"/>
              </w:rPr>
              <w:t>Сертифікати на 28 акредитованих і ряд неакредитованих кваліфікацій, наприклад,</w:t>
            </w:r>
            <w:r w:rsidR="001C65F6" w:rsidRPr="00CE2A77">
              <w:rPr>
                <w:sz w:val="20"/>
                <w:szCs w:val="20"/>
              </w:rPr>
              <w:t xml:space="preserve"> «</w:t>
            </w:r>
            <w:hyperlink r:id="rId43" w:history="1">
              <w:r w:rsidR="001C65F6" w:rsidRPr="00FF41A6">
                <w:rPr>
                  <w:sz w:val="20"/>
                  <w:szCs w:val="20"/>
                </w:rPr>
                <w:t>Аудитор систем менеджменту якості</w:t>
              </w:r>
            </w:hyperlink>
            <w:r w:rsidR="001C65F6" w:rsidRPr="00FF41A6">
              <w:rPr>
                <w:sz w:val="20"/>
                <w:szCs w:val="20"/>
                <w:shd w:val="clear" w:color="auto" w:fill="FFFFFF"/>
              </w:rPr>
              <w:t>»</w:t>
            </w:r>
            <w:r w:rsidR="001C65F6">
              <w:rPr>
                <w:sz w:val="20"/>
                <w:szCs w:val="20"/>
                <w:shd w:val="clear" w:color="auto" w:fill="FFFFFF"/>
              </w:rPr>
              <w:t xml:space="preserve"> </w:t>
            </w:r>
          </w:p>
          <w:p w:rsidR="002E3CDD" w:rsidRPr="00484890" w:rsidRDefault="002E3CDD" w:rsidP="00D86575">
            <w:pPr>
              <w:autoSpaceDE w:val="0"/>
              <w:autoSpaceDN w:val="0"/>
              <w:adjustRightInd w:val="0"/>
              <w:rPr>
                <w:sz w:val="20"/>
                <w:szCs w:val="20"/>
                <w:shd w:val="clear" w:color="auto" w:fill="FFFFFF"/>
              </w:rPr>
            </w:pPr>
            <w:r>
              <w:rPr>
                <w:sz w:val="20"/>
                <w:szCs w:val="20"/>
                <w:shd w:val="clear" w:color="auto" w:fill="FFFFFF"/>
              </w:rPr>
              <w:t>Термін дії – 3 роки</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830714" w:rsidRPr="00484890" w:rsidRDefault="00830714" w:rsidP="00D86575">
            <w:pPr>
              <w:autoSpaceDE w:val="0"/>
              <w:autoSpaceDN w:val="0"/>
              <w:adjustRightInd w:val="0"/>
              <w:rPr>
                <w:sz w:val="20"/>
                <w:szCs w:val="20"/>
                <w:shd w:val="clear" w:color="auto" w:fill="FFFFFF"/>
              </w:rPr>
            </w:pPr>
          </w:p>
        </w:tc>
        <w:tc>
          <w:tcPr>
            <w:tcW w:w="6094" w:type="dxa"/>
          </w:tcPr>
          <w:p w:rsidR="00CE2A77" w:rsidRPr="004653BC" w:rsidRDefault="00CE2A77" w:rsidP="00D86575">
            <w:pPr>
              <w:autoSpaceDE w:val="0"/>
              <w:autoSpaceDN w:val="0"/>
              <w:adjustRightInd w:val="0"/>
              <w:rPr>
                <w:sz w:val="20"/>
                <w:szCs w:val="20"/>
                <w:shd w:val="clear" w:color="auto" w:fill="FFFFFF"/>
              </w:rPr>
            </w:pPr>
            <w:r>
              <w:rPr>
                <w:sz w:val="20"/>
                <w:szCs w:val="20"/>
                <w:shd w:val="clear" w:color="auto" w:fill="FFFFFF"/>
              </w:rPr>
              <w:t xml:space="preserve">Професійна діяльність у сфері менеджменту якості </w:t>
            </w:r>
            <w:r w:rsidRPr="00CE2A77">
              <w:rPr>
                <w:sz w:val="20"/>
                <w:szCs w:val="20"/>
                <w:shd w:val="clear" w:color="auto" w:fill="FFFFFF"/>
              </w:rPr>
              <w:t>та інших систем менеджменту</w:t>
            </w:r>
            <w:r>
              <w:rPr>
                <w:sz w:val="20"/>
                <w:szCs w:val="20"/>
                <w:shd w:val="clear" w:color="auto" w:fill="FFFFFF"/>
              </w:rPr>
              <w:t xml:space="preserve"> (для акредитованих сертифікацій)</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6094" w:type="dxa"/>
          </w:tcPr>
          <w:p w:rsidR="00950314" w:rsidRPr="00950314" w:rsidRDefault="00950314" w:rsidP="004E3617">
            <w:pPr>
              <w:pStyle w:val="Default"/>
              <w:numPr>
                <w:ilvl w:val="0"/>
                <w:numId w:val="4"/>
              </w:numPr>
              <w:ind w:left="178" w:hanging="141"/>
              <w:rPr>
                <w:rFonts w:asciiTheme="minorHAnsi" w:hAnsiTheme="minorHAnsi" w:cstheme="minorBidi"/>
                <w:color w:val="auto"/>
                <w:sz w:val="20"/>
                <w:szCs w:val="20"/>
                <w:shd w:val="clear" w:color="auto" w:fill="FFFFFF"/>
                <w:lang w:val="uk-UA"/>
              </w:rPr>
            </w:pPr>
            <w:r w:rsidRPr="00950314">
              <w:rPr>
                <w:rFonts w:asciiTheme="minorHAnsi" w:hAnsiTheme="minorHAnsi" w:cstheme="minorBidi"/>
                <w:color w:val="auto"/>
                <w:sz w:val="20"/>
                <w:szCs w:val="20"/>
                <w:shd w:val="clear" w:color="auto" w:fill="FFFFFF"/>
                <w:lang w:val="uk-UA"/>
              </w:rPr>
              <w:t>вищ</w:t>
            </w:r>
            <w:r>
              <w:rPr>
                <w:rFonts w:asciiTheme="minorHAnsi" w:hAnsiTheme="minorHAnsi" w:cstheme="minorBidi"/>
                <w:color w:val="auto"/>
                <w:sz w:val="20"/>
                <w:szCs w:val="20"/>
                <w:shd w:val="clear" w:color="auto" w:fill="FFFFFF"/>
                <w:lang w:val="uk-UA"/>
              </w:rPr>
              <w:t>а</w:t>
            </w:r>
            <w:r w:rsidRPr="00950314">
              <w:rPr>
                <w:rFonts w:asciiTheme="minorHAnsi" w:hAnsiTheme="minorHAnsi" w:cstheme="minorBidi"/>
                <w:color w:val="auto"/>
                <w:sz w:val="20"/>
                <w:szCs w:val="20"/>
                <w:shd w:val="clear" w:color="auto" w:fill="FFFFFF"/>
                <w:lang w:val="uk-UA"/>
              </w:rPr>
              <w:t xml:space="preserve"> освіт</w:t>
            </w:r>
            <w:r>
              <w:rPr>
                <w:rFonts w:asciiTheme="minorHAnsi" w:hAnsiTheme="minorHAnsi" w:cstheme="minorBidi"/>
                <w:color w:val="auto"/>
                <w:sz w:val="20"/>
                <w:szCs w:val="20"/>
                <w:shd w:val="clear" w:color="auto" w:fill="FFFFFF"/>
                <w:lang w:val="uk-UA"/>
              </w:rPr>
              <w:t>а</w:t>
            </w:r>
            <w:r w:rsidRPr="00950314">
              <w:rPr>
                <w:rFonts w:asciiTheme="minorHAnsi" w:hAnsiTheme="minorHAnsi" w:cstheme="minorBidi"/>
                <w:color w:val="auto"/>
                <w:sz w:val="20"/>
                <w:szCs w:val="20"/>
                <w:shd w:val="clear" w:color="auto" w:fill="FFFFFF"/>
                <w:lang w:val="uk-UA"/>
              </w:rPr>
              <w:t>, що відноситься до відповідної галузі економіки</w:t>
            </w:r>
            <w:r w:rsidR="00CE2A77">
              <w:rPr>
                <w:rFonts w:asciiTheme="minorHAnsi" w:hAnsiTheme="minorHAnsi" w:cstheme="minorBidi"/>
                <w:color w:val="auto"/>
                <w:sz w:val="20"/>
                <w:szCs w:val="20"/>
                <w:shd w:val="clear" w:color="auto" w:fill="FFFFFF"/>
                <w:lang w:val="uk-UA"/>
              </w:rPr>
              <w:t>;</w:t>
            </w:r>
          </w:p>
          <w:p w:rsidR="00950314" w:rsidRPr="00950314" w:rsidRDefault="00950314" w:rsidP="004E3617">
            <w:pPr>
              <w:pStyle w:val="Default"/>
              <w:numPr>
                <w:ilvl w:val="0"/>
                <w:numId w:val="4"/>
              </w:numPr>
              <w:ind w:left="178" w:hanging="141"/>
              <w:rPr>
                <w:rFonts w:asciiTheme="minorHAnsi" w:hAnsiTheme="minorHAnsi" w:cstheme="minorBidi"/>
                <w:color w:val="auto"/>
                <w:sz w:val="20"/>
                <w:szCs w:val="20"/>
                <w:shd w:val="clear" w:color="auto" w:fill="FFFFFF"/>
                <w:lang w:val="uk-UA"/>
              </w:rPr>
            </w:pPr>
            <w:r w:rsidRPr="00950314">
              <w:rPr>
                <w:rFonts w:asciiTheme="minorHAnsi" w:hAnsiTheme="minorHAnsi" w:cstheme="minorBidi"/>
                <w:color w:val="auto"/>
                <w:sz w:val="20"/>
                <w:szCs w:val="20"/>
                <w:shd w:val="clear" w:color="auto" w:fill="FFFFFF"/>
                <w:lang w:val="uk-UA"/>
              </w:rPr>
              <w:t xml:space="preserve">2 роки практичного досвіду роботи у сфері </w:t>
            </w:r>
            <w:r w:rsidR="00CE2A77" w:rsidRPr="00CE2A77">
              <w:rPr>
                <w:rFonts w:asciiTheme="minorHAnsi" w:hAnsiTheme="minorHAnsi" w:cstheme="minorBidi"/>
                <w:color w:val="auto"/>
                <w:sz w:val="20"/>
                <w:szCs w:val="20"/>
                <w:shd w:val="clear" w:color="auto" w:fill="FFFFFF"/>
                <w:lang w:val="uk-UA"/>
              </w:rPr>
              <w:t>відповідної системи менеджменту;</w:t>
            </w:r>
          </w:p>
          <w:p w:rsidR="00830714" w:rsidRDefault="00950314" w:rsidP="004E3617">
            <w:pPr>
              <w:pStyle w:val="Default"/>
              <w:numPr>
                <w:ilvl w:val="0"/>
                <w:numId w:val="4"/>
              </w:numPr>
              <w:ind w:left="178" w:hanging="141"/>
              <w:rPr>
                <w:rFonts w:asciiTheme="minorHAnsi" w:hAnsiTheme="minorHAnsi" w:cstheme="minorBidi"/>
                <w:color w:val="auto"/>
                <w:sz w:val="20"/>
                <w:szCs w:val="20"/>
                <w:shd w:val="clear" w:color="auto" w:fill="FFFFFF"/>
                <w:lang w:val="uk-UA"/>
              </w:rPr>
            </w:pPr>
            <w:r w:rsidRPr="00950314">
              <w:rPr>
                <w:rFonts w:asciiTheme="minorHAnsi" w:hAnsiTheme="minorHAnsi" w:cstheme="minorBidi"/>
                <w:color w:val="auto"/>
                <w:sz w:val="20"/>
                <w:szCs w:val="20"/>
                <w:shd w:val="clear" w:color="auto" w:fill="FFFFFF"/>
                <w:lang w:val="uk-UA"/>
              </w:rPr>
              <w:t>не менше 5 років робочого досвіду для бакалаврів</w:t>
            </w:r>
            <w:r>
              <w:rPr>
                <w:rFonts w:asciiTheme="minorHAnsi" w:hAnsiTheme="minorHAnsi" w:cstheme="minorBidi"/>
                <w:color w:val="auto"/>
                <w:sz w:val="20"/>
                <w:szCs w:val="20"/>
                <w:shd w:val="clear" w:color="auto" w:fill="FFFFFF"/>
                <w:lang w:val="uk-UA"/>
              </w:rPr>
              <w:t xml:space="preserve">, </w:t>
            </w:r>
            <w:r w:rsidRPr="00950314">
              <w:rPr>
                <w:rFonts w:asciiTheme="minorHAnsi" w:hAnsiTheme="minorHAnsi" w:cstheme="minorBidi"/>
                <w:color w:val="auto"/>
                <w:sz w:val="20"/>
                <w:szCs w:val="20"/>
                <w:shd w:val="clear" w:color="auto" w:fill="FFFFFF"/>
                <w:lang w:val="uk-UA"/>
              </w:rPr>
              <w:t>4 років для магістрів, з них не менш ніж 3 роки у відповідній галузі економіки</w:t>
            </w:r>
            <w:r w:rsidR="00CE2A77">
              <w:rPr>
                <w:rFonts w:asciiTheme="minorHAnsi" w:hAnsiTheme="minorHAnsi" w:cstheme="minorBidi"/>
                <w:color w:val="auto"/>
                <w:sz w:val="20"/>
                <w:szCs w:val="20"/>
                <w:shd w:val="clear" w:color="auto" w:fill="FFFFFF"/>
                <w:lang w:val="uk-UA"/>
              </w:rPr>
              <w:t>;</w:t>
            </w:r>
            <w:r w:rsidRPr="00950314">
              <w:rPr>
                <w:rFonts w:asciiTheme="minorHAnsi" w:hAnsiTheme="minorHAnsi" w:cstheme="minorBidi"/>
                <w:color w:val="auto"/>
                <w:sz w:val="20"/>
                <w:szCs w:val="20"/>
                <w:shd w:val="clear" w:color="auto" w:fill="FFFFFF"/>
                <w:lang w:val="uk-UA"/>
              </w:rPr>
              <w:t xml:space="preserve"> </w:t>
            </w:r>
          </w:p>
          <w:p w:rsidR="00A32FFD" w:rsidRPr="00195847" w:rsidRDefault="000A1329" w:rsidP="004E3617">
            <w:pPr>
              <w:pStyle w:val="Default"/>
              <w:numPr>
                <w:ilvl w:val="0"/>
                <w:numId w:val="4"/>
              </w:numPr>
              <w:ind w:left="178" w:hanging="141"/>
              <w:rPr>
                <w:rFonts w:asciiTheme="minorHAnsi" w:hAnsiTheme="minorHAnsi" w:cstheme="minorBidi"/>
                <w:color w:val="auto"/>
                <w:sz w:val="20"/>
                <w:szCs w:val="20"/>
                <w:shd w:val="clear" w:color="auto" w:fill="FFFFFF"/>
                <w:lang w:val="uk-UA"/>
              </w:rPr>
            </w:pPr>
            <w:r>
              <w:rPr>
                <w:rFonts w:asciiTheme="minorHAnsi" w:hAnsiTheme="minorHAnsi" w:cstheme="minorBidi"/>
                <w:color w:val="auto"/>
                <w:sz w:val="20"/>
                <w:szCs w:val="20"/>
                <w:shd w:val="clear" w:color="auto" w:fill="FFFFFF"/>
                <w:lang w:val="uk-UA"/>
              </w:rPr>
              <w:t xml:space="preserve">навчання за навчальною програмою, яка відповідає вимогам </w:t>
            </w:r>
            <w:r w:rsidR="00CE2A77">
              <w:rPr>
                <w:rFonts w:asciiTheme="minorHAnsi" w:hAnsiTheme="minorHAnsi" w:cstheme="minorBidi"/>
                <w:color w:val="auto"/>
                <w:sz w:val="20"/>
                <w:szCs w:val="20"/>
                <w:shd w:val="clear" w:color="auto" w:fill="FFFFFF"/>
                <w:lang w:val="uk-UA"/>
              </w:rPr>
              <w:t xml:space="preserve">до </w:t>
            </w:r>
            <w:r w:rsidR="00CE2A77" w:rsidRPr="00CE2A77">
              <w:rPr>
                <w:rFonts w:asciiTheme="minorHAnsi" w:hAnsiTheme="minorHAnsi" w:cstheme="minorBidi"/>
                <w:color w:val="auto"/>
                <w:sz w:val="20"/>
                <w:szCs w:val="20"/>
                <w:shd w:val="clear" w:color="auto" w:fill="FFFFFF"/>
                <w:lang w:val="uk-UA"/>
              </w:rPr>
              <w:t>кваліфікацій ТОВ «ОСП УАЯ».</w:t>
            </w:r>
            <w:r>
              <w:rPr>
                <w:rFonts w:asciiTheme="minorHAnsi" w:hAnsiTheme="minorHAnsi" w:cstheme="minorBidi"/>
                <w:color w:val="auto"/>
                <w:sz w:val="20"/>
                <w:szCs w:val="20"/>
                <w:shd w:val="clear" w:color="auto" w:fill="FFFFFF"/>
                <w:lang w:val="uk-UA"/>
              </w:rPr>
              <w:t xml:space="preserve"> </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6094" w:type="dxa"/>
          </w:tcPr>
          <w:p w:rsidR="00195847" w:rsidRPr="00195847" w:rsidRDefault="00AA7D19" w:rsidP="00195847">
            <w:pPr>
              <w:spacing w:before="120" w:after="120"/>
            </w:pPr>
            <w:hyperlink r:id="rId44" w:history="1">
              <w:r w:rsidR="00195847" w:rsidRPr="00195847">
                <w:rPr>
                  <w:sz w:val="20"/>
                  <w:szCs w:val="20"/>
                  <w:shd w:val="clear" w:color="auto" w:fill="FFFFFF"/>
                </w:rPr>
                <w:t>ОСП УАЯ веде реєстри сертифікованих спеціалістів</w:t>
              </w:r>
            </w:hyperlink>
            <w:r w:rsidR="00195847" w:rsidRPr="00195847">
              <w:rPr>
                <w:sz w:val="20"/>
                <w:szCs w:val="20"/>
                <w:shd w:val="clear" w:color="auto" w:fill="FFFFFF"/>
              </w:rPr>
              <w:t xml:space="preserve"> та </w:t>
            </w:r>
            <w:hyperlink r:id="rId45" w:tgtFrame="_blank" w:history="1">
              <w:r w:rsidR="00195847" w:rsidRPr="00195847">
                <w:rPr>
                  <w:sz w:val="20"/>
                  <w:szCs w:val="20"/>
                  <w:shd w:val="clear" w:color="auto" w:fill="FFFFFF"/>
                </w:rPr>
                <w:t>реєстр партнерських навчальних організацій</w:t>
              </w:r>
            </w:hyperlink>
            <w:r w:rsidR="00195847" w:rsidRPr="00195847">
              <w:rPr>
                <w:sz w:val="20"/>
                <w:szCs w:val="20"/>
                <w:shd w:val="clear" w:color="auto" w:fill="FFFFFF"/>
              </w:rPr>
              <w:t xml:space="preserve"> http://uaq-pcb.com/index.php/ua/2016-04-22-09-48-41</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830714" w:rsidRPr="00484890" w:rsidRDefault="00830714" w:rsidP="00D86575">
            <w:pPr>
              <w:autoSpaceDE w:val="0"/>
              <w:autoSpaceDN w:val="0"/>
              <w:adjustRightInd w:val="0"/>
              <w:rPr>
                <w:sz w:val="20"/>
                <w:szCs w:val="20"/>
                <w:shd w:val="clear" w:color="auto" w:fill="FFFFFF"/>
              </w:rPr>
            </w:pPr>
          </w:p>
        </w:tc>
        <w:tc>
          <w:tcPr>
            <w:tcW w:w="6094" w:type="dxa"/>
          </w:tcPr>
          <w:p w:rsidR="00195847" w:rsidRDefault="00195847" w:rsidP="00D86575">
            <w:pPr>
              <w:autoSpaceDE w:val="0"/>
              <w:autoSpaceDN w:val="0"/>
              <w:adjustRightInd w:val="0"/>
              <w:rPr>
                <w:sz w:val="20"/>
                <w:szCs w:val="20"/>
                <w:shd w:val="clear" w:color="auto" w:fill="FFFFFF"/>
              </w:rPr>
            </w:pPr>
            <w:r>
              <w:rPr>
                <w:sz w:val="20"/>
                <w:szCs w:val="20"/>
                <w:shd w:val="clear" w:color="auto" w:fill="FFFFFF"/>
              </w:rPr>
              <w:t xml:space="preserve">Опитування рівня задоволеності екзаменованих </w:t>
            </w:r>
          </w:p>
          <w:p w:rsidR="00195847" w:rsidRPr="00484890" w:rsidRDefault="00195847" w:rsidP="00D86575">
            <w:pPr>
              <w:autoSpaceDE w:val="0"/>
              <w:autoSpaceDN w:val="0"/>
              <w:adjustRightInd w:val="0"/>
              <w:rPr>
                <w:sz w:val="20"/>
                <w:szCs w:val="20"/>
                <w:shd w:val="clear" w:color="auto" w:fill="FFFFFF"/>
              </w:rPr>
            </w:pPr>
            <w:r>
              <w:rPr>
                <w:sz w:val="20"/>
                <w:szCs w:val="20"/>
                <w:shd w:val="clear" w:color="auto" w:fill="FFFFFF"/>
              </w:rPr>
              <w:t xml:space="preserve">Підготовка щорічних звітів за результатами діяльності </w:t>
            </w:r>
            <w:r w:rsidR="00CE2A77">
              <w:rPr>
                <w:sz w:val="20"/>
                <w:szCs w:val="20"/>
                <w:shd w:val="clear" w:color="auto" w:fill="FFFFFF"/>
              </w:rPr>
              <w:t>ТОВ «</w:t>
            </w:r>
            <w:r>
              <w:rPr>
                <w:sz w:val="20"/>
                <w:szCs w:val="20"/>
                <w:shd w:val="clear" w:color="auto" w:fill="FFFFFF"/>
              </w:rPr>
              <w:t>ОСП УАЯ</w:t>
            </w:r>
            <w:r w:rsidR="00CE2A77">
              <w:rPr>
                <w:sz w:val="20"/>
                <w:szCs w:val="20"/>
                <w:shd w:val="clear" w:color="auto" w:fill="FFFFFF"/>
              </w:rPr>
              <w:t>»</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6094"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 xml:space="preserve">Кошти </w:t>
            </w:r>
            <w:r>
              <w:rPr>
                <w:sz w:val="20"/>
                <w:szCs w:val="20"/>
                <w:shd w:val="clear" w:color="auto" w:fill="FFFFFF"/>
              </w:rPr>
              <w:t xml:space="preserve">фізичних та юридичних осіб </w:t>
            </w:r>
          </w:p>
          <w:p w:rsidR="00830714" w:rsidRPr="00484890" w:rsidRDefault="00830714" w:rsidP="00D86575">
            <w:pPr>
              <w:autoSpaceDE w:val="0"/>
              <w:autoSpaceDN w:val="0"/>
              <w:adjustRightInd w:val="0"/>
              <w:rPr>
                <w:sz w:val="20"/>
                <w:szCs w:val="20"/>
                <w:shd w:val="clear" w:color="auto" w:fill="FFFFFF"/>
              </w:rPr>
            </w:pPr>
          </w:p>
        </w:tc>
      </w:tr>
      <w:tr w:rsidR="00830714" w:rsidRPr="00484890" w:rsidTr="00D86575">
        <w:tc>
          <w:tcPr>
            <w:tcW w:w="9209" w:type="dxa"/>
            <w:gridSpan w:val="2"/>
          </w:tcPr>
          <w:p w:rsidR="00830714" w:rsidRPr="00484890" w:rsidRDefault="00830714" w:rsidP="00D86575">
            <w:pPr>
              <w:autoSpaceDE w:val="0"/>
              <w:autoSpaceDN w:val="0"/>
              <w:adjustRightInd w:val="0"/>
              <w:rPr>
                <w:b/>
                <w:sz w:val="20"/>
                <w:szCs w:val="20"/>
                <w:shd w:val="clear" w:color="auto" w:fill="FFFFFF"/>
              </w:rPr>
            </w:pPr>
          </w:p>
          <w:p w:rsidR="00830714" w:rsidRPr="00484890" w:rsidRDefault="00830714" w:rsidP="00D86575">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830714" w:rsidRPr="00484890" w:rsidTr="00D86575">
        <w:tc>
          <w:tcPr>
            <w:tcW w:w="3115" w:type="dxa"/>
          </w:tcPr>
          <w:p w:rsidR="00830714" w:rsidRPr="00E11366" w:rsidRDefault="00830714" w:rsidP="00D86575">
            <w:pPr>
              <w:autoSpaceDE w:val="0"/>
              <w:autoSpaceDN w:val="0"/>
              <w:adjustRightInd w:val="0"/>
              <w:rPr>
                <w:sz w:val="20"/>
                <w:szCs w:val="20"/>
                <w:shd w:val="clear" w:color="auto" w:fill="FFFFFF"/>
              </w:rPr>
            </w:pPr>
            <w:r w:rsidRPr="00E11366">
              <w:rPr>
                <w:sz w:val="20"/>
                <w:szCs w:val="20"/>
                <w:shd w:val="clear" w:color="auto" w:fill="FFFFFF"/>
              </w:rPr>
              <w:t>Забезпечення якості оцінювання</w:t>
            </w:r>
          </w:p>
        </w:tc>
        <w:tc>
          <w:tcPr>
            <w:tcW w:w="6094" w:type="dxa"/>
          </w:tcPr>
          <w:p w:rsidR="00CF35C9" w:rsidRDefault="00830714" w:rsidP="004E3617">
            <w:pPr>
              <w:pStyle w:val="a3"/>
              <w:numPr>
                <w:ilvl w:val="0"/>
                <w:numId w:val="4"/>
              </w:numPr>
              <w:autoSpaceDE w:val="0"/>
              <w:autoSpaceDN w:val="0"/>
              <w:adjustRightInd w:val="0"/>
              <w:ind w:left="310"/>
              <w:rPr>
                <w:sz w:val="20"/>
                <w:szCs w:val="20"/>
                <w:shd w:val="clear" w:color="auto" w:fill="FFFFFF"/>
              </w:rPr>
            </w:pPr>
            <w:r w:rsidRPr="00E11366">
              <w:rPr>
                <w:sz w:val="20"/>
                <w:szCs w:val="20"/>
                <w:shd w:val="clear" w:color="auto" w:fill="FFFFFF"/>
              </w:rPr>
              <w:t xml:space="preserve">оцінювання здійснюється </w:t>
            </w:r>
            <w:r>
              <w:rPr>
                <w:sz w:val="20"/>
                <w:szCs w:val="20"/>
                <w:shd w:val="clear" w:color="auto" w:fill="FFFFFF"/>
              </w:rPr>
              <w:t xml:space="preserve">екзаменаційною </w:t>
            </w:r>
            <w:r w:rsidRPr="00E11366">
              <w:rPr>
                <w:sz w:val="20"/>
                <w:szCs w:val="20"/>
                <w:shd w:val="clear" w:color="auto" w:fill="FFFFFF"/>
              </w:rPr>
              <w:t xml:space="preserve">комісією у складі не менше </w:t>
            </w:r>
            <w:r w:rsidR="00CF35C9">
              <w:rPr>
                <w:sz w:val="20"/>
                <w:szCs w:val="20"/>
                <w:shd w:val="clear" w:color="auto" w:fill="FFFFFF"/>
              </w:rPr>
              <w:t>2</w:t>
            </w:r>
            <w:r w:rsidRPr="00E11366">
              <w:rPr>
                <w:sz w:val="20"/>
                <w:szCs w:val="20"/>
                <w:shd w:val="clear" w:color="auto" w:fill="FFFFFF"/>
              </w:rPr>
              <w:t xml:space="preserve"> осіб</w:t>
            </w:r>
            <w:r w:rsidR="00CF35C9">
              <w:rPr>
                <w:sz w:val="20"/>
                <w:szCs w:val="20"/>
                <w:shd w:val="clear" w:color="auto" w:fill="FFFFFF"/>
              </w:rPr>
              <w:t>;</w:t>
            </w:r>
          </w:p>
          <w:p w:rsidR="00CF35C9" w:rsidRDefault="00CF35C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залучення на екзамен працівника ОСП УАЯ в якості спостерігача</w:t>
            </w:r>
            <w:r w:rsidR="00534659">
              <w:rPr>
                <w:sz w:val="20"/>
                <w:szCs w:val="20"/>
                <w:shd w:val="clear" w:color="auto" w:fill="FFFFFF"/>
              </w:rPr>
              <w:t>;</w:t>
            </w:r>
          </w:p>
          <w:p w:rsidR="00534659" w:rsidRPr="00826CFD" w:rsidRDefault="00CF35C9" w:rsidP="004E3617">
            <w:pPr>
              <w:pStyle w:val="a3"/>
              <w:numPr>
                <w:ilvl w:val="0"/>
                <w:numId w:val="4"/>
              </w:numPr>
              <w:autoSpaceDE w:val="0"/>
              <w:autoSpaceDN w:val="0"/>
              <w:adjustRightInd w:val="0"/>
              <w:ind w:left="310"/>
              <w:rPr>
                <w:sz w:val="20"/>
                <w:szCs w:val="20"/>
                <w:shd w:val="clear" w:color="auto" w:fill="FFFFFF"/>
              </w:rPr>
            </w:pPr>
            <w:r w:rsidRPr="00826CFD">
              <w:rPr>
                <w:sz w:val="20"/>
                <w:szCs w:val="20"/>
                <w:shd w:val="clear" w:color="auto" w:fill="FFFFFF"/>
              </w:rPr>
              <w:t>вимоги до екзаменаторів (експерт в області, вимоги до рівня підготовки, наявність відповідного сертифікату</w:t>
            </w:r>
            <w:r w:rsidR="00826CFD" w:rsidRPr="00826CFD">
              <w:rPr>
                <w:sz w:val="20"/>
                <w:szCs w:val="20"/>
                <w:shd w:val="clear" w:color="auto" w:fill="FFFFFF"/>
              </w:rPr>
              <w:t>, проходження атестації екзаменаторів в ОСП УАЯ</w:t>
            </w:r>
            <w:r w:rsidR="00534659" w:rsidRPr="00826CFD">
              <w:rPr>
                <w:sz w:val="20"/>
                <w:szCs w:val="20"/>
                <w:shd w:val="clear" w:color="auto" w:fill="FFFFFF"/>
              </w:rPr>
              <w:t>);</w:t>
            </w:r>
          </w:p>
          <w:p w:rsidR="00534659" w:rsidRDefault="0053465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забезпечення відповідного навчання (консультування)</w:t>
            </w:r>
            <w:r w:rsidR="00025076">
              <w:rPr>
                <w:sz w:val="20"/>
                <w:szCs w:val="20"/>
                <w:shd w:val="clear" w:color="auto" w:fill="FFFFFF"/>
              </w:rPr>
              <w:t xml:space="preserve"> та підвищення кваліфікації</w:t>
            </w:r>
            <w:r>
              <w:rPr>
                <w:sz w:val="20"/>
                <w:szCs w:val="20"/>
                <w:shd w:val="clear" w:color="auto" w:fill="FFFFFF"/>
              </w:rPr>
              <w:t xml:space="preserve"> екзаменаторів (проходження стажування, проведення співбесід, взаємне оцінювання</w:t>
            </w:r>
            <w:r w:rsidR="00025076">
              <w:rPr>
                <w:sz w:val="20"/>
                <w:szCs w:val="20"/>
                <w:shd w:val="clear" w:color="auto" w:fill="FFFFFF"/>
              </w:rPr>
              <w:t>, участь в семінарах і конференціях</w:t>
            </w:r>
            <w:r w:rsidR="0049532A">
              <w:rPr>
                <w:sz w:val="20"/>
                <w:szCs w:val="20"/>
                <w:shd w:val="clear" w:color="auto" w:fill="FFFFFF"/>
              </w:rPr>
              <w:t>, проходження навчальних модулів</w:t>
            </w:r>
            <w:r>
              <w:rPr>
                <w:sz w:val="20"/>
                <w:szCs w:val="20"/>
                <w:shd w:val="clear" w:color="auto" w:fill="FFFFFF"/>
              </w:rPr>
              <w:t>);</w:t>
            </w:r>
          </w:p>
          <w:p w:rsidR="00CF35C9" w:rsidRDefault="00534659" w:rsidP="004E3617">
            <w:pPr>
              <w:pStyle w:val="a3"/>
              <w:numPr>
                <w:ilvl w:val="0"/>
                <w:numId w:val="4"/>
              </w:numPr>
              <w:autoSpaceDE w:val="0"/>
              <w:autoSpaceDN w:val="0"/>
              <w:adjustRightInd w:val="0"/>
              <w:ind w:left="310"/>
              <w:rPr>
                <w:sz w:val="20"/>
                <w:szCs w:val="20"/>
                <w:shd w:val="clear" w:color="auto" w:fill="FFFFFF"/>
              </w:rPr>
            </w:pPr>
            <w:r w:rsidRPr="00B56B83">
              <w:rPr>
                <w:sz w:val="20"/>
                <w:szCs w:val="20"/>
                <w:shd w:val="clear" w:color="auto" w:fill="FFFFFF"/>
              </w:rPr>
              <w:t>в оцінюванні</w:t>
            </w:r>
            <w:r>
              <w:rPr>
                <w:sz w:val="20"/>
                <w:szCs w:val="20"/>
                <w:shd w:val="clear" w:color="auto" w:fill="FFFFFF"/>
              </w:rPr>
              <w:t xml:space="preserve"> </w:t>
            </w:r>
            <w:r w:rsidRPr="00B56B83">
              <w:rPr>
                <w:sz w:val="20"/>
                <w:szCs w:val="20"/>
                <w:shd w:val="clear" w:color="auto" w:fill="FFFFFF"/>
              </w:rPr>
              <w:t>не беруть участь особи, які проводили</w:t>
            </w:r>
            <w:r w:rsidR="00CE57E3">
              <w:rPr>
                <w:sz w:val="20"/>
                <w:szCs w:val="20"/>
                <w:shd w:val="clear" w:color="auto" w:fill="FFFFFF"/>
              </w:rPr>
              <w:t xml:space="preserve"> </w:t>
            </w:r>
            <w:r w:rsidRPr="00B56B83">
              <w:rPr>
                <w:sz w:val="20"/>
                <w:szCs w:val="20"/>
                <w:shd w:val="clear" w:color="auto" w:fill="FFFFFF"/>
              </w:rPr>
              <w:t>навчання кандидатів</w:t>
            </w:r>
            <w:r>
              <w:rPr>
                <w:sz w:val="20"/>
                <w:szCs w:val="20"/>
                <w:shd w:val="clear" w:color="auto" w:fill="FFFFFF"/>
              </w:rPr>
              <w:t>;</w:t>
            </w:r>
          </w:p>
          <w:p w:rsidR="00534659" w:rsidRDefault="0053465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ведеться реєстр екзаменаторів;</w:t>
            </w:r>
          </w:p>
          <w:p w:rsidR="00534659" w:rsidRDefault="0053465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питання розробляються відповідно до критеріїв оцінювання та затверджуються </w:t>
            </w:r>
            <w:r w:rsidR="00092756">
              <w:rPr>
                <w:sz w:val="20"/>
                <w:szCs w:val="20"/>
                <w:shd w:val="clear" w:color="auto" w:fill="FFFFFF"/>
              </w:rPr>
              <w:t>К</w:t>
            </w:r>
            <w:r>
              <w:rPr>
                <w:sz w:val="20"/>
                <w:szCs w:val="20"/>
                <w:shd w:val="clear" w:color="auto" w:fill="FFFFFF"/>
              </w:rPr>
              <w:t xml:space="preserve">еруючою радою ОСП УАЯ </w:t>
            </w:r>
          </w:p>
          <w:p w:rsidR="00830714" w:rsidRPr="00534659" w:rsidRDefault="00830714" w:rsidP="004E3617">
            <w:pPr>
              <w:pStyle w:val="a3"/>
              <w:numPr>
                <w:ilvl w:val="0"/>
                <w:numId w:val="4"/>
              </w:numPr>
              <w:autoSpaceDE w:val="0"/>
              <w:autoSpaceDN w:val="0"/>
              <w:adjustRightInd w:val="0"/>
              <w:ind w:left="310"/>
              <w:rPr>
                <w:sz w:val="20"/>
                <w:szCs w:val="20"/>
                <w:shd w:val="clear" w:color="auto" w:fill="FFFFFF"/>
              </w:rPr>
            </w:pPr>
            <w:r w:rsidRPr="00E11366">
              <w:rPr>
                <w:sz w:val="20"/>
                <w:szCs w:val="20"/>
                <w:shd w:val="clear" w:color="auto" w:fill="FFFFFF"/>
              </w:rPr>
              <w:t>проведення оцінювання в сертифікаційному центрі, незалежному від провайдера навчання (навчального закладу).</w:t>
            </w:r>
            <w:r w:rsidRPr="005933A4">
              <w:rPr>
                <w:sz w:val="20"/>
                <w:szCs w:val="20"/>
                <w:shd w:val="clear" w:color="auto" w:fill="FFFFFF"/>
              </w:rPr>
              <w:t xml:space="preserve"> </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6094" w:type="dxa"/>
          </w:tcPr>
          <w:p w:rsidR="00CE2A77" w:rsidRPr="00CE2A77" w:rsidRDefault="00CE2A77" w:rsidP="004E3617">
            <w:pPr>
              <w:pStyle w:val="a3"/>
              <w:numPr>
                <w:ilvl w:val="0"/>
                <w:numId w:val="4"/>
              </w:numPr>
              <w:autoSpaceDE w:val="0"/>
              <w:autoSpaceDN w:val="0"/>
              <w:adjustRightInd w:val="0"/>
              <w:ind w:left="310"/>
              <w:rPr>
                <w:sz w:val="20"/>
                <w:szCs w:val="20"/>
                <w:shd w:val="clear" w:color="auto" w:fill="FFFFFF"/>
              </w:rPr>
            </w:pPr>
            <w:r w:rsidRPr="00CE2A77">
              <w:rPr>
                <w:sz w:val="20"/>
                <w:szCs w:val="20"/>
                <w:shd w:val="clear" w:color="auto" w:fill="FFFFFF"/>
              </w:rPr>
              <w:t>рішення щодо сертифікації приймає директор або заступник директора ТОВ «ОСП УАЯ». Особа, що приймає це рішення, не повинні брати участі у навчанні та іспиті кандидата;</w:t>
            </w:r>
          </w:p>
          <w:p w:rsidR="00830714" w:rsidRPr="00BF4285" w:rsidRDefault="00830714"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оцінка результатів оцінювання з використанням відповідних</w:t>
            </w:r>
            <w:r w:rsidR="00CE57E3">
              <w:rPr>
                <w:sz w:val="20"/>
                <w:szCs w:val="20"/>
                <w:shd w:val="clear" w:color="auto" w:fill="FFFFFF"/>
              </w:rPr>
              <w:t xml:space="preserve"> </w:t>
            </w:r>
            <w:r>
              <w:rPr>
                <w:sz w:val="20"/>
                <w:szCs w:val="20"/>
                <w:shd w:val="clear" w:color="auto" w:fill="FFFFFF"/>
              </w:rPr>
              <w:t>положень</w:t>
            </w:r>
            <w:r w:rsidR="00CE57E3">
              <w:rPr>
                <w:sz w:val="20"/>
                <w:szCs w:val="20"/>
                <w:shd w:val="clear" w:color="auto" w:fill="FFFFFF"/>
              </w:rPr>
              <w:t xml:space="preserve"> (процедури</w:t>
            </w:r>
            <w:r w:rsidR="00DF129B" w:rsidRPr="00DF129B">
              <w:rPr>
                <w:sz w:val="20"/>
                <w:szCs w:val="20"/>
                <w:shd w:val="clear" w:color="auto" w:fill="FFFFFF"/>
                <w:lang w:val="ru-RU"/>
              </w:rPr>
              <w:t xml:space="preserve"> </w:t>
            </w:r>
            <w:r w:rsidR="00DF129B">
              <w:rPr>
                <w:sz w:val="20"/>
                <w:szCs w:val="20"/>
                <w:shd w:val="clear" w:color="auto" w:fill="FFFFFF"/>
              </w:rPr>
              <w:t>сертифікації персоналу</w:t>
            </w:r>
            <w:r>
              <w:rPr>
                <w:sz w:val="20"/>
                <w:szCs w:val="20"/>
                <w:shd w:val="clear" w:color="auto" w:fill="FFFFFF"/>
              </w:rPr>
              <w:t>) та шкали оцінювання;</w:t>
            </w:r>
          </w:p>
          <w:p w:rsidR="00830714" w:rsidRPr="003715E4" w:rsidRDefault="00830714"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передбачена процедура подання апеляції.</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6094" w:type="dxa"/>
          </w:tcPr>
          <w:p w:rsidR="00830714" w:rsidRPr="00790445" w:rsidRDefault="00CE57E3" w:rsidP="00D86575">
            <w:pPr>
              <w:autoSpaceDE w:val="0"/>
              <w:autoSpaceDN w:val="0"/>
              <w:adjustRightInd w:val="0"/>
              <w:rPr>
                <w:sz w:val="20"/>
                <w:szCs w:val="20"/>
                <w:shd w:val="clear" w:color="auto" w:fill="FFFFFF"/>
              </w:rPr>
            </w:pPr>
            <w:r w:rsidRPr="00CE57E3">
              <w:rPr>
                <w:sz w:val="20"/>
                <w:szCs w:val="20"/>
                <w:shd w:val="clear" w:color="auto" w:fill="FFFFFF"/>
              </w:rPr>
              <w:t>Національн</w:t>
            </w:r>
            <w:r>
              <w:rPr>
                <w:sz w:val="20"/>
                <w:szCs w:val="20"/>
                <w:shd w:val="clear" w:color="auto" w:fill="FFFFFF"/>
              </w:rPr>
              <w:t>е</w:t>
            </w:r>
            <w:r w:rsidRPr="00CE57E3">
              <w:rPr>
                <w:sz w:val="20"/>
                <w:szCs w:val="20"/>
                <w:shd w:val="clear" w:color="auto" w:fill="FFFFFF"/>
              </w:rPr>
              <w:t xml:space="preserve"> агентств</w:t>
            </w:r>
            <w:r>
              <w:rPr>
                <w:sz w:val="20"/>
                <w:szCs w:val="20"/>
                <w:shd w:val="clear" w:color="auto" w:fill="FFFFFF"/>
              </w:rPr>
              <w:t>о</w:t>
            </w:r>
            <w:r w:rsidRPr="00CE57E3">
              <w:rPr>
                <w:sz w:val="20"/>
                <w:szCs w:val="20"/>
                <w:shd w:val="clear" w:color="auto" w:fill="FFFFFF"/>
              </w:rPr>
              <w:t xml:space="preserve"> з акредитації України (НААУ) </w:t>
            </w:r>
          </w:p>
          <w:p w:rsidR="00830714" w:rsidRDefault="00CE57E3" w:rsidP="00D86575">
            <w:pPr>
              <w:autoSpaceDE w:val="0"/>
              <w:autoSpaceDN w:val="0"/>
              <w:adjustRightInd w:val="0"/>
              <w:rPr>
                <w:sz w:val="20"/>
                <w:szCs w:val="20"/>
                <w:shd w:val="clear" w:color="auto" w:fill="FFFFFF"/>
              </w:rPr>
            </w:pPr>
            <w:r>
              <w:rPr>
                <w:sz w:val="20"/>
                <w:szCs w:val="20"/>
                <w:shd w:val="clear" w:color="auto" w:fill="FFFFFF"/>
              </w:rPr>
              <w:lastRenderedPageBreak/>
              <w:t>а</w:t>
            </w:r>
            <w:r w:rsidRPr="00CE57E3">
              <w:rPr>
                <w:sz w:val="20"/>
                <w:szCs w:val="20"/>
                <w:shd w:val="clear" w:color="auto" w:fill="FFFFFF"/>
              </w:rPr>
              <w:t>кредит</w:t>
            </w:r>
            <w:r>
              <w:rPr>
                <w:sz w:val="20"/>
                <w:szCs w:val="20"/>
                <w:shd w:val="clear" w:color="auto" w:fill="FFFFFF"/>
              </w:rPr>
              <w:t>ація в</w:t>
            </w:r>
            <w:r w:rsidRPr="00CE57E3">
              <w:rPr>
                <w:sz w:val="20"/>
                <w:szCs w:val="20"/>
                <w:shd w:val="clear" w:color="auto" w:fill="FFFFFF"/>
              </w:rPr>
              <w:t xml:space="preserve"> </w:t>
            </w:r>
            <w:r>
              <w:rPr>
                <w:sz w:val="20"/>
                <w:szCs w:val="20"/>
                <w:shd w:val="clear" w:color="auto" w:fill="FFFFFF"/>
              </w:rPr>
              <w:t>НААУ</w:t>
            </w:r>
            <w:r w:rsidRPr="00CE57E3">
              <w:rPr>
                <w:sz w:val="20"/>
                <w:szCs w:val="20"/>
                <w:shd w:val="clear" w:color="auto" w:fill="FFFFFF"/>
              </w:rPr>
              <w:t xml:space="preserve"> відповідно до вимог до органів сертифікації персоналу (на відповідність стандарту ISO 17024/IEC "Загальні вимоги для органів, що виконують сертифікацію персоналу"</w:t>
            </w:r>
            <w:r>
              <w:rPr>
                <w:sz w:val="20"/>
                <w:szCs w:val="20"/>
                <w:shd w:val="clear" w:color="auto" w:fill="FFFFFF"/>
              </w:rPr>
              <w:t>)</w:t>
            </w:r>
            <w:r w:rsidR="00C56338">
              <w:rPr>
                <w:sz w:val="20"/>
                <w:szCs w:val="20"/>
                <w:shd w:val="clear" w:color="auto" w:fill="FFFFFF"/>
              </w:rPr>
              <w:t>.</w:t>
            </w:r>
          </w:p>
          <w:p w:rsidR="00C56338" w:rsidRDefault="00C56338" w:rsidP="00D86575">
            <w:pPr>
              <w:autoSpaceDE w:val="0"/>
              <w:autoSpaceDN w:val="0"/>
              <w:adjustRightInd w:val="0"/>
              <w:rPr>
                <w:sz w:val="20"/>
                <w:szCs w:val="20"/>
                <w:shd w:val="clear" w:color="auto" w:fill="FFFFFF"/>
              </w:rPr>
            </w:pPr>
          </w:p>
          <w:p w:rsidR="00092756" w:rsidRPr="00484890" w:rsidRDefault="00092756" w:rsidP="00092756">
            <w:pPr>
              <w:autoSpaceDE w:val="0"/>
              <w:autoSpaceDN w:val="0"/>
              <w:adjustRightInd w:val="0"/>
              <w:rPr>
                <w:sz w:val="20"/>
                <w:szCs w:val="20"/>
                <w:shd w:val="clear" w:color="auto" w:fill="FFFFFF"/>
              </w:rPr>
            </w:pPr>
            <w:r>
              <w:rPr>
                <w:sz w:val="20"/>
                <w:szCs w:val="20"/>
                <w:shd w:val="clear" w:color="auto" w:fill="FFFFFF"/>
              </w:rPr>
              <w:t xml:space="preserve">Керуюча рада ОСП УАЯ: до складу ради входять представники заінтересованих сторін (МОН, роботодавці, органу сертифікації, навчального закладу, замовника); ухвалює рішення щодо затвердження звіту </w:t>
            </w:r>
            <w:r w:rsidR="00C56338" w:rsidRPr="00C56338">
              <w:rPr>
                <w:sz w:val="20"/>
                <w:szCs w:val="20"/>
                <w:shd w:val="clear" w:color="auto" w:fill="FFFFFF"/>
              </w:rPr>
              <w:t>ТОВ «ОСП УАЯ»</w:t>
            </w:r>
            <w:r w:rsidR="00C56338">
              <w:rPr>
                <w:sz w:val="20"/>
                <w:szCs w:val="20"/>
                <w:shd w:val="clear" w:color="auto" w:fill="FFFFFF"/>
              </w:rPr>
              <w:t xml:space="preserve">, </w:t>
            </w:r>
            <w:r w:rsidR="00C56338" w:rsidRPr="00C56338">
              <w:rPr>
                <w:sz w:val="20"/>
                <w:szCs w:val="20"/>
                <w:shd w:val="clear" w:color="auto" w:fill="FFFFFF"/>
              </w:rPr>
              <w:t>затвердження вимог до нових кваліфікацій</w:t>
            </w:r>
            <w:r w:rsidR="00C56338">
              <w:rPr>
                <w:sz w:val="20"/>
                <w:szCs w:val="20"/>
                <w:shd w:val="clear" w:color="auto" w:fill="FFFFFF"/>
              </w:rPr>
              <w:t>,</w:t>
            </w:r>
            <w:r>
              <w:rPr>
                <w:sz w:val="20"/>
                <w:szCs w:val="20"/>
                <w:shd w:val="clear" w:color="auto" w:fill="FFFFFF"/>
              </w:rPr>
              <w:t xml:space="preserve"> внутрішнього аудиту тощо.</w:t>
            </w:r>
            <w:r w:rsidR="00C56338">
              <w:rPr>
                <w:sz w:val="20"/>
                <w:szCs w:val="20"/>
                <w:shd w:val="clear" w:color="auto" w:fill="FFFFFF"/>
              </w:rPr>
              <w:t xml:space="preserve"> </w:t>
            </w:r>
          </w:p>
        </w:tc>
      </w:tr>
      <w:tr w:rsidR="00830714" w:rsidRPr="00484890" w:rsidTr="00D86575">
        <w:tc>
          <w:tcPr>
            <w:tcW w:w="9209" w:type="dxa"/>
            <w:gridSpan w:val="2"/>
          </w:tcPr>
          <w:p w:rsidR="00830714" w:rsidRPr="00484890" w:rsidRDefault="00830714" w:rsidP="00D86575">
            <w:pPr>
              <w:autoSpaceDE w:val="0"/>
              <w:autoSpaceDN w:val="0"/>
              <w:adjustRightInd w:val="0"/>
              <w:rPr>
                <w:b/>
                <w:sz w:val="20"/>
                <w:szCs w:val="20"/>
                <w:shd w:val="clear" w:color="auto" w:fill="FFFFFF"/>
              </w:rPr>
            </w:pPr>
          </w:p>
          <w:p w:rsidR="00830714" w:rsidRPr="00484890" w:rsidRDefault="00830714" w:rsidP="00D86575">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r>
      <w:tr w:rsidR="00830714" w:rsidRPr="00484890" w:rsidTr="00D86575">
        <w:tc>
          <w:tcPr>
            <w:tcW w:w="3115" w:type="dxa"/>
          </w:tcPr>
          <w:p w:rsidR="00830714" w:rsidRPr="00790445" w:rsidRDefault="00830714" w:rsidP="00D86575">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6094" w:type="dxa"/>
          </w:tcPr>
          <w:p w:rsidR="00C56338" w:rsidRDefault="00C56338" w:rsidP="00C56338">
            <w:pPr>
              <w:pStyle w:val="a4"/>
              <w:rPr>
                <w:sz w:val="20"/>
                <w:szCs w:val="20"/>
                <w:shd w:val="clear" w:color="auto" w:fill="FFFFFF"/>
              </w:rPr>
            </w:pPr>
            <w:r w:rsidRPr="009E3E29">
              <w:rPr>
                <w:sz w:val="20"/>
                <w:szCs w:val="20"/>
                <w:shd w:val="clear" w:color="auto" w:fill="FFFFFF"/>
              </w:rPr>
              <w:t xml:space="preserve">Критерії оцінювання компетентності фахівців за </w:t>
            </w:r>
            <w:r w:rsidRPr="00C56338">
              <w:rPr>
                <w:sz w:val="20"/>
                <w:szCs w:val="20"/>
                <w:shd w:val="clear" w:color="auto" w:fill="FFFFFF"/>
              </w:rPr>
              <w:t>кваліфікаціями ТОВ «ОСП УАЯ», наприклад,</w:t>
            </w:r>
            <w:r>
              <w:rPr>
                <w:sz w:val="20"/>
                <w:szCs w:val="20"/>
                <w:shd w:val="clear" w:color="auto" w:fill="FFFFFF"/>
              </w:rPr>
              <w:t xml:space="preserve"> </w:t>
            </w:r>
            <w:r w:rsidRPr="0089567D">
              <w:rPr>
                <w:sz w:val="20"/>
                <w:szCs w:val="20"/>
                <w:shd w:val="clear" w:color="auto" w:fill="FFFFFF"/>
              </w:rPr>
              <w:t xml:space="preserve">«Аудитор систем менеджменту якості» </w:t>
            </w:r>
          </w:p>
          <w:p w:rsidR="00830714" w:rsidRPr="0011532F" w:rsidRDefault="00C56338" w:rsidP="00C56338">
            <w:pPr>
              <w:pStyle w:val="a4"/>
              <w:rPr>
                <w:sz w:val="20"/>
                <w:szCs w:val="20"/>
                <w:shd w:val="clear" w:color="auto" w:fill="FFFFFF"/>
              </w:rPr>
            </w:pPr>
            <w:r w:rsidRPr="00C56338">
              <w:rPr>
                <w:sz w:val="20"/>
                <w:szCs w:val="20"/>
                <w:shd w:val="clear" w:color="auto" w:fill="FFFFFF"/>
              </w:rPr>
              <w:t>Документована процедура «Схеми сертифікації персоналу ОСП УАЯ»</w:t>
            </w:r>
          </w:p>
        </w:tc>
      </w:tr>
      <w:tr w:rsidR="00830714" w:rsidRPr="00484890" w:rsidTr="00D86575">
        <w:tc>
          <w:tcPr>
            <w:tcW w:w="3115" w:type="dxa"/>
          </w:tcPr>
          <w:p w:rsidR="00830714" w:rsidRPr="00484890" w:rsidRDefault="00830714" w:rsidP="00D86575">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6094" w:type="dxa"/>
          </w:tcPr>
          <w:p w:rsidR="0051671E" w:rsidRDefault="0051671E" w:rsidP="00D86575">
            <w:pPr>
              <w:pStyle w:val="a4"/>
              <w:rPr>
                <w:sz w:val="20"/>
                <w:szCs w:val="20"/>
                <w:shd w:val="clear" w:color="auto" w:fill="FFFFFF"/>
              </w:rPr>
            </w:pPr>
            <w:r w:rsidRPr="009E3E29">
              <w:rPr>
                <w:sz w:val="20"/>
                <w:szCs w:val="20"/>
                <w:shd w:val="clear" w:color="auto" w:fill="FFFFFF"/>
              </w:rPr>
              <w:t>Критерії оцінювання компетентності фахівців</w:t>
            </w:r>
            <w:r>
              <w:rPr>
                <w:sz w:val="20"/>
                <w:szCs w:val="20"/>
                <w:shd w:val="clear" w:color="auto" w:fill="FFFFFF"/>
              </w:rPr>
              <w:t>:</w:t>
            </w:r>
          </w:p>
          <w:p w:rsidR="00136C11" w:rsidRPr="00641C64" w:rsidRDefault="00136C11" w:rsidP="004E3617">
            <w:pPr>
              <w:pStyle w:val="a4"/>
              <w:numPr>
                <w:ilvl w:val="0"/>
                <w:numId w:val="24"/>
              </w:numPr>
              <w:ind w:left="178" w:hanging="178"/>
              <w:rPr>
                <w:sz w:val="20"/>
                <w:szCs w:val="20"/>
                <w:shd w:val="clear" w:color="auto" w:fill="FFFFFF"/>
              </w:rPr>
            </w:pPr>
            <w:r w:rsidRPr="00641C64">
              <w:rPr>
                <w:sz w:val="20"/>
                <w:szCs w:val="20"/>
                <w:shd w:val="clear" w:color="auto" w:fill="FFFFFF"/>
              </w:rPr>
              <w:t>Особистісні характеристики</w:t>
            </w:r>
            <w:r w:rsidR="00641C64" w:rsidRPr="00641C64">
              <w:rPr>
                <w:sz w:val="20"/>
                <w:szCs w:val="20"/>
                <w:shd w:val="clear" w:color="auto" w:fill="FFFFFF"/>
              </w:rPr>
              <w:t xml:space="preserve"> (</w:t>
            </w:r>
            <w:r w:rsidR="00641C64">
              <w:rPr>
                <w:sz w:val="20"/>
                <w:szCs w:val="20"/>
                <w:shd w:val="clear" w:color="auto" w:fill="FFFFFF"/>
              </w:rPr>
              <w:t>н</w:t>
            </w:r>
            <w:r w:rsidRPr="00641C64">
              <w:rPr>
                <w:sz w:val="20"/>
                <w:szCs w:val="20"/>
                <w:shd w:val="clear" w:color="auto" w:fill="FFFFFF"/>
              </w:rPr>
              <w:t>апрям думок і філософія поведінки</w:t>
            </w:r>
            <w:r w:rsidR="00641C64">
              <w:rPr>
                <w:sz w:val="20"/>
                <w:szCs w:val="20"/>
                <w:shd w:val="clear" w:color="auto" w:fill="FFFFFF"/>
              </w:rPr>
              <w:t>)</w:t>
            </w:r>
          </w:p>
          <w:p w:rsidR="00136C11" w:rsidRPr="009E3E29" w:rsidRDefault="00136C11" w:rsidP="004E3617">
            <w:pPr>
              <w:pStyle w:val="a4"/>
              <w:numPr>
                <w:ilvl w:val="0"/>
                <w:numId w:val="24"/>
              </w:numPr>
              <w:ind w:left="178" w:hanging="178"/>
              <w:rPr>
                <w:sz w:val="20"/>
                <w:szCs w:val="20"/>
                <w:shd w:val="clear" w:color="auto" w:fill="FFFFFF"/>
              </w:rPr>
            </w:pPr>
            <w:r w:rsidRPr="009E3E29">
              <w:rPr>
                <w:sz w:val="20"/>
                <w:szCs w:val="20"/>
                <w:shd w:val="clear" w:color="auto" w:fill="FFFFFF"/>
              </w:rPr>
              <w:t>Вимоги до тривалості та змісту спеціалізованої підготовки (критерії оцінювання)</w:t>
            </w:r>
          </w:p>
          <w:p w:rsidR="00136C11" w:rsidRPr="00484890" w:rsidRDefault="00136C11" w:rsidP="004E3617">
            <w:pPr>
              <w:pStyle w:val="a4"/>
              <w:numPr>
                <w:ilvl w:val="0"/>
                <w:numId w:val="24"/>
              </w:numPr>
              <w:ind w:left="178" w:hanging="178"/>
              <w:rPr>
                <w:sz w:val="20"/>
                <w:szCs w:val="20"/>
                <w:shd w:val="clear" w:color="auto" w:fill="FFFFFF"/>
              </w:rPr>
            </w:pPr>
            <w:r w:rsidRPr="009E3E29">
              <w:rPr>
                <w:sz w:val="20"/>
                <w:szCs w:val="20"/>
                <w:shd w:val="clear" w:color="auto" w:fill="FFFFFF"/>
              </w:rPr>
              <w:t>Вимоги до процесу оцінювання професійних характеристик</w:t>
            </w:r>
          </w:p>
        </w:tc>
      </w:tr>
      <w:tr w:rsidR="00830714" w:rsidRPr="00484890" w:rsidTr="00D86575">
        <w:tc>
          <w:tcPr>
            <w:tcW w:w="3115" w:type="dxa"/>
          </w:tcPr>
          <w:p w:rsidR="00830714" w:rsidRPr="00484890" w:rsidRDefault="00830714" w:rsidP="00D86575">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6094" w:type="dxa"/>
          </w:tcPr>
          <w:p w:rsidR="00830714" w:rsidRDefault="00830714" w:rsidP="00D86575">
            <w:pPr>
              <w:pStyle w:val="a4"/>
              <w:rPr>
                <w:sz w:val="20"/>
                <w:szCs w:val="20"/>
                <w:shd w:val="clear" w:color="auto" w:fill="FFFFFF"/>
              </w:rPr>
            </w:pPr>
            <w:r>
              <w:rPr>
                <w:sz w:val="20"/>
                <w:szCs w:val="20"/>
                <w:shd w:val="clear" w:color="auto" w:fill="FFFFFF"/>
              </w:rPr>
              <w:t xml:space="preserve">Перелік </w:t>
            </w:r>
            <w:r w:rsidR="00FF41A6">
              <w:rPr>
                <w:sz w:val="20"/>
                <w:szCs w:val="20"/>
                <w:shd w:val="clear" w:color="auto" w:fill="FFFFFF"/>
              </w:rPr>
              <w:t xml:space="preserve">екзаменаційних </w:t>
            </w:r>
            <w:r>
              <w:rPr>
                <w:sz w:val="20"/>
                <w:szCs w:val="20"/>
                <w:shd w:val="clear" w:color="auto" w:fill="FFFFFF"/>
              </w:rPr>
              <w:t xml:space="preserve">питань </w:t>
            </w:r>
          </w:p>
          <w:p w:rsidR="00FF41A6" w:rsidRPr="00484890" w:rsidRDefault="00FF41A6" w:rsidP="00D86575">
            <w:pPr>
              <w:pStyle w:val="a4"/>
              <w:rPr>
                <w:sz w:val="20"/>
                <w:szCs w:val="20"/>
                <w:shd w:val="clear" w:color="auto" w:fill="FFFFFF"/>
              </w:rPr>
            </w:pPr>
          </w:p>
        </w:tc>
      </w:tr>
      <w:tr w:rsidR="00830714" w:rsidRPr="00484890" w:rsidTr="00D86575">
        <w:tc>
          <w:tcPr>
            <w:tcW w:w="3115" w:type="dxa"/>
          </w:tcPr>
          <w:p w:rsidR="00830714" w:rsidRPr="00484890" w:rsidRDefault="00830714" w:rsidP="00D86575">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6094" w:type="dxa"/>
          </w:tcPr>
          <w:p w:rsidR="00A32FFD" w:rsidRPr="009E3E29" w:rsidRDefault="00A32FFD" w:rsidP="00A32FFD">
            <w:pPr>
              <w:pStyle w:val="a4"/>
              <w:rPr>
                <w:rFonts w:cstheme="minorHAnsi"/>
                <w:sz w:val="20"/>
                <w:szCs w:val="20"/>
                <w:shd w:val="clear" w:color="auto" w:fill="FFFFFF"/>
              </w:rPr>
            </w:pPr>
            <w:r w:rsidRPr="009E3E29">
              <w:rPr>
                <w:rFonts w:cstheme="minorHAnsi"/>
                <w:sz w:val="20"/>
                <w:szCs w:val="20"/>
                <w:shd w:val="clear" w:color="auto" w:fill="FFFFFF"/>
              </w:rPr>
              <w:t>Іспит складається з усної та письмової частин.</w:t>
            </w:r>
          </w:p>
          <w:p w:rsidR="00A32FFD" w:rsidRPr="009E3E29" w:rsidRDefault="00A32FFD" w:rsidP="00A32FFD">
            <w:pPr>
              <w:pStyle w:val="a4"/>
              <w:rPr>
                <w:rFonts w:cstheme="minorHAnsi"/>
                <w:sz w:val="20"/>
                <w:szCs w:val="20"/>
                <w:shd w:val="clear" w:color="auto" w:fill="FFFFFF"/>
              </w:rPr>
            </w:pPr>
            <w:r w:rsidRPr="009E3E29">
              <w:rPr>
                <w:rFonts w:cstheme="minorHAnsi"/>
                <w:sz w:val="20"/>
                <w:szCs w:val="20"/>
                <w:shd w:val="clear" w:color="auto" w:fill="FFFFFF"/>
              </w:rPr>
              <w:t>Письмова частина складається з тестових питань і питань, які потребують письмової</w:t>
            </w:r>
            <w:r w:rsidR="009E3E29">
              <w:rPr>
                <w:rFonts w:cstheme="minorHAnsi"/>
                <w:sz w:val="20"/>
                <w:szCs w:val="20"/>
                <w:shd w:val="clear" w:color="auto" w:fill="FFFFFF"/>
              </w:rPr>
              <w:t xml:space="preserve"> </w:t>
            </w:r>
            <w:r w:rsidRPr="009E3E29">
              <w:rPr>
                <w:rFonts w:cstheme="minorHAnsi"/>
                <w:sz w:val="20"/>
                <w:szCs w:val="20"/>
                <w:shd w:val="clear" w:color="auto" w:fill="FFFFFF"/>
              </w:rPr>
              <w:t>відповіді</w:t>
            </w:r>
            <w:r w:rsidR="009E3E29">
              <w:rPr>
                <w:rFonts w:cstheme="minorHAnsi"/>
                <w:sz w:val="20"/>
                <w:szCs w:val="20"/>
                <w:shd w:val="clear" w:color="auto" w:fill="FFFFFF"/>
              </w:rPr>
              <w:t xml:space="preserve"> (ситуаційні завдання</w:t>
            </w:r>
            <w:r w:rsidRPr="009E3E29">
              <w:rPr>
                <w:rFonts w:cstheme="minorHAnsi"/>
                <w:sz w:val="20"/>
                <w:szCs w:val="20"/>
                <w:shd w:val="clear" w:color="auto" w:fill="FFFFFF"/>
              </w:rPr>
              <w:t>, вирішення завдань по</w:t>
            </w:r>
            <w:r w:rsidR="009E3E29">
              <w:rPr>
                <w:rFonts w:cstheme="minorHAnsi"/>
                <w:sz w:val="20"/>
                <w:szCs w:val="20"/>
                <w:shd w:val="clear" w:color="auto" w:fill="FFFFFF"/>
              </w:rPr>
              <w:t xml:space="preserve"> </w:t>
            </w:r>
            <w:r w:rsidRPr="009E3E29">
              <w:rPr>
                <w:rFonts w:cstheme="minorHAnsi"/>
                <w:sz w:val="20"/>
                <w:szCs w:val="20"/>
                <w:shd w:val="clear" w:color="auto" w:fill="FFFFFF"/>
              </w:rPr>
              <w:t>статистиці</w:t>
            </w:r>
            <w:r w:rsidR="009E3E29">
              <w:rPr>
                <w:rFonts w:cstheme="minorHAnsi"/>
                <w:sz w:val="20"/>
                <w:szCs w:val="20"/>
                <w:shd w:val="clear" w:color="auto" w:fill="FFFFFF"/>
              </w:rPr>
              <w:t xml:space="preserve"> тощо)</w:t>
            </w:r>
            <w:r w:rsidRPr="009E3E29">
              <w:rPr>
                <w:rFonts w:cstheme="minorHAnsi"/>
                <w:sz w:val="20"/>
                <w:szCs w:val="20"/>
                <w:shd w:val="clear" w:color="auto" w:fill="FFFFFF"/>
              </w:rPr>
              <w:t>.</w:t>
            </w:r>
          </w:p>
          <w:p w:rsidR="00A32FFD" w:rsidRDefault="00A32FFD" w:rsidP="00D86575">
            <w:pPr>
              <w:pStyle w:val="a4"/>
              <w:rPr>
                <w:sz w:val="20"/>
                <w:szCs w:val="20"/>
                <w:shd w:val="clear" w:color="auto" w:fill="FFFFFF"/>
              </w:rPr>
            </w:pPr>
          </w:p>
          <w:p w:rsidR="00830714" w:rsidRDefault="009E3E29" w:rsidP="009E3E29">
            <w:pPr>
              <w:autoSpaceDE w:val="0"/>
              <w:autoSpaceDN w:val="0"/>
              <w:adjustRightInd w:val="0"/>
              <w:rPr>
                <w:rFonts w:cstheme="minorHAnsi"/>
                <w:sz w:val="20"/>
                <w:szCs w:val="20"/>
                <w:shd w:val="clear" w:color="auto" w:fill="FFFFFF"/>
              </w:rPr>
            </w:pPr>
            <w:r w:rsidRPr="009E3E29">
              <w:rPr>
                <w:rFonts w:cstheme="minorHAnsi"/>
                <w:sz w:val="20"/>
                <w:szCs w:val="20"/>
                <w:shd w:val="clear" w:color="auto" w:fill="FFFFFF"/>
              </w:rPr>
              <w:t>Усна частина іспиту являє собою індивідуальну відповідь кандидата на три питання, які</w:t>
            </w:r>
            <w:r>
              <w:rPr>
                <w:rFonts w:cstheme="minorHAnsi"/>
                <w:sz w:val="20"/>
                <w:szCs w:val="20"/>
                <w:shd w:val="clear" w:color="auto" w:fill="FFFFFF"/>
              </w:rPr>
              <w:t xml:space="preserve"> </w:t>
            </w:r>
            <w:r w:rsidRPr="009E3E29">
              <w:rPr>
                <w:rFonts w:cstheme="minorHAnsi"/>
                <w:sz w:val="20"/>
                <w:szCs w:val="20"/>
                <w:shd w:val="clear" w:color="auto" w:fill="FFFFFF"/>
              </w:rPr>
              <w:t>вимагають уміння аналізувати ситуацію на підприємстві (організації) і приймати</w:t>
            </w:r>
            <w:r>
              <w:rPr>
                <w:rFonts w:cstheme="minorHAnsi"/>
                <w:sz w:val="20"/>
                <w:szCs w:val="20"/>
                <w:shd w:val="clear" w:color="auto" w:fill="FFFFFF"/>
              </w:rPr>
              <w:t xml:space="preserve"> </w:t>
            </w:r>
            <w:r w:rsidRPr="009E3E29">
              <w:rPr>
                <w:rFonts w:cstheme="minorHAnsi"/>
                <w:sz w:val="20"/>
                <w:szCs w:val="20"/>
                <w:shd w:val="clear" w:color="auto" w:fill="FFFFFF"/>
              </w:rPr>
              <w:t>правильні рішення.</w:t>
            </w:r>
          </w:p>
          <w:p w:rsidR="00534659" w:rsidRDefault="00534659" w:rsidP="009E3E29">
            <w:pPr>
              <w:autoSpaceDE w:val="0"/>
              <w:autoSpaceDN w:val="0"/>
              <w:adjustRightInd w:val="0"/>
              <w:rPr>
                <w:rFonts w:cstheme="minorHAnsi"/>
                <w:sz w:val="20"/>
                <w:szCs w:val="20"/>
                <w:shd w:val="clear" w:color="auto" w:fill="FFFFFF"/>
              </w:rPr>
            </w:pPr>
          </w:p>
          <w:p w:rsidR="009E3E29" w:rsidRPr="009E3E29" w:rsidRDefault="00534659" w:rsidP="00934E58">
            <w:pPr>
              <w:autoSpaceDE w:val="0"/>
              <w:autoSpaceDN w:val="0"/>
              <w:adjustRightInd w:val="0"/>
              <w:rPr>
                <w:rFonts w:cstheme="minorHAnsi"/>
                <w:sz w:val="20"/>
                <w:szCs w:val="20"/>
                <w:shd w:val="clear" w:color="auto" w:fill="FFFFFF"/>
              </w:rPr>
            </w:pPr>
            <w:r>
              <w:rPr>
                <w:rFonts w:cstheme="minorHAnsi"/>
                <w:sz w:val="20"/>
                <w:szCs w:val="20"/>
                <w:shd w:val="clear" w:color="auto" w:fill="FFFFFF"/>
              </w:rPr>
              <w:t>Можливі інші методи: групова робота (вирішення проектних завдань)</w:t>
            </w:r>
          </w:p>
        </w:tc>
      </w:tr>
      <w:tr w:rsidR="00830714" w:rsidRPr="00484890" w:rsidTr="00D86575">
        <w:tc>
          <w:tcPr>
            <w:tcW w:w="3115" w:type="dxa"/>
          </w:tcPr>
          <w:p w:rsidR="00830714" w:rsidRPr="00484890" w:rsidRDefault="00830714" w:rsidP="00D86575">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6094" w:type="dxa"/>
          </w:tcPr>
          <w:p w:rsidR="00C56338" w:rsidRPr="00484890" w:rsidRDefault="007922C1" w:rsidP="009E3E29">
            <w:pPr>
              <w:autoSpaceDE w:val="0"/>
              <w:autoSpaceDN w:val="0"/>
              <w:adjustRightInd w:val="0"/>
              <w:rPr>
                <w:sz w:val="20"/>
                <w:szCs w:val="20"/>
                <w:shd w:val="clear" w:color="auto" w:fill="FFFFFF"/>
              </w:rPr>
            </w:pPr>
            <w:r>
              <w:rPr>
                <w:sz w:val="20"/>
                <w:szCs w:val="20"/>
                <w:shd w:val="clear" w:color="auto" w:fill="FFFFFF"/>
              </w:rPr>
              <w:t>Перелік завдань</w:t>
            </w:r>
            <w:r w:rsidR="00934E58">
              <w:rPr>
                <w:sz w:val="20"/>
                <w:szCs w:val="20"/>
                <w:shd w:val="clear" w:color="auto" w:fill="FFFFFF"/>
              </w:rPr>
              <w:t xml:space="preserve"> </w:t>
            </w:r>
            <w:r>
              <w:rPr>
                <w:sz w:val="20"/>
                <w:szCs w:val="20"/>
                <w:shd w:val="clear" w:color="auto" w:fill="FFFFFF"/>
              </w:rPr>
              <w:t>затверджуєтсья керуючою радою ОСП УАЯ</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6094" w:type="dxa"/>
          </w:tcPr>
          <w:p w:rsidR="00830714" w:rsidRDefault="00AA7D19" w:rsidP="00D86575">
            <w:pPr>
              <w:autoSpaceDE w:val="0"/>
              <w:autoSpaceDN w:val="0"/>
              <w:adjustRightInd w:val="0"/>
              <w:rPr>
                <w:sz w:val="20"/>
                <w:szCs w:val="20"/>
                <w:shd w:val="clear" w:color="auto" w:fill="FFFFFF"/>
              </w:rPr>
            </w:pPr>
            <w:hyperlink r:id="rId46" w:history="1">
              <w:r w:rsidR="007922C1" w:rsidRPr="00476569">
                <w:rPr>
                  <w:rStyle w:val="ab"/>
                  <w:sz w:val="20"/>
                  <w:szCs w:val="20"/>
                  <w:shd w:val="clear" w:color="auto" w:fill="FFFFFF"/>
                </w:rPr>
                <w:t>http://uaq-pcb.com/index.php/ua/2016-05-26-12-03-49</w:t>
              </w:r>
            </w:hyperlink>
          </w:p>
          <w:p w:rsidR="007922C1" w:rsidRPr="00484890" w:rsidRDefault="00AA7D19" w:rsidP="00D86575">
            <w:pPr>
              <w:autoSpaceDE w:val="0"/>
              <w:autoSpaceDN w:val="0"/>
              <w:adjustRightInd w:val="0"/>
              <w:rPr>
                <w:sz w:val="20"/>
                <w:szCs w:val="20"/>
                <w:shd w:val="clear" w:color="auto" w:fill="FFFFFF"/>
              </w:rPr>
            </w:pPr>
            <w:hyperlink r:id="rId47" w:history="1">
              <w:r w:rsidR="007922C1" w:rsidRPr="00476569">
                <w:rPr>
                  <w:rStyle w:val="ab"/>
                  <w:sz w:val="20"/>
                  <w:szCs w:val="20"/>
                  <w:shd w:val="clear" w:color="auto" w:fill="FFFFFF"/>
                </w:rPr>
                <w:t>http://uaq-pcb.com/docs/voprosi_osp.pdf</w:t>
              </w:r>
            </w:hyperlink>
            <w:r w:rsidR="007922C1">
              <w:rPr>
                <w:sz w:val="20"/>
                <w:szCs w:val="20"/>
                <w:shd w:val="clear" w:color="auto" w:fill="FFFFFF"/>
              </w:rPr>
              <w:t xml:space="preserve"> </w:t>
            </w:r>
          </w:p>
        </w:tc>
      </w:tr>
      <w:tr w:rsidR="00830714" w:rsidRPr="00484890" w:rsidTr="00D86575">
        <w:tc>
          <w:tcPr>
            <w:tcW w:w="9209" w:type="dxa"/>
            <w:gridSpan w:val="2"/>
          </w:tcPr>
          <w:p w:rsidR="00830714" w:rsidRPr="00484890" w:rsidRDefault="00830714" w:rsidP="00D86575">
            <w:pPr>
              <w:pStyle w:val="a4"/>
              <w:rPr>
                <w:b/>
                <w:sz w:val="20"/>
                <w:szCs w:val="20"/>
                <w:shd w:val="clear" w:color="auto" w:fill="FFFFFF"/>
              </w:rPr>
            </w:pPr>
          </w:p>
          <w:p w:rsidR="00830714" w:rsidRPr="00484890" w:rsidRDefault="00830714" w:rsidP="00D86575">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830714" w:rsidRPr="00484890" w:rsidRDefault="00830714" w:rsidP="00D86575">
            <w:pPr>
              <w:autoSpaceDE w:val="0"/>
              <w:autoSpaceDN w:val="0"/>
              <w:adjustRightInd w:val="0"/>
              <w:rPr>
                <w:sz w:val="20"/>
                <w:szCs w:val="20"/>
                <w:shd w:val="clear" w:color="auto" w:fill="FFFFFF"/>
              </w:rPr>
            </w:pPr>
          </w:p>
        </w:tc>
        <w:tc>
          <w:tcPr>
            <w:tcW w:w="6094" w:type="dxa"/>
          </w:tcPr>
          <w:p w:rsidR="00830714" w:rsidRPr="003A3F86" w:rsidRDefault="00830714" w:rsidP="004E3617">
            <w:pPr>
              <w:pStyle w:val="a3"/>
              <w:numPr>
                <w:ilvl w:val="0"/>
                <w:numId w:val="4"/>
              </w:numPr>
              <w:autoSpaceDE w:val="0"/>
              <w:autoSpaceDN w:val="0"/>
              <w:adjustRightInd w:val="0"/>
              <w:ind w:left="320"/>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w:t>
            </w:r>
            <w:r w:rsidR="007922C1">
              <w:rPr>
                <w:sz w:val="20"/>
                <w:szCs w:val="20"/>
                <w:shd w:val="clear" w:color="auto" w:fill="FFFFFF"/>
              </w:rPr>
              <w:t xml:space="preserve">ОСП УАЯ </w:t>
            </w:r>
            <w:hyperlink r:id="rId48" w:history="1">
              <w:r w:rsidR="005A2E57" w:rsidRPr="00476569">
                <w:rPr>
                  <w:rStyle w:val="ab"/>
                  <w:sz w:val="20"/>
                  <w:szCs w:val="20"/>
                  <w:shd w:val="clear" w:color="auto" w:fill="FFFFFF"/>
                </w:rPr>
                <w:t>http://uaq-pcb.com/index.php/ua/</w:t>
              </w:r>
            </w:hyperlink>
            <w:r w:rsidR="005A2E57">
              <w:rPr>
                <w:sz w:val="20"/>
                <w:szCs w:val="20"/>
                <w:shd w:val="clear" w:color="auto" w:fill="FFFFFF"/>
              </w:rPr>
              <w:t xml:space="preserve"> </w:t>
            </w:r>
            <w:r w:rsidRPr="003A3F86">
              <w:rPr>
                <w:sz w:val="20"/>
                <w:szCs w:val="20"/>
                <w:shd w:val="clear" w:color="auto" w:fill="FFFFFF"/>
              </w:rPr>
              <w:t>та</w:t>
            </w:r>
            <w:r>
              <w:rPr>
                <w:sz w:val="20"/>
                <w:szCs w:val="20"/>
                <w:shd w:val="clear" w:color="auto" w:fill="FFFFFF"/>
              </w:rPr>
              <w:t xml:space="preserve"> </w:t>
            </w:r>
            <w:r w:rsidRPr="003A3F86">
              <w:rPr>
                <w:sz w:val="20"/>
                <w:szCs w:val="20"/>
                <w:shd w:val="clear" w:color="auto" w:fill="FFFFFF"/>
              </w:rPr>
              <w:t>в соціальній мережі Фейсбук;</w:t>
            </w:r>
          </w:p>
          <w:p w:rsidR="00830714" w:rsidRDefault="00830714"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інформування в навчальних закладах-партнерах </w:t>
            </w:r>
            <w:r w:rsidR="007922C1">
              <w:rPr>
                <w:sz w:val="20"/>
                <w:szCs w:val="20"/>
                <w:shd w:val="clear" w:color="auto" w:fill="FFFFFF"/>
              </w:rPr>
              <w:t>ОСП УАЯ</w:t>
            </w:r>
            <w:r>
              <w:rPr>
                <w:sz w:val="20"/>
                <w:szCs w:val="20"/>
                <w:shd w:val="clear" w:color="auto" w:fill="FFFFFF"/>
              </w:rPr>
              <w:t>, де проводиться відповідне навчання;</w:t>
            </w:r>
          </w:p>
          <w:p w:rsidR="009443AB" w:rsidRDefault="00830714" w:rsidP="004E3617">
            <w:pPr>
              <w:pStyle w:val="a3"/>
              <w:numPr>
                <w:ilvl w:val="0"/>
                <w:numId w:val="4"/>
              </w:numPr>
              <w:autoSpaceDE w:val="0"/>
              <w:autoSpaceDN w:val="0"/>
              <w:adjustRightInd w:val="0"/>
              <w:ind w:left="310"/>
              <w:rPr>
                <w:sz w:val="20"/>
                <w:szCs w:val="20"/>
                <w:shd w:val="clear" w:color="auto" w:fill="FFFFFF"/>
              </w:rPr>
            </w:pPr>
            <w:r w:rsidRPr="00484890">
              <w:rPr>
                <w:sz w:val="20"/>
                <w:szCs w:val="20"/>
                <w:shd w:val="clear" w:color="auto" w:fill="FFFFFF"/>
              </w:rPr>
              <w:t>надання консультацій за телефоном та електронною поштою</w:t>
            </w:r>
            <w:r>
              <w:rPr>
                <w:sz w:val="20"/>
                <w:szCs w:val="20"/>
                <w:shd w:val="clear" w:color="auto" w:fill="FFFFFF"/>
              </w:rPr>
              <w:t>;</w:t>
            </w:r>
          </w:p>
          <w:p w:rsidR="00830714" w:rsidRPr="009443AB" w:rsidRDefault="00830714" w:rsidP="004E3617">
            <w:pPr>
              <w:pStyle w:val="a3"/>
              <w:numPr>
                <w:ilvl w:val="0"/>
                <w:numId w:val="4"/>
              </w:numPr>
              <w:autoSpaceDE w:val="0"/>
              <w:autoSpaceDN w:val="0"/>
              <w:adjustRightInd w:val="0"/>
              <w:ind w:left="310"/>
              <w:rPr>
                <w:sz w:val="20"/>
                <w:szCs w:val="20"/>
                <w:shd w:val="clear" w:color="auto" w:fill="FFFFFF"/>
              </w:rPr>
            </w:pPr>
            <w:r w:rsidRPr="009443AB">
              <w:rPr>
                <w:sz w:val="20"/>
                <w:szCs w:val="20"/>
                <w:shd w:val="clear" w:color="auto" w:fill="FFFFFF"/>
              </w:rPr>
              <w:t>інформування кандидатів про кваліфікаційний іспит</w:t>
            </w:r>
            <w:r w:rsidR="009443AB" w:rsidRPr="009443AB">
              <w:rPr>
                <w:sz w:val="20"/>
                <w:szCs w:val="20"/>
                <w:shd w:val="clear" w:color="auto" w:fill="FFFFFF"/>
              </w:rPr>
              <w:t xml:space="preserve"> (кроки претендента на сертифікацію http://uaq-pcb.com/docs/kroky_pretend.pdf)</w:t>
            </w:r>
            <w:r w:rsidRPr="009443AB">
              <w:rPr>
                <w:sz w:val="20"/>
                <w:szCs w:val="20"/>
                <w:shd w:val="clear" w:color="auto" w:fill="FFFFFF"/>
              </w:rPr>
              <w:t xml:space="preserve">, </w:t>
            </w:r>
            <w:r w:rsidR="009443AB" w:rsidRPr="009443AB">
              <w:rPr>
                <w:sz w:val="20"/>
                <w:szCs w:val="20"/>
                <w:shd w:val="clear" w:color="auto" w:fill="FFFFFF"/>
              </w:rPr>
              <w:t>графік проведення іспитів http://uaq-pcb.com/docs/grafik_osp.pdf</w:t>
            </w:r>
            <w:r w:rsidR="00776FD3">
              <w:rPr>
                <w:sz w:val="20"/>
                <w:szCs w:val="20"/>
                <w:shd w:val="clear" w:color="auto" w:fill="FFFFFF"/>
              </w:rPr>
              <w:t xml:space="preserve"> </w:t>
            </w:r>
            <w:r w:rsidR="009443AB" w:rsidRPr="009443AB">
              <w:rPr>
                <w:sz w:val="20"/>
                <w:szCs w:val="20"/>
                <w:shd w:val="clear" w:color="auto" w:fill="FFFFFF"/>
              </w:rPr>
              <w:t xml:space="preserve"> </w:t>
            </w:r>
          </w:p>
        </w:tc>
      </w:tr>
      <w:tr w:rsidR="00830714" w:rsidRPr="00484890" w:rsidTr="00D86575">
        <w:tc>
          <w:tcPr>
            <w:tcW w:w="3115" w:type="dxa"/>
          </w:tcPr>
          <w:p w:rsidR="00830714" w:rsidRPr="00484890" w:rsidRDefault="00830714" w:rsidP="00D86575">
            <w:pPr>
              <w:autoSpaceDE w:val="0"/>
              <w:autoSpaceDN w:val="0"/>
              <w:adjustRightInd w:val="0"/>
              <w:rPr>
                <w:sz w:val="20"/>
                <w:szCs w:val="20"/>
                <w:shd w:val="clear" w:color="auto" w:fill="FFFFFF"/>
              </w:rPr>
            </w:pPr>
            <w:r w:rsidRPr="00484890">
              <w:rPr>
                <w:sz w:val="20"/>
                <w:szCs w:val="20"/>
                <w:shd w:val="clear" w:color="auto" w:fill="FFFFFF"/>
              </w:rPr>
              <w:t>Інформування оцінювачів, викладачів</w:t>
            </w:r>
            <w:r>
              <w:rPr>
                <w:sz w:val="20"/>
                <w:szCs w:val="20"/>
                <w:shd w:val="clear" w:color="auto" w:fill="FFFFFF"/>
              </w:rPr>
              <w:t>, тренерів,</w:t>
            </w:r>
            <w:r w:rsidRPr="00484890">
              <w:rPr>
                <w:sz w:val="20"/>
                <w:szCs w:val="20"/>
                <w:shd w:val="clear" w:color="auto" w:fill="FFFFFF"/>
              </w:rPr>
              <w:t xml:space="preserve"> інших заінтересованих сторін</w:t>
            </w:r>
          </w:p>
        </w:tc>
        <w:tc>
          <w:tcPr>
            <w:tcW w:w="6094" w:type="dxa"/>
          </w:tcPr>
          <w:p w:rsidR="00830714" w:rsidRDefault="00830714"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інформування членів екзаменаційної комісії про організацію іспитів;</w:t>
            </w:r>
          </w:p>
          <w:p w:rsidR="009443AB" w:rsidRDefault="009443AB"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навчання членів екзаменаційної комісії</w:t>
            </w:r>
          </w:p>
          <w:p w:rsidR="00830714" w:rsidRPr="00B849F0" w:rsidRDefault="00830714" w:rsidP="004E3617">
            <w:pPr>
              <w:pStyle w:val="a3"/>
              <w:numPr>
                <w:ilvl w:val="0"/>
                <w:numId w:val="4"/>
              </w:numPr>
              <w:autoSpaceDE w:val="0"/>
              <w:autoSpaceDN w:val="0"/>
              <w:adjustRightInd w:val="0"/>
              <w:ind w:left="310"/>
              <w:rPr>
                <w:sz w:val="20"/>
                <w:szCs w:val="20"/>
                <w:shd w:val="clear" w:color="auto" w:fill="FFFFFF"/>
              </w:rPr>
            </w:pPr>
            <w:r w:rsidRPr="003A3F86">
              <w:rPr>
                <w:sz w:val="20"/>
                <w:szCs w:val="20"/>
                <w:shd w:val="clear" w:color="auto" w:fill="FFFFFF"/>
              </w:rPr>
              <w:t xml:space="preserve">оприлюднення відповідної інформації на веб-сайті </w:t>
            </w:r>
            <w:r w:rsidR="009443AB">
              <w:rPr>
                <w:sz w:val="20"/>
                <w:szCs w:val="20"/>
                <w:shd w:val="clear" w:color="auto" w:fill="FFFFFF"/>
              </w:rPr>
              <w:t xml:space="preserve">ОСП УАЯ </w:t>
            </w:r>
            <w:hyperlink r:id="rId49" w:history="1">
              <w:r w:rsidR="009443AB" w:rsidRPr="00476569">
                <w:rPr>
                  <w:rStyle w:val="ab"/>
                  <w:sz w:val="20"/>
                  <w:szCs w:val="20"/>
                  <w:shd w:val="clear" w:color="auto" w:fill="FFFFFF"/>
                </w:rPr>
                <w:t>http://uaq-pcb.com/index.php/ua/</w:t>
              </w:r>
            </w:hyperlink>
            <w:r w:rsidR="009443AB">
              <w:rPr>
                <w:sz w:val="20"/>
                <w:szCs w:val="20"/>
                <w:shd w:val="clear" w:color="auto" w:fill="FFFFFF"/>
              </w:rPr>
              <w:t xml:space="preserve"> </w:t>
            </w:r>
            <w:r>
              <w:rPr>
                <w:sz w:val="20"/>
                <w:szCs w:val="20"/>
                <w:shd w:val="clear" w:color="auto" w:fill="FFFFFF"/>
              </w:rPr>
              <w:t xml:space="preserve">(щодо </w:t>
            </w:r>
            <w:r w:rsidRPr="00B849F0">
              <w:rPr>
                <w:sz w:val="20"/>
                <w:szCs w:val="20"/>
                <w:shd w:val="clear" w:color="auto" w:fill="FFFFFF"/>
              </w:rPr>
              <w:t>організаці</w:t>
            </w:r>
            <w:r>
              <w:rPr>
                <w:sz w:val="20"/>
                <w:szCs w:val="20"/>
                <w:shd w:val="clear" w:color="auto" w:fill="FFFFFF"/>
              </w:rPr>
              <w:t>ї</w:t>
            </w:r>
            <w:r w:rsidRPr="00B849F0">
              <w:rPr>
                <w:sz w:val="20"/>
                <w:szCs w:val="20"/>
                <w:shd w:val="clear" w:color="auto" w:fill="FFFFFF"/>
              </w:rPr>
              <w:t xml:space="preserve"> іспитів, вимог до кандидатів, реєстр сертифікованих осіб </w:t>
            </w:r>
            <w:r>
              <w:rPr>
                <w:sz w:val="20"/>
                <w:szCs w:val="20"/>
                <w:shd w:val="clear" w:color="auto" w:fill="FFFFFF"/>
              </w:rPr>
              <w:t xml:space="preserve">та </w:t>
            </w:r>
            <w:r w:rsidR="009443AB">
              <w:rPr>
                <w:sz w:val="20"/>
                <w:szCs w:val="20"/>
                <w:shd w:val="clear" w:color="auto" w:fill="FFFFFF"/>
              </w:rPr>
              <w:t>навчальних закладів</w:t>
            </w:r>
            <w:r>
              <w:rPr>
                <w:sz w:val="20"/>
                <w:szCs w:val="20"/>
                <w:shd w:val="clear" w:color="auto" w:fill="FFFFFF"/>
              </w:rPr>
              <w:t>, по</w:t>
            </w:r>
            <w:r w:rsidR="009443AB">
              <w:rPr>
                <w:sz w:val="20"/>
                <w:szCs w:val="20"/>
                <w:shd w:val="clear" w:color="auto" w:fill="FFFFFF"/>
              </w:rPr>
              <w:t xml:space="preserve">рядок розгляду скарг і </w:t>
            </w:r>
            <w:r w:rsidRPr="00B849F0">
              <w:rPr>
                <w:sz w:val="20"/>
                <w:szCs w:val="20"/>
                <w:shd w:val="clear" w:color="auto" w:fill="FFFFFF"/>
              </w:rPr>
              <w:t>апеляцій</w:t>
            </w:r>
            <w:r>
              <w:rPr>
                <w:sz w:val="20"/>
                <w:szCs w:val="20"/>
                <w:shd w:val="clear" w:color="auto" w:fill="FFFFFF"/>
              </w:rPr>
              <w:t>, тощо).</w:t>
            </w:r>
          </w:p>
        </w:tc>
      </w:tr>
    </w:tbl>
    <w:p w:rsidR="00830714" w:rsidRDefault="00830714" w:rsidP="0047564E">
      <w:pPr>
        <w:rPr>
          <w:rStyle w:val="rvts0"/>
          <w:b/>
        </w:rPr>
      </w:pPr>
    </w:p>
    <w:p w:rsidR="005A02A2" w:rsidRDefault="005A02A2" w:rsidP="00EF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92B2C"/>
          <w:sz w:val="26"/>
          <w:szCs w:val="26"/>
          <w:highlight w:val="yellow"/>
          <w:lang w:eastAsia="ru-UA"/>
        </w:rPr>
      </w:pPr>
    </w:p>
    <w:p w:rsidR="00BF32C5" w:rsidRPr="0045691F" w:rsidRDefault="0045691F" w:rsidP="001B76ED">
      <w:pPr>
        <w:pStyle w:val="a3"/>
        <w:numPr>
          <w:ilvl w:val="1"/>
          <w:numId w:val="27"/>
        </w:numPr>
        <w:tabs>
          <w:tab w:val="left" w:pos="1134"/>
        </w:tabs>
        <w:autoSpaceDE w:val="0"/>
        <w:autoSpaceDN w:val="0"/>
        <w:adjustRightInd w:val="0"/>
        <w:jc w:val="both"/>
        <w:rPr>
          <w:b/>
          <w:shd w:val="clear" w:color="auto" w:fill="FFFFFF"/>
        </w:rPr>
      </w:pPr>
      <w:r w:rsidRPr="0045691F">
        <w:rPr>
          <w:b/>
          <w:shd w:val="clear" w:color="auto" w:fill="FFFFFF"/>
        </w:rPr>
        <w:t>К</w:t>
      </w:r>
      <w:r w:rsidR="00BF32C5" w:rsidRPr="0045691F">
        <w:rPr>
          <w:b/>
          <w:shd w:val="clear" w:color="auto" w:fill="FFFFFF"/>
        </w:rPr>
        <w:t>орпоративне оцінювання на підприємствах</w:t>
      </w:r>
    </w:p>
    <w:p w:rsidR="00EA19AB" w:rsidRPr="00EA19AB" w:rsidRDefault="00EA19AB" w:rsidP="001B76ED">
      <w:pPr>
        <w:autoSpaceDE w:val="0"/>
        <w:autoSpaceDN w:val="0"/>
        <w:adjustRightInd w:val="0"/>
        <w:jc w:val="both"/>
      </w:pPr>
      <w:r w:rsidRPr="00EA19AB">
        <w:t xml:space="preserve">В рамках цього дослідження як приклад підходу </w:t>
      </w:r>
      <w:r w:rsidR="004F1EE8">
        <w:t xml:space="preserve">щодо атестації </w:t>
      </w:r>
      <w:r w:rsidRPr="00EA19AB">
        <w:t>за кваліфікаціями, що присвоюються за результатами корпоративного оцінювання на підприємствах, представлено досвід корпорації ДТЕК.</w:t>
      </w:r>
    </w:p>
    <w:p w:rsidR="00F5140F" w:rsidRDefault="00F5140F" w:rsidP="001B76ED">
      <w:pPr>
        <w:shd w:val="clear" w:color="auto" w:fill="FFFFFF"/>
        <w:spacing w:after="100" w:afterAutospacing="1" w:line="360" w:lineRule="atLeast"/>
        <w:jc w:val="both"/>
        <w:rPr>
          <w:rFonts w:ascii="Pragmatica" w:eastAsia="Times New Roman" w:hAnsi="Pragmatica" w:cs="Times New Roman"/>
          <w:color w:val="000000"/>
          <w:sz w:val="21"/>
          <w:szCs w:val="21"/>
          <w:highlight w:val="yellow"/>
          <w:lang w:eastAsia="ru-UA"/>
        </w:rPr>
      </w:pPr>
      <w:r w:rsidRPr="00F5140F">
        <w:rPr>
          <w:b/>
        </w:rPr>
        <w:t>Академія ДТЕК</w:t>
      </w:r>
      <w:r w:rsidRPr="00F5140F">
        <w:t xml:space="preserve"> — корпоративний університет для навчання та розвитку працівників компанії.</w:t>
      </w:r>
      <w:r w:rsidR="002369EB">
        <w:t xml:space="preserve"> Академія має 14 регіональних філій, які було створено на базі навчальних центрів  </w:t>
      </w:r>
      <w:r w:rsidR="002369EB" w:rsidRPr="00F5140F">
        <w:t>виробничих підприємств</w:t>
      </w:r>
      <w:r w:rsidR="002369EB" w:rsidRPr="002369EB">
        <w:t xml:space="preserve"> корпорації.</w:t>
      </w:r>
    </w:p>
    <w:p w:rsidR="00EE35D1" w:rsidRDefault="00EE35D1" w:rsidP="001B76ED">
      <w:pPr>
        <w:shd w:val="clear" w:color="auto" w:fill="FFFFFF"/>
        <w:spacing w:after="100" w:afterAutospacing="1" w:line="360" w:lineRule="atLeast"/>
        <w:jc w:val="both"/>
      </w:pPr>
      <w:r>
        <w:t>Академі</w:t>
      </w:r>
      <w:r w:rsidR="00151EFB">
        <w:t>я</w:t>
      </w:r>
      <w:r>
        <w:t xml:space="preserve"> здійснює підвищення кваліфікації менеджерів (</w:t>
      </w:r>
      <w:r w:rsidRPr="00EE35D1">
        <w:t>від тренінгів з розвитку компетенцій,</w:t>
      </w:r>
      <w:r>
        <w:t xml:space="preserve"> </w:t>
      </w:r>
      <w:r w:rsidRPr="00EE35D1">
        <w:t>дистанційних курсів до корпоративних програм MBA</w:t>
      </w:r>
      <w:r>
        <w:t>) та професійне навчаня робітників</w:t>
      </w:r>
      <w:r w:rsidR="00151EFB">
        <w:t xml:space="preserve"> </w:t>
      </w:r>
      <w:r>
        <w:t>підприємств ДТЕК в регіональних філіях академії (навчальних центрах). Професійне навчання робітн</w:t>
      </w:r>
      <w:r w:rsidR="00151EFB">
        <w:t>и</w:t>
      </w:r>
      <w:r>
        <w:t>ків включає первинну професійну підготовку (5-10%), підвищення кваліфікації та перепідготовку робітників (біл</w:t>
      </w:r>
      <w:r w:rsidR="0007439A">
        <w:t>ь</w:t>
      </w:r>
      <w:r>
        <w:t xml:space="preserve">ше 90% від </w:t>
      </w:r>
      <w:r w:rsidR="0007439A">
        <w:t>обсягу пр</w:t>
      </w:r>
      <w:r w:rsidR="00151EFB">
        <w:t>о</w:t>
      </w:r>
      <w:r w:rsidR="0007439A">
        <w:t>фесійного навчання роб</w:t>
      </w:r>
      <w:r w:rsidR="004F1EE8">
        <w:t>і</w:t>
      </w:r>
      <w:r w:rsidR="0007439A">
        <w:t>тників).</w:t>
      </w:r>
    </w:p>
    <w:p w:rsidR="0007439A" w:rsidRDefault="0007439A" w:rsidP="001B76ED">
      <w:pPr>
        <w:shd w:val="clear" w:color="auto" w:fill="FFFFFF"/>
        <w:spacing w:after="100" w:afterAutospacing="1" w:line="360" w:lineRule="atLeast"/>
        <w:jc w:val="both"/>
      </w:pPr>
      <w:r>
        <w:t>Більше 80% професійного навчання робітників здійснюється за модульними навчальними програмами, розробленими на основі Державних стандартів професійно-технічної освіти (ДСПТО).</w:t>
      </w:r>
      <w:r w:rsidR="00CB5B74" w:rsidRPr="00CB5B74">
        <w:rPr>
          <w:lang w:val="ru-RU"/>
        </w:rPr>
        <w:t xml:space="preserve"> </w:t>
      </w:r>
      <w:r w:rsidR="00CB5B74">
        <w:t>Оцінювання здійснюється за результатами проходження кожного модуля, проходження проміжного теоретичного тестування є вимогою для допуску на виробничу практику.</w:t>
      </w:r>
    </w:p>
    <w:p w:rsidR="009B077C" w:rsidRDefault="009B077C" w:rsidP="001B76ED">
      <w:pPr>
        <w:pStyle w:val="a4"/>
        <w:jc w:val="both"/>
      </w:pPr>
      <w:r w:rsidRPr="00484890">
        <w:t>Огляд приклад</w:t>
      </w:r>
      <w:r>
        <w:t>у</w:t>
      </w:r>
      <w:r w:rsidRPr="00484890">
        <w:t xml:space="preserve"> </w:t>
      </w:r>
      <w:r w:rsidRPr="006E4EB8">
        <w:rPr>
          <w:color w:val="000000"/>
          <w:shd w:val="clear" w:color="auto" w:fill="FFFFFF"/>
        </w:rPr>
        <w:t xml:space="preserve">практики </w:t>
      </w:r>
      <w:r>
        <w:rPr>
          <w:color w:val="000000"/>
          <w:shd w:val="clear" w:color="auto" w:fill="FFFFFF"/>
        </w:rPr>
        <w:t xml:space="preserve">кваліфікаційної атестації в корпорації ДТЕК </w:t>
      </w:r>
      <w:r w:rsidRPr="00484890">
        <w:t xml:space="preserve">представлено </w:t>
      </w:r>
      <w:r>
        <w:t>у</w:t>
      </w:r>
      <w:r w:rsidRPr="00484890">
        <w:t xml:space="preserve"> таблиці </w:t>
      </w:r>
      <w:r>
        <w:t>9</w:t>
      </w:r>
      <w:r w:rsidRPr="00484890">
        <w:t>.</w:t>
      </w:r>
    </w:p>
    <w:p w:rsidR="009B077C" w:rsidRDefault="009B077C" w:rsidP="001B76ED">
      <w:pPr>
        <w:pStyle w:val="a4"/>
        <w:jc w:val="both"/>
      </w:pPr>
    </w:p>
    <w:p w:rsidR="009B077C" w:rsidRDefault="009B077C" w:rsidP="001B76ED">
      <w:pPr>
        <w:pStyle w:val="a4"/>
        <w:jc w:val="both"/>
        <w:rPr>
          <w:color w:val="000000"/>
          <w:shd w:val="clear" w:color="auto" w:fill="FFFFFF"/>
        </w:rPr>
      </w:pPr>
      <w:r w:rsidRPr="00484890">
        <w:t xml:space="preserve">Таблиця </w:t>
      </w:r>
      <w:r>
        <w:t>9</w:t>
      </w:r>
      <w:r w:rsidRPr="00484890">
        <w:t xml:space="preserve">. </w:t>
      </w:r>
      <w:r>
        <w:t>К</w:t>
      </w:r>
      <w:r>
        <w:rPr>
          <w:color w:val="000000"/>
          <w:shd w:val="clear" w:color="auto" w:fill="FFFFFF"/>
        </w:rPr>
        <w:t>валіфікаційна атестація в корпорації ДТЕК</w:t>
      </w:r>
    </w:p>
    <w:tbl>
      <w:tblPr>
        <w:tblStyle w:val="ac"/>
        <w:tblW w:w="9351" w:type="dxa"/>
        <w:tblLook w:val="04A0" w:firstRow="1" w:lastRow="0" w:firstColumn="1" w:lastColumn="0" w:noHBand="0" w:noVBand="1"/>
      </w:tblPr>
      <w:tblGrid>
        <w:gridCol w:w="2263"/>
        <w:gridCol w:w="7088"/>
      </w:tblGrid>
      <w:tr w:rsidR="000027D8" w:rsidRPr="00484890" w:rsidTr="000027D8">
        <w:tc>
          <w:tcPr>
            <w:tcW w:w="2263" w:type="dxa"/>
          </w:tcPr>
          <w:p w:rsidR="000027D8" w:rsidRPr="00484890" w:rsidRDefault="000027D8" w:rsidP="00731B16">
            <w:pPr>
              <w:autoSpaceDE w:val="0"/>
              <w:autoSpaceDN w:val="0"/>
              <w:adjustRightInd w:val="0"/>
              <w:rPr>
                <w:b/>
                <w:sz w:val="20"/>
                <w:szCs w:val="20"/>
              </w:rPr>
            </w:pPr>
            <w:r w:rsidRPr="00484890">
              <w:rPr>
                <w:b/>
                <w:sz w:val="20"/>
                <w:szCs w:val="20"/>
              </w:rPr>
              <w:t xml:space="preserve">Методи і процедури </w:t>
            </w:r>
          </w:p>
        </w:tc>
        <w:tc>
          <w:tcPr>
            <w:tcW w:w="7088" w:type="dxa"/>
          </w:tcPr>
          <w:p w:rsidR="000027D8" w:rsidRPr="00484890" w:rsidRDefault="000027D8" w:rsidP="00731B16">
            <w:pPr>
              <w:autoSpaceDE w:val="0"/>
              <w:autoSpaceDN w:val="0"/>
              <w:adjustRightInd w:val="0"/>
              <w:jc w:val="center"/>
              <w:rPr>
                <w:b/>
                <w:sz w:val="20"/>
                <w:szCs w:val="20"/>
              </w:rPr>
            </w:pPr>
            <w:r w:rsidRPr="00484890">
              <w:rPr>
                <w:b/>
                <w:sz w:val="20"/>
                <w:szCs w:val="20"/>
              </w:rPr>
              <w:t>Опис</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7088" w:type="dxa"/>
          </w:tcPr>
          <w:p w:rsidR="000027D8" w:rsidRPr="00726283" w:rsidRDefault="000027D8" w:rsidP="00731B16">
            <w:pPr>
              <w:autoSpaceDE w:val="0"/>
              <w:autoSpaceDN w:val="0"/>
              <w:adjustRightInd w:val="0"/>
              <w:rPr>
                <w:b/>
              </w:rPr>
            </w:pPr>
            <w:r w:rsidRPr="00726283">
              <w:rPr>
                <w:b/>
              </w:rPr>
              <w:t xml:space="preserve">Навчальні центри підприємств ДТЕК </w:t>
            </w:r>
          </w:p>
          <w:p w:rsidR="000027D8" w:rsidRPr="00726283" w:rsidRDefault="000027D8" w:rsidP="00731B16">
            <w:pPr>
              <w:autoSpaceDE w:val="0"/>
              <w:autoSpaceDN w:val="0"/>
              <w:adjustRightInd w:val="0"/>
              <w:rPr>
                <w:b/>
              </w:rPr>
            </w:pPr>
            <w:r w:rsidRPr="00726283">
              <w:rPr>
                <w:b/>
              </w:rPr>
              <w:t xml:space="preserve">(Філії академії ДТЕК) </w:t>
            </w:r>
          </w:p>
          <w:p w:rsidR="000027D8" w:rsidRPr="008A2C97" w:rsidRDefault="000027D8" w:rsidP="00726283">
            <w:pPr>
              <w:autoSpaceDE w:val="0"/>
              <w:autoSpaceDN w:val="0"/>
              <w:adjustRightInd w:val="0"/>
              <w:rPr>
                <w:sz w:val="20"/>
                <w:szCs w:val="20"/>
                <w:shd w:val="clear" w:color="auto" w:fill="FFFFFF"/>
              </w:rPr>
            </w:pPr>
          </w:p>
        </w:tc>
      </w:tr>
      <w:tr w:rsidR="000027D8" w:rsidRPr="00484890" w:rsidTr="000027D8">
        <w:tc>
          <w:tcPr>
            <w:tcW w:w="2263" w:type="dxa"/>
          </w:tcPr>
          <w:p w:rsidR="000027D8" w:rsidRDefault="000027D8" w:rsidP="00731B16">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p w:rsidR="000027D8" w:rsidRPr="00484890" w:rsidRDefault="000027D8" w:rsidP="00731B16">
            <w:pPr>
              <w:autoSpaceDE w:val="0"/>
              <w:autoSpaceDN w:val="0"/>
              <w:adjustRightInd w:val="0"/>
              <w:rPr>
                <w:sz w:val="20"/>
                <w:szCs w:val="20"/>
                <w:shd w:val="clear" w:color="auto" w:fill="FFFFFF"/>
              </w:rPr>
            </w:pPr>
          </w:p>
        </w:tc>
        <w:tc>
          <w:tcPr>
            <w:tcW w:w="7088" w:type="dxa"/>
          </w:tcPr>
          <w:p w:rsidR="000027D8" w:rsidRPr="001B76ED" w:rsidRDefault="000027D8" w:rsidP="00731B16">
            <w:pPr>
              <w:autoSpaceDE w:val="0"/>
              <w:autoSpaceDN w:val="0"/>
              <w:adjustRightInd w:val="0"/>
              <w:rPr>
                <w:sz w:val="20"/>
                <w:szCs w:val="20"/>
                <w:shd w:val="clear" w:color="auto" w:fill="FFFFFF"/>
              </w:rPr>
            </w:pPr>
            <w:r w:rsidRPr="001B76ED">
              <w:rPr>
                <w:sz w:val="20"/>
                <w:szCs w:val="20"/>
                <w:shd w:val="clear" w:color="auto" w:fill="FFFFFF"/>
              </w:rPr>
              <w:t>Державна кваліфікаційна комісія (ДКК)</w:t>
            </w:r>
          </w:p>
          <w:p w:rsidR="00726283" w:rsidRPr="001B76ED" w:rsidRDefault="00726283" w:rsidP="00731B16">
            <w:pPr>
              <w:autoSpaceDE w:val="0"/>
              <w:autoSpaceDN w:val="0"/>
              <w:adjustRightInd w:val="0"/>
              <w:rPr>
                <w:sz w:val="20"/>
                <w:szCs w:val="20"/>
                <w:shd w:val="clear" w:color="auto" w:fill="FFFFFF"/>
              </w:rPr>
            </w:pPr>
            <w:r w:rsidRPr="001B76ED">
              <w:rPr>
                <w:sz w:val="20"/>
                <w:szCs w:val="20"/>
                <w:shd w:val="clear" w:color="auto" w:fill="FFFFFF"/>
              </w:rPr>
              <w:t>(видача свідоцтва про присвоєння або підвищення робітничої кваліфікації)</w:t>
            </w:r>
          </w:p>
          <w:p w:rsidR="00726283" w:rsidRPr="001B76ED" w:rsidRDefault="00726283" w:rsidP="00731B16">
            <w:pPr>
              <w:autoSpaceDE w:val="0"/>
              <w:autoSpaceDN w:val="0"/>
              <w:adjustRightInd w:val="0"/>
              <w:rPr>
                <w:sz w:val="20"/>
                <w:szCs w:val="20"/>
                <w:shd w:val="clear" w:color="auto" w:fill="FFFFFF"/>
              </w:rPr>
            </w:pPr>
          </w:p>
          <w:p w:rsidR="00726283" w:rsidRPr="001B76ED" w:rsidRDefault="00726283" w:rsidP="00731B16">
            <w:pPr>
              <w:autoSpaceDE w:val="0"/>
              <w:autoSpaceDN w:val="0"/>
              <w:adjustRightInd w:val="0"/>
              <w:rPr>
                <w:sz w:val="20"/>
                <w:szCs w:val="20"/>
                <w:shd w:val="clear" w:color="auto" w:fill="FFFFFF"/>
              </w:rPr>
            </w:pPr>
            <w:r w:rsidRPr="001B76ED">
              <w:rPr>
                <w:sz w:val="20"/>
                <w:szCs w:val="20"/>
                <w:shd w:val="clear" w:color="auto" w:fill="FFFFFF"/>
              </w:rPr>
              <w:t>Комісія відповідного територіального органу Держпраці</w:t>
            </w:r>
          </w:p>
          <w:p w:rsidR="00726283" w:rsidRPr="001B76ED" w:rsidRDefault="00726283" w:rsidP="00731B16">
            <w:pPr>
              <w:autoSpaceDE w:val="0"/>
              <w:autoSpaceDN w:val="0"/>
              <w:adjustRightInd w:val="0"/>
              <w:rPr>
                <w:sz w:val="20"/>
                <w:szCs w:val="20"/>
                <w:shd w:val="clear" w:color="auto" w:fill="FFFFFF"/>
              </w:rPr>
            </w:pPr>
            <w:r w:rsidRPr="001B76ED">
              <w:rPr>
                <w:sz w:val="20"/>
                <w:szCs w:val="20"/>
                <w:shd w:val="clear" w:color="auto" w:fill="FFFFFF"/>
              </w:rPr>
              <w:t>(видача посвідчення про допуск до роботи на об'єктах з підвищеною небезпекою праці)</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7088" w:type="dxa"/>
          </w:tcPr>
          <w:p w:rsidR="000027D8" w:rsidRPr="001B76ED" w:rsidRDefault="000027D8" w:rsidP="002D4C2E">
            <w:pPr>
              <w:autoSpaceDE w:val="0"/>
              <w:autoSpaceDN w:val="0"/>
              <w:adjustRightInd w:val="0"/>
              <w:rPr>
                <w:sz w:val="20"/>
                <w:szCs w:val="20"/>
                <w:shd w:val="clear" w:color="auto" w:fill="FFFFFF"/>
              </w:rPr>
            </w:pPr>
            <w:r w:rsidRPr="001B76ED">
              <w:rPr>
                <w:sz w:val="20"/>
                <w:szCs w:val="20"/>
                <w:shd w:val="clear" w:color="auto" w:fill="FFFFFF"/>
              </w:rPr>
              <w:t xml:space="preserve">Навчальні центри підприємств ДТЕК </w:t>
            </w:r>
          </w:p>
          <w:p w:rsidR="000027D8" w:rsidRPr="001B76ED" w:rsidRDefault="000027D8" w:rsidP="00731B16">
            <w:pPr>
              <w:autoSpaceDE w:val="0"/>
              <w:autoSpaceDN w:val="0"/>
              <w:adjustRightInd w:val="0"/>
              <w:rPr>
                <w:sz w:val="20"/>
                <w:szCs w:val="20"/>
                <w:shd w:val="clear" w:color="auto" w:fill="FFFFFF"/>
              </w:rPr>
            </w:pPr>
            <w:r w:rsidRPr="001B76ED">
              <w:rPr>
                <w:sz w:val="20"/>
                <w:szCs w:val="20"/>
                <w:shd w:val="clear" w:color="auto" w:fill="FFFFFF"/>
              </w:rPr>
              <w:t xml:space="preserve">(Філії академії ДТЕК) </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0027D8" w:rsidRPr="00484890" w:rsidRDefault="000027D8" w:rsidP="00731B16">
            <w:pPr>
              <w:autoSpaceDE w:val="0"/>
              <w:autoSpaceDN w:val="0"/>
              <w:adjustRightInd w:val="0"/>
              <w:rPr>
                <w:sz w:val="20"/>
                <w:szCs w:val="20"/>
                <w:shd w:val="clear" w:color="auto" w:fill="FFFFFF"/>
              </w:rPr>
            </w:pPr>
          </w:p>
        </w:tc>
        <w:tc>
          <w:tcPr>
            <w:tcW w:w="7088" w:type="dxa"/>
          </w:tcPr>
          <w:p w:rsidR="000027D8" w:rsidRPr="001B76ED" w:rsidRDefault="000027D8" w:rsidP="000F724C">
            <w:pPr>
              <w:autoSpaceDE w:val="0"/>
              <w:autoSpaceDN w:val="0"/>
              <w:adjustRightInd w:val="0"/>
              <w:rPr>
                <w:shd w:val="clear" w:color="auto" w:fill="FFFFFF"/>
              </w:rPr>
            </w:pPr>
            <w:r w:rsidRPr="001B76ED">
              <w:rPr>
                <w:sz w:val="20"/>
                <w:szCs w:val="20"/>
                <w:shd w:val="clear" w:color="auto" w:fill="FFFFFF"/>
              </w:rPr>
              <w:t xml:space="preserve">Свідоцтво про присвоєння або підвищення робітничої кваліфікації </w:t>
            </w:r>
            <w:r w:rsidRPr="001B76ED">
              <w:rPr>
                <w:shd w:val="clear" w:color="auto" w:fill="FFFFFF"/>
              </w:rPr>
              <w:t xml:space="preserve"> </w:t>
            </w:r>
          </w:p>
          <w:p w:rsidR="000027D8" w:rsidRPr="001B76ED" w:rsidRDefault="000027D8" w:rsidP="000F724C">
            <w:pPr>
              <w:autoSpaceDE w:val="0"/>
              <w:autoSpaceDN w:val="0"/>
              <w:adjustRightInd w:val="0"/>
              <w:rPr>
                <w:sz w:val="20"/>
                <w:szCs w:val="20"/>
                <w:shd w:val="clear" w:color="auto" w:fill="FFFFFF"/>
              </w:rPr>
            </w:pPr>
          </w:p>
          <w:p w:rsidR="000027D8" w:rsidRPr="001B76ED" w:rsidRDefault="000027D8" w:rsidP="000F724C">
            <w:pPr>
              <w:autoSpaceDE w:val="0"/>
              <w:autoSpaceDN w:val="0"/>
              <w:adjustRightInd w:val="0"/>
              <w:rPr>
                <w:sz w:val="20"/>
                <w:szCs w:val="20"/>
                <w:shd w:val="clear" w:color="auto" w:fill="FFFFFF"/>
              </w:rPr>
            </w:pPr>
            <w:r w:rsidRPr="001B76ED">
              <w:rPr>
                <w:sz w:val="20"/>
                <w:szCs w:val="20"/>
                <w:shd w:val="clear" w:color="auto" w:fill="FFFFFF"/>
              </w:rPr>
              <w:t>Посвідчення про допуск до роботи на об'єктах з підвищеною небезпекою праці</w:t>
            </w:r>
            <w:r w:rsidR="00726283" w:rsidRPr="001B76ED">
              <w:rPr>
                <w:sz w:val="20"/>
                <w:szCs w:val="20"/>
                <w:shd w:val="clear" w:color="auto" w:fill="FFFFFF"/>
              </w:rPr>
              <w:t xml:space="preserve"> (видається разом з документом про професійно-технічну освіту)</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0027D8" w:rsidRPr="00484890" w:rsidRDefault="000027D8" w:rsidP="00731B16">
            <w:pPr>
              <w:autoSpaceDE w:val="0"/>
              <w:autoSpaceDN w:val="0"/>
              <w:adjustRightInd w:val="0"/>
              <w:rPr>
                <w:sz w:val="20"/>
                <w:szCs w:val="20"/>
                <w:shd w:val="clear" w:color="auto" w:fill="FFFFFF"/>
              </w:rPr>
            </w:pPr>
          </w:p>
        </w:tc>
        <w:tc>
          <w:tcPr>
            <w:tcW w:w="7088" w:type="dxa"/>
          </w:tcPr>
          <w:p w:rsidR="000027D8" w:rsidRPr="001B76ED" w:rsidRDefault="000027D8" w:rsidP="00731B16">
            <w:pPr>
              <w:autoSpaceDE w:val="0"/>
              <w:autoSpaceDN w:val="0"/>
              <w:adjustRightInd w:val="0"/>
              <w:rPr>
                <w:sz w:val="20"/>
                <w:szCs w:val="20"/>
                <w:shd w:val="clear" w:color="auto" w:fill="FFFFFF"/>
              </w:rPr>
            </w:pPr>
            <w:r w:rsidRPr="001B76ED">
              <w:rPr>
                <w:sz w:val="20"/>
                <w:szCs w:val="20"/>
                <w:shd w:val="clear" w:color="auto" w:fill="FFFFFF"/>
              </w:rPr>
              <w:t xml:space="preserve">Професійна діяльність за відповідною професію </w:t>
            </w:r>
          </w:p>
          <w:p w:rsidR="000027D8" w:rsidRPr="001B76ED" w:rsidRDefault="000027D8" w:rsidP="00731B16">
            <w:pPr>
              <w:autoSpaceDE w:val="0"/>
              <w:autoSpaceDN w:val="0"/>
              <w:adjustRightInd w:val="0"/>
              <w:rPr>
                <w:sz w:val="20"/>
                <w:szCs w:val="20"/>
                <w:shd w:val="clear" w:color="auto" w:fill="FFFFFF"/>
              </w:rPr>
            </w:pPr>
          </w:p>
          <w:p w:rsidR="000027D8" w:rsidRPr="001B76ED" w:rsidRDefault="000027D8" w:rsidP="00731B16">
            <w:pPr>
              <w:autoSpaceDE w:val="0"/>
              <w:autoSpaceDN w:val="0"/>
              <w:adjustRightInd w:val="0"/>
              <w:rPr>
                <w:sz w:val="20"/>
                <w:szCs w:val="20"/>
                <w:shd w:val="clear" w:color="auto" w:fill="FFFFFF"/>
              </w:rPr>
            </w:pPr>
            <w:r w:rsidRPr="001B76ED">
              <w:rPr>
                <w:sz w:val="20"/>
                <w:szCs w:val="20"/>
                <w:shd w:val="clear" w:color="auto" w:fill="FFFFFF"/>
              </w:rPr>
              <w:t>Допуск до роботи на об'єктах з підвищеною небезпекою праці</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7088" w:type="dxa"/>
          </w:tcPr>
          <w:p w:rsidR="000027D8" w:rsidRPr="001B76ED" w:rsidRDefault="000027D8" w:rsidP="00731B16">
            <w:pPr>
              <w:pStyle w:val="a4"/>
              <w:rPr>
                <w:sz w:val="20"/>
                <w:szCs w:val="20"/>
                <w:shd w:val="clear" w:color="auto" w:fill="FFFFFF"/>
              </w:rPr>
            </w:pPr>
            <w:r w:rsidRPr="001B76ED">
              <w:rPr>
                <w:sz w:val="20"/>
                <w:szCs w:val="20"/>
                <w:shd w:val="clear" w:color="auto" w:fill="FFFFFF"/>
              </w:rPr>
              <w:t>До складання державних кваліфікаційних іспитів (ДКК) допускаються учні (слухачі), які:</w:t>
            </w:r>
          </w:p>
          <w:p w:rsidR="000027D8" w:rsidRPr="001B76ED" w:rsidRDefault="000027D8" w:rsidP="00731B16">
            <w:pPr>
              <w:pStyle w:val="a4"/>
              <w:rPr>
                <w:sz w:val="20"/>
                <w:szCs w:val="20"/>
                <w:shd w:val="clear" w:color="auto" w:fill="FFFFFF"/>
              </w:rPr>
            </w:pPr>
            <w:r w:rsidRPr="001B76ED">
              <w:rPr>
                <w:sz w:val="20"/>
                <w:szCs w:val="20"/>
                <w:shd w:val="clear" w:color="auto" w:fill="FFFFFF"/>
              </w:rPr>
              <w:t>- пройшли повний або певного проміжного ступеня курс навчання;</w:t>
            </w:r>
          </w:p>
          <w:p w:rsidR="000027D8" w:rsidRPr="001B76ED" w:rsidRDefault="000027D8" w:rsidP="00731B16">
            <w:pPr>
              <w:pStyle w:val="a4"/>
              <w:rPr>
                <w:sz w:val="20"/>
                <w:szCs w:val="20"/>
                <w:shd w:val="clear" w:color="auto" w:fill="FFFFFF"/>
                <w:lang w:val="ru-RU"/>
              </w:rPr>
            </w:pPr>
            <w:r w:rsidRPr="001B76ED">
              <w:rPr>
                <w:sz w:val="20"/>
                <w:szCs w:val="20"/>
                <w:shd w:val="clear" w:color="auto" w:fill="FFFFFF"/>
              </w:rPr>
              <w:lastRenderedPageBreak/>
              <w:t>- мають позитивні підсумкові оцінки з усіх навчальних предметів, виробничого навчання та практики.</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lastRenderedPageBreak/>
              <w:t>Ведення відповідної бази даних/ реєстру виданих сертифікатів</w:t>
            </w:r>
          </w:p>
        </w:tc>
        <w:tc>
          <w:tcPr>
            <w:tcW w:w="7088" w:type="dxa"/>
          </w:tcPr>
          <w:p w:rsidR="000027D8" w:rsidRPr="001B76ED" w:rsidRDefault="000027D8" w:rsidP="00731B16">
            <w:pPr>
              <w:spacing w:before="120" w:after="120"/>
              <w:rPr>
                <w:sz w:val="20"/>
                <w:szCs w:val="20"/>
                <w:shd w:val="clear" w:color="auto" w:fill="FFFFFF"/>
              </w:rPr>
            </w:pPr>
            <w:r w:rsidRPr="001B76ED">
              <w:rPr>
                <w:sz w:val="20"/>
                <w:szCs w:val="20"/>
                <w:shd w:val="clear" w:color="auto" w:fill="FFFFFF"/>
              </w:rPr>
              <w:t>Єдина електронна база даних з питань освіти (ЄДЕБО)</w:t>
            </w:r>
          </w:p>
          <w:p w:rsidR="000027D8" w:rsidRPr="001B76ED" w:rsidRDefault="000027D8" w:rsidP="00731B16">
            <w:pPr>
              <w:spacing w:before="120" w:after="120"/>
              <w:rPr>
                <w:sz w:val="20"/>
                <w:szCs w:val="20"/>
                <w:shd w:val="clear" w:color="auto" w:fill="FFFFFF"/>
              </w:rPr>
            </w:pPr>
            <w:r w:rsidRPr="001B76ED">
              <w:rPr>
                <w:sz w:val="20"/>
                <w:szCs w:val="20"/>
                <w:shd w:val="clear" w:color="auto" w:fill="FFFFFF"/>
              </w:rPr>
              <w:t>Академія ДТЕК</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0027D8" w:rsidRPr="00484890" w:rsidRDefault="000027D8" w:rsidP="00731B16">
            <w:pPr>
              <w:autoSpaceDE w:val="0"/>
              <w:autoSpaceDN w:val="0"/>
              <w:adjustRightInd w:val="0"/>
              <w:rPr>
                <w:sz w:val="20"/>
                <w:szCs w:val="20"/>
                <w:shd w:val="clear" w:color="auto" w:fill="FFFFFF"/>
              </w:rPr>
            </w:pPr>
          </w:p>
        </w:tc>
        <w:tc>
          <w:tcPr>
            <w:tcW w:w="7088" w:type="dxa"/>
          </w:tcPr>
          <w:p w:rsidR="000027D8" w:rsidRPr="001B76ED" w:rsidRDefault="000027D8" w:rsidP="00731B16">
            <w:pPr>
              <w:autoSpaceDE w:val="0"/>
              <w:autoSpaceDN w:val="0"/>
              <w:adjustRightInd w:val="0"/>
              <w:rPr>
                <w:sz w:val="20"/>
                <w:szCs w:val="20"/>
                <w:shd w:val="clear" w:color="auto" w:fill="FFFFFF"/>
                <w:lang w:val="ru-RU"/>
              </w:rPr>
            </w:pPr>
            <w:r w:rsidRPr="001B76ED">
              <w:rPr>
                <w:sz w:val="20"/>
                <w:szCs w:val="20"/>
                <w:shd w:val="clear" w:color="auto" w:fill="FFFFFF"/>
              </w:rPr>
              <w:t>МОН, Академія ДТЕК/філії Академії ДТЕК</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7088"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Кошти</w:t>
            </w:r>
            <w:r>
              <w:rPr>
                <w:sz w:val="20"/>
                <w:szCs w:val="20"/>
                <w:shd w:val="clear" w:color="auto" w:fill="FFFFFF"/>
              </w:rPr>
              <w:t xml:space="preserve"> юридичних осіб </w:t>
            </w:r>
          </w:p>
          <w:p w:rsidR="000027D8" w:rsidRPr="00484890" w:rsidRDefault="000027D8" w:rsidP="00731B16">
            <w:pPr>
              <w:autoSpaceDE w:val="0"/>
              <w:autoSpaceDN w:val="0"/>
              <w:adjustRightInd w:val="0"/>
              <w:rPr>
                <w:sz w:val="20"/>
                <w:szCs w:val="20"/>
                <w:shd w:val="clear" w:color="auto" w:fill="FFFFFF"/>
              </w:rPr>
            </w:pPr>
          </w:p>
        </w:tc>
      </w:tr>
      <w:tr w:rsidR="000027D8" w:rsidRPr="00484890" w:rsidTr="000027D8">
        <w:tc>
          <w:tcPr>
            <w:tcW w:w="9351" w:type="dxa"/>
            <w:gridSpan w:val="2"/>
          </w:tcPr>
          <w:p w:rsidR="000027D8" w:rsidRPr="00484890" w:rsidRDefault="000027D8" w:rsidP="00731B16">
            <w:pPr>
              <w:autoSpaceDE w:val="0"/>
              <w:autoSpaceDN w:val="0"/>
              <w:adjustRightInd w:val="0"/>
              <w:rPr>
                <w:b/>
                <w:sz w:val="20"/>
                <w:szCs w:val="20"/>
                <w:shd w:val="clear" w:color="auto" w:fill="FFFFFF"/>
              </w:rPr>
            </w:pPr>
          </w:p>
          <w:p w:rsidR="000027D8" w:rsidRPr="00484890" w:rsidRDefault="000027D8" w:rsidP="00731B16">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0027D8" w:rsidRPr="00484890" w:rsidTr="000027D8">
        <w:tc>
          <w:tcPr>
            <w:tcW w:w="2263" w:type="dxa"/>
          </w:tcPr>
          <w:p w:rsidR="000027D8" w:rsidRPr="00E11366" w:rsidRDefault="000027D8" w:rsidP="00731B16">
            <w:pPr>
              <w:autoSpaceDE w:val="0"/>
              <w:autoSpaceDN w:val="0"/>
              <w:adjustRightInd w:val="0"/>
              <w:rPr>
                <w:sz w:val="20"/>
                <w:szCs w:val="20"/>
                <w:shd w:val="clear" w:color="auto" w:fill="FFFFFF"/>
              </w:rPr>
            </w:pPr>
            <w:r w:rsidRPr="00E11366">
              <w:rPr>
                <w:sz w:val="20"/>
                <w:szCs w:val="20"/>
                <w:shd w:val="clear" w:color="auto" w:fill="FFFFFF"/>
              </w:rPr>
              <w:t>Забезпечення якості оцінювання</w:t>
            </w:r>
          </w:p>
        </w:tc>
        <w:tc>
          <w:tcPr>
            <w:tcW w:w="7088" w:type="dxa"/>
          </w:tcPr>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Підсумкове оцінювання здійснюється Державною кваліфікаційною комісією (ДКК) у складі не менше 3 осіб;</w:t>
            </w:r>
          </w:p>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до складу ДКК включається представник Державної служби України з питань праці (Держпраці);</w:t>
            </w:r>
          </w:p>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залучення до складу ДКК представників різних служб підприємства;</w:t>
            </w:r>
          </w:p>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кваліфікаційна пробна робота здійснюється в умовах реального виробництва (на робочому місці);</w:t>
            </w:r>
          </w:p>
          <w:p w:rsidR="000027D8" w:rsidRDefault="000027D8" w:rsidP="004E3617">
            <w:pPr>
              <w:pStyle w:val="a3"/>
              <w:numPr>
                <w:ilvl w:val="0"/>
                <w:numId w:val="4"/>
              </w:numPr>
              <w:autoSpaceDE w:val="0"/>
              <w:autoSpaceDN w:val="0"/>
              <w:adjustRightInd w:val="0"/>
              <w:ind w:left="310"/>
              <w:rPr>
                <w:sz w:val="20"/>
                <w:szCs w:val="20"/>
                <w:shd w:val="clear" w:color="auto" w:fill="FFFFFF"/>
              </w:rPr>
            </w:pPr>
            <w:r w:rsidRPr="00E11366">
              <w:rPr>
                <w:sz w:val="20"/>
                <w:szCs w:val="20"/>
                <w:shd w:val="clear" w:color="auto" w:fill="FFFFFF"/>
              </w:rPr>
              <w:t xml:space="preserve">оцінювання </w:t>
            </w:r>
            <w:r>
              <w:rPr>
                <w:sz w:val="20"/>
                <w:szCs w:val="20"/>
                <w:shd w:val="clear" w:color="auto" w:fill="FFFFFF"/>
              </w:rPr>
              <w:t xml:space="preserve">кваліфікаційних пробних робіт </w:t>
            </w:r>
            <w:r w:rsidRPr="00E11366">
              <w:rPr>
                <w:sz w:val="20"/>
                <w:szCs w:val="20"/>
                <w:shd w:val="clear" w:color="auto" w:fill="FFFFFF"/>
              </w:rPr>
              <w:t xml:space="preserve">здійснюється </w:t>
            </w:r>
            <w:r>
              <w:rPr>
                <w:sz w:val="20"/>
                <w:szCs w:val="20"/>
                <w:shd w:val="clear" w:color="auto" w:fill="FFFFFF"/>
              </w:rPr>
              <w:t xml:space="preserve">комісією підприємства </w:t>
            </w:r>
            <w:r w:rsidRPr="00E11366">
              <w:rPr>
                <w:sz w:val="20"/>
                <w:szCs w:val="20"/>
                <w:shd w:val="clear" w:color="auto" w:fill="FFFFFF"/>
              </w:rPr>
              <w:t xml:space="preserve">у складі </w:t>
            </w:r>
            <w:r>
              <w:rPr>
                <w:sz w:val="20"/>
                <w:szCs w:val="20"/>
                <w:shd w:val="clear" w:color="auto" w:fill="FFFFFF"/>
              </w:rPr>
              <w:t xml:space="preserve">3 </w:t>
            </w:r>
            <w:r w:rsidRPr="00E11366">
              <w:rPr>
                <w:sz w:val="20"/>
                <w:szCs w:val="20"/>
                <w:shd w:val="clear" w:color="auto" w:fill="FFFFFF"/>
              </w:rPr>
              <w:t>осіб</w:t>
            </w:r>
            <w:r>
              <w:rPr>
                <w:sz w:val="20"/>
                <w:szCs w:val="20"/>
                <w:shd w:val="clear" w:color="auto" w:fill="FFFFFF"/>
              </w:rPr>
              <w:t xml:space="preserve"> (начальник/керівник відповідного підрозділу підприємс</w:t>
            </w:r>
            <w:r w:rsidR="008B6E4A">
              <w:rPr>
                <w:sz w:val="20"/>
                <w:szCs w:val="20"/>
                <w:shd w:val="clear" w:color="auto" w:fill="FFFFFF"/>
              </w:rPr>
              <w:t>т</w:t>
            </w:r>
            <w:r>
              <w:rPr>
                <w:sz w:val="20"/>
                <w:szCs w:val="20"/>
                <w:shd w:val="clear" w:color="auto" w:fill="FFFFFF"/>
              </w:rPr>
              <w:t>ва; наставник/інструктор (працівник, відповідальний за організацію вир</w:t>
            </w:r>
            <w:r w:rsidR="007D4A6F">
              <w:rPr>
                <w:sz w:val="20"/>
                <w:szCs w:val="20"/>
                <w:shd w:val="clear" w:color="auto" w:fill="FFFFFF"/>
              </w:rPr>
              <w:t>о</w:t>
            </w:r>
            <w:r>
              <w:rPr>
                <w:sz w:val="20"/>
                <w:szCs w:val="20"/>
                <w:shd w:val="clear" w:color="auto" w:fill="FFFFFF"/>
              </w:rPr>
              <w:t>бничого навчання), спеціаліст служби охорони праці);</w:t>
            </w:r>
          </w:p>
          <w:p w:rsidR="000027D8" w:rsidRDefault="000027D8" w:rsidP="004E3617">
            <w:pPr>
              <w:pStyle w:val="a3"/>
              <w:numPr>
                <w:ilvl w:val="0"/>
                <w:numId w:val="4"/>
              </w:numPr>
              <w:autoSpaceDE w:val="0"/>
              <w:autoSpaceDN w:val="0"/>
              <w:adjustRightInd w:val="0"/>
              <w:ind w:left="310"/>
              <w:rPr>
                <w:sz w:val="20"/>
                <w:szCs w:val="20"/>
                <w:shd w:val="clear" w:color="auto" w:fill="FFFFFF"/>
              </w:rPr>
            </w:pPr>
            <w:r w:rsidRPr="00826CFD">
              <w:rPr>
                <w:sz w:val="20"/>
                <w:szCs w:val="20"/>
                <w:shd w:val="clear" w:color="auto" w:fill="FFFFFF"/>
              </w:rPr>
              <w:t>вимоги до екзаменаторів</w:t>
            </w:r>
            <w:r>
              <w:rPr>
                <w:sz w:val="20"/>
                <w:szCs w:val="20"/>
                <w:shd w:val="clear" w:color="auto" w:fill="FFFFFF"/>
              </w:rPr>
              <w:t xml:space="preserve"> (відповідна кваліфікація, н</w:t>
            </w:r>
            <w:r w:rsidR="003B1BAD">
              <w:rPr>
                <w:sz w:val="20"/>
                <w:szCs w:val="20"/>
                <w:shd w:val="clear" w:color="auto" w:fill="FFFFFF"/>
              </w:rPr>
              <w:t>а</w:t>
            </w:r>
            <w:r>
              <w:rPr>
                <w:sz w:val="20"/>
                <w:szCs w:val="20"/>
                <w:shd w:val="clear" w:color="auto" w:fill="FFFFFF"/>
              </w:rPr>
              <w:t>явність усіх необхідних допусків);</w:t>
            </w:r>
          </w:p>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оцінювання проводиться у відповідності до вимог </w:t>
            </w:r>
            <w:r w:rsidRPr="00743171">
              <w:rPr>
                <w:sz w:val="20"/>
                <w:szCs w:val="20"/>
                <w:shd w:val="clear" w:color="auto" w:fill="FFFFFF"/>
              </w:rPr>
              <w:t>державн</w:t>
            </w:r>
            <w:r>
              <w:rPr>
                <w:sz w:val="20"/>
                <w:szCs w:val="20"/>
                <w:shd w:val="clear" w:color="auto" w:fill="FFFFFF"/>
              </w:rPr>
              <w:t xml:space="preserve">их </w:t>
            </w:r>
            <w:r w:rsidRPr="00743171">
              <w:rPr>
                <w:sz w:val="20"/>
                <w:szCs w:val="20"/>
                <w:shd w:val="clear" w:color="auto" w:fill="FFFFFF"/>
              </w:rPr>
              <w:t>стандарт</w:t>
            </w:r>
            <w:r w:rsidR="007D4A6F">
              <w:rPr>
                <w:sz w:val="20"/>
                <w:szCs w:val="20"/>
                <w:shd w:val="clear" w:color="auto" w:fill="FFFFFF"/>
              </w:rPr>
              <w:t>ів</w:t>
            </w:r>
            <w:r>
              <w:rPr>
                <w:sz w:val="20"/>
                <w:szCs w:val="20"/>
                <w:shd w:val="clear" w:color="auto" w:fill="FFFFFF"/>
              </w:rPr>
              <w:t xml:space="preserve"> </w:t>
            </w:r>
            <w:r w:rsidRPr="00743171">
              <w:rPr>
                <w:sz w:val="20"/>
                <w:szCs w:val="20"/>
                <w:shd w:val="clear" w:color="auto" w:fill="FFFFFF"/>
              </w:rPr>
              <w:t>професійно-технічної освіти</w:t>
            </w:r>
            <w:r>
              <w:rPr>
                <w:sz w:val="20"/>
                <w:szCs w:val="20"/>
                <w:shd w:val="clear" w:color="auto" w:fill="FFFFFF"/>
              </w:rPr>
              <w:t xml:space="preserve"> (ДСПТО);</w:t>
            </w:r>
          </w:p>
          <w:p w:rsidR="007D4A6F" w:rsidRDefault="007D4A6F"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оцінювання кваліфікаційних пробних робіт здійснюється за визначеними згідно технічного паспорту (карти) виконання робіт критеріями; </w:t>
            </w:r>
          </w:p>
          <w:p w:rsidR="000027D8" w:rsidRPr="003D2BC3" w:rsidRDefault="000027D8" w:rsidP="004E3617">
            <w:pPr>
              <w:pStyle w:val="a3"/>
              <w:numPr>
                <w:ilvl w:val="0"/>
                <w:numId w:val="4"/>
              </w:numPr>
              <w:autoSpaceDE w:val="0"/>
              <w:autoSpaceDN w:val="0"/>
              <w:adjustRightInd w:val="0"/>
              <w:ind w:left="310"/>
              <w:rPr>
                <w:sz w:val="20"/>
                <w:szCs w:val="20"/>
                <w:shd w:val="clear" w:color="auto" w:fill="FFFFFF"/>
              </w:rPr>
            </w:pPr>
            <w:r w:rsidRPr="003D2BC3">
              <w:rPr>
                <w:sz w:val="20"/>
                <w:szCs w:val="20"/>
                <w:shd w:val="clear" w:color="auto" w:fill="FFFFFF"/>
              </w:rPr>
              <w:t>З питань охорони праці оцінювання проводиться комісією у складі не менше трьох осіб, до складу якої входять представник (інспектор) Держпраці, представник відповідного підрозділу підприємс</w:t>
            </w:r>
            <w:r w:rsidR="000566D7">
              <w:rPr>
                <w:sz w:val="20"/>
                <w:szCs w:val="20"/>
                <w:shd w:val="clear" w:color="auto" w:fill="FFFFFF"/>
              </w:rPr>
              <w:t>т</w:t>
            </w:r>
            <w:r w:rsidRPr="003D2BC3">
              <w:rPr>
                <w:sz w:val="20"/>
                <w:szCs w:val="20"/>
                <w:shd w:val="clear" w:color="auto" w:fill="FFFFFF"/>
              </w:rPr>
              <w:t>ва (головний інженер),  спеціаліст служби охорони праці.</w:t>
            </w:r>
            <w:r>
              <w:rPr>
                <w:sz w:val="20"/>
                <w:szCs w:val="20"/>
                <w:shd w:val="clear" w:color="auto" w:fill="FFFFFF"/>
              </w:rPr>
              <w:t xml:space="preserve"> </w:t>
            </w:r>
            <w:r w:rsidRPr="003D2BC3">
              <w:rPr>
                <w:sz w:val="20"/>
                <w:szCs w:val="20"/>
                <w:shd w:val="clear" w:color="auto" w:fill="FFFFFF"/>
              </w:rPr>
              <w:t>До складу комісії залуча</w:t>
            </w:r>
            <w:r>
              <w:rPr>
                <w:sz w:val="20"/>
                <w:szCs w:val="20"/>
                <w:shd w:val="clear" w:color="auto" w:fill="FFFFFF"/>
              </w:rPr>
              <w:t xml:space="preserve">ються </w:t>
            </w:r>
            <w:r w:rsidRPr="003D2BC3">
              <w:rPr>
                <w:sz w:val="20"/>
                <w:szCs w:val="20"/>
                <w:shd w:val="clear" w:color="auto" w:fill="FFFFFF"/>
              </w:rPr>
              <w:t>особи, які пройшли навчання та перевірку знань відповідних нормативно-правових актів з охорони праці.</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Забезпечення якості валідації</w:t>
            </w:r>
          </w:p>
        </w:tc>
        <w:tc>
          <w:tcPr>
            <w:tcW w:w="7088" w:type="dxa"/>
          </w:tcPr>
          <w:p w:rsidR="000027D8" w:rsidRDefault="000027D8" w:rsidP="004E3617">
            <w:pPr>
              <w:pStyle w:val="a3"/>
              <w:numPr>
                <w:ilvl w:val="0"/>
                <w:numId w:val="4"/>
              </w:numPr>
              <w:autoSpaceDE w:val="0"/>
              <w:autoSpaceDN w:val="0"/>
              <w:adjustRightInd w:val="0"/>
              <w:ind w:left="310"/>
              <w:rPr>
                <w:sz w:val="20"/>
                <w:szCs w:val="20"/>
                <w:shd w:val="clear" w:color="auto" w:fill="FFFFFF"/>
              </w:rPr>
            </w:pPr>
            <w:r w:rsidRPr="007D18E7">
              <w:rPr>
                <w:sz w:val="20"/>
                <w:szCs w:val="20"/>
                <w:shd w:val="clear" w:color="auto" w:fill="FFFFFF"/>
              </w:rPr>
              <w:t>колегіальне ухвалення рішення;</w:t>
            </w:r>
          </w:p>
          <w:p w:rsidR="000027D8"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об</w:t>
            </w:r>
            <w:r w:rsidR="003454F2">
              <w:rPr>
                <w:sz w:val="20"/>
                <w:szCs w:val="20"/>
                <w:shd w:val="clear" w:color="auto" w:fill="FFFFFF"/>
              </w:rPr>
              <w:t>ґ</w:t>
            </w:r>
            <w:r>
              <w:rPr>
                <w:sz w:val="20"/>
                <w:szCs w:val="20"/>
                <w:shd w:val="clear" w:color="auto" w:fill="FFFFFF"/>
              </w:rPr>
              <w:t>рунтування рішень й висновків;</w:t>
            </w:r>
          </w:p>
          <w:p w:rsidR="000027D8" w:rsidRPr="00AD3D26" w:rsidRDefault="000027D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ДКК ухвалює рішення про присвоєння кваліфікації на </w:t>
            </w:r>
            <w:r w:rsidRPr="00C021C7">
              <w:rPr>
                <w:sz w:val="20"/>
                <w:szCs w:val="20"/>
                <w:shd w:val="clear" w:color="auto" w:fill="FFFFFF"/>
              </w:rPr>
              <w:t>підставі поданих</w:t>
            </w:r>
            <w:r>
              <w:rPr>
                <w:sz w:val="20"/>
                <w:szCs w:val="20"/>
                <w:shd w:val="clear" w:color="auto" w:fill="FFFFFF"/>
              </w:rPr>
              <w:t xml:space="preserve"> </w:t>
            </w:r>
            <w:r w:rsidRPr="00C021C7">
              <w:rPr>
                <w:sz w:val="20"/>
                <w:szCs w:val="20"/>
                <w:shd w:val="clear" w:color="auto" w:fill="FFFFFF"/>
              </w:rPr>
              <w:t>документів  щодо  результатів</w:t>
            </w:r>
            <w:r>
              <w:rPr>
                <w:sz w:val="20"/>
                <w:szCs w:val="20"/>
                <w:shd w:val="clear" w:color="auto" w:fill="FFFFFF"/>
              </w:rPr>
              <w:t xml:space="preserve"> виконання кваліфікаційної пробної роботи, результатів тестування, а також з урахуванням результатів проміжного (тематичного) оцінювання, за необхідності проводить усне опитування, тощо.</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7088" w:type="dxa"/>
          </w:tcPr>
          <w:p w:rsidR="000027D8" w:rsidRDefault="000027D8" w:rsidP="00E62535">
            <w:pPr>
              <w:pStyle w:val="HTML"/>
              <w:shd w:val="clear" w:color="auto" w:fill="FFFFFF"/>
              <w:rPr>
                <w:rFonts w:asciiTheme="minorHAnsi" w:eastAsiaTheme="minorHAnsi" w:hAnsiTheme="minorHAnsi" w:cstheme="minorBidi"/>
                <w:shd w:val="clear" w:color="auto" w:fill="FFFFFF"/>
                <w:lang w:val="uk-UA" w:eastAsia="en-US"/>
              </w:rPr>
            </w:pPr>
            <w:r w:rsidRPr="00E62535">
              <w:rPr>
                <w:rFonts w:asciiTheme="minorHAnsi" w:eastAsiaTheme="minorHAnsi" w:hAnsiTheme="minorHAnsi" w:cstheme="minorBidi"/>
                <w:shd w:val="clear" w:color="auto" w:fill="FFFFFF"/>
                <w:lang w:val="uk-UA" w:eastAsia="en-US"/>
              </w:rPr>
              <w:t xml:space="preserve">Академія ДТЕК (філії Академії ДТЕК), </w:t>
            </w:r>
          </w:p>
          <w:p w:rsidR="000027D8" w:rsidRDefault="000027D8" w:rsidP="00E62535">
            <w:pPr>
              <w:pStyle w:val="HTML"/>
              <w:shd w:val="clear" w:color="auto" w:fill="FFFFFF"/>
              <w:rPr>
                <w:rFonts w:asciiTheme="minorHAnsi" w:eastAsiaTheme="minorHAnsi" w:hAnsiTheme="minorHAnsi" w:cstheme="minorBidi"/>
                <w:shd w:val="clear" w:color="auto" w:fill="FFFFFF"/>
                <w:lang w:val="uk-UA" w:eastAsia="en-US"/>
              </w:rPr>
            </w:pPr>
            <w:r w:rsidRPr="00E62535">
              <w:rPr>
                <w:rFonts w:asciiTheme="minorHAnsi" w:eastAsiaTheme="minorHAnsi" w:hAnsiTheme="minorHAnsi" w:cstheme="minorBidi"/>
                <w:shd w:val="clear" w:color="auto" w:fill="FFFFFF"/>
                <w:lang w:val="uk-UA" w:eastAsia="en-US"/>
              </w:rPr>
              <w:t>Органи державного управління професійно-технічною освітою</w:t>
            </w:r>
            <w:r>
              <w:rPr>
                <w:rFonts w:asciiTheme="minorHAnsi" w:eastAsiaTheme="minorHAnsi" w:hAnsiTheme="minorHAnsi" w:cstheme="minorBidi"/>
                <w:shd w:val="clear" w:color="auto" w:fill="FFFFFF"/>
                <w:lang w:val="uk-UA" w:eastAsia="en-US"/>
              </w:rPr>
              <w:t>.</w:t>
            </w:r>
          </w:p>
          <w:p w:rsidR="000027D8" w:rsidRPr="00C47B9D" w:rsidRDefault="000027D8" w:rsidP="00C47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C47B9D">
              <w:rPr>
                <w:sz w:val="20"/>
                <w:szCs w:val="20"/>
                <w:shd w:val="clear" w:color="auto" w:fill="FFFFFF"/>
              </w:rPr>
              <w:t>Д</w:t>
            </w:r>
            <w:r>
              <w:rPr>
                <w:sz w:val="20"/>
                <w:szCs w:val="20"/>
                <w:shd w:val="clear" w:color="auto" w:fill="FFFFFF"/>
              </w:rPr>
              <w:t>КК -</w:t>
            </w:r>
            <w:r w:rsidRPr="00C47B9D">
              <w:rPr>
                <w:sz w:val="20"/>
                <w:szCs w:val="20"/>
                <w:shd w:val="clear" w:color="auto" w:fill="FFFFFF"/>
              </w:rPr>
              <w:t xml:space="preserve"> розглядає і</w:t>
            </w:r>
            <w:r>
              <w:rPr>
                <w:sz w:val="20"/>
                <w:szCs w:val="20"/>
                <w:shd w:val="clear" w:color="auto" w:fill="FFFFFF"/>
              </w:rPr>
              <w:t xml:space="preserve"> </w:t>
            </w:r>
            <w:r w:rsidRPr="00C47B9D">
              <w:rPr>
                <w:sz w:val="20"/>
                <w:szCs w:val="20"/>
                <w:shd w:val="clear" w:color="auto" w:fill="FFFFFF"/>
              </w:rPr>
              <w:t>затверджує</w:t>
            </w:r>
            <w:r>
              <w:rPr>
                <w:sz w:val="20"/>
                <w:szCs w:val="20"/>
                <w:shd w:val="clear" w:color="auto" w:fill="FFFFFF"/>
              </w:rPr>
              <w:t xml:space="preserve"> р</w:t>
            </w:r>
            <w:r w:rsidRPr="00C47B9D">
              <w:rPr>
                <w:sz w:val="20"/>
                <w:szCs w:val="20"/>
                <w:shd w:val="clear" w:color="auto" w:fill="FFFFFF"/>
              </w:rPr>
              <w:t>езультати</w:t>
            </w:r>
            <w:r>
              <w:rPr>
                <w:sz w:val="20"/>
                <w:szCs w:val="20"/>
                <w:shd w:val="clear" w:color="auto" w:fill="FFFFFF"/>
              </w:rPr>
              <w:t xml:space="preserve"> к</w:t>
            </w:r>
            <w:r w:rsidRPr="00C47B9D">
              <w:rPr>
                <w:sz w:val="20"/>
                <w:szCs w:val="20"/>
                <w:shd w:val="clear" w:color="auto" w:fill="FFFFFF"/>
              </w:rPr>
              <w:t xml:space="preserve">валіфікаційних іспитів,  що проведені в навчальному </w:t>
            </w:r>
            <w:r>
              <w:rPr>
                <w:sz w:val="20"/>
                <w:szCs w:val="20"/>
                <w:shd w:val="clear" w:color="auto" w:fill="FFFFFF"/>
              </w:rPr>
              <w:t xml:space="preserve">центрі </w:t>
            </w:r>
            <w:r w:rsidRPr="00C47B9D">
              <w:rPr>
                <w:sz w:val="20"/>
                <w:szCs w:val="20"/>
                <w:shd w:val="clear" w:color="auto" w:fill="FFFFFF"/>
              </w:rPr>
              <w:t>в процесі проміжного контролю (поетапної атестації), осіб,</w:t>
            </w:r>
            <w:r>
              <w:rPr>
                <w:sz w:val="20"/>
                <w:szCs w:val="20"/>
                <w:shd w:val="clear" w:color="auto" w:fill="FFFFFF"/>
              </w:rPr>
              <w:t xml:space="preserve"> </w:t>
            </w:r>
            <w:r w:rsidRPr="00C47B9D">
              <w:rPr>
                <w:sz w:val="20"/>
                <w:szCs w:val="20"/>
                <w:shd w:val="clear" w:color="auto" w:fill="FFFFFF"/>
              </w:rPr>
              <w:t xml:space="preserve">які  з  різних  причин  не  завершили  повного  курсу навчання  й достроково випускаються,  та приймає  рішення  про присвоєння їм кваліфікації відповідного рівня.  </w:t>
            </w:r>
          </w:p>
        </w:tc>
      </w:tr>
      <w:tr w:rsidR="000027D8" w:rsidRPr="00484890" w:rsidTr="000027D8">
        <w:tc>
          <w:tcPr>
            <w:tcW w:w="9351" w:type="dxa"/>
            <w:gridSpan w:val="2"/>
          </w:tcPr>
          <w:p w:rsidR="000027D8" w:rsidRPr="00484890" w:rsidRDefault="000027D8" w:rsidP="00731B16">
            <w:pPr>
              <w:autoSpaceDE w:val="0"/>
              <w:autoSpaceDN w:val="0"/>
              <w:adjustRightInd w:val="0"/>
              <w:rPr>
                <w:b/>
                <w:sz w:val="20"/>
                <w:szCs w:val="20"/>
                <w:shd w:val="clear" w:color="auto" w:fill="FFFFFF"/>
              </w:rPr>
            </w:pPr>
          </w:p>
          <w:p w:rsidR="000027D8" w:rsidRPr="00484890" w:rsidRDefault="000027D8" w:rsidP="00731B16">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r>
      <w:tr w:rsidR="000027D8" w:rsidRPr="00484890" w:rsidTr="000027D8">
        <w:tc>
          <w:tcPr>
            <w:tcW w:w="2263" w:type="dxa"/>
          </w:tcPr>
          <w:p w:rsidR="000027D8" w:rsidRPr="00790445" w:rsidRDefault="000027D8" w:rsidP="00731B16">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7088" w:type="dxa"/>
          </w:tcPr>
          <w:p w:rsidR="000027D8" w:rsidRPr="0011532F" w:rsidRDefault="000027D8" w:rsidP="001E0951">
            <w:pPr>
              <w:pStyle w:val="a4"/>
              <w:rPr>
                <w:sz w:val="20"/>
                <w:szCs w:val="20"/>
                <w:shd w:val="clear" w:color="auto" w:fill="FFFFFF"/>
              </w:rPr>
            </w:pPr>
            <w:r>
              <w:rPr>
                <w:sz w:val="20"/>
                <w:szCs w:val="20"/>
                <w:shd w:val="clear" w:color="auto" w:fill="FFFFFF"/>
              </w:rPr>
              <w:t xml:space="preserve">Державні стандарти ДСПТО </w:t>
            </w:r>
          </w:p>
          <w:p w:rsidR="000027D8" w:rsidRPr="0011532F" w:rsidRDefault="000027D8" w:rsidP="00731B16">
            <w:pPr>
              <w:rPr>
                <w:sz w:val="20"/>
                <w:szCs w:val="20"/>
                <w:shd w:val="clear" w:color="auto" w:fill="FFFFFF"/>
              </w:rPr>
            </w:pPr>
          </w:p>
        </w:tc>
      </w:tr>
      <w:tr w:rsidR="000027D8" w:rsidRPr="00484890" w:rsidTr="000027D8">
        <w:tc>
          <w:tcPr>
            <w:tcW w:w="2263" w:type="dxa"/>
          </w:tcPr>
          <w:p w:rsidR="000027D8" w:rsidRPr="00484890" w:rsidRDefault="000027D8" w:rsidP="00731B16">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7088" w:type="dxa"/>
          </w:tcPr>
          <w:p w:rsidR="000027D8" w:rsidRPr="00400F7B" w:rsidRDefault="000027D8" w:rsidP="00731B16">
            <w:pPr>
              <w:jc w:val="both"/>
              <w:rPr>
                <w:sz w:val="20"/>
                <w:szCs w:val="20"/>
                <w:shd w:val="clear" w:color="auto" w:fill="FFFFFF"/>
              </w:rPr>
            </w:pPr>
            <w:r>
              <w:rPr>
                <w:sz w:val="20"/>
                <w:szCs w:val="20"/>
                <w:shd w:val="clear" w:color="auto" w:fill="FFFFFF"/>
              </w:rPr>
              <w:t>К</w:t>
            </w:r>
            <w:r w:rsidRPr="00743171">
              <w:rPr>
                <w:sz w:val="20"/>
                <w:szCs w:val="20"/>
                <w:shd w:val="clear" w:color="auto" w:fill="FFFFFF"/>
              </w:rPr>
              <w:t>валіфікаційна атестація базується на державн</w:t>
            </w:r>
            <w:r>
              <w:rPr>
                <w:sz w:val="20"/>
                <w:szCs w:val="20"/>
                <w:shd w:val="clear" w:color="auto" w:fill="FFFFFF"/>
              </w:rPr>
              <w:t xml:space="preserve">их </w:t>
            </w:r>
            <w:r w:rsidRPr="00743171">
              <w:rPr>
                <w:sz w:val="20"/>
                <w:szCs w:val="20"/>
                <w:shd w:val="clear" w:color="auto" w:fill="FFFFFF"/>
              </w:rPr>
              <w:t>стандарт</w:t>
            </w:r>
            <w:r>
              <w:rPr>
                <w:sz w:val="20"/>
                <w:szCs w:val="20"/>
                <w:shd w:val="clear" w:color="auto" w:fill="FFFFFF"/>
              </w:rPr>
              <w:t xml:space="preserve">ах </w:t>
            </w:r>
            <w:r w:rsidRPr="00743171">
              <w:rPr>
                <w:sz w:val="20"/>
                <w:szCs w:val="20"/>
                <w:shd w:val="clear" w:color="auto" w:fill="FFFFFF"/>
              </w:rPr>
              <w:t>професійно-технічної освіти</w:t>
            </w:r>
            <w:r>
              <w:rPr>
                <w:sz w:val="20"/>
                <w:szCs w:val="20"/>
                <w:shd w:val="clear" w:color="auto" w:fill="FFFFFF"/>
              </w:rPr>
              <w:t xml:space="preserve"> (ДСПТО) </w:t>
            </w:r>
            <w:r w:rsidRPr="00743171">
              <w:rPr>
                <w:sz w:val="20"/>
                <w:szCs w:val="20"/>
                <w:shd w:val="clear" w:color="auto" w:fill="FFFFFF"/>
              </w:rPr>
              <w:t xml:space="preserve">за </w:t>
            </w:r>
            <w:r>
              <w:rPr>
                <w:sz w:val="20"/>
                <w:szCs w:val="20"/>
                <w:shd w:val="clear" w:color="auto" w:fill="FFFFFF"/>
              </w:rPr>
              <w:t xml:space="preserve">відповідними </w:t>
            </w:r>
            <w:r w:rsidRPr="00743171">
              <w:rPr>
                <w:sz w:val="20"/>
                <w:szCs w:val="20"/>
                <w:shd w:val="clear" w:color="auto" w:fill="FFFFFF"/>
              </w:rPr>
              <w:t>професі</w:t>
            </w:r>
            <w:r>
              <w:rPr>
                <w:sz w:val="20"/>
                <w:szCs w:val="20"/>
                <w:shd w:val="clear" w:color="auto" w:fill="FFFFFF"/>
              </w:rPr>
              <w:t xml:space="preserve">ями. </w:t>
            </w:r>
            <w:r w:rsidRPr="00400F7B">
              <w:rPr>
                <w:sz w:val="20"/>
                <w:szCs w:val="20"/>
                <w:shd w:val="clear" w:color="auto" w:fill="FFFFFF"/>
              </w:rPr>
              <w:t>Стандарт включає в себе:</w:t>
            </w:r>
          </w:p>
          <w:p w:rsidR="000027D8" w:rsidRPr="00400F7B" w:rsidRDefault="000027D8"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lastRenderedPageBreak/>
              <w:t>освітньо-кваліфікаційну</w:t>
            </w:r>
            <w:r>
              <w:rPr>
                <w:sz w:val="20"/>
                <w:szCs w:val="20"/>
                <w:shd w:val="clear" w:color="auto" w:fill="FFFFFF"/>
              </w:rPr>
              <w:t xml:space="preserve"> </w:t>
            </w:r>
            <w:r w:rsidRPr="00400F7B">
              <w:rPr>
                <w:sz w:val="20"/>
                <w:szCs w:val="20"/>
                <w:shd w:val="clear" w:color="auto" w:fill="FFFFFF"/>
              </w:rPr>
              <w:t>характеристику випускника;</w:t>
            </w:r>
          </w:p>
          <w:p w:rsidR="000027D8" w:rsidRPr="00400F7B" w:rsidRDefault="000027D8"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типовий навчальний план;</w:t>
            </w:r>
          </w:p>
          <w:p w:rsidR="000027D8" w:rsidRPr="00400F7B" w:rsidRDefault="000027D8"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типові навчальні програми;</w:t>
            </w:r>
          </w:p>
          <w:p w:rsidR="000027D8" w:rsidRPr="00400F7B" w:rsidRDefault="000027D8" w:rsidP="004E3617">
            <w:pPr>
              <w:numPr>
                <w:ilvl w:val="0"/>
                <w:numId w:val="25"/>
              </w:numPr>
              <w:tabs>
                <w:tab w:val="clear" w:pos="720"/>
              </w:tabs>
              <w:ind w:left="211" w:hanging="142"/>
              <w:jc w:val="both"/>
              <w:rPr>
                <w:sz w:val="20"/>
                <w:szCs w:val="20"/>
                <w:shd w:val="clear" w:color="auto" w:fill="FFFFFF"/>
              </w:rPr>
            </w:pPr>
            <w:r w:rsidRPr="00400F7B">
              <w:rPr>
                <w:sz w:val="20"/>
                <w:szCs w:val="20"/>
                <w:shd w:val="clear" w:color="auto" w:fill="FFFFFF"/>
              </w:rPr>
              <w:t>систему контролю знань та критерії кваліфікаційної атестації;</w:t>
            </w:r>
          </w:p>
          <w:p w:rsidR="000027D8" w:rsidRPr="00400F7B" w:rsidRDefault="000027D8" w:rsidP="004E3617">
            <w:pPr>
              <w:numPr>
                <w:ilvl w:val="0"/>
                <w:numId w:val="25"/>
              </w:numPr>
              <w:tabs>
                <w:tab w:val="clear" w:pos="720"/>
              </w:tabs>
              <w:ind w:left="211" w:hanging="141"/>
              <w:jc w:val="both"/>
              <w:rPr>
                <w:sz w:val="20"/>
                <w:szCs w:val="20"/>
                <w:shd w:val="clear" w:color="auto" w:fill="FFFFFF"/>
              </w:rPr>
            </w:pPr>
            <w:r w:rsidRPr="00400F7B">
              <w:rPr>
                <w:sz w:val="20"/>
                <w:szCs w:val="20"/>
                <w:shd w:val="clear" w:color="auto" w:fill="FFFFFF"/>
              </w:rPr>
              <w:t>вимоги до забезпечення основними обов’язковими засобами навчання;</w:t>
            </w:r>
          </w:p>
          <w:p w:rsidR="000027D8" w:rsidRPr="00400F7B" w:rsidRDefault="000027D8" w:rsidP="004E3617">
            <w:pPr>
              <w:numPr>
                <w:ilvl w:val="0"/>
                <w:numId w:val="25"/>
              </w:numPr>
              <w:tabs>
                <w:tab w:val="clear" w:pos="720"/>
              </w:tabs>
              <w:ind w:left="211" w:hanging="141"/>
              <w:jc w:val="both"/>
              <w:rPr>
                <w:sz w:val="20"/>
                <w:szCs w:val="20"/>
                <w:shd w:val="clear" w:color="auto" w:fill="FFFFFF"/>
              </w:rPr>
            </w:pPr>
            <w:r w:rsidRPr="00400F7B">
              <w:rPr>
                <w:sz w:val="20"/>
                <w:szCs w:val="20"/>
                <w:shd w:val="clear" w:color="auto" w:fill="FFFFFF"/>
              </w:rPr>
              <w:t>вимоги до освітнього рівня вступника.</w:t>
            </w:r>
          </w:p>
          <w:p w:rsidR="000027D8" w:rsidRPr="00484890" w:rsidRDefault="000027D8" w:rsidP="00E62535">
            <w:pPr>
              <w:pStyle w:val="a4"/>
              <w:rPr>
                <w:sz w:val="20"/>
                <w:szCs w:val="20"/>
                <w:shd w:val="clear" w:color="auto" w:fill="FFFFFF"/>
              </w:rPr>
            </w:pPr>
            <w:r w:rsidRPr="00400F7B">
              <w:rPr>
                <w:sz w:val="20"/>
                <w:szCs w:val="20"/>
                <w:shd w:val="clear" w:color="auto" w:fill="FFFFFF"/>
              </w:rPr>
              <w:t>Освітньо-кваліфікаційна характеристика випускника</w:t>
            </w:r>
            <w:r>
              <w:rPr>
                <w:sz w:val="20"/>
                <w:szCs w:val="20"/>
                <w:shd w:val="clear" w:color="auto" w:fill="FFFFFF"/>
              </w:rPr>
              <w:t xml:space="preserve"> (ОКХ)</w:t>
            </w:r>
            <w:r w:rsidRPr="00400F7B">
              <w:rPr>
                <w:sz w:val="20"/>
                <w:szCs w:val="20"/>
                <w:shd w:val="clear" w:color="auto" w:fill="FFFFFF"/>
              </w:rPr>
              <w:t xml:space="preserve">, розроблена на основі </w:t>
            </w:r>
            <w:r>
              <w:rPr>
                <w:sz w:val="20"/>
                <w:szCs w:val="20"/>
                <w:shd w:val="clear" w:color="auto" w:fill="FFFFFF"/>
              </w:rPr>
              <w:t xml:space="preserve">відповідної </w:t>
            </w:r>
            <w:r w:rsidRPr="00400F7B">
              <w:rPr>
                <w:sz w:val="20"/>
                <w:szCs w:val="20"/>
                <w:shd w:val="clear" w:color="auto" w:fill="FFFFFF"/>
              </w:rPr>
              <w:t>кваліфікаційної характеристики, включає вимоги до професійних знань і умінь</w:t>
            </w:r>
            <w:r>
              <w:rPr>
                <w:sz w:val="20"/>
                <w:szCs w:val="20"/>
                <w:shd w:val="clear" w:color="auto" w:fill="FFFFFF"/>
              </w:rPr>
              <w:t xml:space="preserve"> за відповідними розрядами/рівнями кваліфікації.</w:t>
            </w:r>
          </w:p>
        </w:tc>
      </w:tr>
      <w:tr w:rsidR="000027D8" w:rsidRPr="00484890" w:rsidTr="000027D8">
        <w:tc>
          <w:tcPr>
            <w:tcW w:w="2263" w:type="dxa"/>
          </w:tcPr>
          <w:p w:rsidR="000027D8" w:rsidRPr="00484890" w:rsidRDefault="000027D8" w:rsidP="00731B16">
            <w:pPr>
              <w:pStyle w:val="a4"/>
              <w:rPr>
                <w:sz w:val="20"/>
                <w:szCs w:val="20"/>
                <w:shd w:val="clear" w:color="auto" w:fill="FFFFFF"/>
              </w:rPr>
            </w:pPr>
            <w:r w:rsidRPr="00484890">
              <w:rPr>
                <w:sz w:val="20"/>
                <w:szCs w:val="20"/>
                <w:shd w:val="clear" w:color="auto" w:fill="FFFFFF"/>
              </w:rPr>
              <w:lastRenderedPageBreak/>
              <w:t xml:space="preserve">Специфікації для оцінювання </w:t>
            </w:r>
          </w:p>
        </w:tc>
        <w:tc>
          <w:tcPr>
            <w:tcW w:w="7088" w:type="dxa"/>
          </w:tcPr>
          <w:p w:rsidR="000027D8" w:rsidRDefault="000027D8" w:rsidP="00731B16">
            <w:pPr>
              <w:pStyle w:val="a4"/>
              <w:rPr>
                <w:sz w:val="20"/>
                <w:szCs w:val="20"/>
                <w:shd w:val="clear" w:color="auto" w:fill="FFFFFF"/>
              </w:rPr>
            </w:pPr>
            <w:r>
              <w:rPr>
                <w:sz w:val="20"/>
                <w:szCs w:val="20"/>
                <w:shd w:val="clear" w:color="auto" w:fill="FFFFFF"/>
              </w:rPr>
              <w:t xml:space="preserve">Типові програми з навчальних предметів </w:t>
            </w:r>
          </w:p>
          <w:p w:rsidR="000027D8" w:rsidRPr="00484890" w:rsidRDefault="000027D8" w:rsidP="00E62535">
            <w:pPr>
              <w:pStyle w:val="a4"/>
              <w:rPr>
                <w:sz w:val="20"/>
                <w:szCs w:val="20"/>
                <w:shd w:val="clear" w:color="auto" w:fill="FFFFFF"/>
              </w:rPr>
            </w:pPr>
            <w:r w:rsidRPr="00400F7B">
              <w:rPr>
                <w:sz w:val="20"/>
                <w:szCs w:val="20"/>
                <w:shd w:val="clear" w:color="auto" w:fill="FFFFFF"/>
              </w:rPr>
              <w:t>Типові навчальні програми практичної підготовки</w:t>
            </w:r>
            <w:r>
              <w:rPr>
                <w:sz w:val="20"/>
                <w:szCs w:val="20"/>
                <w:shd w:val="clear" w:color="auto" w:fill="FFFFFF"/>
              </w:rPr>
              <w:t xml:space="preserve"> </w:t>
            </w:r>
          </w:p>
        </w:tc>
      </w:tr>
      <w:tr w:rsidR="000027D8" w:rsidRPr="00484890" w:rsidTr="000027D8">
        <w:tc>
          <w:tcPr>
            <w:tcW w:w="2263" w:type="dxa"/>
          </w:tcPr>
          <w:p w:rsidR="000027D8" w:rsidRPr="00484890" w:rsidRDefault="000027D8" w:rsidP="00731B16">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7088" w:type="dxa"/>
          </w:tcPr>
          <w:p w:rsidR="000027D8" w:rsidRDefault="000027D8" w:rsidP="00731B16">
            <w:pPr>
              <w:pStyle w:val="a4"/>
              <w:rPr>
                <w:sz w:val="20"/>
                <w:szCs w:val="20"/>
                <w:shd w:val="clear" w:color="auto" w:fill="FFFFFF"/>
              </w:rPr>
            </w:pPr>
            <w:r w:rsidRPr="002F19AF">
              <w:rPr>
                <w:sz w:val="20"/>
                <w:szCs w:val="20"/>
                <w:shd w:val="clear" w:color="auto" w:fill="FFFFFF"/>
              </w:rPr>
              <w:t>Кваліфікаційна атестація є вихідним або проміжним контролем відповідно у формі державних кваліфікаційних іспитів або кваліфікаційних іспитів на завершальному етапі певного проміжного ступеня навчання</w:t>
            </w:r>
            <w:r>
              <w:rPr>
                <w:sz w:val="20"/>
                <w:szCs w:val="20"/>
                <w:shd w:val="clear" w:color="auto" w:fill="FFFFFF"/>
              </w:rPr>
              <w:t>.</w:t>
            </w:r>
          </w:p>
          <w:p w:rsidR="000027D8" w:rsidRDefault="000027D8" w:rsidP="00731B16">
            <w:pPr>
              <w:pStyle w:val="a4"/>
              <w:rPr>
                <w:sz w:val="20"/>
                <w:szCs w:val="20"/>
                <w:shd w:val="clear" w:color="auto" w:fill="FFFFFF"/>
              </w:rPr>
            </w:pPr>
          </w:p>
          <w:p w:rsidR="000027D8" w:rsidRPr="00FD1190" w:rsidRDefault="000027D8" w:rsidP="00731B16">
            <w:pPr>
              <w:pStyle w:val="a4"/>
              <w:rPr>
                <w:sz w:val="20"/>
                <w:szCs w:val="20"/>
                <w:shd w:val="clear" w:color="auto" w:fill="FFFFFF"/>
              </w:rPr>
            </w:pPr>
            <w:r w:rsidRPr="00FD1190">
              <w:rPr>
                <w:sz w:val="20"/>
                <w:szCs w:val="20"/>
                <w:shd w:val="clear" w:color="auto" w:fill="FFFFFF"/>
              </w:rPr>
              <w:t>Державні кваліфікаційні іспити (кваліфікаційні іспити) включають:</w:t>
            </w:r>
          </w:p>
          <w:p w:rsidR="000027D8" w:rsidRPr="00FD1190" w:rsidRDefault="000027D8" w:rsidP="004E3617">
            <w:pPr>
              <w:pStyle w:val="a4"/>
              <w:numPr>
                <w:ilvl w:val="0"/>
                <w:numId w:val="25"/>
              </w:numPr>
              <w:tabs>
                <w:tab w:val="clear" w:pos="720"/>
                <w:tab w:val="num" w:pos="360"/>
              </w:tabs>
              <w:ind w:left="353" w:hanging="283"/>
              <w:rPr>
                <w:sz w:val="20"/>
                <w:szCs w:val="20"/>
                <w:shd w:val="clear" w:color="auto" w:fill="FFFFFF"/>
              </w:rPr>
            </w:pPr>
            <w:r w:rsidRPr="00FD1190">
              <w:rPr>
                <w:sz w:val="20"/>
                <w:szCs w:val="20"/>
                <w:shd w:val="clear" w:color="auto" w:fill="FFFFFF"/>
              </w:rPr>
              <w:t>кваліфікаційну пробну роботу згідно з ДСПТО;</w:t>
            </w:r>
          </w:p>
          <w:p w:rsidR="000027D8" w:rsidRDefault="000027D8" w:rsidP="004E3617">
            <w:pPr>
              <w:pStyle w:val="a4"/>
              <w:numPr>
                <w:ilvl w:val="0"/>
                <w:numId w:val="25"/>
              </w:numPr>
              <w:tabs>
                <w:tab w:val="clear" w:pos="720"/>
                <w:tab w:val="num" w:pos="360"/>
              </w:tabs>
              <w:ind w:left="353" w:hanging="283"/>
              <w:rPr>
                <w:sz w:val="20"/>
                <w:szCs w:val="20"/>
                <w:shd w:val="clear" w:color="auto" w:fill="FFFFFF"/>
              </w:rPr>
            </w:pPr>
            <w:r w:rsidRPr="00FD1190">
              <w:rPr>
                <w:sz w:val="20"/>
                <w:szCs w:val="20"/>
                <w:shd w:val="clear" w:color="auto" w:fill="FFFFFF"/>
              </w:rPr>
              <w:t>письмову екзаменаційну роботу (у вигляді тестів)</w:t>
            </w:r>
            <w:r>
              <w:rPr>
                <w:sz w:val="20"/>
                <w:szCs w:val="20"/>
                <w:shd w:val="clear" w:color="auto" w:fill="FFFFFF"/>
              </w:rPr>
              <w:t>.</w:t>
            </w:r>
          </w:p>
          <w:p w:rsidR="000027D8" w:rsidRDefault="000027D8" w:rsidP="00C66354">
            <w:pPr>
              <w:pStyle w:val="a4"/>
              <w:rPr>
                <w:sz w:val="20"/>
                <w:szCs w:val="20"/>
                <w:shd w:val="clear" w:color="auto" w:fill="FFFFFF"/>
              </w:rPr>
            </w:pPr>
          </w:p>
          <w:p w:rsidR="000027D8" w:rsidRDefault="000027D8" w:rsidP="003D2BC3">
            <w:pPr>
              <w:pStyle w:val="a4"/>
              <w:rPr>
                <w:sz w:val="20"/>
                <w:szCs w:val="20"/>
                <w:shd w:val="clear" w:color="auto" w:fill="FFFFFF"/>
              </w:rPr>
            </w:pPr>
            <w:r>
              <w:rPr>
                <w:sz w:val="20"/>
                <w:szCs w:val="20"/>
                <w:shd w:val="clear" w:color="auto" w:fill="FFFFFF"/>
              </w:rPr>
              <w:t xml:space="preserve">З питань охорони праці може проводитися іспит за екзаменаційними білетами у вигляді </w:t>
            </w:r>
            <w:r w:rsidRPr="003D2BC3">
              <w:rPr>
                <w:sz w:val="20"/>
                <w:szCs w:val="20"/>
                <w:shd w:val="clear" w:color="auto" w:fill="FFFFFF"/>
              </w:rPr>
              <w:t>усного або письмового опитування.</w:t>
            </w:r>
          </w:p>
          <w:p w:rsidR="000027D8" w:rsidRPr="00FD1190" w:rsidRDefault="000027D8" w:rsidP="00C66354">
            <w:pPr>
              <w:pStyle w:val="a4"/>
              <w:rPr>
                <w:sz w:val="20"/>
                <w:szCs w:val="20"/>
                <w:shd w:val="clear" w:color="auto" w:fill="FFFFFF"/>
              </w:rPr>
            </w:pPr>
          </w:p>
          <w:p w:rsidR="000027D8" w:rsidRPr="002F19AF" w:rsidRDefault="000027D8" w:rsidP="00731B16">
            <w:pPr>
              <w:pStyle w:val="a4"/>
              <w:rPr>
                <w:sz w:val="20"/>
                <w:szCs w:val="20"/>
                <w:shd w:val="clear" w:color="auto" w:fill="FFFFFF"/>
              </w:rPr>
            </w:pPr>
            <w:r>
              <w:rPr>
                <w:sz w:val="20"/>
                <w:szCs w:val="20"/>
                <w:shd w:val="clear" w:color="auto" w:fill="FFFFFF"/>
              </w:rPr>
              <w:t>Т</w:t>
            </w:r>
            <w:r w:rsidRPr="002F19AF">
              <w:rPr>
                <w:sz w:val="20"/>
                <w:szCs w:val="20"/>
                <w:shd w:val="clear" w:color="auto" w:fill="FFFFFF"/>
              </w:rPr>
              <w:t>естування здійснюється за питаннями</w:t>
            </w:r>
            <w:r>
              <w:rPr>
                <w:sz w:val="20"/>
                <w:szCs w:val="20"/>
                <w:shd w:val="clear" w:color="auto" w:fill="FFFFFF"/>
              </w:rPr>
              <w:t>,</w:t>
            </w:r>
            <w:r w:rsidRPr="002F19AF">
              <w:rPr>
                <w:sz w:val="20"/>
                <w:szCs w:val="20"/>
                <w:shd w:val="clear" w:color="auto" w:fill="FFFFFF"/>
              </w:rPr>
              <w:t xml:space="preserve"> складеними на основі навчальних програм з усіх предметів професійно-теоретичної підготовки. Для успішного складання письмового кваліфікаційного іспиту необхідно правильно відповісти не менше як на 60% екзаменаційних питань. </w:t>
            </w:r>
          </w:p>
          <w:p w:rsidR="000027D8" w:rsidRDefault="000027D8" w:rsidP="00731B16">
            <w:pPr>
              <w:pStyle w:val="a4"/>
              <w:rPr>
                <w:sz w:val="20"/>
                <w:szCs w:val="20"/>
                <w:shd w:val="clear" w:color="auto" w:fill="FFFFFF"/>
              </w:rPr>
            </w:pPr>
          </w:p>
          <w:p w:rsidR="000027D8" w:rsidRPr="00A2362E" w:rsidRDefault="000027D8" w:rsidP="00731B16">
            <w:pPr>
              <w:pStyle w:val="a4"/>
              <w:rPr>
                <w:sz w:val="20"/>
                <w:szCs w:val="20"/>
                <w:shd w:val="clear" w:color="auto" w:fill="FFFFFF"/>
              </w:rPr>
            </w:pPr>
            <w:r>
              <w:rPr>
                <w:sz w:val="20"/>
                <w:szCs w:val="20"/>
                <w:shd w:val="clear" w:color="auto" w:fill="FFFFFF"/>
              </w:rPr>
              <w:t>Тестування включає завдання загальні для всіх підприємс</w:t>
            </w:r>
            <w:r w:rsidR="00E136C4">
              <w:rPr>
                <w:sz w:val="20"/>
                <w:szCs w:val="20"/>
                <w:shd w:val="clear" w:color="auto" w:fill="FFFFFF"/>
              </w:rPr>
              <w:t>т</w:t>
            </w:r>
            <w:r>
              <w:rPr>
                <w:sz w:val="20"/>
                <w:szCs w:val="20"/>
                <w:shd w:val="clear" w:color="auto" w:fill="FFFFFF"/>
              </w:rPr>
              <w:t>в корпорації ДТЕК та специфічні для конкретного підприємства.</w:t>
            </w:r>
          </w:p>
        </w:tc>
      </w:tr>
      <w:tr w:rsidR="000027D8" w:rsidRPr="00484890" w:rsidTr="000027D8">
        <w:tc>
          <w:tcPr>
            <w:tcW w:w="2263" w:type="dxa"/>
          </w:tcPr>
          <w:p w:rsidR="000027D8" w:rsidRPr="00484890" w:rsidRDefault="000027D8" w:rsidP="00731B16">
            <w:pPr>
              <w:pStyle w:val="a4"/>
              <w:rPr>
                <w:sz w:val="20"/>
                <w:szCs w:val="20"/>
                <w:shd w:val="clear" w:color="auto" w:fill="FFFFFF"/>
              </w:rPr>
            </w:pPr>
            <w:r w:rsidRPr="00484890">
              <w:rPr>
                <w:sz w:val="20"/>
                <w:szCs w:val="20"/>
                <w:shd w:val="clear" w:color="auto" w:fill="FFFFFF"/>
              </w:rPr>
              <w:t>Розробник завдань для оцінювання</w:t>
            </w:r>
          </w:p>
        </w:tc>
        <w:tc>
          <w:tcPr>
            <w:tcW w:w="7088" w:type="dxa"/>
          </w:tcPr>
          <w:p w:rsidR="000027D8" w:rsidRDefault="000027D8" w:rsidP="00731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Академія ДТЕК</w:t>
            </w:r>
          </w:p>
          <w:p w:rsidR="00726283" w:rsidRPr="00484890" w:rsidRDefault="000027D8" w:rsidP="00451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Запитання добираються з банку тестових завдань Академії ДТЕК (випадкова вибірка)</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7088" w:type="dxa"/>
          </w:tcPr>
          <w:p w:rsidR="000027D8" w:rsidRPr="00484890" w:rsidRDefault="000027D8" w:rsidP="00E62535">
            <w:pPr>
              <w:autoSpaceDE w:val="0"/>
              <w:autoSpaceDN w:val="0"/>
              <w:adjustRightInd w:val="0"/>
              <w:rPr>
                <w:sz w:val="20"/>
                <w:szCs w:val="20"/>
                <w:shd w:val="clear" w:color="auto" w:fill="FFFFFF"/>
              </w:rPr>
            </w:pPr>
          </w:p>
        </w:tc>
      </w:tr>
      <w:tr w:rsidR="000027D8" w:rsidRPr="00484890" w:rsidTr="000027D8">
        <w:tc>
          <w:tcPr>
            <w:tcW w:w="9351" w:type="dxa"/>
            <w:gridSpan w:val="2"/>
          </w:tcPr>
          <w:p w:rsidR="000027D8" w:rsidRPr="00484890" w:rsidRDefault="000027D8" w:rsidP="00731B16">
            <w:pPr>
              <w:pStyle w:val="a4"/>
              <w:rPr>
                <w:b/>
                <w:sz w:val="20"/>
                <w:szCs w:val="20"/>
                <w:shd w:val="clear" w:color="auto" w:fill="FFFFFF"/>
              </w:rPr>
            </w:pPr>
          </w:p>
          <w:p w:rsidR="000027D8" w:rsidRPr="00484890" w:rsidRDefault="000027D8" w:rsidP="00731B16">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0027D8" w:rsidRPr="00484890" w:rsidRDefault="000027D8" w:rsidP="00731B16">
            <w:pPr>
              <w:autoSpaceDE w:val="0"/>
              <w:autoSpaceDN w:val="0"/>
              <w:adjustRightInd w:val="0"/>
              <w:rPr>
                <w:sz w:val="20"/>
                <w:szCs w:val="20"/>
                <w:shd w:val="clear" w:color="auto" w:fill="FFFFFF"/>
              </w:rPr>
            </w:pPr>
          </w:p>
        </w:tc>
        <w:tc>
          <w:tcPr>
            <w:tcW w:w="7088" w:type="dxa"/>
          </w:tcPr>
          <w:p w:rsidR="000027D8" w:rsidRPr="009443AB" w:rsidRDefault="000027D8" w:rsidP="004E3617">
            <w:pPr>
              <w:pStyle w:val="a3"/>
              <w:numPr>
                <w:ilvl w:val="0"/>
                <w:numId w:val="4"/>
              </w:numPr>
              <w:autoSpaceDE w:val="0"/>
              <w:autoSpaceDN w:val="0"/>
              <w:adjustRightInd w:val="0"/>
              <w:ind w:left="310"/>
              <w:rPr>
                <w:sz w:val="20"/>
                <w:szCs w:val="20"/>
                <w:shd w:val="clear" w:color="auto" w:fill="FFFFFF"/>
              </w:rPr>
            </w:pPr>
            <w:r w:rsidRPr="009443AB">
              <w:rPr>
                <w:sz w:val="20"/>
                <w:szCs w:val="20"/>
                <w:shd w:val="clear" w:color="auto" w:fill="FFFFFF"/>
              </w:rPr>
              <w:t xml:space="preserve">інформування кандидатів про кваліфікаційний іспит </w:t>
            </w:r>
            <w:r>
              <w:rPr>
                <w:sz w:val="20"/>
                <w:szCs w:val="20"/>
                <w:shd w:val="clear" w:color="auto" w:fill="FFFFFF"/>
              </w:rPr>
              <w:t>в навчальному центрі підприємства, надання консультацій під час навчання.</w:t>
            </w:r>
          </w:p>
        </w:tc>
      </w:tr>
      <w:tr w:rsidR="000027D8" w:rsidRPr="00484890" w:rsidTr="000027D8">
        <w:tc>
          <w:tcPr>
            <w:tcW w:w="2263" w:type="dxa"/>
          </w:tcPr>
          <w:p w:rsidR="000027D8" w:rsidRPr="00484890" w:rsidRDefault="000027D8" w:rsidP="00731B16">
            <w:pPr>
              <w:autoSpaceDE w:val="0"/>
              <w:autoSpaceDN w:val="0"/>
              <w:adjustRightInd w:val="0"/>
              <w:rPr>
                <w:sz w:val="20"/>
                <w:szCs w:val="20"/>
                <w:shd w:val="clear" w:color="auto" w:fill="FFFFFF"/>
              </w:rPr>
            </w:pPr>
            <w:r w:rsidRPr="00484890">
              <w:rPr>
                <w:sz w:val="20"/>
                <w:szCs w:val="20"/>
                <w:shd w:val="clear" w:color="auto" w:fill="FFFFFF"/>
              </w:rPr>
              <w:t xml:space="preserve">Інформування </w:t>
            </w:r>
            <w:r w:rsidRPr="00B9557C">
              <w:rPr>
                <w:sz w:val="20"/>
                <w:szCs w:val="20"/>
                <w:shd w:val="clear" w:color="auto" w:fill="FFFFFF"/>
              </w:rPr>
              <w:t>оцінювачів, викладачів, майстрів виробничого навчання, наставників,</w:t>
            </w:r>
            <w:r w:rsidRPr="00484890">
              <w:rPr>
                <w:sz w:val="20"/>
                <w:szCs w:val="20"/>
                <w:shd w:val="clear" w:color="auto" w:fill="FFFFFF"/>
              </w:rPr>
              <w:t xml:space="preserve"> інших заінтересованих сторін</w:t>
            </w:r>
            <w:r>
              <w:rPr>
                <w:sz w:val="20"/>
                <w:szCs w:val="20"/>
                <w:shd w:val="clear" w:color="auto" w:fill="FFFFFF"/>
              </w:rPr>
              <w:t xml:space="preserve"> </w:t>
            </w:r>
          </w:p>
        </w:tc>
        <w:tc>
          <w:tcPr>
            <w:tcW w:w="7088" w:type="dxa"/>
          </w:tcPr>
          <w:p w:rsidR="000027D8" w:rsidRPr="00B87327" w:rsidRDefault="000027D8" w:rsidP="004E3617">
            <w:pPr>
              <w:pStyle w:val="a3"/>
              <w:numPr>
                <w:ilvl w:val="0"/>
                <w:numId w:val="4"/>
              </w:numPr>
              <w:autoSpaceDE w:val="0"/>
              <w:autoSpaceDN w:val="0"/>
              <w:adjustRightInd w:val="0"/>
              <w:ind w:left="353" w:hanging="353"/>
              <w:rPr>
                <w:sz w:val="20"/>
                <w:szCs w:val="20"/>
                <w:shd w:val="clear" w:color="auto" w:fill="FFFFFF"/>
              </w:rPr>
            </w:pPr>
            <w:r w:rsidRPr="001B76ED">
              <w:rPr>
                <w:sz w:val="20"/>
                <w:szCs w:val="20"/>
                <w:shd w:val="clear" w:color="auto" w:fill="FFFFFF"/>
              </w:rPr>
              <w:t>навчання членів екзаменаційної комісії</w:t>
            </w:r>
          </w:p>
        </w:tc>
      </w:tr>
    </w:tbl>
    <w:p w:rsidR="00CB5B74" w:rsidRDefault="00CB5B74" w:rsidP="00F5140F">
      <w:pPr>
        <w:shd w:val="clear" w:color="auto" w:fill="FFFFFF"/>
        <w:spacing w:after="100" w:afterAutospacing="1" w:line="360" w:lineRule="atLeast"/>
      </w:pPr>
    </w:p>
    <w:p w:rsidR="001B76ED" w:rsidRDefault="001B76ED" w:rsidP="00F5140F">
      <w:pPr>
        <w:shd w:val="clear" w:color="auto" w:fill="FFFFFF"/>
        <w:spacing w:after="100" w:afterAutospacing="1" w:line="360" w:lineRule="atLeast"/>
      </w:pPr>
    </w:p>
    <w:p w:rsidR="00734CB0" w:rsidRDefault="00734CB0" w:rsidP="00F5140F">
      <w:pPr>
        <w:shd w:val="clear" w:color="auto" w:fill="FFFFFF"/>
        <w:spacing w:after="100" w:afterAutospacing="1" w:line="360" w:lineRule="atLeast"/>
      </w:pPr>
    </w:p>
    <w:p w:rsidR="00734CB0" w:rsidRDefault="00734CB0" w:rsidP="00F5140F">
      <w:pPr>
        <w:shd w:val="clear" w:color="auto" w:fill="FFFFFF"/>
        <w:spacing w:after="100" w:afterAutospacing="1" w:line="360" w:lineRule="atLeast"/>
      </w:pPr>
    </w:p>
    <w:p w:rsidR="00B97539" w:rsidRDefault="00B97539" w:rsidP="00F5140F">
      <w:pPr>
        <w:shd w:val="clear" w:color="auto" w:fill="FFFFFF"/>
        <w:spacing w:after="100" w:afterAutospacing="1" w:line="360" w:lineRule="atLeast"/>
      </w:pPr>
    </w:p>
    <w:p w:rsidR="00A95E67" w:rsidRPr="00BB191B" w:rsidRDefault="00A95E67" w:rsidP="004F4DF8">
      <w:pPr>
        <w:pStyle w:val="a3"/>
        <w:numPr>
          <w:ilvl w:val="1"/>
          <w:numId w:val="27"/>
        </w:numPr>
        <w:tabs>
          <w:tab w:val="left" w:pos="1134"/>
        </w:tabs>
        <w:autoSpaceDE w:val="0"/>
        <w:autoSpaceDN w:val="0"/>
        <w:adjustRightInd w:val="0"/>
        <w:rPr>
          <w:b/>
          <w:shd w:val="clear" w:color="auto" w:fill="FFFFFF"/>
        </w:rPr>
      </w:pPr>
      <w:r w:rsidRPr="00BB191B">
        <w:rPr>
          <w:b/>
          <w:shd w:val="clear" w:color="auto" w:fill="FFFFFF"/>
        </w:rPr>
        <w:t>Визнання результатів неформального/</w:t>
      </w:r>
      <w:r w:rsidR="001B76ED">
        <w:rPr>
          <w:b/>
          <w:shd w:val="clear" w:color="auto" w:fill="FFFFFF"/>
        </w:rPr>
        <w:t xml:space="preserve"> </w:t>
      </w:r>
      <w:r w:rsidRPr="00BB191B">
        <w:rPr>
          <w:b/>
          <w:shd w:val="clear" w:color="auto" w:fill="FFFFFF"/>
        </w:rPr>
        <w:t>інформального навчання.</w:t>
      </w:r>
    </w:p>
    <w:p w:rsidR="00E66913" w:rsidRDefault="00585BCB" w:rsidP="004D525A">
      <w:pPr>
        <w:pStyle w:val="a4"/>
        <w:jc w:val="both"/>
      </w:pPr>
      <w:r>
        <w:t>Чинне законодавство пе</w:t>
      </w:r>
      <w:r w:rsidR="00E66913">
        <w:t>р</w:t>
      </w:r>
      <w:r>
        <w:t>едбачає п</w:t>
      </w:r>
      <w:r w:rsidRPr="00601415">
        <w:t xml:space="preserve">рисвоєння кваліфікацій </w:t>
      </w:r>
      <w:r w:rsidR="00E66913">
        <w:t xml:space="preserve">за робітничими професіями </w:t>
      </w:r>
      <w:r w:rsidRPr="00601415">
        <w:t>в результаті визнання</w:t>
      </w:r>
      <w:r w:rsidR="00E66913">
        <w:t>/підтвердження</w:t>
      </w:r>
      <w:r w:rsidRPr="00601415">
        <w:t xml:space="preserve"> результатів неформального </w:t>
      </w:r>
      <w:r w:rsidR="00E66913">
        <w:t xml:space="preserve">професійного </w:t>
      </w:r>
      <w:r w:rsidRPr="00601415">
        <w:t>навчання</w:t>
      </w:r>
      <w:r w:rsidR="00E66913">
        <w:t xml:space="preserve"> (підтвердження кваліфікації) </w:t>
      </w:r>
      <w:r w:rsidRPr="00601415">
        <w:t>відповідними уповноваженими суб’єктами</w:t>
      </w:r>
      <w:r>
        <w:t xml:space="preserve"> (суб’єктами підтвердження)</w:t>
      </w:r>
      <w:r w:rsidR="00E66913">
        <w:rPr>
          <w:rStyle w:val="aa"/>
        </w:rPr>
        <w:footnoteReference w:id="49"/>
      </w:r>
      <w:r w:rsidRPr="00601415">
        <w:t>.</w:t>
      </w:r>
      <w:r>
        <w:t xml:space="preserve"> </w:t>
      </w:r>
    </w:p>
    <w:p w:rsidR="00E66913" w:rsidRDefault="00E66913" w:rsidP="004D525A">
      <w:pPr>
        <w:pStyle w:val="a4"/>
        <w:jc w:val="both"/>
      </w:pPr>
    </w:p>
    <w:p w:rsidR="00E66913" w:rsidRDefault="00AA7D19" w:rsidP="004D525A">
      <w:pPr>
        <w:pStyle w:val="a4"/>
        <w:jc w:val="both"/>
        <w:rPr>
          <w:color w:val="000000"/>
          <w:shd w:val="clear" w:color="auto" w:fill="FFFFFF"/>
        </w:rPr>
      </w:pPr>
      <w:hyperlink r:id="rId50" w:anchor="n13" w:tgtFrame="_blank" w:history="1">
        <w:r w:rsidR="00E66913" w:rsidRPr="00E66913">
          <w:rPr>
            <w:color w:val="000000"/>
          </w:rPr>
          <w:t>Перелік робітничих професій</w:t>
        </w:r>
      </w:hyperlink>
      <w:r w:rsidR="00E66913">
        <w:rPr>
          <w:color w:val="000000"/>
          <w:shd w:val="clear" w:color="auto" w:fill="FFFFFF"/>
        </w:rPr>
        <w:t>, за якими здійснюється підтвердження кваліфікації, та </w:t>
      </w:r>
      <w:hyperlink r:id="rId51" w:anchor="n13" w:tgtFrame="_blank" w:history="1">
        <w:r w:rsidR="00E66913" w:rsidRPr="00E66913">
          <w:rPr>
            <w:color w:val="000000"/>
          </w:rPr>
          <w:t>суб’єктів підтвердження</w:t>
        </w:r>
      </w:hyperlink>
      <w:r w:rsidR="00E66913">
        <w:rPr>
          <w:color w:val="000000"/>
          <w:shd w:val="clear" w:color="auto" w:fill="FFFFFF"/>
        </w:rPr>
        <w:t> затверджується Мінсоцполітики за пропозиціями Спільного представницького органу сторони роботодавців на національному рівні та Спільного представницького органу репрезентативних всеукраїнських об’єднань профспілок на національному рівні.</w:t>
      </w:r>
    </w:p>
    <w:p w:rsidR="00E66913" w:rsidRPr="00245F68" w:rsidRDefault="00E66913" w:rsidP="00E66913">
      <w:pPr>
        <w:pStyle w:val="rvps2"/>
        <w:jc w:val="both"/>
        <w:rPr>
          <w:rFonts w:asciiTheme="minorHAnsi" w:eastAsiaTheme="minorHAnsi" w:hAnsiTheme="minorHAnsi" w:cstheme="minorBidi"/>
          <w:sz w:val="22"/>
          <w:szCs w:val="22"/>
          <w:lang w:val="uk-UA" w:eastAsia="en-US"/>
        </w:rPr>
      </w:pPr>
      <w:r w:rsidRPr="00245F68">
        <w:rPr>
          <w:rFonts w:asciiTheme="minorHAnsi" w:eastAsiaTheme="minorHAnsi" w:hAnsiTheme="minorHAnsi" w:cstheme="minorBidi"/>
          <w:sz w:val="22"/>
          <w:szCs w:val="22"/>
          <w:lang w:val="uk-UA" w:eastAsia="en-US"/>
        </w:rPr>
        <w:t xml:space="preserve">Підтвердження кваліфікації здійснюється підприємствами, установами, організаціями незалежно від форми власності (суб’єкти підтвердження), які відповідають </w:t>
      </w:r>
      <w:hyperlink r:id="rId52" w:anchor="n16" w:tgtFrame="_blank" w:history="1">
        <w:r w:rsidRPr="00245F68">
          <w:rPr>
            <w:rFonts w:asciiTheme="minorHAnsi" w:eastAsiaTheme="minorHAnsi" w:hAnsiTheme="minorHAnsi" w:cstheme="minorBidi"/>
            <w:sz w:val="22"/>
            <w:szCs w:val="22"/>
            <w:lang w:val="uk-UA" w:eastAsia="en-US"/>
          </w:rPr>
          <w:t>вимогам</w:t>
        </w:r>
      </w:hyperlink>
      <w:r w:rsidRPr="00245F68">
        <w:rPr>
          <w:rFonts w:asciiTheme="minorHAnsi" w:eastAsiaTheme="minorHAnsi" w:hAnsiTheme="minorHAnsi" w:cstheme="minorBidi"/>
          <w:sz w:val="22"/>
          <w:szCs w:val="22"/>
          <w:lang w:val="uk-UA" w:eastAsia="en-US"/>
        </w:rPr>
        <w:t>, установленим</w:t>
      </w:r>
      <w:r w:rsidR="004D525A">
        <w:rPr>
          <w:rFonts w:asciiTheme="minorHAnsi" w:eastAsiaTheme="minorHAnsi" w:hAnsiTheme="minorHAnsi" w:cstheme="minorBidi"/>
          <w:sz w:val="22"/>
          <w:szCs w:val="22"/>
          <w:lang w:val="uk-UA" w:eastAsia="en-US"/>
        </w:rPr>
        <w:t>и</w:t>
      </w:r>
      <w:r w:rsidRPr="00245F68">
        <w:rPr>
          <w:rFonts w:asciiTheme="minorHAnsi" w:eastAsiaTheme="minorHAnsi" w:hAnsiTheme="minorHAnsi" w:cstheme="minorBidi"/>
          <w:sz w:val="22"/>
          <w:szCs w:val="22"/>
          <w:lang w:val="uk-UA" w:eastAsia="en-US"/>
        </w:rPr>
        <w:t xml:space="preserve"> Мінсоцполітики та Міністерством освіти і науки. Підтвердження кваліфікації здійснюється за результатами визначення рівня професійних знань, умінь і навичок особи із застосуванням засобів вимірювання та критеріїв оцінювання.</w:t>
      </w:r>
    </w:p>
    <w:p w:rsidR="00E66913" w:rsidRDefault="00E66913" w:rsidP="001B76ED">
      <w:pPr>
        <w:spacing w:before="100" w:beforeAutospacing="1" w:after="100" w:afterAutospacing="1"/>
        <w:jc w:val="both"/>
      </w:pPr>
      <w:r w:rsidRPr="00245F68">
        <w:t xml:space="preserve">Засоби </w:t>
      </w:r>
      <w:r w:rsidRPr="003A6865">
        <w:t xml:space="preserve">вимірювання, критерії оцінювання, анкета самооцінювання за конкретною робітничою професією розробляються та затверджуються суб’єктом підтвердження згідно з вимогами </w:t>
      </w:r>
      <w:r w:rsidRPr="003A6865">
        <w:rPr>
          <w:i/>
        </w:rPr>
        <w:t>кваліфікаційних характеристик професій, професійних стандартів</w:t>
      </w:r>
      <w:r w:rsidRPr="003A6865">
        <w:t xml:space="preserve"> за погодженням із спільними представницькими органами роботодавців</w:t>
      </w:r>
      <w:r>
        <w:t xml:space="preserve"> та професійних спілок</w:t>
      </w:r>
      <w:r w:rsidRPr="00245F68">
        <w:t>, Мінсоцполітики та Міністерством освіти і науки.</w:t>
      </w:r>
    </w:p>
    <w:p w:rsidR="00E66913" w:rsidRPr="00601415" w:rsidRDefault="00E66913" w:rsidP="001B76ED">
      <w:pPr>
        <w:jc w:val="both"/>
      </w:pPr>
      <w:r w:rsidRPr="00601415">
        <w:t xml:space="preserve">Передбачено видачу таких </w:t>
      </w:r>
      <w:r w:rsidRPr="004D525A">
        <w:t xml:space="preserve">документів про підтвердження результатів неформального професійного навчання </w:t>
      </w:r>
      <w:r w:rsidRPr="004D525A">
        <w:rPr>
          <w:rStyle w:val="rvts0"/>
        </w:rPr>
        <w:t>осіб з</w:t>
      </w:r>
      <w:r w:rsidRPr="00601415">
        <w:rPr>
          <w:rStyle w:val="rvts0"/>
        </w:rPr>
        <w:t>а робітничими професіями</w:t>
      </w:r>
      <w:r w:rsidRPr="00601415">
        <w:t xml:space="preserve">: </w:t>
      </w:r>
    </w:p>
    <w:p w:rsidR="00E66913" w:rsidRPr="0015288E" w:rsidRDefault="00AA7D19" w:rsidP="001B76ED">
      <w:pPr>
        <w:pStyle w:val="a3"/>
        <w:numPr>
          <w:ilvl w:val="0"/>
          <w:numId w:val="28"/>
        </w:numPr>
        <w:spacing w:after="0" w:line="240" w:lineRule="auto"/>
        <w:jc w:val="both"/>
        <w:rPr>
          <w:rStyle w:val="rvts0"/>
          <w:i/>
        </w:rPr>
      </w:pPr>
      <w:hyperlink r:id="rId53" w:anchor="n118" w:history="1">
        <w:r w:rsidR="00E66913" w:rsidRPr="0015288E">
          <w:rPr>
            <w:rStyle w:val="rvts0"/>
            <w:i/>
          </w:rPr>
          <w:t>Свідоцтво про присвоєння (підвищення) робітничої кваліфікації за результатами неформального професійного навчання</w:t>
        </w:r>
      </w:hyperlink>
      <w:r w:rsidR="00E66913" w:rsidRPr="0015288E">
        <w:rPr>
          <w:rStyle w:val="rvts0"/>
          <w:i/>
        </w:rPr>
        <w:t>;</w:t>
      </w:r>
    </w:p>
    <w:p w:rsidR="00E66913" w:rsidRPr="0015288E" w:rsidRDefault="00AA7D19" w:rsidP="001B76ED">
      <w:pPr>
        <w:pStyle w:val="a3"/>
        <w:numPr>
          <w:ilvl w:val="0"/>
          <w:numId w:val="28"/>
        </w:numPr>
        <w:spacing w:after="0" w:line="240" w:lineRule="auto"/>
        <w:jc w:val="both"/>
        <w:rPr>
          <w:i/>
        </w:rPr>
      </w:pPr>
      <w:hyperlink r:id="rId54" w:anchor="n120" w:history="1">
        <w:r w:rsidR="00E66913" w:rsidRPr="0015288E">
          <w:rPr>
            <w:rStyle w:val="rvts0"/>
            <w:i/>
          </w:rPr>
          <w:t>Сертифікат оцінювання результатів неформального професійного навчання</w:t>
        </w:r>
      </w:hyperlink>
      <w:r w:rsidR="00E66913" w:rsidRPr="0015288E">
        <w:rPr>
          <w:rStyle w:val="rvts0"/>
          <w:i/>
        </w:rPr>
        <w:t>.</w:t>
      </w:r>
    </w:p>
    <w:p w:rsidR="00E66913" w:rsidRDefault="00E66913" w:rsidP="001B76ED">
      <w:pPr>
        <w:pStyle w:val="a4"/>
        <w:jc w:val="both"/>
        <w:rPr>
          <w:color w:val="000000"/>
          <w:shd w:val="clear" w:color="auto" w:fill="FFFFFF"/>
        </w:rPr>
      </w:pPr>
    </w:p>
    <w:p w:rsidR="000A0D6A" w:rsidRPr="004D525A" w:rsidRDefault="004D525A" w:rsidP="001B76ED">
      <w:pPr>
        <w:pStyle w:val="a4"/>
        <w:jc w:val="both"/>
      </w:pPr>
      <w:r w:rsidRPr="004D525A">
        <w:t>Станом на 2018 рік здійснюється присвоєння кваліфікацій за однією професією (кухар) в трьох суб’єктах оцінювання (усього</w:t>
      </w:r>
      <w:r>
        <w:t xml:space="preserve"> з 2016 року оцінювання пройшло </w:t>
      </w:r>
      <w:r w:rsidR="00523F48">
        <w:t xml:space="preserve">129 </w:t>
      </w:r>
      <w:r>
        <w:t>осіб</w:t>
      </w:r>
      <w:r w:rsidR="00523F48">
        <w:t xml:space="preserve"> (станом на вересень 2018 року</w:t>
      </w:r>
      <w:r>
        <w:t>).</w:t>
      </w:r>
    </w:p>
    <w:p w:rsidR="004D525A" w:rsidRDefault="004D525A" w:rsidP="001B76ED">
      <w:pPr>
        <w:pStyle w:val="a4"/>
        <w:jc w:val="both"/>
        <w:rPr>
          <w:b/>
          <w:shd w:val="clear" w:color="auto" w:fill="FFFFFF"/>
        </w:rPr>
      </w:pPr>
    </w:p>
    <w:p w:rsidR="00677864" w:rsidRDefault="00677864" w:rsidP="001B76ED">
      <w:pPr>
        <w:pStyle w:val="a4"/>
        <w:jc w:val="both"/>
        <w:rPr>
          <w:color w:val="000000"/>
          <w:shd w:val="clear" w:color="auto" w:fill="FFFFFF"/>
        </w:rPr>
      </w:pPr>
      <w:r>
        <w:rPr>
          <w:color w:val="000000"/>
          <w:shd w:val="clear" w:color="auto" w:fill="FFFFFF"/>
        </w:rPr>
        <w:t>Організація роботи з підтвердження кваліфікації здійснюється Державною службою зайнятості та її територіальними органами.</w:t>
      </w:r>
    </w:p>
    <w:p w:rsidR="00677864" w:rsidRDefault="00677864" w:rsidP="001B76ED">
      <w:pPr>
        <w:pStyle w:val="a4"/>
        <w:jc w:val="both"/>
        <w:rPr>
          <w:b/>
          <w:shd w:val="clear" w:color="auto" w:fill="FFFFFF"/>
        </w:rPr>
      </w:pPr>
    </w:p>
    <w:p w:rsidR="00A95E67" w:rsidRDefault="002552E0" w:rsidP="001B76ED">
      <w:pPr>
        <w:autoSpaceDE w:val="0"/>
        <w:autoSpaceDN w:val="0"/>
        <w:adjustRightInd w:val="0"/>
        <w:jc w:val="both"/>
        <w:rPr>
          <w:b/>
          <w:shd w:val="clear" w:color="auto" w:fill="FFFFFF"/>
        </w:rPr>
      </w:pPr>
      <w:r w:rsidRPr="00EA19AB">
        <w:t xml:space="preserve">В рамках цього дослідження як приклад підходу </w:t>
      </w:r>
      <w:r>
        <w:t xml:space="preserve">щодо </w:t>
      </w:r>
      <w:r w:rsidR="00677864">
        <w:t xml:space="preserve">присвоєння </w:t>
      </w:r>
      <w:r w:rsidRPr="00EA19AB">
        <w:t>кваліфікаці</w:t>
      </w:r>
      <w:r w:rsidR="00677864">
        <w:t>й за результатами в</w:t>
      </w:r>
      <w:r w:rsidR="00677864" w:rsidRPr="00677864">
        <w:t>изнання</w:t>
      </w:r>
      <w:r w:rsidR="00677864">
        <w:t xml:space="preserve"> (підтвердження)</w:t>
      </w:r>
      <w:r w:rsidR="00677864" w:rsidRPr="00677864">
        <w:t xml:space="preserve"> результатів неформального/інформального навчання</w:t>
      </w:r>
      <w:r w:rsidRPr="00EA19AB">
        <w:t xml:space="preserve">, представлено досвід </w:t>
      </w:r>
      <w:r w:rsidR="00A95E67" w:rsidRPr="00677864">
        <w:t>Одеськ</w:t>
      </w:r>
      <w:r w:rsidR="00677864" w:rsidRPr="00677864">
        <w:t xml:space="preserve">ого </w:t>
      </w:r>
      <w:r w:rsidR="00A95E67" w:rsidRPr="00677864">
        <w:t>центр</w:t>
      </w:r>
      <w:r w:rsidR="00677864" w:rsidRPr="00677864">
        <w:t>у</w:t>
      </w:r>
      <w:r w:rsidR="00A95E67" w:rsidRPr="00677864">
        <w:t xml:space="preserve"> професійно-технічної осв</w:t>
      </w:r>
      <w:r w:rsidR="003B09BC">
        <w:t>і</w:t>
      </w:r>
      <w:r w:rsidR="00A95E67" w:rsidRPr="00677864">
        <w:t>ти Д</w:t>
      </w:r>
      <w:r w:rsidR="000A0D6A" w:rsidRPr="00677864">
        <w:t>ержавної служби зайнятості</w:t>
      </w:r>
      <w:r w:rsidR="00677864">
        <w:t xml:space="preserve"> (таблиця 10)</w:t>
      </w:r>
      <w:r w:rsidR="00677864" w:rsidRPr="00677864">
        <w:t>.</w:t>
      </w:r>
    </w:p>
    <w:p w:rsidR="00677864" w:rsidRDefault="00677864" w:rsidP="001B76ED">
      <w:pPr>
        <w:pStyle w:val="a4"/>
        <w:jc w:val="both"/>
      </w:pPr>
      <w:r w:rsidRPr="00484890">
        <w:t xml:space="preserve">Таблиця </w:t>
      </w:r>
      <w:r>
        <w:t>10</w:t>
      </w:r>
      <w:r w:rsidRPr="00484890">
        <w:t xml:space="preserve">. </w:t>
      </w:r>
      <w:r>
        <w:t>Присвоєння кваліфікацій шляхом в</w:t>
      </w:r>
      <w:r w:rsidRPr="00677864">
        <w:t>изнання результатів неформального/</w:t>
      </w:r>
      <w:r w:rsidR="00F46530">
        <w:t xml:space="preserve"> </w:t>
      </w:r>
      <w:r w:rsidRPr="00677864">
        <w:t>інформального навчання</w:t>
      </w:r>
    </w:p>
    <w:p w:rsidR="00677864" w:rsidRDefault="00677864" w:rsidP="00677864">
      <w:pPr>
        <w:pStyle w:val="a4"/>
      </w:pPr>
    </w:p>
    <w:tbl>
      <w:tblPr>
        <w:tblStyle w:val="ac"/>
        <w:tblW w:w="9351" w:type="dxa"/>
        <w:tblLook w:val="04A0" w:firstRow="1" w:lastRow="0" w:firstColumn="1" w:lastColumn="0" w:noHBand="0" w:noVBand="1"/>
      </w:tblPr>
      <w:tblGrid>
        <w:gridCol w:w="2263"/>
        <w:gridCol w:w="7088"/>
      </w:tblGrid>
      <w:tr w:rsidR="00677864" w:rsidRPr="00484890" w:rsidTr="00662A04">
        <w:tc>
          <w:tcPr>
            <w:tcW w:w="2263" w:type="dxa"/>
          </w:tcPr>
          <w:p w:rsidR="00677864" w:rsidRPr="00484890" w:rsidRDefault="00677864" w:rsidP="00662A04">
            <w:pPr>
              <w:autoSpaceDE w:val="0"/>
              <w:autoSpaceDN w:val="0"/>
              <w:adjustRightInd w:val="0"/>
              <w:rPr>
                <w:b/>
                <w:sz w:val="20"/>
                <w:szCs w:val="20"/>
              </w:rPr>
            </w:pPr>
            <w:r w:rsidRPr="00484890">
              <w:rPr>
                <w:b/>
                <w:sz w:val="20"/>
                <w:szCs w:val="20"/>
              </w:rPr>
              <w:lastRenderedPageBreak/>
              <w:t xml:space="preserve">Методи і процедури </w:t>
            </w:r>
          </w:p>
        </w:tc>
        <w:tc>
          <w:tcPr>
            <w:tcW w:w="7088" w:type="dxa"/>
          </w:tcPr>
          <w:p w:rsidR="00677864" w:rsidRPr="00484890" w:rsidRDefault="00677864" w:rsidP="00662A04">
            <w:pPr>
              <w:autoSpaceDE w:val="0"/>
              <w:autoSpaceDN w:val="0"/>
              <w:adjustRightInd w:val="0"/>
              <w:jc w:val="center"/>
              <w:rPr>
                <w:b/>
                <w:sz w:val="20"/>
                <w:szCs w:val="20"/>
              </w:rPr>
            </w:pPr>
            <w:r w:rsidRPr="00484890">
              <w:rPr>
                <w:b/>
                <w:sz w:val="20"/>
                <w:szCs w:val="20"/>
              </w:rPr>
              <w:t>Опис</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Орган, що проводить сертифікацію (присвоює кваліфікацію)</w:t>
            </w:r>
          </w:p>
        </w:tc>
        <w:tc>
          <w:tcPr>
            <w:tcW w:w="7088" w:type="dxa"/>
          </w:tcPr>
          <w:p w:rsidR="002827DD" w:rsidRDefault="00677864" w:rsidP="002827DD">
            <w:pPr>
              <w:tabs>
                <w:tab w:val="left" w:pos="183"/>
              </w:tabs>
              <w:jc w:val="both"/>
              <w:rPr>
                <w:sz w:val="20"/>
                <w:szCs w:val="20"/>
                <w:shd w:val="clear" w:color="auto" w:fill="FFFFFF"/>
              </w:rPr>
            </w:pPr>
            <w:r w:rsidRPr="002827DD">
              <w:rPr>
                <w:sz w:val="20"/>
                <w:szCs w:val="20"/>
                <w:shd w:val="clear" w:color="auto" w:fill="FFFFFF"/>
              </w:rPr>
              <w:t>Одеський центр професійно-технічної осв</w:t>
            </w:r>
            <w:r w:rsidR="00F46530">
              <w:rPr>
                <w:sz w:val="20"/>
                <w:szCs w:val="20"/>
                <w:shd w:val="clear" w:color="auto" w:fill="FFFFFF"/>
              </w:rPr>
              <w:t>і</w:t>
            </w:r>
            <w:r w:rsidRPr="002827DD">
              <w:rPr>
                <w:sz w:val="20"/>
                <w:szCs w:val="20"/>
                <w:shd w:val="clear" w:color="auto" w:fill="FFFFFF"/>
              </w:rPr>
              <w:t>ти Державної служби зайнятості</w:t>
            </w:r>
          </w:p>
          <w:p w:rsidR="00677864" w:rsidRPr="008A2C97" w:rsidRDefault="00677864" w:rsidP="002827DD">
            <w:pPr>
              <w:tabs>
                <w:tab w:val="left" w:pos="183"/>
              </w:tabs>
              <w:jc w:val="both"/>
              <w:rPr>
                <w:sz w:val="20"/>
                <w:szCs w:val="20"/>
                <w:shd w:val="clear" w:color="auto" w:fill="FFFFFF"/>
              </w:rPr>
            </w:pPr>
            <w:r w:rsidRPr="002827DD">
              <w:rPr>
                <w:sz w:val="20"/>
                <w:szCs w:val="20"/>
                <w:shd w:val="clear" w:color="auto" w:fill="FFFFFF"/>
              </w:rPr>
              <w:t>(ЦПТО ДСЗ)</w:t>
            </w:r>
          </w:p>
        </w:tc>
      </w:tr>
      <w:tr w:rsidR="00677864" w:rsidRPr="00484890" w:rsidTr="00662A04">
        <w:tc>
          <w:tcPr>
            <w:tcW w:w="2263" w:type="dxa"/>
          </w:tcPr>
          <w:p w:rsidR="00677864" w:rsidRDefault="00677864" w:rsidP="00662A04">
            <w:pPr>
              <w:autoSpaceDE w:val="0"/>
              <w:autoSpaceDN w:val="0"/>
              <w:adjustRightInd w:val="0"/>
              <w:rPr>
                <w:sz w:val="20"/>
                <w:szCs w:val="20"/>
                <w:shd w:val="clear" w:color="auto" w:fill="FFFFFF"/>
              </w:rPr>
            </w:pPr>
            <w:r w:rsidRPr="00484890">
              <w:rPr>
                <w:sz w:val="20"/>
                <w:szCs w:val="20"/>
                <w:shd w:val="clear" w:color="auto" w:fill="FFFFFF"/>
              </w:rPr>
              <w:t>Орган, що проводить оцінювання</w:t>
            </w:r>
          </w:p>
          <w:p w:rsidR="00677864" w:rsidRPr="00484890" w:rsidRDefault="00677864" w:rsidP="00662A04">
            <w:pPr>
              <w:autoSpaceDE w:val="0"/>
              <w:autoSpaceDN w:val="0"/>
              <w:adjustRightInd w:val="0"/>
              <w:rPr>
                <w:sz w:val="20"/>
                <w:szCs w:val="20"/>
                <w:shd w:val="clear" w:color="auto" w:fill="FFFFFF"/>
              </w:rPr>
            </w:pPr>
          </w:p>
        </w:tc>
        <w:tc>
          <w:tcPr>
            <w:tcW w:w="7088" w:type="dxa"/>
          </w:tcPr>
          <w:p w:rsidR="00677864" w:rsidRPr="00484890" w:rsidRDefault="00677864" w:rsidP="002827DD">
            <w:pPr>
              <w:tabs>
                <w:tab w:val="left" w:pos="183"/>
              </w:tabs>
              <w:jc w:val="both"/>
              <w:rPr>
                <w:sz w:val="20"/>
                <w:szCs w:val="20"/>
                <w:shd w:val="clear" w:color="auto" w:fill="FFFFFF"/>
              </w:rPr>
            </w:pPr>
            <w:r w:rsidRPr="002827DD">
              <w:rPr>
                <w:sz w:val="20"/>
                <w:szCs w:val="20"/>
                <w:shd w:val="clear" w:color="auto" w:fill="FFFFFF"/>
              </w:rPr>
              <w:t xml:space="preserve">Комісія з підтвердження кваліфікації </w:t>
            </w:r>
            <w:r w:rsidR="00F46530">
              <w:rPr>
                <w:sz w:val="20"/>
                <w:szCs w:val="20"/>
                <w:shd w:val="clear" w:color="auto" w:fill="FFFFFF"/>
              </w:rPr>
              <w:t>(</w:t>
            </w:r>
            <w:r w:rsidRPr="002827DD">
              <w:rPr>
                <w:sz w:val="20"/>
                <w:szCs w:val="20"/>
                <w:shd w:val="clear" w:color="auto" w:fill="FFFFFF"/>
              </w:rPr>
              <w:t>за результатами неформального професійного навчання з професії «Кухар»</w:t>
            </w:r>
            <w:r w:rsidR="00F46530">
              <w:rPr>
                <w:sz w:val="20"/>
                <w:szCs w:val="20"/>
                <w:shd w:val="clear" w:color="auto" w:fill="FFFFFF"/>
              </w:rPr>
              <w:t>)</w:t>
            </w:r>
            <w:r w:rsidRPr="002827DD">
              <w:rPr>
                <w:sz w:val="20"/>
                <w:szCs w:val="20"/>
                <w:shd w:val="clear" w:color="auto" w:fill="FFFFFF"/>
              </w:rPr>
              <w:t xml:space="preserve"> </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Екзаменаційні центри (місце проведення оцінювання)</w:t>
            </w:r>
          </w:p>
        </w:tc>
        <w:tc>
          <w:tcPr>
            <w:tcW w:w="7088" w:type="dxa"/>
          </w:tcPr>
          <w:p w:rsidR="00677864" w:rsidRPr="00C30DA2" w:rsidRDefault="00677864" w:rsidP="002827DD">
            <w:pPr>
              <w:tabs>
                <w:tab w:val="left" w:pos="183"/>
              </w:tabs>
              <w:jc w:val="both"/>
              <w:rPr>
                <w:sz w:val="20"/>
                <w:szCs w:val="20"/>
                <w:shd w:val="clear" w:color="auto" w:fill="FFFFFF"/>
              </w:rPr>
            </w:pPr>
            <w:r w:rsidRPr="002827DD">
              <w:rPr>
                <w:sz w:val="20"/>
                <w:szCs w:val="20"/>
                <w:shd w:val="clear" w:color="auto" w:fill="FFFFFF"/>
              </w:rPr>
              <w:t>ЦПТО ДСЗ</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Кваліфікація, що присвоюється (документ, що видається)</w:t>
            </w:r>
          </w:p>
          <w:p w:rsidR="00677864" w:rsidRPr="00484890" w:rsidRDefault="00677864" w:rsidP="00662A04">
            <w:pPr>
              <w:autoSpaceDE w:val="0"/>
              <w:autoSpaceDN w:val="0"/>
              <w:adjustRightInd w:val="0"/>
              <w:rPr>
                <w:sz w:val="20"/>
                <w:szCs w:val="20"/>
                <w:shd w:val="clear" w:color="auto" w:fill="FFFFFF"/>
              </w:rPr>
            </w:pPr>
          </w:p>
        </w:tc>
        <w:tc>
          <w:tcPr>
            <w:tcW w:w="7088" w:type="dxa"/>
          </w:tcPr>
          <w:p w:rsidR="002827DD" w:rsidRDefault="00AA7D19" w:rsidP="002827DD">
            <w:pPr>
              <w:tabs>
                <w:tab w:val="left" w:pos="183"/>
              </w:tabs>
              <w:jc w:val="both"/>
              <w:rPr>
                <w:sz w:val="20"/>
                <w:szCs w:val="20"/>
                <w:shd w:val="clear" w:color="auto" w:fill="FFFFFF"/>
              </w:rPr>
            </w:pPr>
            <w:hyperlink r:id="rId55" w:anchor="n118" w:history="1">
              <w:r w:rsidR="002827DD" w:rsidRPr="002827DD">
                <w:rPr>
                  <w:sz w:val="20"/>
                  <w:szCs w:val="20"/>
                  <w:shd w:val="clear" w:color="auto" w:fill="FFFFFF"/>
                </w:rPr>
                <w:t>Свідоцтво про присвоєння (підвищення) робітничої кваліфікації за результатами неформального професійного навчання</w:t>
              </w:r>
            </w:hyperlink>
            <w:r w:rsidR="002827DD" w:rsidRPr="002827DD">
              <w:rPr>
                <w:sz w:val="20"/>
                <w:szCs w:val="20"/>
                <w:shd w:val="clear" w:color="auto" w:fill="FFFFFF"/>
              </w:rPr>
              <w:t>;</w:t>
            </w:r>
          </w:p>
          <w:p w:rsidR="002827DD" w:rsidRPr="002827DD" w:rsidRDefault="002827DD" w:rsidP="002827DD">
            <w:pPr>
              <w:tabs>
                <w:tab w:val="left" w:pos="183"/>
              </w:tabs>
              <w:jc w:val="both"/>
              <w:rPr>
                <w:sz w:val="20"/>
                <w:szCs w:val="20"/>
                <w:shd w:val="clear" w:color="auto" w:fill="FFFFFF"/>
              </w:rPr>
            </w:pPr>
          </w:p>
          <w:p w:rsidR="00677864" w:rsidRPr="000F724C" w:rsidRDefault="00AA7D19" w:rsidP="002827DD">
            <w:pPr>
              <w:autoSpaceDE w:val="0"/>
              <w:autoSpaceDN w:val="0"/>
              <w:adjustRightInd w:val="0"/>
              <w:rPr>
                <w:sz w:val="20"/>
                <w:szCs w:val="20"/>
                <w:shd w:val="clear" w:color="auto" w:fill="FFFFFF"/>
              </w:rPr>
            </w:pPr>
            <w:hyperlink r:id="rId56" w:anchor="n120" w:history="1">
              <w:r w:rsidR="002827DD" w:rsidRPr="002827DD">
                <w:rPr>
                  <w:sz w:val="20"/>
                  <w:szCs w:val="20"/>
                  <w:shd w:val="clear" w:color="auto" w:fill="FFFFFF"/>
                </w:rPr>
                <w:t>Сертифікат оцінювання результатів неформального професійного навчання</w:t>
              </w:r>
            </w:hyperlink>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Академічні та/або професійні права володаря кваліфікації</w:t>
            </w:r>
          </w:p>
          <w:p w:rsidR="00677864" w:rsidRPr="00484890" w:rsidRDefault="00677864" w:rsidP="00662A04">
            <w:pPr>
              <w:autoSpaceDE w:val="0"/>
              <w:autoSpaceDN w:val="0"/>
              <w:adjustRightInd w:val="0"/>
              <w:rPr>
                <w:sz w:val="20"/>
                <w:szCs w:val="20"/>
                <w:shd w:val="clear" w:color="auto" w:fill="FFFFFF"/>
              </w:rPr>
            </w:pPr>
          </w:p>
        </w:tc>
        <w:tc>
          <w:tcPr>
            <w:tcW w:w="7088" w:type="dxa"/>
          </w:tcPr>
          <w:p w:rsidR="002827DD" w:rsidRPr="002827DD" w:rsidRDefault="002827DD" w:rsidP="002827DD">
            <w:pPr>
              <w:tabs>
                <w:tab w:val="left" w:pos="183"/>
              </w:tabs>
              <w:jc w:val="both"/>
              <w:rPr>
                <w:sz w:val="20"/>
                <w:szCs w:val="20"/>
                <w:shd w:val="clear" w:color="auto" w:fill="FFFFFF"/>
              </w:rPr>
            </w:pPr>
            <w:r>
              <w:rPr>
                <w:sz w:val="20"/>
                <w:szCs w:val="20"/>
                <w:shd w:val="clear" w:color="auto" w:fill="FFFFFF"/>
              </w:rPr>
              <w:t>Професійна діяльність за відповідною професією</w:t>
            </w:r>
            <w:r w:rsidR="00F46530">
              <w:rPr>
                <w:sz w:val="20"/>
                <w:szCs w:val="20"/>
                <w:shd w:val="clear" w:color="auto" w:fill="FFFFFF"/>
              </w:rPr>
              <w:t xml:space="preserve"> (видом робіт)</w:t>
            </w:r>
          </w:p>
          <w:p w:rsidR="00677864" w:rsidRPr="004653BC" w:rsidRDefault="00677864" w:rsidP="00662A04">
            <w:pPr>
              <w:autoSpaceDE w:val="0"/>
              <w:autoSpaceDN w:val="0"/>
              <w:adjustRightInd w:val="0"/>
              <w:rPr>
                <w:sz w:val="20"/>
                <w:szCs w:val="20"/>
                <w:shd w:val="clear" w:color="auto" w:fill="FFFFFF"/>
              </w:rPr>
            </w:pP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Допуск до оцінювання</w:t>
            </w:r>
          </w:p>
        </w:tc>
        <w:tc>
          <w:tcPr>
            <w:tcW w:w="7088" w:type="dxa"/>
          </w:tcPr>
          <w:p w:rsidR="00677864" w:rsidRDefault="00833F4F" w:rsidP="00662A04">
            <w:pPr>
              <w:pStyle w:val="a4"/>
              <w:rPr>
                <w:sz w:val="20"/>
                <w:szCs w:val="20"/>
                <w:shd w:val="clear" w:color="auto" w:fill="FFFFFF"/>
                <w:lang w:val="ru-RU"/>
              </w:rPr>
            </w:pPr>
            <w:r>
              <w:rPr>
                <w:sz w:val="20"/>
                <w:szCs w:val="20"/>
                <w:shd w:val="clear" w:color="auto" w:fill="FFFFFF"/>
                <w:lang w:val="ru-RU"/>
              </w:rPr>
              <w:t>Без попередніх вимог</w:t>
            </w:r>
            <w:r w:rsidR="008A6A06">
              <w:rPr>
                <w:sz w:val="20"/>
                <w:szCs w:val="20"/>
                <w:shd w:val="clear" w:color="auto" w:fill="FFFFFF"/>
                <w:lang w:val="ru-RU"/>
              </w:rPr>
              <w:t xml:space="preserve">, стан здоров'я дозволяє </w:t>
            </w:r>
            <w:r w:rsidR="00910C9D">
              <w:rPr>
                <w:sz w:val="20"/>
                <w:szCs w:val="20"/>
                <w:shd w:val="clear" w:color="auto" w:fill="FFFFFF"/>
                <w:lang w:val="ru-RU"/>
              </w:rPr>
              <w:t>виконувати роботи, на які проводиться оцінювання</w:t>
            </w:r>
            <w:r w:rsidR="006278A3">
              <w:rPr>
                <w:sz w:val="20"/>
                <w:szCs w:val="20"/>
                <w:shd w:val="clear" w:color="auto" w:fill="FFFFFF"/>
                <w:lang w:val="ru-RU"/>
              </w:rPr>
              <w:t>.</w:t>
            </w:r>
          </w:p>
          <w:p w:rsidR="002D1588" w:rsidRPr="00296705" w:rsidRDefault="002D1588" w:rsidP="00662A04">
            <w:pPr>
              <w:pStyle w:val="a4"/>
              <w:rPr>
                <w:sz w:val="20"/>
                <w:szCs w:val="20"/>
                <w:shd w:val="clear" w:color="auto" w:fill="FFFFFF"/>
                <w:lang w:val="ru-RU"/>
              </w:rPr>
            </w:pPr>
            <w:r>
              <w:rPr>
                <w:sz w:val="20"/>
                <w:szCs w:val="20"/>
                <w:shd w:val="clear" w:color="auto" w:fill="FFFFFF"/>
                <w:lang w:val="ru-RU"/>
              </w:rPr>
              <w:t xml:space="preserve">Визначення рівня кваліфікації </w:t>
            </w:r>
            <w:proofErr w:type="gramStart"/>
            <w:r>
              <w:rPr>
                <w:sz w:val="20"/>
                <w:szCs w:val="20"/>
                <w:shd w:val="clear" w:color="auto" w:fill="FFFFFF"/>
                <w:lang w:val="ru-RU"/>
              </w:rPr>
              <w:t>для допуску</w:t>
            </w:r>
            <w:proofErr w:type="gramEnd"/>
            <w:r>
              <w:rPr>
                <w:sz w:val="20"/>
                <w:szCs w:val="20"/>
                <w:shd w:val="clear" w:color="auto" w:fill="FFFFFF"/>
                <w:lang w:val="ru-RU"/>
              </w:rPr>
              <w:t xml:space="preserve"> до оцінювання відбувається на основі аналізу анкети самооцінювання та експертизи наданих документів, що підтверджують професйіну компетентність особи-кандидата.</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Ведення відповідної бази даних/ реєстру виданих сертифікатів</w:t>
            </w:r>
          </w:p>
        </w:tc>
        <w:tc>
          <w:tcPr>
            <w:tcW w:w="7088" w:type="dxa"/>
          </w:tcPr>
          <w:p w:rsidR="00677864" w:rsidRPr="000F724C" w:rsidRDefault="00681002" w:rsidP="00662A04">
            <w:pPr>
              <w:spacing w:before="120" w:after="120"/>
              <w:rPr>
                <w:sz w:val="20"/>
                <w:szCs w:val="20"/>
                <w:shd w:val="clear" w:color="auto" w:fill="FFFFFF"/>
              </w:rPr>
            </w:pPr>
            <w:r>
              <w:rPr>
                <w:sz w:val="20"/>
                <w:szCs w:val="20"/>
                <w:shd w:val="clear" w:color="auto" w:fill="FFFFFF"/>
              </w:rPr>
              <w:t>Державна служба зайнятості</w:t>
            </w:r>
            <w:r w:rsidR="00833F4F">
              <w:rPr>
                <w:sz w:val="20"/>
                <w:szCs w:val="20"/>
                <w:shd w:val="clear" w:color="auto" w:fill="FFFFFF"/>
              </w:rPr>
              <w:t xml:space="preserve">, </w:t>
            </w:r>
            <w:r w:rsidR="00833F4F" w:rsidRPr="002827DD">
              <w:rPr>
                <w:sz w:val="20"/>
                <w:szCs w:val="20"/>
                <w:shd w:val="clear" w:color="auto" w:fill="FFFFFF"/>
              </w:rPr>
              <w:t>ЦПТО ДСЗ</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Моніторинг результатів оцінювання</w:t>
            </w:r>
          </w:p>
          <w:p w:rsidR="00677864" w:rsidRPr="00484890" w:rsidRDefault="00677864" w:rsidP="00662A04">
            <w:pPr>
              <w:autoSpaceDE w:val="0"/>
              <w:autoSpaceDN w:val="0"/>
              <w:adjustRightInd w:val="0"/>
              <w:rPr>
                <w:sz w:val="20"/>
                <w:szCs w:val="20"/>
                <w:shd w:val="clear" w:color="auto" w:fill="FFFFFF"/>
              </w:rPr>
            </w:pPr>
          </w:p>
        </w:tc>
        <w:tc>
          <w:tcPr>
            <w:tcW w:w="7088" w:type="dxa"/>
          </w:tcPr>
          <w:p w:rsidR="00677864" w:rsidRPr="000027D8" w:rsidRDefault="00677864" w:rsidP="00662A04">
            <w:pPr>
              <w:autoSpaceDE w:val="0"/>
              <w:autoSpaceDN w:val="0"/>
              <w:adjustRightInd w:val="0"/>
              <w:rPr>
                <w:sz w:val="20"/>
                <w:szCs w:val="20"/>
                <w:shd w:val="clear" w:color="auto" w:fill="FFFFFF"/>
                <w:lang w:val="ru-RU"/>
              </w:rPr>
            </w:pPr>
            <w:r>
              <w:rPr>
                <w:sz w:val="20"/>
                <w:szCs w:val="20"/>
                <w:shd w:val="clear" w:color="auto" w:fill="FFFFFF"/>
              </w:rPr>
              <w:t>М</w:t>
            </w:r>
            <w:r w:rsidR="00681002">
              <w:rPr>
                <w:sz w:val="20"/>
                <w:szCs w:val="20"/>
                <w:shd w:val="clear" w:color="auto" w:fill="FFFFFF"/>
              </w:rPr>
              <w:t>інсоцполітики</w:t>
            </w:r>
            <w:r>
              <w:rPr>
                <w:sz w:val="20"/>
                <w:szCs w:val="20"/>
                <w:shd w:val="clear" w:color="auto" w:fill="FFFFFF"/>
              </w:rPr>
              <w:t xml:space="preserve">, </w:t>
            </w:r>
            <w:r w:rsidR="00681002">
              <w:rPr>
                <w:sz w:val="20"/>
                <w:szCs w:val="20"/>
                <w:shd w:val="clear" w:color="auto" w:fill="FFFFFF"/>
              </w:rPr>
              <w:t xml:space="preserve">Державна служба зайнятості, </w:t>
            </w:r>
            <w:r w:rsidR="00681002" w:rsidRPr="002827DD">
              <w:rPr>
                <w:sz w:val="20"/>
                <w:szCs w:val="20"/>
                <w:shd w:val="clear" w:color="auto" w:fill="FFFFFF"/>
              </w:rPr>
              <w:t>ЦПТО ДСЗ</w:t>
            </w:r>
            <w:r w:rsidR="00681002">
              <w:rPr>
                <w:sz w:val="20"/>
                <w:szCs w:val="20"/>
                <w:shd w:val="clear" w:color="auto" w:fill="FFFFFF"/>
              </w:rPr>
              <w:t xml:space="preserve"> </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Джерела фінансування/ оплата за проведення оцінювання</w:t>
            </w:r>
          </w:p>
        </w:tc>
        <w:tc>
          <w:tcPr>
            <w:tcW w:w="7088"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Кошти</w:t>
            </w:r>
            <w:r w:rsidR="00681002">
              <w:rPr>
                <w:sz w:val="20"/>
                <w:szCs w:val="20"/>
                <w:shd w:val="clear" w:color="auto" w:fill="FFFFFF"/>
              </w:rPr>
              <w:t xml:space="preserve"> фізичних та </w:t>
            </w:r>
            <w:r>
              <w:rPr>
                <w:sz w:val="20"/>
                <w:szCs w:val="20"/>
                <w:shd w:val="clear" w:color="auto" w:fill="FFFFFF"/>
              </w:rPr>
              <w:t xml:space="preserve"> юридичних осіб </w:t>
            </w:r>
          </w:p>
          <w:p w:rsidR="00677864" w:rsidRPr="00484890" w:rsidRDefault="00677864" w:rsidP="00662A04">
            <w:pPr>
              <w:autoSpaceDE w:val="0"/>
              <w:autoSpaceDN w:val="0"/>
              <w:adjustRightInd w:val="0"/>
              <w:rPr>
                <w:sz w:val="20"/>
                <w:szCs w:val="20"/>
                <w:shd w:val="clear" w:color="auto" w:fill="FFFFFF"/>
              </w:rPr>
            </w:pPr>
          </w:p>
        </w:tc>
      </w:tr>
      <w:tr w:rsidR="00677864" w:rsidRPr="00484890" w:rsidTr="00662A04">
        <w:tc>
          <w:tcPr>
            <w:tcW w:w="9351" w:type="dxa"/>
            <w:gridSpan w:val="2"/>
          </w:tcPr>
          <w:p w:rsidR="00677864" w:rsidRPr="00484890" w:rsidRDefault="00677864" w:rsidP="00662A04">
            <w:pPr>
              <w:autoSpaceDE w:val="0"/>
              <w:autoSpaceDN w:val="0"/>
              <w:adjustRightInd w:val="0"/>
              <w:rPr>
                <w:b/>
                <w:sz w:val="20"/>
                <w:szCs w:val="20"/>
                <w:shd w:val="clear" w:color="auto" w:fill="FFFFFF"/>
              </w:rPr>
            </w:pPr>
          </w:p>
          <w:p w:rsidR="00677864" w:rsidRPr="00484890" w:rsidRDefault="00677864" w:rsidP="00662A04">
            <w:pPr>
              <w:autoSpaceDE w:val="0"/>
              <w:autoSpaceDN w:val="0"/>
              <w:adjustRightInd w:val="0"/>
              <w:rPr>
                <w:b/>
                <w:sz w:val="20"/>
                <w:szCs w:val="20"/>
                <w:shd w:val="clear" w:color="auto" w:fill="FFFFFF"/>
              </w:rPr>
            </w:pPr>
            <w:r w:rsidRPr="00484890">
              <w:rPr>
                <w:b/>
                <w:sz w:val="20"/>
                <w:szCs w:val="20"/>
                <w:shd w:val="clear" w:color="auto" w:fill="FFFFFF"/>
              </w:rPr>
              <w:t>Забезпечення якості процесу сертифікації</w:t>
            </w:r>
          </w:p>
        </w:tc>
      </w:tr>
      <w:tr w:rsidR="00677864" w:rsidRPr="00484890" w:rsidTr="00662A04">
        <w:tc>
          <w:tcPr>
            <w:tcW w:w="2263" w:type="dxa"/>
          </w:tcPr>
          <w:p w:rsidR="00677864" w:rsidRPr="00E11366" w:rsidRDefault="00677864" w:rsidP="00662A04">
            <w:pPr>
              <w:autoSpaceDE w:val="0"/>
              <w:autoSpaceDN w:val="0"/>
              <w:adjustRightInd w:val="0"/>
              <w:rPr>
                <w:sz w:val="20"/>
                <w:szCs w:val="20"/>
                <w:shd w:val="clear" w:color="auto" w:fill="FFFFFF"/>
              </w:rPr>
            </w:pPr>
            <w:r w:rsidRPr="00E11366">
              <w:rPr>
                <w:sz w:val="20"/>
                <w:szCs w:val="20"/>
                <w:shd w:val="clear" w:color="auto" w:fill="FFFFFF"/>
              </w:rPr>
              <w:t>Забезпечення якості оцінювання</w:t>
            </w:r>
          </w:p>
        </w:tc>
        <w:tc>
          <w:tcPr>
            <w:tcW w:w="7088" w:type="dxa"/>
          </w:tcPr>
          <w:p w:rsidR="00833F4F" w:rsidRDefault="00833F4F"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Вимоги до голови та членів комісії (</w:t>
            </w:r>
            <w:r w:rsidRPr="00833F4F">
              <w:rPr>
                <w:sz w:val="20"/>
                <w:szCs w:val="20"/>
                <w:shd w:val="clear" w:color="auto" w:fill="FFFFFF"/>
              </w:rPr>
              <w:t>Головою комісії призначається представник роботодавця - фахівець відповідної галузі виробництва чи сфери послуг, членами комісії можуть бути працівники відповідної сфери діяльності, які мають стаж роботи не менше  5 років за відповідною професією (спеціалізацією), та  рівень кваліфікації, не нижчий ніж рівень кваліфікації, на який претендує кандидат</w:t>
            </w:r>
            <w:r>
              <w:rPr>
                <w:sz w:val="20"/>
                <w:szCs w:val="20"/>
                <w:shd w:val="clear" w:color="auto" w:fill="FFFFFF"/>
              </w:rPr>
              <w:t>);</w:t>
            </w:r>
          </w:p>
          <w:p w:rsidR="00833F4F" w:rsidRDefault="00D271D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д</w:t>
            </w:r>
            <w:r w:rsidR="00833F4F">
              <w:rPr>
                <w:sz w:val="20"/>
                <w:szCs w:val="20"/>
                <w:shd w:val="clear" w:color="auto" w:fill="FFFFFF"/>
              </w:rPr>
              <w:t>о складу комісії входять не менше 3 осіб;</w:t>
            </w:r>
          </w:p>
          <w:p w:rsidR="000C28CC" w:rsidRDefault="000C28CC"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залучення до складу комісії представників роботодавця;</w:t>
            </w:r>
          </w:p>
          <w:p w:rsidR="00563DE0" w:rsidRDefault="00563DE0"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кваліфікаційна пробна робота здійснюється в умовах</w:t>
            </w:r>
            <w:r w:rsidR="001B517B">
              <w:rPr>
                <w:sz w:val="20"/>
                <w:szCs w:val="20"/>
                <w:shd w:val="clear" w:color="auto" w:fill="FFFFFF"/>
              </w:rPr>
              <w:t xml:space="preserve"> </w:t>
            </w:r>
            <w:r>
              <w:rPr>
                <w:sz w:val="20"/>
                <w:szCs w:val="20"/>
                <w:shd w:val="clear" w:color="auto" w:fill="FFFFFF"/>
              </w:rPr>
              <w:t>реального виробництва (робочого місця)</w:t>
            </w:r>
            <w:r w:rsidR="001B517B">
              <w:rPr>
                <w:sz w:val="20"/>
                <w:szCs w:val="20"/>
                <w:shd w:val="clear" w:color="auto" w:fill="FFFFFF"/>
              </w:rPr>
              <w:t>, або імітаційної діяльності</w:t>
            </w:r>
            <w:r>
              <w:rPr>
                <w:sz w:val="20"/>
                <w:szCs w:val="20"/>
                <w:shd w:val="clear" w:color="auto" w:fill="FFFFFF"/>
              </w:rPr>
              <w:t>;</w:t>
            </w:r>
          </w:p>
          <w:p w:rsidR="00833F4F" w:rsidRDefault="00D271D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вимоги до приміщення та робочих місць для проведення кваліфікаційних іспитів та пробних робіт (</w:t>
            </w:r>
            <w:r w:rsidRPr="00D271D9">
              <w:rPr>
                <w:sz w:val="20"/>
                <w:szCs w:val="20"/>
                <w:shd w:val="clear" w:color="auto" w:fill="FFFFFF"/>
              </w:rPr>
              <w:t>робочі місця для проведення кваліфікаційних пробних робіт мають бути у встановленому порядку атестованими за умовами праці, обладнані відповідно до вимог нормативно-правових актів, що регламентують виконання робіт, передбачених кваліфікаційними характеристиками, професійними стандартами професії (рівня кваліфікації), за якою здійснюється підтвердження кваліфікації).</w:t>
            </w:r>
            <w:r>
              <w:rPr>
                <w:sz w:val="20"/>
                <w:szCs w:val="20"/>
                <w:shd w:val="clear" w:color="auto" w:fill="FFFFFF"/>
              </w:rPr>
              <w:t xml:space="preserve"> </w:t>
            </w:r>
          </w:p>
          <w:p w:rsidR="00833F4F" w:rsidRDefault="00772244"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о</w:t>
            </w:r>
            <w:r w:rsidR="00D271D9">
              <w:rPr>
                <w:sz w:val="20"/>
                <w:szCs w:val="20"/>
                <w:shd w:val="clear" w:color="auto" w:fill="FFFFFF"/>
              </w:rPr>
              <w:t xml:space="preserve">цінювання проводитсья відповідно до </w:t>
            </w:r>
            <w:r w:rsidR="00D271D9" w:rsidRPr="00D271D9">
              <w:rPr>
                <w:sz w:val="20"/>
                <w:szCs w:val="20"/>
                <w:shd w:val="clear" w:color="auto" w:fill="FFFFFF"/>
              </w:rPr>
              <w:t>анкети самооцінювання, переліку засобів вимірювання</w:t>
            </w:r>
            <w:r w:rsidR="000C28CC">
              <w:rPr>
                <w:sz w:val="20"/>
                <w:szCs w:val="20"/>
                <w:shd w:val="clear" w:color="auto" w:fill="FFFFFF"/>
              </w:rPr>
              <w:t xml:space="preserve"> (кон</w:t>
            </w:r>
            <w:r w:rsidR="004A12B8">
              <w:rPr>
                <w:sz w:val="20"/>
                <w:szCs w:val="20"/>
                <w:shd w:val="clear" w:color="auto" w:fill="FFFFFF"/>
              </w:rPr>
              <w:t>т</w:t>
            </w:r>
            <w:r w:rsidR="000C28CC">
              <w:rPr>
                <w:sz w:val="20"/>
                <w:szCs w:val="20"/>
                <w:shd w:val="clear" w:color="auto" w:fill="FFFFFF"/>
              </w:rPr>
              <w:t>рольно-оціночних матеріалів)</w:t>
            </w:r>
            <w:r w:rsidR="00D271D9" w:rsidRPr="00D271D9">
              <w:rPr>
                <w:sz w:val="20"/>
                <w:szCs w:val="20"/>
                <w:shd w:val="clear" w:color="auto" w:fill="FFFFFF"/>
              </w:rPr>
              <w:t xml:space="preserve">, критеріїв оцінювання, </w:t>
            </w:r>
            <w:r w:rsidR="000C28CC" w:rsidRPr="00D271D9">
              <w:rPr>
                <w:sz w:val="20"/>
                <w:szCs w:val="20"/>
                <w:shd w:val="clear" w:color="auto" w:fill="FFFFFF"/>
              </w:rPr>
              <w:t>затверджен</w:t>
            </w:r>
            <w:r w:rsidR="000C28CC">
              <w:rPr>
                <w:sz w:val="20"/>
                <w:szCs w:val="20"/>
                <w:shd w:val="clear" w:color="auto" w:fill="FFFFFF"/>
              </w:rPr>
              <w:t xml:space="preserve">их </w:t>
            </w:r>
            <w:r w:rsidR="000C28CC" w:rsidRPr="00D271D9">
              <w:rPr>
                <w:sz w:val="20"/>
                <w:szCs w:val="20"/>
                <w:shd w:val="clear" w:color="auto" w:fill="FFFFFF"/>
              </w:rPr>
              <w:t>суб’єктом підтвердження згідно з вимогами кваліфікаційних характеристик професій</w:t>
            </w:r>
            <w:r w:rsidR="00926609">
              <w:rPr>
                <w:sz w:val="20"/>
                <w:szCs w:val="20"/>
                <w:shd w:val="clear" w:color="auto" w:fill="FFFFFF"/>
              </w:rPr>
              <w:t>/</w:t>
            </w:r>
            <w:r w:rsidR="00926609" w:rsidRPr="00D271D9">
              <w:rPr>
                <w:sz w:val="20"/>
                <w:szCs w:val="20"/>
                <w:shd w:val="clear" w:color="auto" w:fill="FFFFFF"/>
              </w:rPr>
              <w:t xml:space="preserve"> професійни</w:t>
            </w:r>
            <w:r w:rsidR="00926609">
              <w:rPr>
                <w:sz w:val="20"/>
                <w:szCs w:val="20"/>
                <w:shd w:val="clear" w:color="auto" w:fill="FFFFFF"/>
              </w:rPr>
              <w:t xml:space="preserve">х </w:t>
            </w:r>
            <w:r w:rsidR="00926609" w:rsidRPr="00D271D9">
              <w:rPr>
                <w:sz w:val="20"/>
                <w:szCs w:val="20"/>
                <w:shd w:val="clear" w:color="auto" w:fill="FFFFFF"/>
              </w:rPr>
              <w:t>стандарт</w:t>
            </w:r>
            <w:r w:rsidR="00926609">
              <w:rPr>
                <w:sz w:val="20"/>
                <w:szCs w:val="20"/>
                <w:shd w:val="clear" w:color="auto" w:fill="FFFFFF"/>
              </w:rPr>
              <w:t>ів</w:t>
            </w:r>
            <w:r w:rsidR="000C28CC">
              <w:rPr>
                <w:sz w:val="20"/>
                <w:szCs w:val="20"/>
                <w:shd w:val="clear" w:color="auto" w:fill="FFFFFF"/>
              </w:rPr>
              <w:t xml:space="preserve"> у встановленому законодавством порядку;</w:t>
            </w:r>
          </w:p>
          <w:p w:rsidR="00833F4F" w:rsidRDefault="000C28CC"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lastRenderedPageBreak/>
              <w:t>зовнішнє погодження критеріїв та інструментів оцінювання (</w:t>
            </w:r>
            <w:r w:rsidRPr="00D271D9">
              <w:rPr>
                <w:sz w:val="20"/>
                <w:szCs w:val="20"/>
                <w:shd w:val="clear" w:color="auto" w:fill="FFFFFF"/>
              </w:rPr>
              <w:t>затверджен</w:t>
            </w:r>
            <w:r>
              <w:rPr>
                <w:sz w:val="20"/>
                <w:szCs w:val="20"/>
                <w:shd w:val="clear" w:color="auto" w:fill="FFFFFF"/>
              </w:rPr>
              <w:t xml:space="preserve">ня </w:t>
            </w:r>
            <w:r w:rsidRPr="00D271D9">
              <w:rPr>
                <w:sz w:val="20"/>
                <w:szCs w:val="20"/>
                <w:shd w:val="clear" w:color="auto" w:fill="FFFFFF"/>
              </w:rPr>
              <w:t xml:space="preserve"> суб’єктом підтвердження </w:t>
            </w:r>
            <w:r>
              <w:rPr>
                <w:sz w:val="20"/>
                <w:szCs w:val="20"/>
                <w:shd w:val="clear" w:color="auto" w:fill="FFFFFF"/>
              </w:rPr>
              <w:t>з</w:t>
            </w:r>
            <w:r w:rsidRPr="00D271D9">
              <w:rPr>
                <w:sz w:val="20"/>
                <w:szCs w:val="20"/>
                <w:shd w:val="clear" w:color="auto" w:fill="FFFFFF"/>
              </w:rPr>
              <w:t>а погодженням із спільними представницькими органами, Мінсоцполітики та Міністерством освіти і науки</w:t>
            </w:r>
            <w:r>
              <w:rPr>
                <w:sz w:val="20"/>
                <w:szCs w:val="20"/>
                <w:shd w:val="clear" w:color="auto" w:fill="FFFFFF"/>
              </w:rPr>
              <w:t>);</w:t>
            </w:r>
          </w:p>
          <w:p w:rsidR="00833F4F" w:rsidRDefault="000C28CC" w:rsidP="004E3617">
            <w:pPr>
              <w:pStyle w:val="a3"/>
              <w:numPr>
                <w:ilvl w:val="0"/>
                <w:numId w:val="4"/>
              </w:numPr>
              <w:autoSpaceDE w:val="0"/>
              <w:autoSpaceDN w:val="0"/>
              <w:adjustRightInd w:val="0"/>
              <w:ind w:left="310"/>
              <w:rPr>
                <w:sz w:val="20"/>
                <w:szCs w:val="20"/>
                <w:shd w:val="clear" w:color="auto" w:fill="FFFFFF"/>
              </w:rPr>
            </w:pPr>
            <w:r w:rsidRPr="000C28CC">
              <w:rPr>
                <w:sz w:val="20"/>
                <w:szCs w:val="20"/>
                <w:shd w:val="clear" w:color="auto" w:fill="FFFFFF"/>
              </w:rPr>
              <w:t>використання методичних рекомендацій при розробленні анкети самооцінювання, переліку засобів вимірювання (конрольно-оціночних матеріалів), критеріїв оцінювання</w:t>
            </w:r>
            <w:r>
              <w:rPr>
                <w:sz w:val="20"/>
                <w:szCs w:val="20"/>
                <w:shd w:val="clear" w:color="auto" w:fill="FFFFFF"/>
              </w:rPr>
              <w:t>;</w:t>
            </w:r>
          </w:p>
          <w:p w:rsidR="00677864" w:rsidRPr="002D1588" w:rsidRDefault="000C28CC"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наявність методичних реком</w:t>
            </w:r>
            <w:r w:rsidR="00AA1385">
              <w:rPr>
                <w:sz w:val="20"/>
                <w:szCs w:val="20"/>
                <w:shd w:val="clear" w:color="auto" w:fill="FFFFFF"/>
              </w:rPr>
              <w:t>е</w:t>
            </w:r>
            <w:r>
              <w:rPr>
                <w:sz w:val="20"/>
                <w:szCs w:val="20"/>
                <w:shd w:val="clear" w:color="auto" w:fill="FFFFFF"/>
              </w:rPr>
              <w:t>ндацій щодо організації процесу оцінювання та підтвердження результатів неформального професійного навчання</w:t>
            </w:r>
            <w:r w:rsidR="002D1588">
              <w:rPr>
                <w:sz w:val="20"/>
                <w:szCs w:val="20"/>
                <w:shd w:val="clear" w:color="auto" w:fill="FFFFFF"/>
              </w:rPr>
              <w:t>.</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lastRenderedPageBreak/>
              <w:t>Забезпечення якості валідації</w:t>
            </w:r>
          </w:p>
        </w:tc>
        <w:tc>
          <w:tcPr>
            <w:tcW w:w="7088" w:type="dxa"/>
          </w:tcPr>
          <w:p w:rsidR="00677864" w:rsidRDefault="00677864" w:rsidP="004E3617">
            <w:pPr>
              <w:pStyle w:val="a3"/>
              <w:numPr>
                <w:ilvl w:val="0"/>
                <w:numId w:val="4"/>
              </w:numPr>
              <w:autoSpaceDE w:val="0"/>
              <w:autoSpaceDN w:val="0"/>
              <w:adjustRightInd w:val="0"/>
              <w:ind w:left="310"/>
              <w:rPr>
                <w:sz w:val="20"/>
                <w:szCs w:val="20"/>
                <w:shd w:val="clear" w:color="auto" w:fill="FFFFFF"/>
              </w:rPr>
            </w:pPr>
            <w:r w:rsidRPr="007D18E7">
              <w:rPr>
                <w:sz w:val="20"/>
                <w:szCs w:val="20"/>
                <w:shd w:val="clear" w:color="auto" w:fill="FFFFFF"/>
              </w:rPr>
              <w:t>колегіальне ухвалення рішення;</w:t>
            </w:r>
          </w:p>
          <w:p w:rsidR="002D1588" w:rsidRDefault="002D1588"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 xml:space="preserve">використання шкали оцінювання </w:t>
            </w:r>
            <w:r w:rsidR="0082211D">
              <w:rPr>
                <w:sz w:val="20"/>
                <w:szCs w:val="20"/>
                <w:shd w:val="clear" w:color="auto" w:fill="FFFFFF"/>
              </w:rPr>
              <w:t xml:space="preserve">та критеріїв кваліфікаційної атестації </w:t>
            </w:r>
            <w:r>
              <w:rPr>
                <w:sz w:val="20"/>
                <w:szCs w:val="20"/>
                <w:shd w:val="clear" w:color="auto" w:fill="FFFFFF"/>
              </w:rPr>
              <w:t>для оцінки</w:t>
            </w:r>
            <w:r w:rsidR="00BC61AF">
              <w:rPr>
                <w:sz w:val="20"/>
                <w:szCs w:val="20"/>
                <w:shd w:val="clear" w:color="auto" w:fill="FFFFFF"/>
              </w:rPr>
              <w:t xml:space="preserve"> теоретичного та </w:t>
            </w:r>
            <w:r>
              <w:rPr>
                <w:sz w:val="20"/>
                <w:szCs w:val="20"/>
                <w:shd w:val="clear" w:color="auto" w:fill="FFFFFF"/>
              </w:rPr>
              <w:t>комплексного практичного завдання;</w:t>
            </w:r>
          </w:p>
          <w:p w:rsidR="00926609" w:rsidRPr="00926609" w:rsidRDefault="00677864" w:rsidP="004E3617">
            <w:pPr>
              <w:pStyle w:val="a3"/>
              <w:numPr>
                <w:ilvl w:val="0"/>
                <w:numId w:val="4"/>
              </w:numPr>
              <w:autoSpaceDE w:val="0"/>
              <w:autoSpaceDN w:val="0"/>
              <w:adjustRightInd w:val="0"/>
              <w:ind w:left="310"/>
              <w:rPr>
                <w:sz w:val="20"/>
                <w:szCs w:val="20"/>
                <w:shd w:val="clear" w:color="auto" w:fill="FFFFFF"/>
              </w:rPr>
            </w:pPr>
            <w:r w:rsidRPr="002D1588">
              <w:rPr>
                <w:sz w:val="20"/>
                <w:szCs w:val="20"/>
                <w:shd w:val="clear" w:color="auto" w:fill="FFFFFF"/>
              </w:rPr>
              <w:t>обґрунтування рішень й висновків</w:t>
            </w:r>
            <w:r w:rsidR="00926609">
              <w:rPr>
                <w:sz w:val="20"/>
                <w:szCs w:val="20"/>
                <w:shd w:val="clear" w:color="auto" w:fill="FFFFFF"/>
              </w:rPr>
              <w:t xml:space="preserve"> (</w:t>
            </w:r>
            <w:r w:rsidR="00926609" w:rsidRPr="00926609">
              <w:rPr>
                <w:sz w:val="20"/>
                <w:szCs w:val="20"/>
                <w:shd w:val="clear" w:color="auto" w:fill="FFFFFF"/>
              </w:rPr>
              <w:t>ухвалення рішення на підставі висновків про ре</w:t>
            </w:r>
            <w:r w:rsidR="00926609">
              <w:rPr>
                <w:sz w:val="20"/>
                <w:szCs w:val="20"/>
                <w:shd w:val="clear" w:color="auto" w:fill="FFFFFF"/>
              </w:rPr>
              <w:t>з</w:t>
            </w:r>
            <w:r w:rsidR="00926609" w:rsidRPr="00926609">
              <w:rPr>
                <w:sz w:val="20"/>
                <w:szCs w:val="20"/>
                <w:shd w:val="clear" w:color="auto" w:fill="FFFFFF"/>
              </w:rPr>
              <w:t>ультати кваліфікаційної атестації)</w:t>
            </w:r>
            <w:r w:rsidR="00926609">
              <w:rPr>
                <w:sz w:val="20"/>
                <w:szCs w:val="20"/>
                <w:shd w:val="clear" w:color="auto" w:fill="FFFFFF"/>
              </w:rPr>
              <w:t>;</w:t>
            </w:r>
            <w:r w:rsidR="00926609" w:rsidRPr="00926609">
              <w:rPr>
                <w:sz w:val="20"/>
                <w:szCs w:val="20"/>
                <w:shd w:val="clear" w:color="auto" w:fill="FFFFFF"/>
              </w:rPr>
              <w:t xml:space="preserve"> </w:t>
            </w:r>
          </w:p>
          <w:p w:rsidR="00926609" w:rsidRPr="00926609" w:rsidRDefault="00926609" w:rsidP="004E3617">
            <w:pPr>
              <w:pStyle w:val="a3"/>
              <w:numPr>
                <w:ilvl w:val="0"/>
                <w:numId w:val="4"/>
              </w:numPr>
              <w:autoSpaceDE w:val="0"/>
              <w:autoSpaceDN w:val="0"/>
              <w:adjustRightInd w:val="0"/>
              <w:ind w:left="310"/>
              <w:rPr>
                <w:sz w:val="20"/>
                <w:szCs w:val="20"/>
                <w:shd w:val="clear" w:color="auto" w:fill="FFFFFF"/>
              </w:rPr>
            </w:pPr>
            <w:r>
              <w:rPr>
                <w:sz w:val="20"/>
                <w:szCs w:val="20"/>
                <w:shd w:val="clear" w:color="auto" w:fill="FFFFFF"/>
              </w:rPr>
              <w:t>наявність методичних реком</w:t>
            </w:r>
            <w:r w:rsidR="00BC61AF">
              <w:rPr>
                <w:sz w:val="20"/>
                <w:szCs w:val="20"/>
                <w:shd w:val="clear" w:color="auto" w:fill="FFFFFF"/>
              </w:rPr>
              <w:t>е</w:t>
            </w:r>
            <w:r>
              <w:rPr>
                <w:sz w:val="20"/>
                <w:szCs w:val="20"/>
                <w:shd w:val="clear" w:color="auto" w:fill="FFFFFF"/>
              </w:rPr>
              <w:t>ндацій щодо організації процесу оцінювання та підтвердження результатів неформального професійного навчання.</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Орган зовнішнього забезпечення якості</w:t>
            </w:r>
          </w:p>
        </w:tc>
        <w:tc>
          <w:tcPr>
            <w:tcW w:w="7088" w:type="dxa"/>
          </w:tcPr>
          <w:p w:rsidR="00D271D9" w:rsidRDefault="000C28CC" w:rsidP="00662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З</w:t>
            </w:r>
            <w:r w:rsidRPr="000C28CC">
              <w:rPr>
                <w:sz w:val="20"/>
                <w:szCs w:val="20"/>
                <w:shd w:val="clear" w:color="auto" w:fill="FFFFFF"/>
              </w:rPr>
              <w:t>атвердж</w:t>
            </w:r>
            <w:r>
              <w:rPr>
                <w:sz w:val="20"/>
                <w:szCs w:val="20"/>
                <w:shd w:val="clear" w:color="auto" w:fill="FFFFFF"/>
              </w:rPr>
              <w:t xml:space="preserve">ення переліку суб’єктів підтвердження </w:t>
            </w:r>
            <w:r w:rsidRPr="000C28CC">
              <w:rPr>
                <w:sz w:val="20"/>
                <w:szCs w:val="20"/>
                <w:shd w:val="clear" w:color="auto" w:fill="FFFFFF"/>
              </w:rPr>
              <w:t>Мінсоцполітики за пропозиціями Спільного представницького органу сторони роботодавців на національному рівні та Спільного представницького органу репрезентативних всеукраїнських об'єднань профспілок на національному рівні.</w:t>
            </w:r>
            <w:r>
              <w:rPr>
                <w:sz w:val="20"/>
                <w:szCs w:val="20"/>
                <w:shd w:val="clear" w:color="auto" w:fill="FFFFFF"/>
              </w:rPr>
              <w:t xml:space="preserve"> </w:t>
            </w:r>
          </w:p>
          <w:p w:rsidR="000C28CC" w:rsidRDefault="000C28CC" w:rsidP="00662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677864" w:rsidRPr="00C47B9D" w:rsidRDefault="00D271D9" w:rsidP="00662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 xml:space="preserve">Наявність ліцензії МОН на надання освітніх послуг у сфері </w:t>
            </w:r>
            <w:r w:rsidRPr="00D271D9">
              <w:rPr>
                <w:sz w:val="20"/>
                <w:szCs w:val="20"/>
                <w:shd w:val="clear" w:color="auto" w:fill="FFFFFF"/>
              </w:rPr>
              <w:t>професійно-технічної освіти за відповідною професією</w:t>
            </w:r>
          </w:p>
        </w:tc>
      </w:tr>
      <w:tr w:rsidR="00677864" w:rsidRPr="00484890" w:rsidTr="00662A04">
        <w:tc>
          <w:tcPr>
            <w:tcW w:w="9351" w:type="dxa"/>
            <w:gridSpan w:val="2"/>
          </w:tcPr>
          <w:p w:rsidR="00677864" w:rsidRPr="00484890" w:rsidRDefault="00677864" w:rsidP="00662A04">
            <w:pPr>
              <w:autoSpaceDE w:val="0"/>
              <w:autoSpaceDN w:val="0"/>
              <w:adjustRightInd w:val="0"/>
              <w:rPr>
                <w:b/>
                <w:sz w:val="20"/>
                <w:szCs w:val="20"/>
                <w:shd w:val="clear" w:color="auto" w:fill="FFFFFF"/>
              </w:rPr>
            </w:pPr>
          </w:p>
          <w:p w:rsidR="00677864" w:rsidRPr="00484890" w:rsidRDefault="00677864" w:rsidP="00662A04">
            <w:pPr>
              <w:autoSpaceDE w:val="0"/>
              <w:autoSpaceDN w:val="0"/>
              <w:adjustRightInd w:val="0"/>
              <w:rPr>
                <w:b/>
                <w:sz w:val="20"/>
                <w:szCs w:val="20"/>
                <w:shd w:val="clear" w:color="auto" w:fill="FFFFFF"/>
              </w:rPr>
            </w:pPr>
            <w:r w:rsidRPr="00484890">
              <w:rPr>
                <w:b/>
                <w:sz w:val="20"/>
                <w:szCs w:val="20"/>
                <w:shd w:val="clear" w:color="auto" w:fill="FFFFFF"/>
              </w:rPr>
              <w:t>Стандарт оцінювання та екзаменаційні матеріали</w:t>
            </w:r>
          </w:p>
        </w:tc>
      </w:tr>
      <w:tr w:rsidR="00677864" w:rsidRPr="00484890" w:rsidTr="00662A04">
        <w:tc>
          <w:tcPr>
            <w:tcW w:w="2263" w:type="dxa"/>
          </w:tcPr>
          <w:p w:rsidR="00677864" w:rsidRPr="00790445" w:rsidRDefault="00677864" w:rsidP="00662A04">
            <w:pPr>
              <w:pStyle w:val="a4"/>
              <w:rPr>
                <w:sz w:val="20"/>
                <w:szCs w:val="20"/>
                <w:highlight w:val="yellow"/>
                <w:shd w:val="clear" w:color="auto" w:fill="FFFFFF"/>
              </w:rPr>
            </w:pPr>
            <w:r w:rsidRPr="00E419C6">
              <w:rPr>
                <w:sz w:val="20"/>
                <w:szCs w:val="20"/>
                <w:shd w:val="clear" w:color="auto" w:fill="FFFFFF"/>
              </w:rPr>
              <w:t>Стандарти, що використовуються для проведення оцінювання</w:t>
            </w:r>
          </w:p>
        </w:tc>
        <w:tc>
          <w:tcPr>
            <w:tcW w:w="7088" w:type="dxa"/>
          </w:tcPr>
          <w:p w:rsidR="00677864" w:rsidRPr="0011532F" w:rsidRDefault="00BC61AF" w:rsidP="00662A04">
            <w:pPr>
              <w:rPr>
                <w:sz w:val="20"/>
                <w:szCs w:val="20"/>
                <w:shd w:val="clear" w:color="auto" w:fill="FFFFFF"/>
              </w:rPr>
            </w:pPr>
            <w:r>
              <w:rPr>
                <w:sz w:val="20"/>
                <w:szCs w:val="20"/>
                <w:shd w:val="clear" w:color="auto" w:fill="FFFFFF"/>
              </w:rPr>
              <w:t xml:space="preserve">Анкети самооцінювання, </w:t>
            </w:r>
            <w:r w:rsidRPr="00D271D9">
              <w:rPr>
                <w:sz w:val="20"/>
                <w:szCs w:val="20"/>
                <w:shd w:val="clear" w:color="auto" w:fill="FFFFFF"/>
              </w:rPr>
              <w:t>перелік засобів вимірювання</w:t>
            </w:r>
            <w:r>
              <w:rPr>
                <w:sz w:val="20"/>
                <w:szCs w:val="20"/>
                <w:shd w:val="clear" w:color="auto" w:fill="FFFFFF"/>
              </w:rPr>
              <w:t xml:space="preserve"> (конрольно-оціночних матеріалів), к</w:t>
            </w:r>
            <w:r w:rsidR="00926609" w:rsidRPr="00D271D9">
              <w:rPr>
                <w:sz w:val="20"/>
                <w:szCs w:val="20"/>
                <w:shd w:val="clear" w:color="auto" w:fill="FFFFFF"/>
              </w:rPr>
              <w:t xml:space="preserve">ритерії оцінювання, </w:t>
            </w:r>
            <w:r w:rsidR="00926609">
              <w:rPr>
                <w:sz w:val="20"/>
                <w:szCs w:val="20"/>
                <w:shd w:val="clear" w:color="auto" w:fill="FFFFFF"/>
              </w:rPr>
              <w:t xml:space="preserve">розроблені та </w:t>
            </w:r>
            <w:r w:rsidR="00926609" w:rsidRPr="00D271D9">
              <w:rPr>
                <w:sz w:val="20"/>
                <w:szCs w:val="20"/>
                <w:shd w:val="clear" w:color="auto" w:fill="FFFFFF"/>
              </w:rPr>
              <w:t>затверджен</w:t>
            </w:r>
            <w:r w:rsidR="00926609">
              <w:rPr>
                <w:sz w:val="20"/>
                <w:szCs w:val="20"/>
                <w:shd w:val="clear" w:color="auto" w:fill="FFFFFF"/>
              </w:rPr>
              <w:t xml:space="preserve">і </w:t>
            </w:r>
            <w:r w:rsidR="00926609" w:rsidRPr="00D271D9">
              <w:rPr>
                <w:sz w:val="20"/>
                <w:szCs w:val="20"/>
                <w:shd w:val="clear" w:color="auto" w:fill="FFFFFF"/>
              </w:rPr>
              <w:t>суб’єктом підтвердження згідно з вимогами кваліфікаційних характеристик професій</w:t>
            </w:r>
            <w:r w:rsidR="00926609">
              <w:rPr>
                <w:sz w:val="20"/>
                <w:szCs w:val="20"/>
                <w:shd w:val="clear" w:color="auto" w:fill="FFFFFF"/>
              </w:rPr>
              <w:t>/</w:t>
            </w:r>
            <w:r w:rsidR="00926609" w:rsidRPr="00D271D9">
              <w:rPr>
                <w:sz w:val="20"/>
                <w:szCs w:val="20"/>
                <w:shd w:val="clear" w:color="auto" w:fill="FFFFFF"/>
              </w:rPr>
              <w:t xml:space="preserve"> професійни</w:t>
            </w:r>
            <w:r w:rsidR="00926609">
              <w:rPr>
                <w:sz w:val="20"/>
                <w:szCs w:val="20"/>
                <w:shd w:val="clear" w:color="auto" w:fill="FFFFFF"/>
              </w:rPr>
              <w:t xml:space="preserve">х </w:t>
            </w:r>
            <w:r w:rsidR="00926609" w:rsidRPr="00D271D9">
              <w:rPr>
                <w:sz w:val="20"/>
                <w:szCs w:val="20"/>
                <w:shd w:val="clear" w:color="auto" w:fill="FFFFFF"/>
              </w:rPr>
              <w:t>стандарт</w:t>
            </w:r>
            <w:r w:rsidR="00926609">
              <w:rPr>
                <w:sz w:val="20"/>
                <w:szCs w:val="20"/>
                <w:shd w:val="clear" w:color="auto" w:fill="FFFFFF"/>
              </w:rPr>
              <w:t xml:space="preserve">ів </w:t>
            </w:r>
          </w:p>
        </w:tc>
      </w:tr>
      <w:tr w:rsidR="00677864" w:rsidRPr="00484890" w:rsidTr="00662A04">
        <w:tc>
          <w:tcPr>
            <w:tcW w:w="2263" w:type="dxa"/>
          </w:tcPr>
          <w:p w:rsidR="00677864" w:rsidRPr="00484890" w:rsidRDefault="00677864" w:rsidP="00662A04">
            <w:pPr>
              <w:pStyle w:val="a4"/>
              <w:rPr>
                <w:sz w:val="20"/>
                <w:szCs w:val="20"/>
                <w:shd w:val="clear" w:color="auto" w:fill="FFFFFF"/>
              </w:rPr>
            </w:pPr>
            <w:r w:rsidRPr="00484890">
              <w:rPr>
                <w:sz w:val="20"/>
                <w:szCs w:val="20"/>
                <w:shd w:val="clear" w:color="auto" w:fill="FFFFFF"/>
              </w:rPr>
              <w:t>Структура стандарту оцінювання</w:t>
            </w:r>
          </w:p>
        </w:tc>
        <w:tc>
          <w:tcPr>
            <w:tcW w:w="7088" w:type="dxa"/>
          </w:tcPr>
          <w:p w:rsidR="00BC61AF" w:rsidRDefault="00926609" w:rsidP="00662A04">
            <w:pPr>
              <w:pStyle w:val="a4"/>
              <w:rPr>
                <w:sz w:val="20"/>
                <w:szCs w:val="20"/>
                <w:shd w:val="clear" w:color="auto" w:fill="FFFFFF"/>
              </w:rPr>
            </w:pPr>
            <w:r>
              <w:rPr>
                <w:sz w:val="20"/>
                <w:szCs w:val="20"/>
                <w:shd w:val="clear" w:color="auto" w:fill="FFFFFF"/>
              </w:rPr>
              <w:t>Анкети самооцінювання</w:t>
            </w:r>
            <w:r w:rsidR="00BC61AF">
              <w:rPr>
                <w:sz w:val="20"/>
                <w:szCs w:val="20"/>
                <w:shd w:val="clear" w:color="auto" w:fill="FFFFFF"/>
              </w:rPr>
              <w:t xml:space="preserve"> містять завдання для самооцінювання за видами робіт (основними трудовими функціями)</w:t>
            </w:r>
            <w:r w:rsidR="00731B4C">
              <w:rPr>
                <w:sz w:val="20"/>
                <w:szCs w:val="20"/>
                <w:shd w:val="clear" w:color="auto" w:fill="FFFFFF"/>
              </w:rPr>
              <w:t xml:space="preserve"> та розрядами</w:t>
            </w:r>
            <w:r w:rsidR="00BC61AF">
              <w:rPr>
                <w:sz w:val="20"/>
                <w:szCs w:val="20"/>
                <w:shd w:val="clear" w:color="auto" w:fill="FFFFFF"/>
              </w:rPr>
              <w:t>;</w:t>
            </w:r>
          </w:p>
          <w:p w:rsidR="006F3817" w:rsidRDefault="006F3817" w:rsidP="00662A04">
            <w:pPr>
              <w:pStyle w:val="a4"/>
              <w:rPr>
                <w:sz w:val="20"/>
                <w:szCs w:val="20"/>
                <w:shd w:val="clear" w:color="auto" w:fill="FFFFFF"/>
              </w:rPr>
            </w:pPr>
          </w:p>
          <w:p w:rsidR="00D86B71" w:rsidRDefault="00BC61AF" w:rsidP="006F3817">
            <w:pPr>
              <w:pStyle w:val="a4"/>
              <w:rPr>
                <w:sz w:val="20"/>
                <w:szCs w:val="20"/>
                <w:shd w:val="clear" w:color="auto" w:fill="FFFFFF"/>
              </w:rPr>
            </w:pPr>
            <w:r>
              <w:rPr>
                <w:sz w:val="20"/>
                <w:szCs w:val="20"/>
                <w:shd w:val="clear" w:color="auto" w:fill="FFFFFF"/>
              </w:rPr>
              <w:t>П</w:t>
            </w:r>
            <w:r w:rsidR="00926609" w:rsidRPr="00D271D9">
              <w:rPr>
                <w:sz w:val="20"/>
                <w:szCs w:val="20"/>
                <w:shd w:val="clear" w:color="auto" w:fill="FFFFFF"/>
              </w:rPr>
              <w:t>ерелік засобів вимірювання</w:t>
            </w:r>
            <w:r w:rsidR="00926609">
              <w:rPr>
                <w:sz w:val="20"/>
                <w:szCs w:val="20"/>
                <w:shd w:val="clear" w:color="auto" w:fill="FFFFFF"/>
              </w:rPr>
              <w:t xml:space="preserve"> (кон</w:t>
            </w:r>
            <w:r w:rsidR="008B6CD2">
              <w:rPr>
                <w:sz w:val="20"/>
                <w:szCs w:val="20"/>
                <w:shd w:val="clear" w:color="auto" w:fill="FFFFFF"/>
              </w:rPr>
              <w:t>т</w:t>
            </w:r>
            <w:r w:rsidR="00926609">
              <w:rPr>
                <w:sz w:val="20"/>
                <w:szCs w:val="20"/>
                <w:shd w:val="clear" w:color="auto" w:fill="FFFFFF"/>
              </w:rPr>
              <w:t>рольно-оціночні матеріали</w:t>
            </w:r>
            <w:r w:rsidR="006F3817">
              <w:rPr>
                <w:sz w:val="20"/>
                <w:szCs w:val="20"/>
                <w:shd w:val="clear" w:color="auto" w:fill="FFFFFF"/>
              </w:rPr>
              <w:t xml:space="preserve">) </w:t>
            </w:r>
            <w:r w:rsidR="00D86B71">
              <w:rPr>
                <w:sz w:val="20"/>
                <w:szCs w:val="20"/>
                <w:shd w:val="clear" w:color="auto" w:fill="FFFFFF"/>
              </w:rPr>
              <w:t>за кожним видом роботи (основною трудовою функцією) та розрядом:</w:t>
            </w:r>
          </w:p>
          <w:p w:rsidR="00D86B71" w:rsidRDefault="00BC61AF" w:rsidP="006F3817">
            <w:pPr>
              <w:pStyle w:val="a4"/>
              <w:rPr>
                <w:sz w:val="20"/>
                <w:szCs w:val="20"/>
                <w:shd w:val="clear" w:color="auto" w:fill="FFFFFF"/>
              </w:rPr>
            </w:pPr>
            <w:r>
              <w:rPr>
                <w:sz w:val="20"/>
                <w:szCs w:val="20"/>
                <w:shd w:val="clear" w:color="auto" w:fill="FFFFFF"/>
              </w:rPr>
              <w:t xml:space="preserve"> </w:t>
            </w:r>
            <w:r w:rsidR="00D86B71">
              <w:rPr>
                <w:sz w:val="20"/>
                <w:szCs w:val="20"/>
                <w:shd w:val="clear" w:color="auto" w:fill="FFFFFF"/>
              </w:rPr>
              <w:t xml:space="preserve">- </w:t>
            </w:r>
            <w:r>
              <w:rPr>
                <w:sz w:val="20"/>
                <w:szCs w:val="20"/>
                <w:shd w:val="clear" w:color="auto" w:fill="FFFFFF"/>
              </w:rPr>
              <w:t xml:space="preserve">контрольний список питань для усного іспиту, </w:t>
            </w:r>
          </w:p>
          <w:p w:rsidR="00D86B71" w:rsidRDefault="00D86B71" w:rsidP="006F3817">
            <w:pPr>
              <w:pStyle w:val="a4"/>
              <w:rPr>
                <w:sz w:val="20"/>
                <w:szCs w:val="20"/>
                <w:shd w:val="clear" w:color="auto" w:fill="FFFFFF"/>
              </w:rPr>
            </w:pPr>
            <w:r>
              <w:rPr>
                <w:sz w:val="20"/>
                <w:szCs w:val="20"/>
                <w:shd w:val="clear" w:color="auto" w:fill="FFFFFF"/>
              </w:rPr>
              <w:t xml:space="preserve">- </w:t>
            </w:r>
            <w:r w:rsidR="00BC61AF">
              <w:rPr>
                <w:sz w:val="20"/>
                <w:szCs w:val="20"/>
                <w:shd w:val="clear" w:color="auto" w:fill="FFFFFF"/>
              </w:rPr>
              <w:t xml:space="preserve">екзаменаційні білети, </w:t>
            </w:r>
          </w:p>
          <w:p w:rsidR="00D86B71" w:rsidRDefault="00D86B71" w:rsidP="006F3817">
            <w:pPr>
              <w:pStyle w:val="a4"/>
              <w:rPr>
                <w:sz w:val="20"/>
                <w:szCs w:val="20"/>
                <w:shd w:val="clear" w:color="auto" w:fill="FFFFFF"/>
              </w:rPr>
            </w:pPr>
            <w:r>
              <w:rPr>
                <w:sz w:val="20"/>
                <w:szCs w:val="20"/>
                <w:shd w:val="clear" w:color="auto" w:fill="FFFFFF"/>
              </w:rPr>
              <w:t xml:space="preserve">- </w:t>
            </w:r>
            <w:r w:rsidR="00731B4C">
              <w:rPr>
                <w:sz w:val="20"/>
                <w:szCs w:val="20"/>
                <w:shd w:val="clear" w:color="auto" w:fill="FFFFFF"/>
              </w:rPr>
              <w:t>комплексні тестові завданн</w:t>
            </w:r>
            <w:r w:rsidR="006F3817">
              <w:rPr>
                <w:sz w:val="20"/>
                <w:szCs w:val="20"/>
                <w:shd w:val="clear" w:color="auto" w:fill="FFFFFF"/>
              </w:rPr>
              <w:t>я</w:t>
            </w:r>
            <w:r w:rsidR="00731B4C">
              <w:rPr>
                <w:sz w:val="20"/>
                <w:szCs w:val="20"/>
                <w:shd w:val="clear" w:color="auto" w:fill="FFFFFF"/>
              </w:rPr>
              <w:t>,</w:t>
            </w:r>
          </w:p>
          <w:p w:rsidR="00D86B71" w:rsidRDefault="00D86B71" w:rsidP="006F3817">
            <w:pPr>
              <w:pStyle w:val="a4"/>
              <w:rPr>
                <w:sz w:val="20"/>
                <w:szCs w:val="20"/>
                <w:shd w:val="clear" w:color="auto" w:fill="FFFFFF"/>
              </w:rPr>
            </w:pPr>
            <w:r>
              <w:rPr>
                <w:sz w:val="20"/>
                <w:szCs w:val="20"/>
                <w:shd w:val="clear" w:color="auto" w:fill="FFFFFF"/>
              </w:rPr>
              <w:t xml:space="preserve">- </w:t>
            </w:r>
            <w:r w:rsidR="006F3817">
              <w:rPr>
                <w:sz w:val="20"/>
                <w:szCs w:val="20"/>
                <w:shd w:val="clear" w:color="auto" w:fill="FFFFFF"/>
              </w:rPr>
              <w:t>комплексні практичні завдання</w:t>
            </w:r>
            <w:r>
              <w:rPr>
                <w:sz w:val="20"/>
                <w:szCs w:val="20"/>
                <w:shd w:val="clear" w:color="auto" w:fill="FFFFFF"/>
              </w:rPr>
              <w:t>.</w:t>
            </w:r>
          </w:p>
          <w:p w:rsidR="006F3817" w:rsidRDefault="00D86B71" w:rsidP="00D86B71">
            <w:pPr>
              <w:pStyle w:val="a4"/>
              <w:rPr>
                <w:sz w:val="20"/>
                <w:szCs w:val="20"/>
                <w:shd w:val="clear" w:color="auto" w:fill="FFFFFF"/>
              </w:rPr>
            </w:pPr>
            <w:r>
              <w:rPr>
                <w:sz w:val="20"/>
                <w:szCs w:val="20"/>
                <w:shd w:val="clear" w:color="auto" w:fill="FFFFFF"/>
              </w:rPr>
              <w:t>П</w:t>
            </w:r>
            <w:r w:rsidR="00BC61AF">
              <w:rPr>
                <w:sz w:val="20"/>
                <w:szCs w:val="20"/>
                <w:shd w:val="clear" w:color="auto" w:fill="FFFFFF"/>
              </w:rPr>
              <w:t>ерелік обладнання та матеріалів</w:t>
            </w:r>
          </w:p>
          <w:p w:rsidR="006F3817" w:rsidRDefault="006F3817" w:rsidP="006F3817">
            <w:pPr>
              <w:pStyle w:val="a4"/>
              <w:rPr>
                <w:sz w:val="20"/>
                <w:szCs w:val="20"/>
                <w:shd w:val="clear" w:color="auto" w:fill="FFFFFF"/>
              </w:rPr>
            </w:pPr>
          </w:p>
          <w:p w:rsidR="006F3817" w:rsidRDefault="006F3817" w:rsidP="006F3817">
            <w:pPr>
              <w:pStyle w:val="a4"/>
              <w:rPr>
                <w:sz w:val="20"/>
                <w:szCs w:val="20"/>
                <w:shd w:val="clear" w:color="auto" w:fill="FFFFFF"/>
              </w:rPr>
            </w:pPr>
            <w:r>
              <w:rPr>
                <w:sz w:val="20"/>
                <w:szCs w:val="20"/>
                <w:shd w:val="clear" w:color="auto" w:fill="FFFFFF"/>
              </w:rPr>
              <w:t>К</w:t>
            </w:r>
            <w:r w:rsidR="00926609" w:rsidRPr="00D271D9">
              <w:rPr>
                <w:sz w:val="20"/>
                <w:szCs w:val="20"/>
                <w:shd w:val="clear" w:color="auto" w:fill="FFFFFF"/>
              </w:rPr>
              <w:t>ритерії оцінювання</w:t>
            </w:r>
            <w:r w:rsidR="003E55BB">
              <w:rPr>
                <w:sz w:val="20"/>
                <w:szCs w:val="20"/>
                <w:shd w:val="clear" w:color="auto" w:fill="FFFFFF"/>
              </w:rPr>
              <w:t xml:space="preserve"> містять</w:t>
            </w:r>
            <w:r>
              <w:rPr>
                <w:sz w:val="20"/>
                <w:szCs w:val="20"/>
                <w:shd w:val="clear" w:color="auto" w:fill="FFFFFF"/>
              </w:rPr>
              <w:t>:</w:t>
            </w:r>
          </w:p>
          <w:p w:rsidR="006F3817" w:rsidRDefault="003E55BB" w:rsidP="004F4DF8">
            <w:pPr>
              <w:pStyle w:val="a4"/>
              <w:numPr>
                <w:ilvl w:val="0"/>
                <w:numId w:val="29"/>
              </w:numPr>
              <w:ind w:left="183" w:hanging="142"/>
              <w:rPr>
                <w:sz w:val="20"/>
                <w:szCs w:val="20"/>
                <w:shd w:val="clear" w:color="auto" w:fill="FFFFFF"/>
              </w:rPr>
            </w:pPr>
            <w:r>
              <w:rPr>
                <w:sz w:val="20"/>
                <w:szCs w:val="20"/>
                <w:shd w:val="clear" w:color="auto" w:fill="FFFFFF"/>
              </w:rPr>
              <w:t>п</w:t>
            </w:r>
            <w:r w:rsidR="006F3817" w:rsidRPr="006F3817">
              <w:rPr>
                <w:sz w:val="20"/>
                <w:szCs w:val="20"/>
                <w:shd w:val="clear" w:color="auto" w:fill="FFFFFF"/>
              </w:rPr>
              <w:t>ерелік вид</w:t>
            </w:r>
            <w:r w:rsidR="006F3817">
              <w:rPr>
                <w:sz w:val="20"/>
                <w:szCs w:val="20"/>
                <w:shd w:val="clear" w:color="auto" w:fill="FFFFFF"/>
              </w:rPr>
              <w:t>ів</w:t>
            </w:r>
            <w:r w:rsidR="006F3817" w:rsidRPr="006F3817">
              <w:rPr>
                <w:sz w:val="20"/>
                <w:szCs w:val="20"/>
                <w:shd w:val="clear" w:color="auto" w:fill="FFFFFF"/>
              </w:rPr>
              <w:t xml:space="preserve"> робіт (основних трудових функцій) за розрядами</w:t>
            </w:r>
            <w:r w:rsidR="006F3817">
              <w:rPr>
                <w:sz w:val="20"/>
                <w:szCs w:val="20"/>
                <w:shd w:val="clear" w:color="auto" w:fill="FFFFFF"/>
              </w:rPr>
              <w:t>;</w:t>
            </w:r>
          </w:p>
          <w:p w:rsidR="006F3817" w:rsidRDefault="003E55BB" w:rsidP="004F4DF8">
            <w:pPr>
              <w:pStyle w:val="a4"/>
              <w:numPr>
                <w:ilvl w:val="0"/>
                <w:numId w:val="29"/>
              </w:numPr>
              <w:ind w:left="183" w:hanging="142"/>
              <w:rPr>
                <w:sz w:val="20"/>
                <w:szCs w:val="20"/>
                <w:shd w:val="clear" w:color="auto" w:fill="FFFFFF"/>
              </w:rPr>
            </w:pPr>
            <w:r>
              <w:rPr>
                <w:sz w:val="20"/>
                <w:szCs w:val="20"/>
                <w:shd w:val="clear" w:color="auto" w:fill="FFFFFF"/>
              </w:rPr>
              <w:t>о</w:t>
            </w:r>
            <w:r w:rsidR="006F3817">
              <w:rPr>
                <w:sz w:val="20"/>
                <w:szCs w:val="20"/>
                <w:shd w:val="clear" w:color="auto" w:fill="FFFFFF"/>
              </w:rPr>
              <w:t>пис</w:t>
            </w:r>
            <w:r>
              <w:rPr>
                <w:sz w:val="20"/>
                <w:szCs w:val="20"/>
                <w:shd w:val="clear" w:color="auto" w:fill="FFFFFF"/>
              </w:rPr>
              <w:t>и</w:t>
            </w:r>
            <w:r w:rsidR="006F3817">
              <w:rPr>
                <w:sz w:val="20"/>
                <w:szCs w:val="20"/>
                <w:shd w:val="clear" w:color="auto" w:fill="FFFFFF"/>
              </w:rPr>
              <w:t xml:space="preserve"> вид</w:t>
            </w:r>
            <w:r>
              <w:rPr>
                <w:sz w:val="20"/>
                <w:szCs w:val="20"/>
                <w:shd w:val="clear" w:color="auto" w:fill="FFFFFF"/>
              </w:rPr>
              <w:t>ів</w:t>
            </w:r>
            <w:r w:rsidR="006F3817">
              <w:rPr>
                <w:sz w:val="20"/>
                <w:szCs w:val="20"/>
                <w:shd w:val="clear" w:color="auto" w:fill="FFFFFF"/>
              </w:rPr>
              <w:t xml:space="preserve"> роб</w:t>
            </w:r>
            <w:r>
              <w:rPr>
                <w:sz w:val="20"/>
                <w:szCs w:val="20"/>
                <w:shd w:val="clear" w:color="auto" w:fill="FFFFFF"/>
              </w:rPr>
              <w:t>і</w:t>
            </w:r>
            <w:r w:rsidR="006F3817">
              <w:rPr>
                <w:sz w:val="20"/>
                <w:szCs w:val="20"/>
                <w:shd w:val="clear" w:color="auto" w:fill="FFFFFF"/>
              </w:rPr>
              <w:t>т (основн</w:t>
            </w:r>
            <w:r>
              <w:rPr>
                <w:sz w:val="20"/>
                <w:szCs w:val="20"/>
                <w:shd w:val="clear" w:color="auto" w:fill="FFFFFF"/>
              </w:rPr>
              <w:t xml:space="preserve">их </w:t>
            </w:r>
            <w:r w:rsidR="006F3817">
              <w:rPr>
                <w:sz w:val="20"/>
                <w:szCs w:val="20"/>
                <w:shd w:val="clear" w:color="auto" w:fill="FFFFFF"/>
              </w:rPr>
              <w:t>трудов</w:t>
            </w:r>
            <w:r>
              <w:rPr>
                <w:sz w:val="20"/>
                <w:szCs w:val="20"/>
                <w:shd w:val="clear" w:color="auto" w:fill="FFFFFF"/>
              </w:rPr>
              <w:t xml:space="preserve">их </w:t>
            </w:r>
            <w:r w:rsidR="006F3817">
              <w:rPr>
                <w:sz w:val="20"/>
                <w:szCs w:val="20"/>
                <w:shd w:val="clear" w:color="auto" w:fill="FFFFFF"/>
              </w:rPr>
              <w:t>функці</w:t>
            </w:r>
            <w:r>
              <w:rPr>
                <w:sz w:val="20"/>
                <w:szCs w:val="20"/>
                <w:shd w:val="clear" w:color="auto" w:fill="FFFFFF"/>
              </w:rPr>
              <w:t>й</w:t>
            </w:r>
            <w:r w:rsidR="006F3817">
              <w:rPr>
                <w:sz w:val="20"/>
                <w:szCs w:val="20"/>
                <w:shd w:val="clear" w:color="auto" w:fill="FFFFFF"/>
              </w:rPr>
              <w:t>): трудов</w:t>
            </w:r>
            <w:r w:rsidR="0082211D">
              <w:rPr>
                <w:sz w:val="20"/>
                <w:szCs w:val="20"/>
                <w:shd w:val="clear" w:color="auto" w:fill="FFFFFF"/>
              </w:rPr>
              <w:t>і</w:t>
            </w:r>
            <w:r w:rsidR="006F3817">
              <w:rPr>
                <w:sz w:val="20"/>
                <w:szCs w:val="20"/>
                <w:shd w:val="clear" w:color="auto" w:fill="FFFFFF"/>
              </w:rPr>
              <w:t xml:space="preserve"> ді</w:t>
            </w:r>
            <w:r w:rsidR="0082211D">
              <w:rPr>
                <w:sz w:val="20"/>
                <w:szCs w:val="20"/>
                <w:shd w:val="clear" w:color="auto" w:fill="FFFFFF"/>
              </w:rPr>
              <w:t>ї</w:t>
            </w:r>
            <w:r w:rsidR="006F3817">
              <w:rPr>
                <w:sz w:val="20"/>
                <w:szCs w:val="20"/>
                <w:shd w:val="clear" w:color="auto" w:fill="FFFFFF"/>
              </w:rPr>
              <w:t xml:space="preserve">, </w:t>
            </w:r>
            <w:r w:rsidR="0082211D">
              <w:rPr>
                <w:sz w:val="20"/>
                <w:szCs w:val="20"/>
                <w:shd w:val="clear" w:color="auto" w:fill="FFFFFF"/>
              </w:rPr>
              <w:t>уміння та навички, знання, засоби праці, предмети праці</w:t>
            </w:r>
          </w:p>
          <w:p w:rsidR="00677864" w:rsidRPr="00484890" w:rsidRDefault="003E55BB" w:rsidP="004F4DF8">
            <w:pPr>
              <w:pStyle w:val="a4"/>
              <w:numPr>
                <w:ilvl w:val="0"/>
                <w:numId w:val="29"/>
              </w:numPr>
              <w:ind w:left="183" w:hanging="142"/>
              <w:rPr>
                <w:sz w:val="20"/>
                <w:szCs w:val="20"/>
                <w:shd w:val="clear" w:color="auto" w:fill="FFFFFF"/>
              </w:rPr>
            </w:pPr>
            <w:r>
              <w:rPr>
                <w:sz w:val="20"/>
                <w:szCs w:val="20"/>
                <w:shd w:val="clear" w:color="auto" w:fill="FFFFFF"/>
              </w:rPr>
              <w:t>п</w:t>
            </w:r>
            <w:r w:rsidR="00926609">
              <w:rPr>
                <w:sz w:val="20"/>
                <w:szCs w:val="20"/>
                <w:shd w:val="clear" w:color="auto" w:fill="FFFFFF"/>
              </w:rPr>
              <w:t>ерелік критеріїв кваліфікаційної атестації</w:t>
            </w:r>
          </w:p>
        </w:tc>
      </w:tr>
      <w:tr w:rsidR="00677864" w:rsidRPr="00484890" w:rsidTr="00662A04">
        <w:tc>
          <w:tcPr>
            <w:tcW w:w="2263" w:type="dxa"/>
          </w:tcPr>
          <w:p w:rsidR="00677864" w:rsidRPr="00484890" w:rsidRDefault="00677864" w:rsidP="00662A04">
            <w:pPr>
              <w:pStyle w:val="a4"/>
              <w:rPr>
                <w:sz w:val="20"/>
                <w:szCs w:val="20"/>
                <w:shd w:val="clear" w:color="auto" w:fill="FFFFFF"/>
              </w:rPr>
            </w:pPr>
            <w:r w:rsidRPr="00484890">
              <w:rPr>
                <w:sz w:val="20"/>
                <w:szCs w:val="20"/>
                <w:shd w:val="clear" w:color="auto" w:fill="FFFFFF"/>
              </w:rPr>
              <w:t xml:space="preserve">Специфікації для оцінювання </w:t>
            </w:r>
          </w:p>
        </w:tc>
        <w:tc>
          <w:tcPr>
            <w:tcW w:w="7088" w:type="dxa"/>
          </w:tcPr>
          <w:p w:rsidR="00677864" w:rsidRPr="00484890" w:rsidRDefault="008B6CD2" w:rsidP="00662A04">
            <w:pPr>
              <w:pStyle w:val="a4"/>
              <w:rPr>
                <w:sz w:val="20"/>
                <w:szCs w:val="20"/>
                <w:shd w:val="clear" w:color="auto" w:fill="FFFFFF"/>
              </w:rPr>
            </w:pPr>
            <w:r>
              <w:rPr>
                <w:sz w:val="20"/>
                <w:szCs w:val="20"/>
                <w:shd w:val="clear" w:color="auto" w:fill="FFFFFF"/>
              </w:rPr>
              <w:t>П</w:t>
            </w:r>
            <w:r w:rsidRPr="00D271D9">
              <w:rPr>
                <w:sz w:val="20"/>
                <w:szCs w:val="20"/>
                <w:shd w:val="clear" w:color="auto" w:fill="FFFFFF"/>
              </w:rPr>
              <w:t>ерелік засобів вимірювання</w:t>
            </w:r>
            <w:r>
              <w:rPr>
                <w:sz w:val="20"/>
                <w:szCs w:val="20"/>
                <w:shd w:val="clear" w:color="auto" w:fill="FFFFFF"/>
              </w:rPr>
              <w:t xml:space="preserve"> (контрольно-оціночні матеріали) за кожним видом роботи (основною трудовою функцією) та розрядом</w:t>
            </w:r>
          </w:p>
        </w:tc>
      </w:tr>
      <w:tr w:rsidR="00677864" w:rsidRPr="00484890" w:rsidTr="00662A04">
        <w:tc>
          <w:tcPr>
            <w:tcW w:w="2263" w:type="dxa"/>
          </w:tcPr>
          <w:p w:rsidR="00677864" w:rsidRPr="00484890" w:rsidRDefault="00677864" w:rsidP="00662A04">
            <w:pPr>
              <w:pStyle w:val="a4"/>
              <w:rPr>
                <w:sz w:val="20"/>
                <w:szCs w:val="20"/>
                <w:shd w:val="clear" w:color="auto" w:fill="FFFFFF"/>
              </w:rPr>
            </w:pPr>
            <w:r w:rsidRPr="00484890">
              <w:rPr>
                <w:sz w:val="20"/>
                <w:szCs w:val="20"/>
                <w:shd w:val="clear" w:color="auto" w:fill="FFFFFF"/>
              </w:rPr>
              <w:t>Методи/ інструменти, що використовуються для оцінювання</w:t>
            </w:r>
          </w:p>
        </w:tc>
        <w:tc>
          <w:tcPr>
            <w:tcW w:w="7088" w:type="dxa"/>
          </w:tcPr>
          <w:p w:rsidR="00606B2C" w:rsidRDefault="00606B2C" w:rsidP="00662A04">
            <w:pPr>
              <w:pStyle w:val="a4"/>
              <w:rPr>
                <w:sz w:val="20"/>
                <w:szCs w:val="20"/>
                <w:shd w:val="clear" w:color="auto" w:fill="FFFFFF"/>
              </w:rPr>
            </w:pPr>
            <w:r>
              <w:rPr>
                <w:sz w:val="20"/>
                <w:szCs w:val="20"/>
                <w:shd w:val="clear" w:color="auto" w:fill="FFFFFF"/>
              </w:rPr>
              <w:t>Методи оц</w:t>
            </w:r>
            <w:r w:rsidR="00E22EAD">
              <w:rPr>
                <w:sz w:val="20"/>
                <w:szCs w:val="20"/>
                <w:shd w:val="clear" w:color="auto" w:fill="FFFFFF"/>
              </w:rPr>
              <w:t>і</w:t>
            </w:r>
            <w:r>
              <w:rPr>
                <w:sz w:val="20"/>
                <w:szCs w:val="20"/>
                <w:shd w:val="clear" w:color="auto" w:fill="FFFFFF"/>
              </w:rPr>
              <w:t>нювання знань:</w:t>
            </w:r>
          </w:p>
          <w:p w:rsidR="006F3817" w:rsidRDefault="006F3817" w:rsidP="004F4DF8">
            <w:pPr>
              <w:pStyle w:val="a4"/>
              <w:numPr>
                <w:ilvl w:val="0"/>
                <w:numId w:val="30"/>
              </w:numPr>
              <w:rPr>
                <w:sz w:val="20"/>
                <w:szCs w:val="20"/>
                <w:shd w:val="clear" w:color="auto" w:fill="FFFFFF"/>
              </w:rPr>
            </w:pPr>
            <w:r>
              <w:rPr>
                <w:sz w:val="20"/>
                <w:szCs w:val="20"/>
                <w:shd w:val="clear" w:color="auto" w:fill="FFFFFF"/>
              </w:rPr>
              <w:t>Комплексне письмов</w:t>
            </w:r>
            <w:r w:rsidR="00543CFC">
              <w:rPr>
                <w:sz w:val="20"/>
                <w:szCs w:val="20"/>
                <w:shd w:val="clear" w:color="auto" w:fill="FFFFFF"/>
              </w:rPr>
              <w:t xml:space="preserve"> </w:t>
            </w:r>
            <w:r>
              <w:rPr>
                <w:sz w:val="20"/>
                <w:szCs w:val="20"/>
                <w:shd w:val="clear" w:color="auto" w:fill="FFFFFF"/>
              </w:rPr>
              <w:t>е завдання</w:t>
            </w:r>
          </w:p>
          <w:p w:rsidR="006F3817" w:rsidRDefault="006F3817" w:rsidP="004F4DF8">
            <w:pPr>
              <w:pStyle w:val="a4"/>
              <w:numPr>
                <w:ilvl w:val="0"/>
                <w:numId w:val="30"/>
              </w:numPr>
              <w:rPr>
                <w:sz w:val="20"/>
                <w:szCs w:val="20"/>
                <w:shd w:val="clear" w:color="auto" w:fill="FFFFFF"/>
              </w:rPr>
            </w:pPr>
            <w:r>
              <w:rPr>
                <w:sz w:val="20"/>
                <w:szCs w:val="20"/>
                <w:shd w:val="clear" w:color="auto" w:fill="FFFFFF"/>
              </w:rPr>
              <w:t xml:space="preserve">Тестування </w:t>
            </w:r>
          </w:p>
          <w:p w:rsidR="006F3817" w:rsidRDefault="006F3817" w:rsidP="004F4DF8">
            <w:pPr>
              <w:pStyle w:val="a4"/>
              <w:numPr>
                <w:ilvl w:val="0"/>
                <w:numId w:val="30"/>
              </w:numPr>
              <w:rPr>
                <w:sz w:val="20"/>
                <w:szCs w:val="20"/>
                <w:shd w:val="clear" w:color="auto" w:fill="FFFFFF"/>
              </w:rPr>
            </w:pPr>
            <w:r>
              <w:rPr>
                <w:sz w:val="20"/>
                <w:szCs w:val="20"/>
                <w:shd w:val="clear" w:color="auto" w:fill="FFFFFF"/>
              </w:rPr>
              <w:t>Усний іспит</w:t>
            </w:r>
          </w:p>
          <w:p w:rsidR="00606B2C" w:rsidRDefault="00606B2C" w:rsidP="004F4DF8">
            <w:pPr>
              <w:pStyle w:val="a4"/>
              <w:numPr>
                <w:ilvl w:val="0"/>
                <w:numId w:val="30"/>
              </w:numPr>
              <w:rPr>
                <w:sz w:val="20"/>
                <w:szCs w:val="20"/>
                <w:shd w:val="clear" w:color="auto" w:fill="FFFFFF"/>
              </w:rPr>
            </w:pPr>
            <w:r>
              <w:rPr>
                <w:sz w:val="20"/>
                <w:szCs w:val="20"/>
                <w:shd w:val="clear" w:color="auto" w:fill="FFFFFF"/>
              </w:rPr>
              <w:t>Метод інтерв’ю</w:t>
            </w:r>
          </w:p>
          <w:p w:rsidR="00606B2C" w:rsidRDefault="00606B2C" w:rsidP="00606B2C">
            <w:pPr>
              <w:pStyle w:val="a4"/>
              <w:rPr>
                <w:sz w:val="20"/>
                <w:szCs w:val="20"/>
                <w:shd w:val="clear" w:color="auto" w:fill="FFFFFF"/>
              </w:rPr>
            </w:pPr>
            <w:r>
              <w:rPr>
                <w:sz w:val="20"/>
                <w:szCs w:val="20"/>
                <w:shd w:val="clear" w:color="auto" w:fill="FFFFFF"/>
              </w:rPr>
              <w:t>Комплексні тестові завдання містять питання з вибором правильної відповіді, завдання з відкритою короткою відповіддю та розгорнутою відповіддю.</w:t>
            </w:r>
          </w:p>
          <w:p w:rsidR="00606B2C" w:rsidRDefault="00606B2C" w:rsidP="00662A04">
            <w:pPr>
              <w:pStyle w:val="a4"/>
              <w:rPr>
                <w:sz w:val="20"/>
                <w:szCs w:val="20"/>
                <w:shd w:val="clear" w:color="auto" w:fill="FFFFFF"/>
              </w:rPr>
            </w:pPr>
          </w:p>
          <w:p w:rsidR="00606B2C" w:rsidRDefault="00606B2C" w:rsidP="00662A04">
            <w:pPr>
              <w:pStyle w:val="a4"/>
              <w:rPr>
                <w:sz w:val="20"/>
                <w:szCs w:val="20"/>
                <w:shd w:val="clear" w:color="auto" w:fill="FFFFFF"/>
              </w:rPr>
            </w:pPr>
            <w:r>
              <w:rPr>
                <w:sz w:val="20"/>
                <w:szCs w:val="20"/>
                <w:shd w:val="clear" w:color="auto" w:fill="FFFFFF"/>
              </w:rPr>
              <w:t xml:space="preserve">Методи оцінювання умінь та навичок: </w:t>
            </w:r>
          </w:p>
          <w:p w:rsidR="00606B2C" w:rsidRDefault="00606B2C" w:rsidP="004F4DF8">
            <w:pPr>
              <w:pStyle w:val="a4"/>
              <w:numPr>
                <w:ilvl w:val="0"/>
                <w:numId w:val="30"/>
              </w:numPr>
              <w:rPr>
                <w:sz w:val="20"/>
                <w:szCs w:val="20"/>
                <w:shd w:val="clear" w:color="auto" w:fill="FFFFFF"/>
              </w:rPr>
            </w:pPr>
            <w:r>
              <w:rPr>
                <w:sz w:val="20"/>
                <w:szCs w:val="20"/>
                <w:shd w:val="clear" w:color="auto" w:fill="FFFFFF"/>
              </w:rPr>
              <w:t>спостереження за трудовою діяльністю особи на безпосередньо на її робочому місці;</w:t>
            </w:r>
          </w:p>
          <w:p w:rsidR="00ED1474" w:rsidRDefault="00606B2C" w:rsidP="004F4DF8">
            <w:pPr>
              <w:pStyle w:val="a4"/>
              <w:numPr>
                <w:ilvl w:val="0"/>
                <w:numId w:val="30"/>
              </w:numPr>
              <w:rPr>
                <w:sz w:val="20"/>
                <w:szCs w:val="20"/>
                <w:shd w:val="clear" w:color="auto" w:fill="FFFFFF"/>
              </w:rPr>
            </w:pPr>
            <w:r w:rsidRPr="00ED1474">
              <w:rPr>
                <w:sz w:val="20"/>
                <w:szCs w:val="20"/>
                <w:shd w:val="clear" w:color="auto" w:fill="FFFFFF"/>
              </w:rPr>
              <w:t>імітаційна діяльність (моделювання);</w:t>
            </w:r>
          </w:p>
          <w:p w:rsidR="006F3817" w:rsidRDefault="00ED1474" w:rsidP="004F4DF8">
            <w:pPr>
              <w:pStyle w:val="a4"/>
              <w:numPr>
                <w:ilvl w:val="0"/>
                <w:numId w:val="30"/>
              </w:numPr>
              <w:rPr>
                <w:sz w:val="20"/>
                <w:szCs w:val="20"/>
                <w:shd w:val="clear" w:color="auto" w:fill="FFFFFF"/>
              </w:rPr>
            </w:pPr>
            <w:r>
              <w:rPr>
                <w:sz w:val="20"/>
                <w:szCs w:val="20"/>
                <w:shd w:val="clear" w:color="auto" w:fill="FFFFFF"/>
              </w:rPr>
              <w:lastRenderedPageBreak/>
              <w:t>к</w:t>
            </w:r>
            <w:r w:rsidR="006F3817" w:rsidRPr="00ED1474">
              <w:rPr>
                <w:sz w:val="20"/>
                <w:szCs w:val="20"/>
                <w:shd w:val="clear" w:color="auto" w:fill="FFFFFF"/>
              </w:rPr>
              <w:t>валіфікаційна пробна робота (в умовах реального робочого місця, імітаційної діяльності)</w:t>
            </w:r>
            <w:r>
              <w:rPr>
                <w:sz w:val="20"/>
                <w:szCs w:val="20"/>
                <w:shd w:val="clear" w:color="auto" w:fill="FFFFFF"/>
              </w:rPr>
              <w:t>;</w:t>
            </w:r>
          </w:p>
          <w:p w:rsidR="00ED1474" w:rsidRDefault="00ED1474" w:rsidP="00ED1474">
            <w:pPr>
              <w:pStyle w:val="a4"/>
              <w:rPr>
                <w:sz w:val="20"/>
                <w:szCs w:val="20"/>
                <w:shd w:val="clear" w:color="auto" w:fill="FFFFFF"/>
              </w:rPr>
            </w:pPr>
            <w:r>
              <w:rPr>
                <w:sz w:val="20"/>
                <w:szCs w:val="20"/>
                <w:shd w:val="clear" w:color="auto" w:fill="FFFFFF"/>
              </w:rPr>
              <w:t xml:space="preserve">Допоміжні методи оцінювання: </w:t>
            </w:r>
          </w:p>
          <w:p w:rsidR="00ED1474" w:rsidRDefault="00ED1474" w:rsidP="004F4DF8">
            <w:pPr>
              <w:pStyle w:val="a4"/>
              <w:numPr>
                <w:ilvl w:val="0"/>
                <w:numId w:val="30"/>
              </w:numPr>
              <w:rPr>
                <w:sz w:val="20"/>
                <w:szCs w:val="20"/>
                <w:shd w:val="clear" w:color="auto" w:fill="FFFFFF"/>
              </w:rPr>
            </w:pPr>
            <w:r>
              <w:rPr>
                <w:sz w:val="20"/>
                <w:szCs w:val="20"/>
                <w:shd w:val="clear" w:color="auto" w:fill="FFFFFF"/>
              </w:rPr>
              <w:t>самооцінювання;</w:t>
            </w:r>
          </w:p>
          <w:p w:rsidR="00ED1474" w:rsidRDefault="00ED1474" w:rsidP="004F4DF8">
            <w:pPr>
              <w:pStyle w:val="a4"/>
              <w:numPr>
                <w:ilvl w:val="0"/>
                <w:numId w:val="30"/>
              </w:numPr>
              <w:rPr>
                <w:sz w:val="20"/>
                <w:szCs w:val="20"/>
                <w:shd w:val="clear" w:color="auto" w:fill="FFFFFF"/>
              </w:rPr>
            </w:pPr>
            <w:r>
              <w:rPr>
                <w:sz w:val="20"/>
                <w:szCs w:val="20"/>
                <w:shd w:val="clear" w:color="auto" w:fill="FFFFFF"/>
              </w:rPr>
              <w:t>звіт третьої сторони;</w:t>
            </w:r>
          </w:p>
          <w:p w:rsidR="00677864" w:rsidRDefault="00ED1474" w:rsidP="004F4DF8">
            <w:pPr>
              <w:pStyle w:val="a4"/>
              <w:numPr>
                <w:ilvl w:val="0"/>
                <w:numId w:val="30"/>
              </w:numPr>
              <w:rPr>
                <w:sz w:val="20"/>
                <w:szCs w:val="20"/>
                <w:shd w:val="clear" w:color="auto" w:fill="FFFFFF"/>
              </w:rPr>
            </w:pPr>
            <w:r w:rsidRPr="00ED1474">
              <w:rPr>
                <w:sz w:val="20"/>
                <w:szCs w:val="20"/>
                <w:shd w:val="clear" w:color="auto" w:fill="FFFFFF"/>
              </w:rPr>
              <w:t>декларативні методи (портфоліо)</w:t>
            </w:r>
            <w:r>
              <w:rPr>
                <w:sz w:val="20"/>
                <w:szCs w:val="20"/>
                <w:shd w:val="clear" w:color="auto" w:fill="FFFFFF"/>
              </w:rPr>
              <w:t>.</w:t>
            </w:r>
          </w:p>
          <w:p w:rsidR="00ED1474" w:rsidRPr="00A2362E" w:rsidRDefault="00ED1474" w:rsidP="00ED1474">
            <w:pPr>
              <w:pStyle w:val="a4"/>
              <w:rPr>
                <w:sz w:val="20"/>
                <w:szCs w:val="20"/>
                <w:shd w:val="clear" w:color="auto" w:fill="FFFFFF"/>
              </w:rPr>
            </w:pPr>
            <w:r>
              <w:rPr>
                <w:sz w:val="20"/>
                <w:szCs w:val="20"/>
                <w:shd w:val="clear" w:color="auto" w:fill="FFFFFF"/>
              </w:rPr>
              <w:t>Методи оцінювання обираються до кожного виду робіт (основної трудової функції) для конкретної кваліфікації/професії.</w:t>
            </w:r>
          </w:p>
        </w:tc>
      </w:tr>
      <w:tr w:rsidR="00677864" w:rsidRPr="00484890" w:rsidTr="00662A04">
        <w:tc>
          <w:tcPr>
            <w:tcW w:w="2263" w:type="dxa"/>
          </w:tcPr>
          <w:p w:rsidR="00677864" w:rsidRPr="00484890" w:rsidRDefault="00677864" w:rsidP="00662A04">
            <w:pPr>
              <w:pStyle w:val="a4"/>
              <w:rPr>
                <w:sz w:val="20"/>
                <w:szCs w:val="20"/>
                <w:shd w:val="clear" w:color="auto" w:fill="FFFFFF"/>
              </w:rPr>
            </w:pPr>
            <w:r w:rsidRPr="00484890">
              <w:rPr>
                <w:sz w:val="20"/>
                <w:szCs w:val="20"/>
                <w:shd w:val="clear" w:color="auto" w:fill="FFFFFF"/>
              </w:rPr>
              <w:lastRenderedPageBreak/>
              <w:t>Розробник завдань для оцінювання</w:t>
            </w:r>
          </w:p>
        </w:tc>
        <w:tc>
          <w:tcPr>
            <w:tcW w:w="7088" w:type="dxa"/>
          </w:tcPr>
          <w:p w:rsidR="009F0D25" w:rsidRDefault="009F0D25" w:rsidP="00662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2827DD">
              <w:rPr>
                <w:sz w:val="20"/>
                <w:szCs w:val="20"/>
                <w:shd w:val="clear" w:color="auto" w:fill="FFFFFF"/>
              </w:rPr>
              <w:t>ЦПТО ДСЗ</w:t>
            </w:r>
          </w:p>
          <w:p w:rsidR="00677864" w:rsidRPr="00484890" w:rsidRDefault="009F0D25" w:rsidP="00EE7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Pr>
                <w:sz w:val="20"/>
                <w:szCs w:val="20"/>
                <w:shd w:val="clear" w:color="auto" w:fill="FFFFFF"/>
              </w:rPr>
              <w:t xml:space="preserve">Суб’єкт підтвердження за </w:t>
            </w:r>
            <w:r w:rsidR="00EE7DD0" w:rsidRPr="00D271D9">
              <w:rPr>
                <w:sz w:val="20"/>
                <w:szCs w:val="20"/>
                <w:shd w:val="clear" w:color="auto" w:fill="FFFFFF"/>
              </w:rPr>
              <w:t>погодженням із спільними представницькими органами, Мінсоцполітики та Міністерством освіти і науки</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 xml:space="preserve">Приклади стандартів та екзаменаційних матеріалів </w:t>
            </w:r>
          </w:p>
        </w:tc>
        <w:tc>
          <w:tcPr>
            <w:tcW w:w="7088" w:type="dxa"/>
          </w:tcPr>
          <w:p w:rsidR="00677864" w:rsidRPr="00484890" w:rsidRDefault="00AA7D19" w:rsidP="00662A04">
            <w:pPr>
              <w:autoSpaceDE w:val="0"/>
              <w:autoSpaceDN w:val="0"/>
              <w:adjustRightInd w:val="0"/>
              <w:rPr>
                <w:sz w:val="20"/>
                <w:szCs w:val="20"/>
                <w:shd w:val="clear" w:color="auto" w:fill="FFFFFF"/>
              </w:rPr>
            </w:pPr>
            <w:hyperlink r:id="rId57" w:tgtFrame="_blank" w:history="1">
              <w:r w:rsidR="00006B08" w:rsidRPr="00006B08">
                <w:rPr>
                  <w:sz w:val="20"/>
                  <w:szCs w:val="20"/>
                  <w:shd w:val="clear" w:color="auto" w:fill="FFFFFF"/>
                </w:rPr>
                <w:t>Методичні рекомендації щодо критеріїв оцінювання професійних знань, умінь і навичок, переліку засобів вимірювання професійних знань, умінь і навичок, анкет самооцінювання за результатами неформального професійного навчання</w:t>
              </w:r>
            </w:hyperlink>
            <w:r w:rsidR="00006B08" w:rsidRPr="00006B08">
              <w:rPr>
                <w:sz w:val="20"/>
                <w:szCs w:val="20"/>
                <w:shd w:val="clear" w:color="auto" w:fill="FFFFFF"/>
              </w:rPr>
              <w:t xml:space="preserve"> </w:t>
            </w:r>
            <w:hyperlink r:id="rId58" w:history="1">
              <w:r w:rsidR="00006B08" w:rsidRPr="0055410A">
                <w:rPr>
                  <w:rStyle w:val="ab"/>
                  <w:sz w:val="20"/>
                  <w:szCs w:val="20"/>
                  <w:shd w:val="clear" w:color="auto" w:fill="FFFFFF"/>
                </w:rPr>
                <w:t>https://www.msp.gov.ua/files/m.doc</w:t>
              </w:r>
            </w:hyperlink>
            <w:r w:rsidR="00006B08">
              <w:rPr>
                <w:sz w:val="20"/>
                <w:szCs w:val="20"/>
                <w:shd w:val="clear" w:color="auto" w:fill="FFFFFF"/>
              </w:rPr>
              <w:t xml:space="preserve"> </w:t>
            </w:r>
          </w:p>
        </w:tc>
      </w:tr>
      <w:tr w:rsidR="00677864" w:rsidRPr="00484890" w:rsidTr="00662A04">
        <w:tc>
          <w:tcPr>
            <w:tcW w:w="9351" w:type="dxa"/>
            <w:gridSpan w:val="2"/>
          </w:tcPr>
          <w:p w:rsidR="00677864" w:rsidRPr="00484890" w:rsidRDefault="00677864" w:rsidP="00662A04">
            <w:pPr>
              <w:pStyle w:val="a4"/>
              <w:rPr>
                <w:b/>
                <w:sz w:val="20"/>
                <w:szCs w:val="20"/>
                <w:shd w:val="clear" w:color="auto" w:fill="FFFFFF"/>
              </w:rPr>
            </w:pPr>
          </w:p>
          <w:p w:rsidR="00677864" w:rsidRPr="00484890" w:rsidRDefault="00677864" w:rsidP="00662A04">
            <w:pPr>
              <w:pStyle w:val="a4"/>
              <w:rPr>
                <w:b/>
                <w:bCs/>
                <w:sz w:val="20"/>
                <w:szCs w:val="20"/>
                <w:shd w:val="clear" w:color="auto" w:fill="FFFFFF"/>
              </w:rPr>
            </w:pPr>
            <w:r w:rsidRPr="00484890">
              <w:rPr>
                <w:b/>
                <w:sz w:val="20"/>
                <w:szCs w:val="20"/>
                <w:shd w:val="clear" w:color="auto" w:fill="FFFFFF"/>
              </w:rPr>
              <w:t>Інформування заінтересованих сторін</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Інформування учасників оцінювання (кандидатів/студентів)</w:t>
            </w:r>
          </w:p>
          <w:p w:rsidR="00677864" w:rsidRPr="00484890" w:rsidRDefault="00677864" w:rsidP="00662A04">
            <w:pPr>
              <w:autoSpaceDE w:val="0"/>
              <w:autoSpaceDN w:val="0"/>
              <w:adjustRightInd w:val="0"/>
              <w:rPr>
                <w:sz w:val="20"/>
                <w:szCs w:val="20"/>
                <w:shd w:val="clear" w:color="auto" w:fill="FFFFFF"/>
              </w:rPr>
            </w:pPr>
          </w:p>
        </w:tc>
        <w:tc>
          <w:tcPr>
            <w:tcW w:w="7088" w:type="dxa"/>
          </w:tcPr>
          <w:p w:rsidR="005714B0" w:rsidRPr="005714B0" w:rsidRDefault="005714B0" w:rsidP="005714B0">
            <w:pPr>
              <w:pStyle w:val="a4"/>
              <w:rPr>
                <w:sz w:val="20"/>
                <w:szCs w:val="20"/>
                <w:shd w:val="clear" w:color="auto" w:fill="FFFFFF"/>
              </w:rPr>
            </w:pPr>
            <w:r w:rsidRPr="005714B0">
              <w:rPr>
                <w:sz w:val="20"/>
                <w:szCs w:val="20"/>
                <w:shd w:val="clear" w:color="auto" w:fill="FFFFFF"/>
              </w:rPr>
              <w:t>І</w:t>
            </w:r>
            <w:r w:rsidR="00677864" w:rsidRPr="005714B0">
              <w:rPr>
                <w:sz w:val="20"/>
                <w:szCs w:val="20"/>
                <w:shd w:val="clear" w:color="auto" w:fill="FFFFFF"/>
              </w:rPr>
              <w:t xml:space="preserve">нформування </w:t>
            </w:r>
            <w:r w:rsidR="003B09BC" w:rsidRPr="005714B0">
              <w:rPr>
                <w:sz w:val="20"/>
                <w:szCs w:val="20"/>
                <w:shd w:val="clear" w:color="auto" w:fill="FFFFFF"/>
              </w:rPr>
              <w:t>територіальним органом ДСЗ</w:t>
            </w:r>
            <w:r w:rsidR="003B09BC">
              <w:rPr>
                <w:sz w:val="20"/>
                <w:szCs w:val="20"/>
                <w:shd w:val="clear" w:color="auto" w:fill="FFFFFF"/>
              </w:rPr>
              <w:t xml:space="preserve"> </w:t>
            </w:r>
            <w:r w:rsidRPr="005714B0">
              <w:rPr>
                <w:sz w:val="20"/>
                <w:szCs w:val="20"/>
                <w:shd w:val="clear" w:color="auto" w:fill="FFFFFF"/>
              </w:rPr>
              <w:t>про:</w:t>
            </w:r>
          </w:p>
          <w:p w:rsidR="005714B0" w:rsidRPr="005714B0" w:rsidRDefault="005714B0" w:rsidP="005714B0">
            <w:pPr>
              <w:pStyle w:val="a4"/>
              <w:rPr>
                <w:sz w:val="20"/>
                <w:szCs w:val="20"/>
                <w:shd w:val="clear" w:color="auto" w:fill="FFFFFF"/>
              </w:rPr>
            </w:pPr>
            <w:r>
              <w:rPr>
                <w:sz w:val="20"/>
                <w:szCs w:val="20"/>
                <w:shd w:val="clear" w:color="auto" w:fill="FFFFFF"/>
              </w:rPr>
              <w:t>-</w:t>
            </w:r>
            <w:r w:rsidRPr="005714B0">
              <w:rPr>
                <w:sz w:val="20"/>
                <w:szCs w:val="20"/>
                <w:shd w:val="clear" w:color="auto" w:fill="FFFFFF"/>
              </w:rPr>
              <w:t xml:space="preserve"> вимоги до кваліфікаційного рівня робітничої професії (вимоги кваліфікаційної характеристики професії за відповідним кваліфікаційним рівнем, професійного стандарту до стажу роботи);</w:t>
            </w:r>
          </w:p>
          <w:p w:rsidR="005714B0" w:rsidRPr="005714B0" w:rsidRDefault="005714B0" w:rsidP="005714B0">
            <w:pPr>
              <w:pStyle w:val="a4"/>
              <w:rPr>
                <w:sz w:val="20"/>
                <w:szCs w:val="20"/>
                <w:shd w:val="clear" w:color="auto" w:fill="FFFFFF"/>
              </w:rPr>
            </w:pPr>
            <w:r>
              <w:rPr>
                <w:sz w:val="20"/>
                <w:szCs w:val="20"/>
                <w:shd w:val="clear" w:color="auto" w:fill="FFFFFF"/>
              </w:rPr>
              <w:t xml:space="preserve">- </w:t>
            </w:r>
            <w:r w:rsidRPr="005714B0">
              <w:rPr>
                <w:sz w:val="20"/>
                <w:szCs w:val="20"/>
                <w:shd w:val="clear" w:color="auto" w:fill="FFFFFF"/>
              </w:rPr>
              <w:t>критерії оцінювання;</w:t>
            </w:r>
          </w:p>
          <w:p w:rsidR="005714B0" w:rsidRPr="005714B0" w:rsidRDefault="005714B0" w:rsidP="005714B0">
            <w:pPr>
              <w:pStyle w:val="a4"/>
              <w:rPr>
                <w:sz w:val="20"/>
                <w:szCs w:val="20"/>
                <w:shd w:val="clear" w:color="auto" w:fill="FFFFFF"/>
              </w:rPr>
            </w:pPr>
            <w:r>
              <w:rPr>
                <w:sz w:val="20"/>
                <w:szCs w:val="20"/>
                <w:shd w:val="clear" w:color="auto" w:fill="FFFFFF"/>
              </w:rPr>
              <w:t xml:space="preserve">- </w:t>
            </w:r>
            <w:r w:rsidRPr="005714B0">
              <w:rPr>
                <w:sz w:val="20"/>
                <w:szCs w:val="20"/>
                <w:shd w:val="clear" w:color="auto" w:fill="FFFFFF"/>
              </w:rPr>
              <w:t>процедуру підтвердження кваліфікації;</w:t>
            </w:r>
          </w:p>
          <w:p w:rsidR="005714B0" w:rsidRPr="005714B0" w:rsidRDefault="005714B0" w:rsidP="005714B0">
            <w:pPr>
              <w:pStyle w:val="a4"/>
              <w:rPr>
                <w:sz w:val="20"/>
                <w:szCs w:val="20"/>
                <w:shd w:val="clear" w:color="auto" w:fill="FFFFFF"/>
              </w:rPr>
            </w:pPr>
            <w:r>
              <w:rPr>
                <w:sz w:val="20"/>
                <w:szCs w:val="20"/>
                <w:shd w:val="clear" w:color="auto" w:fill="FFFFFF"/>
              </w:rPr>
              <w:t xml:space="preserve">- </w:t>
            </w:r>
            <w:r w:rsidRPr="005714B0">
              <w:rPr>
                <w:sz w:val="20"/>
                <w:szCs w:val="20"/>
                <w:shd w:val="clear" w:color="auto" w:fill="FFFFFF"/>
              </w:rPr>
              <w:t>суб’єкти підтвердження, що здійснюють підтвердження кваліфікації за такою робітничою професією, графік та орієнтовну вартість підтвердження кваліфікації.</w:t>
            </w:r>
          </w:p>
          <w:p w:rsidR="005714B0" w:rsidRDefault="005714B0" w:rsidP="005714B0">
            <w:pPr>
              <w:autoSpaceDE w:val="0"/>
              <w:autoSpaceDN w:val="0"/>
              <w:adjustRightInd w:val="0"/>
              <w:rPr>
                <w:sz w:val="20"/>
                <w:szCs w:val="20"/>
                <w:shd w:val="clear" w:color="auto" w:fill="FFFFFF"/>
              </w:rPr>
            </w:pPr>
          </w:p>
          <w:p w:rsidR="00677864" w:rsidRDefault="005714B0" w:rsidP="005714B0">
            <w:pPr>
              <w:autoSpaceDE w:val="0"/>
              <w:autoSpaceDN w:val="0"/>
              <w:adjustRightInd w:val="0"/>
              <w:rPr>
                <w:sz w:val="20"/>
                <w:szCs w:val="20"/>
                <w:shd w:val="clear" w:color="auto" w:fill="FFFFFF"/>
              </w:rPr>
            </w:pPr>
            <w:r>
              <w:rPr>
                <w:sz w:val="20"/>
                <w:szCs w:val="20"/>
                <w:shd w:val="clear" w:color="auto" w:fill="FFFFFF"/>
              </w:rPr>
              <w:t>Н</w:t>
            </w:r>
            <w:r w:rsidR="00677864" w:rsidRPr="005714B0">
              <w:rPr>
                <w:sz w:val="20"/>
                <w:szCs w:val="20"/>
                <w:shd w:val="clear" w:color="auto" w:fill="FFFFFF"/>
              </w:rPr>
              <w:t xml:space="preserve">адання консультацій </w:t>
            </w:r>
            <w:r>
              <w:rPr>
                <w:sz w:val="20"/>
                <w:szCs w:val="20"/>
                <w:shd w:val="clear" w:color="auto" w:fill="FFFFFF"/>
              </w:rPr>
              <w:t>суб’єктом підтвердження</w:t>
            </w:r>
            <w:r w:rsidR="001B517B">
              <w:rPr>
                <w:sz w:val="20"/>
                <w:szCs w:val="20"/>
                <w:shd w:val="clear" w:color="auto" w:fill="FFFFFF"/>
              </w:rPr>
              <w:t xml:space="preserve"> та териториальним органом ДСЗ</w:t>
            </w:r>
            <w:r w:rsidR="003B09BC">
              <w:rPr>
                <w:sz w:val="20"/>
                <w:szCs w:val="20"/>
                <w:shd w:val="clear" w:color="auto" w:fill="FFFFFF"/>
              </w:rPr>
              <w:t>;</w:t>
            </w:r>
          </w:p>
          <w:p w:rsidR="003B09BC" w:rsidRDefault="003B09BC" w:rsidP="005714B0">
            <w:pPr>
              <w:autoSpaceDE w:val="0"/>
              <w:autoSpaceDN w:val="0"/>
              <w:adjustRightInd w:val="0"/>
              <w:rPr>
                <w:sz w:val="20"/>
                <w:szCs w:val="20"/>
                <w:shd w:val="clear" w:color="auto" w:fill="FFFFFF"/>
              </w:rPr>
            </w:pPr>
          </w:p>
          <w:p w:rsidR="005714B0" w:rsidRPr="005714B0" w:rsidRDefault="003B09BC" w:rsidP="003B09BC">
            <w:pPr>
              <w:autoSpaceDE w:val="0"/>
              <w:autoSpaceDN w:val="0"/>
              <w:adjustRightInd w:val="0"/>
              <w:rPr>
                <w:sz w:val="20"/>
                <w:szCs w:val="20"/>
                <w:shd w:val="clear" w:color="auto" w:fill="FFFFFF"/>
              </w:rPr>
            </w:pPr>
            <w:r>
              <w:rPr>
                <w:sz w:val="20"/>
                <w:szCs w:val="20"/>
                <w:shd w:val="clear" w:color="auto" w:fill="FFFFFF"/>
              </w:rPr>
              <w:t>Розміщення відповідної інфомрації в засобах масової інфомрації, на веб-сайтах суб’єкту підтвердження, териториального органу ДСЗ, ДСЗ, Мінсоцполітики</w:t>
            </w:r>
          </w:p>
        </w:tc>
      </w:tr>
      <w:tr w:rsidR="00677864" w:rsidRPr="00484890" w:rsidTr="00662A04">
        <w:tc>
          <w:tcPr>
            <w:tcW w:w="2263" w:type="dxa"/>
          </w:tcPr>
          <w:p w:rsidR="00677864" w:rsidRPr="00484890" w:rsidRDefault="00677864" w:rsidP="00662A04">
            <w:pPr>
              <w:autoSpaceDE w:val="0"/>
              <w:autoSpaceDN w:val="0"/>
              <w:adjustRightInd w:val="0"/>
              <w:rPr>
                <w:sz w:val="20"/>
                <w:szCs w:val="20"/>
                <w:shd w:val="clear" w:color="auto" w:fill="FFFFFF"/>
              </w:rPr>
            </w:pPr>
            <w:r w:rsidRPr="00484890">
              <w:rPr>
                <w:sz w:val="20"/>
                <w:szCs w:val="20"/>
                <w:shd w:val="clear" w:color="auto" w:fill="FFFFFF"/>
              </w:rPr>
              <w:t xml:space="preserve">Інформування </w:t>
            </w:r>
            <w:r w:rsidRPr="00B9557C">
              <w:rPr>
                <w:sz w:val="20"/>
                <w:szCs w:val="20"/>
                <w:shd w:val="clear" w:color="auto" w:fill="FFFFFF"/>
              </w:rPr>
              <w:t>оцінювачів, викладачів, майстрів виробничого навчання, наставників,</w:t>
            </w:r>
            <w:r w:rsidRPr="00484890">
              <w:rPr>
                <w:sz w:val="20"/>
                <w:szCs w:val="20"/>
                <w:shd w:val="clear" w:color="auto" w:fill="FFFFFF"/>
              </w:rPr>
              <w:t xml:space="preserve"> інших заінтересованих сторін</w:t>
            </w:r>
            <w:r>
              <w:rPr>
                <w:sz w:val="20"/>
                <w:szCs w:val="20"/>
                <w:shd w:val="clear" w:color="auto" w:fill="FFFFFF"/>
              </w:rPr>
              <w:t xml:space="preserve"> </w:t>
            </w:r>
          </w:p>
        </w:tc>
        <w:tc>
          <w:tcPr>
            <w:tcW w:w="7088" w:type="dxa"/>
          </w:tcPr>
          <w:p w:rsidR="001B517B" w:rsidRDefault="001B517B" w:rsidP="004E3617">
            <w:pPr>
              <w:pStyle w:val="a3"/>
              <w:numPr>
                <w:ilvl w:val="0"/>
                <w:numId w:val="4"/>
              </w:numPr>
              <w:autoSpaceDE w:val="0"/>
              <w:autoSpaceDN w:val="0"/>
              <w:adjustRightInd w:val="0"/>
              <w:ind w:left="325"/>
              <w:rPr>
                <w:sz w:val="20"/>
                <w:szCs w:val="20"/>
                <w:shd w:val="clear" w:color="auto" w:fill="FFFFFF"/>
              </w:rPr>
            </w:pPr>
            <w:r>
              <w:rPr>
                <w:sz w:val="20"/>
                <w:szCs w:val="20"/>
                <w:shd w:val="clear" w:color="auto" w:fill="FFFFFF"/>
              </w:rPr>
              <w:t>р</w:t>
            </w:r>
            <w:r w:rsidR="003B09BC" w:rsidRPr="003B09BC">
              <w:rPr>
                <w:sz w:val="20"/>
                <w:szCs w:val="20"/>
                <w:shd w:val="clear" w:color="auto" w:fill="FFFFFF"/>
              </w:rPr>
              <w:t>озміщення відповідної інфомрації на веб-сайтах суб’єкту підтвердження, териториального органу ДСЗ, ДСЗ, Мінсоцполітики</w:t>
            </w:r>
          </w:p>
          <w:p w:rsidR="001B517B" w:rsidRPr="001B517B" w:rsidRDefault="001B517B" w:rsidP="004E3617">
            <w:pPr>
              <w:pStyle w:val="a3"/>
              <w:numPr>
                <w:ilvl w:val="0"/>
                <w:numId w:val="4"/>
              </w:numPr>
              <w:autoSpaceDE w:val="0"/>
              <w:autoSpaceDN w:val="0"/>
              <w:adjustRightInd w:val="0"/>
              <w:ind w:left="325"/>
              <w:rPr>
                <w:sz w:val="20"/>
                <w:szCs w:val="20"/>
                <w:shd w:val="clear" w:color="auto" w:fill="FFFFFF"/>
              </w:rPr>
            </w:pPr>
            <w:r>
              <w:rPr>
                <w:sz w:val="20"/>
                <w:szCs w:val="20"/>
                <w:shd w:val="clear" w:color="auto" w:fill="FFFFFF"/>
              </w:rPr>
              <w:t>н</w:t>
            </w:r>
            <w:r w:rsidRPr="001B517B">
              <w:rPr>
                <w:sz w:val="20"/>
                <w:szCs w:val="20"/>
                <w:shd w:val="clear" w:color="auto" w:fill="FFFFFF"/>
              </w:rPr>
              <w:t>адання консультацій суб’єктом підтвердження та териториальним органом ДСЗ;</w:t>
            </w:r>
          </w:p>
          <w:p w:rsidR="00677864" w:rsidRPr="00B87327" w:rsidRDefault="00677864" w:rsidP="004E3617">
            <w:pPr>
              <w:pStyle w:val="a3"/>
              <w:numPr>
                <w:ilvl w:val="0"/>
                <w:numId w:val="4"/>
              </w:numPr>
              <w:autoSpaceDE w:val="0"/>
              <w:autoSpaceDN w:val="0"/>
              <w:adjustRightInd w:val="0"/>
              <w:ind w:left="353" w:hanging="353"/>
              <w:rPr>
                <w:sz w:val="20"/>
                <w:szCs w:val="20"/>
                <w:shd w:val="clear" w:color="auto" w:fill="FFFFFF"/>
              </w:rPr>
            </w:pPr>
            <w:r w:rsidRPr="001B517B">
              <w:rPr>
                <w:sz w:val="20"/>
                <w:szCs w:val="20"/>
                <w:shd w:val="clear" w:color="auto" w:fill="FFFFFF"/>
              </w:rPr>
              <w:t>навчання членів екзаменаційної комісії</w:t>
            </w:r>
          </w:p>
        </w:tc>
      </w:tr>
    </w:tbl>
    <w:p w:rsidR="00677864" w:rsidRPr="00677864" w:rsidRDefault="00677864" w:rsidP="00677864">
      <w:pPr>
        <w:pStyle w:val="a4"/>
      </w:pPr>
    </w:p>
    <w:p w:rsidR="00677864" w:rsidRDefault="00677864" w:rsidP="00677864">
      <w:pPr>
        <w:autoSpaceDE w:val="0"/>
        <w:autoSpaceDN w:val="0"/>
        <w:adjustRightInd w:val="0"/>
        <w:rPr>
          <w:b/>
          <w:shd w:val="clear" w:color="auto" w:fill="FFFFFF"/>
        </w:rPr>
      </w:pPr>
    </w:p>
    <w:p w:rsidR="004D525A" w:rsidRDefault="004D525A"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1B76ED" w:rsidRDefault="001B76ED" w:rsidP="00A95E67">
      <w:pPr>
        <w:pStyle w:val="a4"/>
        <w:rPr>
          <w:b/>
          <w:shd w:val="clear" w:color="auto" w:fill="FFFFFF"/>
        </w:rPr>
      </w:pPr>
    </w:p>
    <w:p w:rsidR="00662A04" w:rsidRPr="00CF1681" w:rsidRDefault="00800BB8" w:rsidP="004E3617">
      <w:pPr>
        <w:pStyle w:val="a4"/>
        <w:numPr>
          <w:ilvl w:val="0"/>
          <w:numId w:val="19"/>
        </w:numPr>
        <w:rPr>
          <w:rFonts w:cstheme="minorHAnsi"/>
          <w:b/>
          <w:sz w:val="24"/>
          <w:szCs w:val="24"/>
        </w:rPr>
      </w:pPr>
      <w:r w:rsidRPr="00CF1681">
        <w:rPr>
          <w:rFonts w:cstheme="minorHAnsi"/>
          <w:b/>
          <w:sz w:val="24"/>
          <w:szCs w:val="24"/>
        </w:rPr>
        <w:lastRenderedPageBreak/>
        <w:t>Порівняльний а</w:t>
      </w:r>
      <w:r w:rsidR="004B5CAC" w:rsidRPr="00CF1681">
        <w:rPr>
          <w:rFonts w:cstheme="minorHAnsi"/>
          <w:b/>
          <w:sz w:val="24"/>
          <w:szCs w:val="24"/>
        </w:rPr>
        <w:t>наліз практик зовнішнього оцінювання в Україні</w:t>
      </w:r>
    </w:p>
    <w:p w:rsidR="004B5CAC" w:rsidRDefault="004B5CAC" w:rsidP="004B5CAC">
      <w:pPr>
        <w:pStyle w:val="a4"/>
        <w:rPr>
          <w:shd w:val="clear" w:color="auto" w:fill="FFFFFF"/>
        </w:rPr>
      </w:pPr>
    </w:p>
    <w:p w:rsidR="009E5B6D" w:rsidRDefault="00576A88" w:rsidP="001B76ED">
      <w:pPr>
        <w:pStyle w:val="a4"/>
        <w:jc w:val="both"/>
        <w:rPr>
          <w:highlight w:val="yellow"/>
          <w:shd w:val="clear" w:color="auto" w:fill="FFFFFF"/>
        </w:rPr>
      </w:pPr>
      <w:r>
        <w:rPr>
          <w:shd w:val="clear" w:color="auto" w:fill="FFFFFF"/>
        </w:rPr>
        <w:t>У</w:t>
      </w:r>
      <w:r w:rsidR="00D21E9B">
        <w:rPr>
          <w:shd w:val="clear" w:color="auto" w:fill="FFFFFF"/>
        </w:rPr>
        <w:t xml:space="preserve"> цьому розділі представлена спроба порівняльного аналізу</w:t>
      </w:r>
      <w:r w:rsidR="00126D90">
        <w:rPr>
          <w:shd w:val="clear" w:color="auto" w:fill="FFFFFF"/>
        </w:rPr>
        <w:t xml:space="preserve"> представлених в розділі 4 </w:t>
      </w:r>
      <w:r w:rsidR="00D21E9B">
        <w:rPr>
          <w:shd w:val="clear" w:color="auto" w:fill="FFFFFF"/>
        </w:rPr>
        <w:t xml:space="preserve">підходів до зовнішнього оцінювання </w:t>
      </w:r>
      <w:r w:rsidR="00126D90">
        <w:rPr>
          <w:shd w:val="clear" w:color="auto" w:fill="FFFFFF"/>
        </w:rPr>
        <w:t xml:space="preserve">в Україні </w:t>
      </w:r>
      <w:r w:rsidR="00D21E9B">
        <w:rPr>
          <w:shd w:val="clear" w:color="auto" w:fill="FFFFFF"/>
        </w:rPr>
        <w:t>(у тому числі у порівнянні з міжнародним досвідом)</w:t>
      </w:r>
      <w:r w:rsidR="009E5B6D">
        <w:rPr>
          <w:shd w:val="clear" w:color="auto" w:fill="FFFFFF"/>
        </w:rPr>
        <w:t>. Порівняльний аналіз здійснювався на основі вивчення наявних документованих процедур, критеріїв, методів оцінювання, та інших вимог, визначених органом, що присвоює кваліфік</w:t>
      </w:r>
      <w:r>
        <w:rPr>
          <w:shd w:val="clear" w:color="auto" w:fill="FFFFFF"/>
        </w:rPr>
        <w:t>а</w:t>
      </w:r>
      <w:r w:rsidR="009E5B6D">
        <w:rPr>
          <w:shd w:val="clear" w:color="auto" w:fill="FFFFFF"/>
        </w:rPr>
        <w:t xml:space="preserve">цію. </w:t>
      </w:r>
    </w:p>
    <w:p w:rsidR="009E5B6D" w:rsidRDefault="009E5B6D" w:rsidP="001B76ED">
      <w:pPr>
        <w:pStyle w:val="a4"/>
        <w:jc w:val="both"/>
        <w:rPr>
          <w:shd w:val="clear" w:color="auto" w:fill="FFFFFF"/>
        </w:rPr>
      </w:pPr>
    </w:p>
    <w:p w:rsidR="0028150A" w:rsidRDefault="0028150A" w:rsidP="001B76ED">
      <w:pPr>
        <w:pStyle w:val="a4"/>
        <w:jc w:val="both"/>
        <w:rPr>
          <w:color w:val="000000"/>
          <w:shd w:val="clear" w:color="auto" w:fill="FFFFFF"/>
        </w:rPr>
      </w:pPr>
      <w:r>
        <w:rPr>
          <w:color w:val="000000"/>
          <w:shd w:val="clear" w:color="auto" w:fill="FFFFFF"/>
        </w:rPr>
        <w:t xml:space="preserve">Приклади практик </w:t>
      </w:r>
      <w:r w:rsidR="00EB6BFD">
        <w:rPr>
          <w:color w:val="000000"/>
          <w:shd w:val="clear" w:color="auto" w:fill="FFFFFF"/>
        </w:rPr>
        <w:t xml:space="preserve">незалежного </w:t>
      </w:r>
      <w:r>
        <w:rPr>
          <w:color w:val="000000"/>
          <w:shd w:val="clear" w:color="auto" w:fill="FFFFFF"/>
        </w:rPr>
        <w:t>оцінювання в Україні та за кордоном засвідчують наяв</w:t>
      </w:r>
      <w:r w:rsidR="00575DF2">
        <w:rPr>
          <w:color w:val="000000"/>
          <w:shd w:val="clear" w:color="auto" w:fill="FFFFFF"/>
        </w:rPr>
        <w:t>н</w:t>
      </w:r>
      <w:r>
        <w:rPr>
          <w:color w:val="000000"/>
          <w:shd w:val="clear" w:color="auto" w:fill="FFFFFF"/>
        </w:rPr>
        <w:t>ість положень, що встановлюють/регулюють:</w:t>
      </w:r>
    </w:p>
    <w:p w:rsidR="00F1000A" w:rsidRDefault="00F1000A" w:rsidP="001B76ED">
      <w:pPr>
        <w:pStyle w:val="a4"/>
        <w:numPr>
          <w:ilvl w:val="0"/>
          <w:numId w:val="4"/>
        </w:numPr>
        <w:jc w:val="both"/>
        <w:rPr>
          <w:color w:val="000000"/>
          <w:shd w:val="clear" w:color="auto" w:fill="FFFFFF"/>
        </w:rPr>
      </w:pPr>
      <w:r>
        <w:rPr>
          <w:color w:val="000000"/>
          <w:shd w:val="clear" w:color="auto" w:fill="FFFFFF"/>
        </w:rPr>
        <w:t>в</w:t>
      </w:r>
      <w:r w:rsidR="0028150A">
        <w:rPr>
          <w:color w:val="000000"/>
          <w:shd w:val="clear" w:color="auto" w:fill="FFFFFF"/>
        </w:rPr>
        <w:t xml:space="preserve">икористання </w:t>
      </w:r>
      <w:r>
        <w:rPr>
          <w:color w:val="000000"/>
          <w:shd w:val="clear" w:color="auto" w:fill="FFFFFF"/>
        </w:rPr>
        <w:t>кваліфікаційних документів</w:t>
      </w:r>
      <w:r w:rsidR="0028150A">
        <w:rPr>
          <w:color w:val="000000"/>
          <w:shd w:val="clear" w:color="auto" w:fill="FFFFFF"/>
        </w:rPr>
        <w:t>, від</w:t>
      </w:r>
      <w:r>
        <w:rPr>
          <w:color w:val="000000"/>
          <w:shd w:val="clear" w:color="auto" w:fill="FFFFFF"/>
        </w:rPr>
        <w:t>п</w:t>
      </w:r>
      <w:r w:rsidR="0028150A">
        <w:rPr>
          <w:color w:val="000000"/>
          <w:shd w:val="clear" w:color="auto" w:fill="FFFFFF"/>
        </w:rPr>
        <w:t>овідно до яких відбувається оцінювання результатів навчання особи</w:t>
      </w:r>
      <w:r w:rsidR="00AB494D">
        <w:rPr>
          <w:color w:val="000000"/>
          <w:shd w:val="clear" w:color="auto" w:fill="FFFFFF"/>
        </w:rPr>
        <w:t xml:space="preserve"> (стандарти/критерії оцінювання)</w:t>
      </w:r>
      <w:r>
        <w:rPr>
          <w:color w:val="000000"/>
          <w:shd w:val="clear" w:color="auto" w:fill="FFFFFF"/>
        </w:rPr>
        <w:t>;</w:t>
      </w:r>
    </w:p>
    <w:p w:rsidR="0028150A" w:rsidRDefault="00F1000A" w:rsidP="001B76ED">
      <w:pPr>
        <w:pStyle w:val="a4"/>
        <w:numPr>
          <w:ilvl w:val="0"/>
          <w:numId w:val="4"/>
        </w:numPr>
        <w:jc w:val="both"/>
        <w:rPr>
          <w:color w:val="000000"/>
          <w:shd w:val="clear" w:color="auto" w:fill="FFFFFF"/>
        </w:rPr>
      </w:pPr>
      <w:r w:rsidRPr="00F1000A">
        <w:rPr>
          <w:color w:val="000000"/>
          <w:shd w:val="clear" w:color="auto" w:fill="FFFFFF"/>
        </w:rPr>
        <w:t>п</w:t>
      </w:r>
      <w:r w:rsidR="0028150A" w:rsidRPr="00F1000A">
        <w:rPr>
          <w:color w:val="000000"/>
          <w:shd w:val="clear" w:color="auto" w:fill="FFFFFF"/>
        </w:rPr>
        <w:t>роцедури/ схеми сертифікації (визначення етапів оцінювання, вимог щодо допуску до оцінювання, вимог до складу та організації/ порядку роботи екзаменаційної комісії, вимог до оці</w:t>
      </w:r>
      <w:r w:rsidR="006933E5">
        <w:rPr>
          <w:color w:val="000000"/>
          <w:shd w:val="clear" w:color="auto" w:fill="FFFFFF"/>
        </w:rPr>
        <w:t>н</w:t>
      </w:r>
      <w:r w:rsidR="0028150A" w:rsidRPr="00F1000A">
        <w:rPr>
          <w:color w:val="000000"/>
          <w:shd w:val="clear" w:color="auto" w:fill="FFFFFF"/>
        </w:rPr>
        <w:t>ювачів (екзаменаторів) тощо)</w:t>
      </w:r>
      <w:r>
        <w:rPr>
          <w:color w:val="000000"/>
          <w:shd w:val="clear" w:color="auto" w:fill="FFFFFF"/>
        </w:rPr>
        <w:t>;</w:t>
      </w:r>
    </w:p>
    <w:p w:rsidR="00F1000A" w:rsidRDefault="002974A7" w:rsidP="001B76ED">
      <w:pPr>
        <w:pStyle w:val="a4"/>
        <w:numPr>
          <w:ilvl w:val="0"/>
          <w:numId w:val="4"/>
        </w:numPr>
        <w:jc w:val="both"/>
        <w:rPr>
          <w:color w:val="000000"/>
          <w:shd w:val="clear" w:color="auto" w:fill="FFFFFF"/>
        </w:rPr>
      </w:pPr>
      <w:r>
        <w:rPr>
          <w:color w:val="000000"/>
          <w:shd w:val="clear" w:color="auto" w:fill="FFFFFF"/>
        </w:rPr>
        <w:t>методологія оцінювання (</w:t>
      </w:r>
      <w:r w:rsidR="00F1000A">
        <w:rPr>
          <w:color w:val="000000"/>
          <w:shd w:val="clear" w:color="auto" w:fill="FFFFFF"/>
        </w:rPr>
        <w:t>застосування методів</w:t>
      </w:r>
      <w:r>
        <w:rPr>
          <w:color w:val="000000"/>
          <w:shd w:val="clear" w:color="auto" w:fill="FFFFFF"/>
        </w:rPr>
        <w:t xml:space="preserve">, шкали </w:t>
      </w:r>
      <w:r w:rsidR="00F1000A">
        <w:rPr>
          <w:color w:val="000000"/>
          <w:shd w:val="clear" w:color="auto" w:fill="FFFFFF"/>
        </w:rPr>
        <w:t>оцінювання</w:t>
      </w:r>
      <w:r>
        <w:rPr>
          <w:color w:val="000000"/>
          <w:shd w:val="clear" w:color="auto" w:fill="FFFFFF"/>
        </w:rPr>
        <w:t>)</w:t>
      </w:r>
      <w:r w:rsidR="00F1000A">
        <w:rPr>
          <w:color w:val="000000"/>
          <w:shd w:val="clear" w:color="auto" w:fill="FFFFFF"/>
        </w:rPr>
        <w:t>.</w:t>
      </w:r>
    </w:p>
    <w:p w:rsidR="00F1000A" w:rsidRDefault="00F1000A" w:rsidP="001B76ED">
      <w:pPr>
        <w:pStyle w:val="a4"/>
        <w:jc w:val="both"/>
        <w:rPr>
          <w:color w:val="000000"/>
          <w:shd w:val="clear" w:color="auto" w:fill="FFFFFF"/>
        </w:rPr>
      </w:pPr>
    </w:p>
    <w:p w:rsidR="00F1000A" w:rsidRPr="001B76ED" w:rsidRDefault="00F1000A" w:rsidP="001B76ED">
      <w:pPr>
        <w:pStyle w:val="a4"/>
        <w:jc w:val="both"/>
        <w:rPr>
          <w:color w:val="FF0000"/>
          <w:shd w:val="clear" w:color="auto" w:fill="FFFFFF"/>
        </w:rPr>
      </w:pPr>
      <w:r>
        <w:rPr>
          <w:shd w:val="clear" w:color="auto" w:fill="FFFFFF"/>
        </w:rPr>
        <w:t>Порівняння пр</w:t>
      </w:r>
      <w:r w:rsidRPr="001B76ED">
        <w:rPr>
          <w:shd w:val="clear" w:color="auto" w:fill="FFFFFF"/>
        </w:rPr>
        <w:t>актик регулювання процесу сертифікації представлено у таблиці 11.</w:t>
      </w:r>
    </w:p>
    <w:p w:rsidR="00F1000A" w:rsidRPr="001B76ED" w:rsidRDefault="00F1000A" w:rsidP="001B76ED">
      <w:pPr>
        <w:pStyle w:val="a4"/>
        <w:jc w:val="both"/>
        <w:rPr>
          <w:i/>
          <w:color w:val="FF0000"/>
          <w:shd w:val="clear" w:color="auto" w:fill="FFFFFF"/>
        </w:rPr>
      </w:pPr>
    </w:p>
    <w:p w:rsidR="001B76ED" w:rsidRPr="001B76ED" w:rsidRDefault="001B76ED" w:rsidP="001B76ED">
      <w:pPr>
        <w:pStyle w:val="a4"/>
        <w:jc w:val="both"/>
        <w:rPr>
          <w:color w:val="000000"/>
          <w:shd w:val="clear" w:color="auto" w:fill="FFFFFF"/>
        </w:rPr>
      </w:pPr>
    </w:p>
    <w:p w:rsidR="00B32A86" w:rsidRPr="001B76ED" w:rsidRDefault="00AB494D" w:rsidP="001B76ED">
      <w:pPr>
        <w:pStyle w:val="a4"/>
        <w:numPr>
          <w:ilvl w:val="1"/>
          <w:numId w:val="32"/>
        </w:numPr>
        <w:jc w:val="both"/>
        <w:rPr>
          <w:b/>
          <w:shd w:val="clear" w:color="auto" w:fill="FFFFFF"/>
        </w:rPr>
      </w:pPr>
      <w:bookmarkStart w:id="32" w:name="_Hlk526168895"/>
      <w:r w:rsidRPr="001B76ED">
        <w:rPr>
          <w:b/>
          <w:shd w:val="clear" w:color="auto" w:fill="FFFFFF"/>
        </w:rPr>
        <w:t xml:space="preserve"> Критерії</w:t>
      </w:r>
      <w:r w:rsidR="006933E5" w:rsidRPr="001B76ED">
        <w:rPr>
          <w:b/>
          <w:shd w:val="clear" w:color="auto" w:fill="FFFFFF"/>
        </w:rPr>
        <w:t xml:space="preserve"> </w:t>
      </w:r>
      <w:r w:rsidR="00B32A86" w:rsidRPr="001B76ED">
        <w:rPr>
          <w:b/>
          <w:shd w:val="clear" w:color="auto" w:fill="FFFFFF"/>
        </w:rPr>
        <w:t>оцінювання</w:t>
      </w:r>
    </w:p>
    <w:bookmarkEnd w:id="32"/>
    <w:p w:rsidR="00B32A86" w:rsidRDefault="00B32A86" w:rsidP="001B76ED">
      <w:pPr>
        <w:pStyle w:val="a4"/>
        <w:jc w:val="both"/>
        <w:rPr>
          <w:b/>
          <w:shd w:val="clear" w:color="auto" w:fill="FFFFFF"/>
        </w:rPr>
      </w:pPr>
    </w:p>
    <w:p w:rsidR="00543CFC" w:rsidRDefault="00543CFC" w:rsidP="001B76ED">
      <w:pPr>
        <w:pStyle w:val="a4"/>
        <w:jc w:val="both"/>
        <w:rPr>
          <w:shd w:val="clear" w:color="auto" w:fill="FFFFFF"/>
        </w:rPr>
      </w:pPr>
      <w:r>
        <w:rPr>
          <w:shd w:val="clear" w:color="auto" w:fill="FFFFFF"/>
        </w:rPr>
        <w:t xml:space="preserve">Оцінювання зазвичай відбувається з </w:t>
      </w:r>
      <w:r w:rsidRPr="00606854">
        <w:rPr>
          <w:shd w:val="clear" w:color="auto" w:fill="FFFFFF"/>
        </w:rPr>
        <w:t>використанням критеріїв, сформульованих на основі компетентностей</w:t>
      </w:r>
      <w:r>
        <w:rPr>
          <w:shd w:val="clear" w:color="auto" w:fill="FFFFFF"/>
        </w:rPr>
        <w:t xml:space="preserve"> (визначених професійних завдань, трудових дій), передбачених кваліфікаційним документом (освітнім або професійним стандартом).</w:t>
      </w:r>
      <w:r w:rsidRPr="00543CFC">
        <w:rPr>
          <w:shd w:val="clear" w:color="auto" w:fill="FFFFFF"/>
        </w:rPr>
        <w:t xml:space="preserve"> </w:t>
      </w:r>
      <w:r>
        <w:rPr>
          <w:shd w:val="clear" w:color="auto" w:fill="FFFFFF"/>
        </w:rPr>
        <w:t>Критерії, які використовуються для оцінювання (критерії оцінювання), формулюют</w:t>
      </w:r>
      <w:r w:rsidR="00FA6099">
        <w:rPr>
          <w:shd w:val="clear" w:color="auto" w:fill="FFFFFF"/>
        </w:rPr>
        <w:t>ь</w:t>
      </w:r>
      <w:r>
        <w:rPr>
          <w:shd w:val="clear" w:color="auto" w:fill="FFFFFF"/>
        </w:rPr>
        <w:t xml:space="preserve">ся з більшим рівнем деталізації порівняно з описом компетентностей (у професійному чи освітньому стандарті). </w:t>
      </w:r>
    </w:p>
    <w:p w:rsidR="00543CFC" w:rsidRDefault="00543CFC" w:rsidP="001B76ED">
      <w:pPr>
        <w:pStyle w:val="a4"/>
        <w:jc w:val="both"/>
        <w:rPr>
          <w:shd w:val="clear" w:color="auto" w:fill="FFFFFF"/>
        </w:rPr>
      </w:pPr>
    </w:p>
    <w:p w:rsidR="009718CA" w:rsidRDefault="009718CA" w:rsidP="001B76ED">
      <w:pPr>
        <w:pStyle w:val="a4"/>
        <w:jc w:val="both"/>
        <w:rPr>
          <w:shd w:val="clear" w:color="auto" w:fill="FFFFFF"/>
        </w:rPr>
      </w:pPr>
      <w:r>
        <w:rPr>
          <w:shd w:val="clear" w:color="auto" w:fill="FFFFFF"/>
        </w:rPr>
        <w:t xml:space="preserve">Як критерії оцінювання компетентностей в </w:t>
      </w:r>
      <w:r w:rsidR="00027888">
        <w:rPr>
          <w:shd w:val="clear" w:color="auto" w:fill="FFFFFF"/>
        </w:rPr>
        <w:t xml:space="preserve">кваліфікаційних документах </w:t>
      </w:r>
      <w:r>
        <w:rPr>
          <w:shd w:val="clear" w:color="auto" w:fill="FFFFFF"/>
        </w:rPr>
        <w:t>використовуються:</w:t>
      </w:r>
    </w:p>
    <w:p w:rsidR="009718CA" w:rsidRDefault="009718CA" w:rsidP="001B76ED">
      <w:pPr>
        <w:pStyle w:val="a4"/>
        <w:numPr>
          <w:ilvl w:val="0"/>
          <w:numId w:val="31"/>
        </w:numPr>
        <w:jc w:val="both"/>
        <w:rPr>
          <w:shd w:val="clear" w:color="auto" w:fill="FFFFFF"/>
        </w:rPr>
      </w:pPr>
      <w:r>
        <w:rPr>
          <w:shd w:val="clear" w:color="auto" w:fill="FFFFFF"/>
        </w:rPr>
        <w:t xml:space="preserve">перелік результатів навчання, </w:t>
      </w:r>
      <w:r w:rsidRPr="003D5AE9">
        <w:rPr>
          <w:shd w:val="clear" w:color="auto" w:fill="FFFFFF"/>
        </w:rPr>
        <w:t>оволодіння якими має продемонструвати кандидат (напр., критерії кв</w:t>
      </w:r>
      <w:r>
        <w:rPr>
          <w:shd w:val="clear" w:color="auto" w:fill="FFFFFF"/>
        </w:rPr>
        <w:t>аліфікаційної атестації/ очікувані результати, визначені в ДСПТО; вимоги до спеціалізованої підготовки ОСП УАЯ; вимоги до знань та умінь програм ЗНО; критерії оцінювання результатів неформального навчання);</w:t>
      </w:r>
    </w:p>
    <w:p w:rsidR="009718CA" w:rsidRDefault="009718CA" w:rsidP="001B76ED">
      <w:pPr>
        <w:pStyle w:val="a4"/>
        <w:numPr>
          <w:ilvl w:val="0"/>
          <w:numId w:val="31"/>
        </w:numPr>
        <w:jc w:val="both"/>
        <w:rPr>
          <w:shd w:val="clear" w:color="auto" w:fill="FFFFFF"/>
        </w:rPr>
      </w:pPr>
      <w:r>
        <w:rPr>
          <w:shd w:val="clear" w:color="auto" w:fill="FFFFFF"/>
        </w:rPr>
        <w:t>перелік змістових тем (програма сертифікаційного екзамену УАМ);</w:t>
      </w:r>
    </w:p>
    <w:p w:rsidR="009718CA" w:rsidRDefault="009718CA" w:rsidP="001B76ED">
      <w:pPr>
        <w:pStyle w:val="a4"/>
        <w:numPr>
          <w:ilvl w:val="0"/>
          <w:numId w:val="31"/>
        </w:numPr>
        <w:jc w:val="both"/>
        <w:rPr>
          <w:shd w:val="clear" w:color="auto" w:fill="FFFFFF"/>
        </w:rPr>
      </w:pPr>
      <w:r>
        <w:rPr>
          <w:shd w:val="clear" w:color="auto" w:fill="FFFFFF"/>
        </w:rPr>
        <w:t>критерії успішності виконання завдання (напр</w:t>
      </w:r>
      <w:r w:rsidR="009433C3">
        <w:rPr>
          <w:shd w:val="clear" w:color="auto" w:fill="FFFFFF"/>
        </w:rPr>
        <w:t>.</w:t>
      </w:r>
      <w:r>
        <w:rPr>
          <w:shd w:val="clear" w:color="auto" w:fill="FFFFFF"/>
        </w:rPr>
        <w:t xml:space="preserve">, критерії оцінювання компетентності (знань, розуміння, професійних навичок) згідно ПДНВ); </w:t>
      </w:r>
    </w:p>
    <w:p w:rsidR="009718CA" w:rsidRPr="00FA437E" w:rsidRDefault="009718CA" w:rsidP="001B76ED">
      <w:pPr>
        <w:pStyle w:val="a4"/>
        <w:jc w:val="both"/>
        <w:rPr>
          <w:shd w:val="clear" w:color="auto" w:fill="FFFFFF"/>
        </w:rPr>
      </w:pPr>
    </w:p>
    <w:p w:rsidR="009718CA" w:rsidRDefault="009718CA" w:rsidP="001B76ED">
      <w:pPr>
        <w:pStyle w:val="a4"/>
        <w:jc w:val="both"/>
        <w:rPr>
          <w:shd w:val="clear" w:color="auto" w:fill="FFFFFF"/>
        </w:rPr>
      </w:pPr>
      <w:r>
        <w:rPr>
          <w:shd w:val="clear" w:color="auto" w:fill="FFFFFF"/>
        </w:rPr>
        <w:t>Водночас, в ряді випадків критерії оцінювання не формулюються, натомість органом  з присвоєння кваліфікації визначається перелік завдань для оцінювання (екзаменаційних питань) на основі кваліфікаційних документів (напр., використання банку тестових завдань, розроблених відповідно до програми оцінки компетентності ІПДМ згідно з ПДНВ; банк тестових завдань, розроблених на основі кваліфікаційної характеристики та програм навчання ЕМАУ).</w:t>
      </w:r>
    </w:p>
    <w:p w:rsidR="009718CA" w:rsidRDefault="009718CA" w:rsidP="001B76ED">
      <w:pPr>
        <w:pStyle w:val="a4"/>
        <w:jc w:val="both"/>
        <w:rPr>
          <w:shd w:val="clear" w:color="auto" w:fill="FFFFFF"/>
        </w:rPr>
      </w:pPr>
    </w:p>
    <w:p w:rsidR="009718CA" w:rsidRDefault="009718CA" w:rsidP="001B76ED">
      <w:pPr>
        <w:pStyle w:val="a4"/>
        <w:jc w:val="both"/>
        <w:rPr>
          <w:shd w:val="clear" w:color="auto" w:fill="FFFFFF"/>
        </w:rPr>
      </w:pPr>
      <w:r>
        <w:rPr>
          <w:shd w:val="clear" w:color="auto" w:fill="FFFFFF"/>
        </w:rPr>
        <w:t>Серед практик використання критеріїв оцінювання за кордоном можна навести такі приклади:</w:t>
      </w:r>
    </w:p>
    <w:p w:rsidR="009718CA" w:rsidRDefault="009718CA" w:rsidP="001B76ED">
      <w:pPr>
        <w:pStyle w:val="a4"/>
        <w:numPr>
          <w:ilvl w:val="0"/>
          <w:numId w:val="31"/>
        </w:numPr>
        <w:jc w:val="both"/>
        <w:rPr>
          <w:shd w:val="clear" w:color="auto" w:fill="FFFFFF"/>
        </w:rPr>
      </w:pPr>
      <w:r>
        <w:rPr>
          <w:shd w:val="clear" w:color="auto" w:fill="FFFFFF"/>
        </w:rPr>
        <w:t xml:space="preserve">перелік результатів навчання, </w:t>
      </w:r>
      <w:r w:rsidRPr="00027888">
        <w:rPr>
          <w:shd w:val="clear" w:color="auto" w:fill="FFFFFF"/>
        </w:rPr>
        <w:t>оволодіння якими має продемонструвати</w:t>
      </w:r>
      <w:r>
        <w:rPr>
          <w:shd w:val="clear" w:color="auto" w:fill="FFFFFF"/>
        </w:rPr>
        <w:t xml:space="preserve"> кандидат (професійний кваліфікаційний стандарт, стандарт оцінювання (Естонія);</w:t>
      </w:r>
    </w:p>
    <w:p w:rsidR="009718CA" w:rsidRDefault="009718CA" w:rsidP="001B76ED">
      <w:pPr>
        <w:pStyle w:val="a4"/>
        <w:numPr>
          <w:ilvl w:val="0"/>
          <w:numId w:val="31"/>
        </w:numPr>
        <w:jc w:val="both"/>
        <w:rPr>
          <w:shd w:val="clear" w:color="auto" w:fill="FFFFFF"/>
        </w:rPr>
      </w:pPr>
      <w:r w:rsidRPr="009866EA">
        <w:rPr>
          <w:shd w:val="clear" w:color="auto" w:fill="FFFFFF"/>
        </w:rPr>
        <w:t xml:space="preserve">критерії успішності виконання завдання (стандарт оцінювання (Франція)); </w:t>
      </w:r>
    </w:p>
    <w:p w:rsidR="009718CA" w:rsidRPr="009866EA" w:rsidRDefault="009718CA" w:rsidP="001B76ED">
      <w:pPr>
        <w:pStyle w:val="a4"/>
        <w:numPr>
          <w:ilvl w:val="0"/>
          <w:numId w:val="31"/>
        </w:numPr>
        <w:jc w:val="both"/>
        <w:rPr>
          <w:shd w:val="clear" w:color="auto" w:fill="FFFFFF"/>
        </w:rPr>
      </w:pPr>
      <w:r w:rsidRPr="009866EA">
        <w:rPr>
          <w:shd w:val="clear" w:color="auto" w:fill="FFFFFF"/>
        </w:rPr>
        <w:t>перелік очікув</w:t>
      </w:r>
      <w:r>
        <w:rPr>
          <w:shd w:val="clear" w:color="auto" w:fill="FFFFFF"/>
        </w:rPr>
        <w:t>а</w:t>
      </w:r>
      <w:r w:rsidRPr="009866EA">
        <w:rPr>
          <w:shd w:val="clear" w:color="auto" w:fill="FFFFFF"/>
        </w:rPr>
        <w:t xml:space="preserve">них результатів навчання (уміння, навички, знання) </w:t>
      </w:r>
      <w:r>
        <w:rPr>
          <w:shd w:val="clear" w:color="auto" w:fill="FFFFFF"/>
        </w:rPr>
        <w:t>за кожним модулем т</w:t>
      </w:r>
      <w:r w:rsidRPr="009866EA">
        <w:rPr>
          <w:shd w:val="clear" w:color="auto" w:fill="FFFFFF"/>
        </w:rPr>
        <w:t>а критерії їх оцін</w:t>
      </w:r>
      <w:r>
        <w:rPr>
          <w:shd w:val="clear" w:color="auto" w:fill="FFFFFF"/>
        </w:rPr>
        <w:t>ювання в термінах результатів навчання (вимоги до кваліфікацій професійної освіти/ післядипломної освіти на основі компетентностей</w:t>
      </w:r>
      <w:r w:rsidRPr="009866EA">
        <w:rPr>
          <w:shd w:val="clear" w:color="auto" w:fill="FFFFFF"/>
        </w:rPr>
        <w:t xml:space="preserve"> (Фінляндія)).</w:t>
      </w:r>
    </w:p>
    <w:p w:rsidR="009718CA" w:rsidRPr="00CA05DF" w:rsidRDefault="009718CA" w:rsidP="001B76ED">
      <w:pPr>
        <w:pStyle w:val="a4"/>
        <w:jc w:val="both"/>
        <w:rPr>
          <w:shd w:val="clear" w:color="auto" w:fill="FFFFFF"/>
        </w:rPr>
      </w:pPr>
    </w:p>
    <w:p w:rsidR="009718CA" w:rsidRPr="008315E5" w:rsidRDefault="009718CA" w:rsidP="001B76ED">
      <w:pPr>
        <w:pStyle w:val="a4"/>
        <w:jc w:val="both"/>
        <w:rPr>
          <w:color w:val="FF0000"/>
          <w:shd w:val="clear" w:color="auto" w:fill="FFFFFF"/>
        </w:rPr>
      </w:pPr>
      <w:r w:rsidRPr="008315E5">
        <w:rPr>
          <w:color w:val="FF0000"/>
          <w:shd w:val="clear" w:color="auto" w:fill="FFFFFF"/>
        </w:rPr>
        <w:t>Питання:</w:t>
      </w:r>
    </w:p>
    <w:p w:rsidR="009718CA" w:rsidRDefault="009718CA" w:rsidP="001B76ED">
      <w:pPr>
        <w:pStyle w:val="a4"/>
        <w:numPr>
          <w:ilvl w:val="0"/>
          <w:numId w:val="31"/>
        </w:numPr>
        <w:jc w:val="both"/>
        <w:rPr>
          <w:color w:val="FF0000"/>
          <w:shd w:val="clear" w:color="auto" w:fill="FFFFFF"/>
        </w:rPr>
      </w:pPr>
      <w:r w:rsidRPr="008315E5">
        <w:rPr>
          <w:color w:val="FF0000"/>
          <w:shd w:val="clear" w:color="auto" w:fill="FFFFFF"/>
        </w:rPr>
        <w:t xml:space="preserve">використання стандарту оцінювання як кваліфікаційного </w:t>
      </w:r>
      <w:r>
        <w:rPr>
          <w:color w:val="FF0000"/>
          <w:shd w:val="clear" w:color="auto" w:fill="FFFFFF"/>
        </w:rPr>
        <w:t>документу/</w:t>
      </w:r>
      <w:r w:rsidRPr="008315E5">
        <w:rPr>
          <w:color w:val="FF0000"/>
          <w:shd w:val="clear" w:color="auto" w:fill="FFFFFF"/>
        </w:rPr>
        <w:t>стандарту (у випадку формулювання як критеріїв оці</w:t>
      </w:r>
      <w:r>
        <w:rPr>
          <w:color w:val="FF0000"/>
          <w:shd w:val="clear" w:color="auto" w:fill="FFFFFF"/>
        </w:rPr>
        <w:t>н</w:t>
      </w:r>
      <w:r w:rsidRPr="008315E5">
        <w:rPr>
          <w:color w:val="FF0000"/>
          <w:shd w:val="clear" w:color="auto" w:fill="FFFFFF"/>
        </w:rPr>
        <w:t>ю</w:t>
      </w:r>
      <w:r>
        <w:rPr>
          <w:color w:val="FF0000"/>
          <w:shd w:val="clear" w:color="auto" w:fill="FFFFFF"/>
        </w:rPr>
        <w:t>в</w:t>
      </w:r>
      <w:r w:rsidRPr="008315E5">
        <w:rPr>
          <w:color w:val="FF0000"/>
          <w:shd w:val="clear" w:color="auto" w:fill="FFFFFF"/>
        </w:rPr>
        <w:t>ання очікуваних результатів за кваліфікацією)</w:t>
      </w:r>
    </w:p>
    <w:p w:rsidR="0028150A" w:rsidRPr="001B76ED" w:rsidRDefault="0028150A" w:rsidP="00FA602B">
      <w:pPr>
        <w:pStyle w:val="a4"/>
        <w:numPr>
          <w:ilvl w:val="1"/>
          <w:numId w:val="32"/>
        </w:numPr>
        <w:rPr>
          <w:b/>
          <w:shd w:val="clear" w:color="auto" w:fill="FFFFFF"/>
        </w:rPr>
      </w:pPr>
      <w:bookmarkStart w:id="33" w:name="_Hlk526168936"/>
      <w:r w:rsidRPr="001B76ED">
        <w:rPr>
          <w:b/>
          <w:shd w:val="clear" w:color="auto" w:fill="FFFFFF"/>
        </w:rPr>
        <w:lastRenderedPageBreak/>
        <w:t xml:space="preserve"> </w:t>
      </w:r>
      <w:r w:rsidR="00E81469" w:rsidRPr="001B76ED">
        <w:rPr>
          <w:b/>
          <w:shd w:val="clear" w:color="auto" w:fill="FFFFFF"/>
        </w:rPr>
        <w:t>П</w:t>
      </w:r>
      <w:r w:rsidRPr="001B76ED">
        <w:rPr>
          <w:b/>
          <w:shd w:val="clear" w:color="auto" w:fill="FFFFFF"/>
        </w:rPr>
        <w:t>роцедур</w:t>
      </w:r>
      <w:r w:rsidR="00E81469" w:rsidRPr="001B76ED">
        <w:rPr>
          <w:b/>
          <w:shd w:val="clear" w:color="auto" w:fill="FFFFFF"/>
        </w:rPr>
        <w:t xml:space="preserve">и </w:t>
      </w:r>
      <w:r w:rsidRPr="001B76ED">
        <w:rPr>
          <w:b/>
          <w:shd w:val="clear" w:color="auto" w:fill="FFFFFF"/>
        </w:rPr>
        <w:t>сертифікації</w:t>
      </w:r>
      <w:r w:rsidR="00E81469" w:rsidRPr="001B76ED">
        <w:rPr>
          <w:b/>
          <w:shd w:val="clear" w:color="auto" w:fill="FFFFFF"/>
        </w:rPr>
        <w:t xml:space="preserve"> </w:t>
      </w:r>
    </w:p>
    <w:bookmarkEnd w:id="33"/>
    <w:p w:rsidR="0028150A" w:rsidRDefault="0028150A" w:rsidP="0028150A">
      <w:pPr>
        <w:pStyle w:val="a4"/>
        <w:rPr>
          <w:color w:val="000000"/>
          <w:shd w:val="clear" w:color="auto" w:fill="FFFFFF"/>
        </w:rPr>
      </w:pPr>
    </w:p>
    <w:p w:rsidR="0028150A" w:rsidRDefault="0028150A" w:rsidP="001B76ED">
      <w:pPr>
        <w:pStyle w:val="a4"/>
        <w:jc w:val="both"/>
        <w:rPr>
          <w:color w:val="000000"/>
          <w:shd w:val="clear" w:color="auto" w:fill="FFFFFF"/>
        </w:rPr>
      </w:pPr>
      <w:r>
        <w:rPr>
          <w:color w:val="000000"/>
          <w:shd w:val="clear" w:color="auto" w:fill="FFFFFF"/>
        </w:rPr>
        <w:t>Процедури сертифікації/оцінювання врегульовуються або централізовано (наявні відповідні положення, затверджені профільними міністерствами або відомствами), або самим органом з присвоєння кваліфікації відповідно до власних процедур (напр, положення про іспит УАМ, схема сертифікації/порядок сертифікації персоналу ОСП УАЯ</w:t>
      </w:r>
      <w:r>
        <w:rPr>
          <w:rStyle w:val="aa"/>
          <w:color w:val="000000"/>
          <w:shd w:val="clear" w:color="auto" w:fill="FFFFFF"/>
        </w:rPr>
        <w:footnoteReference w:id="50"/>
      </w:r>
      <w:r>
        <w:rPr>
          <w:color w:val="000000"/>
          <w:shd w:val="clear" w:color="auto" w:fill="FFFFFF"/>
        </w:rPr>
        <w:t>).</w:t>
      </w:r>
    </w:p>
    <w:p w:rsidR="0028150A" w:rsidRDefault="0028150A" w:rsidP="001B76ED">
      <w:pPr>
        <w:pStyle w:val="a4"/>
        <w:jc w:val="both"/>
        <w:rPr>
          <w:color w:val="000000"/>
          <w:shd w:val="clear" w:color="auto" w:fill="FFFFFF"/>
        </w:rPr>
      </w:pPr>
    </w:p>
    <w:p w:rsidR="00E81469" w:rsidRDefault="00E81469" w:rsidP="001B76ED">
      <w:pPr>
        <w:pStyle w:val="a4"/>
        <w:jc w:val="both"/>
        <w:rPr>
          <w:color w:val="000000"/>
          <w:shd w:val="clear" w:color="auto" w:fill="FFFFFF"/>
        </w:rPr>
      </w:pPr>
      <w:r>
        <w:rPr>
          <w:color w:val="000000"/>
          <w:shd w:val="clear" w:color="auto" w:fill="FFFFFF"/>
        </w:rPr>
        <w:t>Приклади міжнародного досвіду</w:t>
      </w:r>
      <w:r w:rsidR="003562C6">
        <w:rPr>
          <w:color w:val="000000"/>
          <w:shd w:val="clear" w:color="auto" w:fill="FFFFFF"/>
        </w:rPr>
        <w:t>:</w:t>
      </w:r>
    </w:p>
    <w:p w:rsidR="00717AF6" w:rsidRDefault="00E81469" w:rsidP="001B76ED">
      <w:pPr>
        <w:pStyle w:val="a4"/>
        <w:jc w:val="both"/>
        <w:rPr>
          <w:color w:val="000000"/>
          <w:shd w:val="clear" w:color="auto" w:fill="FFFFFF"/>
        </w:rPr>
      </w:pPr>
      <w:r>
        <w:rPr>
          <w:color w:val="000000"/>
          <w:shd w:val="clear" w:color="auto" w:fill="FFFFFF"/>
        </w:rPr>
        <w:t>В</w:t>
      </w:r>
      <w:r w:rsidR="0028150A">
        <w:rPr>
          <w:color w:val="000000"/>
          <w:shd w:val="clear" w:color="auto" w:fill="FFFFFF"/>
        </w:rPr>
        <w:t xml:space="preserve"> Естонії процедура сертифікації розробляється органом з присвоєння кваліфікації та затверджується відповідною галузевою професійною радою (також є частиною стандарту оцінювання). </w:t>
      </w:r>
      <w:r w:rsidR="00717AF6">
        <w:rPr>
          <w:color w:val="000000"/>
          <w:shd w:val="clear" w:color="auto" w:fill="FFFFFF"/>
        </w:rPr>
        <w:t>Така процедура містить вимоги щодо допуску до оцінювання, опис етапів та методів оцінювання, вимоги до процесу сертифікації, вимоги до складу та членів професійного комітету та екзаменаційної комісії тощо.</w:t>
      </w:r>
    </w:p>
    <w:p w:rsidR="00717AF6" w:rsidRDefault="0028150A" w:rsidP="001B76ED">
      <w:pPr>
        <w:pStyle w:val="a4"/>
        <w:jc w:val="both"/>
        <w:rPr>
          <w:color w:val="000000"/>
          <w:shd w:val="clear" w:color="auto" w:fill="FFFFFF"/>
        </w:rPr>
      </w:pPr>
      <w:r>
        <w:rPr>
          <w:color w:val="000000"/>
          <w:shd w:val="clear" w:color="auto" w:fill="FFFFFF"/>
        </w:rPr>
        <w:t xml:space="preserve">В Німеччині відповідне положення про екзамен </w:t>
      </w:r>
      <w:r w:rsidRPr="00C77544">
        <w:rPr>
          <w:color w:val="000000"/>
          <w:shd w:val="clear" w:color="auto" w:fill="FFFFFF"/>
        </w:rPr>
        <w:t>(prüfungsordnung)</w:t>
      </w:r>
      <w:r>
        <w:rPr>
          <w:color w:val="000000"/>
          <w:shd w:val="clear" w:color="auto" w:fill="FFFFFF"/>
        </w:rPr>
        <w:t xml:space="preserve"> розробляється та затверджується компетентним (уповноваженим) органом за погодженням з відповідним органом влади федеральної землі</w:t>
      </w:r>
      <w:r w:rsidR="003562C6">
        <w:rPr>
          <w:color w:val="000000"/>
          <w:shd w:val="clear" w:color="auto" w:fill="FFFFFF"/>
        </w:rPr>
        <w:t xml:space="preserve"> на основі типового положення, рекомендованого Федеральним інститутом професійної освіти і навчання</w:t>
      </w:r>
      <w:r>
        <w:rPr>
          <w:color w:val="000000"/>
          <w:shd w:val="clear" w:color="auto" w:fill="FFFFFF"/>
        </w:rPr>
        <w:t>.</w:t>
      </w:r>
      <w:r w:rsidR="00717AF6">
        <w:rPr>
          <w:color w:val="000000"/>
          <w:shd w:val="clear" w:color="auto" w:fill="FFFFFF"/>
        </w:rPr>
        <w:t xml:space="preserve"> </w:t>
      </w:r>
      <w:r w:rsidR="003562C6">
        <w:rPr>
          <w:color w:val="000000"/>
          <w:shd w:val="clear" w:color="auto" w:fill="FFFFFF"/>
        </w:rPr>
        <w:t>Положенння про екзамен містить вимоги до складу та членів екзаменаційної комісії</w:t>
      </w:r>
      <w:r w:rsidR="004F15B4">
        <w:rPr>
          <w:color w:val="000000"/>
          <w:shd w:val="clear" w:color="auto" w:fill="FFFFFF"/>
        </w:rPr>
        <w:t xml:space="preserve">, </w:t>
      </w:r>
      <w:r w:rsidR="003562C6">
        <w:rPr>
          <w:color w:val="000000"/>
          <w:shd w:val="clear" w:color="auto" w:fill="FFFFFF"/>
        </w:rPr>
        <w:t>організації її роботи</w:t>
      </w:r>
      <w:r w:rsidR="004F15B4">
        <w:rPr>
          <w:color w:val="000000"/>
          <w:shd w:val="clear" w:color="auto" w:fill="FFFFFF"/>
        </w:rPr>
        <w:t>;</w:t>
      </w:r>
      <w:r w:rsidR="003562C6">
        <w:rPr>
          <w:color w:val="000000"/>
          <w:shd w:val="clear" w:color="auto" w:fill="FFFFFF"/>
        </w:rPr>
        <w:t xml:space="preserve"> опис процесу сертифікації</w:t>
      </w:r>
      <w:r w:rsidR="004F15B4">
        <w:rPr>
          <w:color w:val="000000"/>
          <w:shd w:val="clear" w:color="auto" w:fill="FFFFFF"/>
        </w:rPr>
        <w:t>,</w:t>
      </w:r>
      <w:r w:rsidR="003562C6">
        <w:rPr>
          <w:color w:val="000000"/>
          <w:shd w:val="clear" w:color="auto" w:fill="FFFFFF"/>
        </w:rPr>
        <w:t xml:space="preserve"> вимоги щодо допуску до оцінювання, шкала оцінювання тощо.</w:t>
      </w:r>
    </w:p>
    <w:p w:rsidR="005A00A3" w:rsidRDefault="0028150A" w:rsidP="001B76ED">
      <w:pPr>
        <w:pStyle w:val="a4"/>
        <w:jc w:val="both"/>
        <w:rPr>
          <w:shd w:val="clear" w:color="auto" w:fill="FFFFFF"/>
        </w:rPr>
      </w:pPr>
      <w:r>
        <w:rPr>
          <w:color w:val="000000"/>
          <w:shd w:val="clear" w:color="auto" w:fill="FFFFFF"/>
        </w:rPr>
        <w:t xml:space="preserve">Стандарти оцінювання міністерства зайнятості Франції передбачають вимоги щодо організації випробування та присутності та участі екзаменаційної комісії, водночас </w:t>
      </w:r>
      <w:r w:rsidR="00136034">
        <w:rPr>
          <w:color w:val="000000"/>
          <w:shd w:val="clear" w:color="auto" w:fill="FFFFFF"/>
        </w:rPr>
        <w:t xml:space="preserve">детальна </w:t>
      </w:r>
      <w:r>
        <w:rPr>
          <w:color w:val="000000"/>
          <w:shd w:val="clear" w:color="auto" w:fill="FFFFFF"/>
        </w:rPr>
        <w:t>інформація щодо</w:t>
      </w:r>
      <w:r w:rsidR="00136034">
        <w:rPr>
          <w:color w:val="000000"/>
          <w:shd w:val="clear" w:color="auto" w:fill="FFFFFF"/>
        </w:rPr>
        <w:t xml:space="preserve"> </w:t>
      </w:r>
      <w:r>
        <w:rPr>
          <w:color w:val="000000"/>
          <w:shd w:val="clear" w:color="auto" w:fill="FFFFFF"/>
        </w:rPr>
        <w:t xml:space="preserve">проведення оцінювання надається центру оцінювання окремо за місяць до </w:t>
      </w:r>
      <w:r w:rsidR="00136034">
        <w:rPr>
          <w:color w:val="000000"/>
          <w:shd w:val="clear" w:color="auto" w:fill="FFFFFF"/>
        </w:rPr>
        <w:t xml:space="preserve">дати </w:t>
      </w:r>
      <w:r>
        <w:rPr>
          <w:color w:val="000000"/>
          <w:shd w:val="clear" w:color="auto" w:fill="FFFFFF"/>
        </w:rPr>
        <w:t>випробування разом з екзаменаційними матеріалами для кандидатів та матеріалами для роботи екзаменаційної комісії.</w:t>
      </w:r>
      <w:r w:rsidR="005A00A3">
        <w:rPr>
          <w:color w:val="000000"/>
          <w:shd w:val="clear" w:color="auto" w:fill="FFFFFF"/>
        </w:rPr>
        <w:t xml:space="preserve"> Загальні вимоги до </w:t>
      </w:r>
      <w:r w:rsidR="005A00A3" w:rsidRPr="00444600">
        <w:rPr>
          <w:color w:val="000000"/>
          <w:shd w:val="clear" w:color="auto" w:fill="FFFFFF"/>
        </w:rPr>
        <w:t xml:space="preserve">порядку </w:t>
      </w:r>
      <w:r w:rsidR="00444600" w:rsidRPr="00444600">
        <w:rPr>
          <w:color w:val="000000"/>
          <w:shd w:val="clear" w:color="auto" w:fill="FFFFFF"/>
        </w:rPr>
        <w:t xml:space="preserve">організації </w:t>
      </w:r>
      <w:r w:rsidR="005A00A3" w:rsidRPr="00444600">
        <w:rPr>
          <w:color w:val="000000"/>
          <w:shd w:val="clear" w:color="auto" w:fill="FFFFFF"/>
        </w:rPr>
        <w:t>екзаменаційної сесії</w:t>
      </w:r>
      <w:r w:rsidR="00444600" w:rsidRPr="00444600">
        <w:rPr>
          <w:color w:val="000000"/>
          <w:shd w:val="clear" w:color="auto" w:fill="FFFFFF"/>
        </w:rPr>
        <w:t xml:space="preserve"> та проведення </w:t>
      </w:r>
      <w:r w:rsidR="005A00A3" w:rsidRPr="00444600">
        <w:rPr>
          <w:color w:val="000000"/>
          <w:shd w:val="clear" w:color="auto" w:fill="FFFFFF"/>
        </w:rPr>
        <w:t>оцінювання</w:t>
      </w:r>
      <w:r w:rsidR="00444600" w:rsidRPr="00444600">
        <w:rPr>
          <w:color w:val="000000"/>
          <w:shd w:val="clear" w:color="auto" w:fill="FFFFFF"/>
        </w:rPr>
        <w:t xml:space="preserve"> визначено окремим </w:t>
      </w:r>
      <w:r w:rsidR="005A00A3" w:rsidRPr="00444600">
        <w:rPr>
          <w:color w:val="000000"/>
          <w:shd w:val="clear" w:color="auto" w:fill="FFFFFF"/>
        </w:rPr>
        <w:t>положення</w:t>
      </w:r>
      <w:r w:rsidR="00444600" w:rsidRPr="00444600">
        <w:rPr>
          <w:color w:val="000000"/>
          <w:shd w:val="clear" w:color="auto" w:fill="FFFFFF"/>
        </w:rPr>
        <w:t>м</w:t>
      </w:r>
      <w:r w:rsidR="005A00A3" w:rsidRPr="00444600">
        <w:rPr>
          <w:color w:val="000000"/>
          <w:shd w:val="clear" w:color="auto" w:fill="FFFFFF"/>
        </w:rPr>
        <w:t xml:space="preserve"> про проведення екзамену на здобуття професійного звання</w:t>
      </w:r>
      <w:r w:rsidR="00444600" w:rsidRPr="00444600">
        <w:rPr>
          <w:color w:val="000000"/>
          <w:shd w:val="clear" w:color="auto" w:fill="FFFFFF"/>
        </w:rPr>
        <w:t>.</w:t>
      </w:r>
    </w:p>
    <w:p w:rsidR="008D5539" w:rsidRDefault="008D5539" w:rsidP="004B5CAC">
      <w:pPr>
        <w:pStyle w:val="a4"/>
        <w:rPr>
          <w:shd w:val="clear" w:color="auto" w:fill="FFFFFF"/>
        </w:rPr>
      </w:pPr>
    </w:p>
    <w:p w:rsidR="00136034" w:rsidRDefault="00136034" w:rsidP="004B5CAC">
      <w:pPr>
        <w:pStyle w:val="a4"/>
        <w:rPr>
          <w:shd w:val="clear" w:color="auto" w:fill="FFFFFF"/>
        </w:rPr>
      </w:pPr>
    </w:p>
    <w:p w:rsidR="00C616B2" w:rsidRPr="00AD06DE" w:rsidRDefault="00C616B2" w:rsidP="004F4DF8">
      <w:pPr>
        <w:pStyle w:val="a4"/>
        <w:numPr>
          <w:ilvl w:val="2"/>
          <w:numId w:val="32"/>
        </w:numPr>
        <w:rPr>
          <w:b/>
          <w:shd w:val="clear" w:color="auto" w:fill="FFFFFF"/>
        </w:rPr>
      </w:pPr>
      <w:r w:rsidRPr="00AD06DE">
        <w:rPr>
          <w:b/>
          <w:shd w:val="clear" w:color="auto" w:fill="FFFFFF"/>
        </w:rPr>
        <w:t>Вимоги щодо доступу до оцінювання</w:t>
      </w:r>
    </w:p>
    <w:p w:rsidR="00C616B2" w:rsidRDefault="00C616B2" w:rsidP="00C616B2">
      <w:pPr>
        <w:pStyle w:val="a4"/>
        <w:rPr>
          <w:shd w:val="clear" w:color="auto" w:fill="FFFFFF"/>
        </w:rPr>
      </w:pPr>
    </w:p>
    <w:p w:rsidR="00C616B2" w:rsidRDefault="00C616B2" w:rsidP="001B76ED">
      <w:pPr>
        <w:pStyle w:val="a4"/>
        <w:jc w:val="both"/>
        <w:rPr>
          <w:shd w:val="clear" w:color="auto" w:fill="FFFFFF"/>
        </w:rPr>
      </w:pPr>
      <w:r>
        <w:rPr>
          <w:shd w:val="clear" w:color="auto" w:fill="FFFFFF"/>
        </w:rPr>
        <w:t xml:space="preserve">Як правило, </w:t>
      </w:r>
      <w:r w:rsidR="00AD06DE">
        <w:rPr>
          <w:shd w:val="clear" w:color="auto" w:fill="FFFFFF"/>
        </w:rPr>
        <w:t xml:space="preserve">серед вимог щодо доступу до процесу оцінювання визначають успішне завершення відповідної (акредитованої, або сертифікованої органом присвоєння кваліфікації) програми, досвід роботи, </w:t>
      </w:r>
      <w:r w:rsidR="004F15B4">
        <w:rPr>
          <w:shd w:val="clear" w:color="auto" w:fill="FFFFFF"/>
        </w:rPr>
        <w:t xml:space="preserve">певний рівень освіти, </w:t>
      </w:r>
      <w:r w:rsidR="00AD06DE">
        <w:rPr>
          <w:shd w:val="clear" w:color="auto" w:fill="FFFFFF"/>
        </w:rPr>
        <w:t>наявність певної кваліфікації, проходження певного проміжного кваліфікаційного випробування, інші формальні вимоги (стан з</w:t>
      </w:r>
      <w:r w:rsidR="00A92FF5">
        <w:rPr>
          <w:shd w:val="clear" w:color="auto" w:fill="FFFFFF"/>
        </w:rPr>
        <w:t>д</w:t>
      </w:r>
      <w:r w:rsidR="00AD06DE">
        <w:rPr>
          <w:shd w:val="clear" w:color="auto" w:fill="FFFFFF"/>
        </w:rPr>
        <w:t>оров’я, проходження стажування, програми підвищення кваліфікації</w:t>
      </w:r>
      <w:r w:rsidR="00A92FF5">
        <w:rPr>
          <w:shd w:val="clear" w:color="auto" w:fill="FFFFFF"/>
        </w:rPr>
        <w:t>)</w:t>
      </w:r>
      <w:r w:rsidR="00AD06DE">
        <w:rPr>
          <w:shd w:val="clear" w:color="auto" w:fill="FFFFFF"/>
        </w:rPr>
        <w:t>, тощо.</w:t>
      </w:r>
    </w:p>
    <w:p w:rsidR="00AD06DE" w:rsidRDefault="00AD06DE" w:rsidP="001B76ED">
      <w:pPr>
        <w:pStyle w:val="a4"/>
        <w:jc w:val="both"/>
        <w:rPr>
          <w:shd w:val="clear" w:color="auto" w:fill="FFFFFF"/>
        </w:rPr>
      </w:pPr>
    </w:p>
    <w:p w:rsidR="00D46A25" w:rsidRDefault="00D46A25" w:rsidP="001B76ED">
      <w:pPr>
        <w:pStyle w:val="a4"/>
        <w:jc w:val="both"/>
        <w:rPr>
          <w:shd w:val="clear" w:color="auto" w:fill="FFFFFF"/>
        </w:rPr>
      </w:pPr>
      <w:r>
        <w:rPr>
          <w:shd w:val="clear" w:color="auto" w:fill="FFFFFF"/>
        </w:rPr>
        <w:t>Водночас, такі вимоги не повинні становити загрозу об’єктивності (неупередженості) оцінювання, або знижувати вимоги до оцінювання і сертифікації. Так, у випадку якщо особливою умовою є завершення певної програми професійного навчання, не може вимагатися завершення такого навчання у певному навчальному закладі (центрі) як виняткова вимога, якщо існує відповідна програма навчання в іншому навчальному закладі (центрі)</w:t>
      </w:r>
      <w:r w:rsidR="00220BC9">
        <w:rPr>
          <w:shd w:val="clear" w:color="auto" w:fill="FFFFFF"/>
        </w:rPr>
        <w:t>. Крім того, повинно забезпечуватися, аби викладачі не були екзаменаторами тих осіб, яких вони навчали</w:t>
      </w:r>
      <w:r>
        <w:rPr>
          <w:rStyle w:val="aa"/>
          <w:shd w:val="clear" w:color="auto" w:fill="FFFFFF"/>
        </w:rPr>
        <w:footnoteReference w:id="51"/>
      </w:r>
      <w:r>
        <w:rPr>
          <w:shd w:val="clear" w:color="auto" w:fill="FFFFFF"/>
        </w:rPr>
        <w:t xml:space="preserve">. </w:t>
      </w:r>
    </w:p>
    <w:p w:rsidR="00D46A25" w:rsidRDefault="00D46A25" w:rsidP="001B76ED">
      <w:pPr>
        <w:pStyle w:val="a4"/>
        <w:jc w:val="both"/>
        <w:rPr>
          <w:shd w:val="clear" w:color="auto" w:fill="FFFFFF"/>
        </w:rPr>
      </w:pPr>
    </w:p>
    <w:p w:rsidR="00E046FD" w:rsidRDefault="00E046FD" w:rsidP="001B76ED">
      <w:pPr>
        <w:pStyle w:val="a4"/>
        <w:jc w:val="both"/>
        <w:rPr>
          <w:shd w:val="clear" w:color="auto" w:fill="FFFFFF"/>
        </w:rPr>
      </w:pPr>
    </w:p>
    <w:p w:rsidR="004F15B4" w:rsidRDefault="004F15B4" w:rsidP="001B76ED">
      <w:pPr>
        <w:pStyle w:val="a4"/>
        <w:jc w:val="both"/>
        <w:rPr>
          <w:shd w:val="clear" w:color="auto" w:fill="FFFFFF"/>
        </w:rPr>
      </w:pPr>
    </w:p>
    <w:p w:rsidR="004F15B4" w:rsidRDefault="004F15B4" w:rsidP="00C616B2">
      <w:pPr>
        <w:pStyle w:val="a4"/>
        <w:rPr>
          <w:shd w:val="clear" w:color="auto" w:fill="FFFFFF"/>
        </w:rPr>
      </w:pPr>
    </w:p>
    <w:p w:rsidR="004F15B4" w:rsidRDefault="004F15B4" w:rsidP="00C616B2">
      <w:pPr>
        <w:pStyle w:val="a4"/>
        <w:rPr>
          <w:shd w:val="clear" w:color="auto" w:fill="FFFFFF"/>
        </w:rPr>
      </w:pPr>
    </w:p>
    <w:p w:rsidR="00AD06DE" w:rsidRPr="00643646" w:rsidRDefault="00643646" w:rsidP="00A5193C">
      <w:pPr>
        <w:pStyle w:val="a4"/>
        <w:numPr>
          <w:ilvl w:val="2"/>
          <w:numId w:val="32"/>
        </w:numPr>
        <w:jc w:val="both"/>
        <w:rPr>
          <w:b/>
          <w:shd w:val="clear" w:color="auto" w:fill="FFFFFF"/>
        </w:rPr>
      </w:pPr>
      <w:r w:rsidRPr="00643646">
        <w:rPr>
          <w:b/>
          <w:shd w:val="clear" w:color="auto" w:fill="FFFFFF"/>
        </w:rPr>
        <w:t>Можливість визнання неформального навчання</w:t>
      </w:r>
    </w:p>
    <w:p w:rsidR="00643646" w:rsidRDefault="00643646" w:rsidP="00A5193C">
      <w:pPr>
        <w:pStyle w:val="a4"/>
        <w:jc w:val="both"/>
        <w:rPr>
          <w:shd w:val="clear" w:color="auto" w:fill="FFFFFF"/>
        </w:rPr>
      </w:pPr>
    </w:p>
    <w:p w:rsidR="00D27979" w:rsidRDefault="00146D58" w:rsidP="00A5193C">
      <w:pPr>
        <w:pStyle w:val="a4"/>
        <w:jc w:val="both"/>
        <w:rPr>
          <w:shd w:val="clear" w:color="auto" w:fill="FFFFFF"/>
        </w:rPr>
      </w:pPr>
      <w:r>
        <w:rPr>
          <w:shd w:val="clear" w:color="auto" w:fill="FFFFFF"/>
        </w:rPr>
        <w:t>Впровадження системи зовнішнього оцінювання результатів навчання осіб тісно пов’язано з розвитком системи визнання (підтвердження) результатів неформального/інформального навчання. Так, в</w:t>
      </w:r>
      <w:r w:rsidR="00D27979">
        <w:rPr>
          <w:shd w:val="clear" w:color="auto" w:fill="FFFFFF"/>
        </w:rPr>
        <w:t xml:space="preserve"> ряді країн стандарти</w:t>
      </w:r>
      <w:r>
        <w:rPr>
          <w:shd w:val="clear" w:color="auto" w:fill="FFFFFF"/>
        </w:rPr>
        <w:t xml:space="preserve"> оцінювання </w:t>
      </w:r>
      <w:r w:rsidR="00D27979">
        <w:rPr>
          <w:shd w:val="clear" w:color="auto" w:fill="FFFFFF"/>
        </w:rPr>
        <w:t xml:space="preserve">та/або процедури </w:t>
      </w:r>
      <w:r>
        <w:rPr>
          <w:shd w:val="clear" w:color="auto" w:fill="FFFFFF"/>
        </w:rPr>
        <w:t>с</w:t>
      </w:r>
      <w:r w:rsidR="00D27979">
        <w:rPr>
          <w:shd w:val="clear" w:color="auto" w:fill="FFFFFF"/>
        </w:rPr>
        <w:t xml:space="preserve">ертифікації прямо визначають визнання результатів неформального навчання як один із способів </w:t>
      </w:r>
      <w:r w:rsidR="00DA525A">
        <w:rPr>
          <w:shd w:val="clear" w:color="auto" w:fill="FFFFFF"/>
        </w:rPr>
        <w:t xml:space="preserve">оцінювання </w:t>
      </w:r>
      <w:r w:rsidR="00D27979">
        <w:rPr>
          <w:shd w:val="clear" w:color="auto" w:fill="FFFFFF"/>
        </w:rPr>
        <w:t>(Франція, Португалія)</w:t>
      </w:r>
      <w:r w:rsidR="00D27979">
        <w:rPr>
          <w:rStyle w:val="aa"/>
          <w:shd w:val="clear" w:color="auto" w:fill="FFFFFF"/>
        </w:rPr>
        <w:footnoteReference w:id="52"/>
      </w:r>
      <w:r w:rsidR="00D27979">
        <w:rPr>
          <w:shd w:val="clear" w:color="auto" w:fill="FFFFFF"/>
        </w:rPr>
        <w:t xml:space="preserve">, або опосередковано – </w:t>
      </w:r>
      <w:r>
        <w:rPr>
          <w:shd w:val="clear" w:color="auto" w:fill="FFFFFF"/>
        </w:rPr>
        <w:t xml:space="preserve">наявні </w:t>
      </w:r>
      <w:r w:rsidR="00D27979">
        <w:rPr>
          <w:shd w:val="clear" w:color="auto" w:fill="FFFFFF"/>
        </w:rPr>
        <w:t>вимоги щодо допуску до оцінювання не передбачають завершення певної формальної програми навчання (натомість можуть бути лише окремі вимоги щодо стажу/досвіду роботи, рівня освіти тощо).</w:t>
      </w:r>
    </w:p>
    <w:p w:rsidR="00D27979" w:rsidRDefault="00D27979" w:rsidP="00A5193C">
      <w:pPr>
        <w:pStyle w:val="a4"/>
        <w:jc w:val="both"/>
        <w:rPr>
          <w:shd w:val="clear" w:color="auto" w:fill="FFFFFF"/>
        </w:rPr>
      </w:pPr>
    </w:p>
    <w:p w:rsidR="003D1E56" w:rsidRDefault="00146D58" w:rsidP="00A5193C">
      <w:pPr>
        <w:pStyle w:val="a4"/>
        <w:jc w:val="both"/>
        <w:rPr>
          <w:shd w:val="clear" w:color="auto" w:fill="FFFFFF"/>
        </w:rPr>
      </w:pPr>
      <w:r>
        <w:rPr>
          <w:shd w:val="clear" w:color="auto" w:fill="FFFFFF"/>
        </w:rPr>
        <w:t xml:space="preserve">Відповідно до українського </w:t>
      </w:r>
      <w:r w:rsidR="003D1E56">
        <w:rPr>
          <w:shd w:val="clear" w:color="auto" w:fill="FFFFFF"/>
        </w:rPr>
        <w:t>законодавств</w:t>
      </w:r>
      <w:r>
        <w:rPr>
          <w:shd w:val="clear" w:color="auto" w:fill="FFFFFF"/>
        </w:rPr>
        <w:t xml:space="preserve">а </w:t>
      </w:r>
      <w:r>
        <w:rPr>
          <w:color w:val="000000"/>
          <w:shd w:val="clear" w:color="auto" w:fill="FFFFFF"/>
        </w:rPr>
        <w:t xml:space="preserve">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 (ст. 34 </w:t>
      </w:r>
      <w:r>
        <w:rPr>
          <w:shd w:val="clear" w:color="auto" w:fill="FFFFFF"/>
        </w:rPr>
        <w:t>закону України «Про освіту»</w:t>
      </w:r>
      <w:r>
        <w:rPr>
          <w:color w:val="000000"/>
          <w:shd w:val="clear" w:color="auto" w:fill="FFFFFF"/>
        </w:rPr>
        <w:t xml:space="preserve">). При цьому, встановлюється, що суб’єктами, уповноваженими </w:t>
      </w:r>
      <w:r w:rsidRPr="00484890">
        <w:rPr>
          <w:color w:val="000000"/>
          <w:shd w:val="clear" w:color="auto" w:fill="FFFFFF"/>
        </w:rPr>
        <w:t>на оцінювання і визнання результатів навчання осіб</w:t>
      </w:r>
      <w:r>
        <w:rPr>
          <w:color w:val="000000"/>
          <w:shd w:val="clear" w:color="auto" w:fill="FFFFFF"/>
        </w:rPr>
        <w:t>,</w:t>
      </w:r>
      <w:r w:rsidRPr="00484890">
        <w:rPr>
          <w:color w:val="000000"/>
          <w:shd w:val="clear" w:color="auto" w:fill="FFFFFF"/>
        </w:rPr>
        <w:t xml:space="preserve"> здобутих шляхом неформальної чи інформальної освіти</w:t>
      </w:r>
      <w:r>
        <w:rPr>
          <w:color w:val="000000"/>
          <w:shd w:val="clear" w:color="auto" w:fill="FFFFFF"/>
        </w:rPr>
        <w:t>, є кваліфікаційні центри, а</w:t>
      </w:r>
      <w:r w:rsidRPr="00484890">
        <w:rPr>
          <w:color w:val="000000"/>
          <w:shd w:val="clear" w:color="auto" w:fill="FFFFFF"/>
        </w:rPr>
        <w:t xml:space="preserve">кредитацію </w:t>
      </w:r>
      <w:r>
        <w:rPr>
          <w:color w:val="000000"/>
          <w:shd w:val="clear" w:color="auto" w:fill="FFFFFF"/>
        </w:rPr>
        <w:t xml:space="preserve">яких здійснюватиме </w:t>
      </w:r>
      <w:r w:rsidRPr="00484890">
        <w:rPr>
          <w:color w:val="000000"/>
          <w:shd w:val="clear" w:color="auto" w:fill="FFFFFF"/>
        </w:rPr>
        <w:t>Н</w:t>
      </w:r>
      <w:r>
        <w:rPr>
          <w:color w:val="000000"/>
          <w:shd w:val="clear" w:color="auto" w:fill="FFFFFF"/>
        </w:rPr>
        <w:t>аціональне агентство кваліфікацій (НАК).</w:t>
      </w:r>
    </w:p>
    <w:p w:rsidR="003D1E56" w:rsidRDefault="003D1E56" w:rsidP="00A5193C">
      <w:pPr>
        <w:pStyle w:val="a4"/>
        <w:jc w:val="both"/>
        <w:rPr>
          <w:shd w:val="clear" w:color="auto" w:fill="FFFFFF"/>
        </w:rPr>
      </w:pPr>
    </w:p>
    <w:p w:rsidR="00D27979" w:rsidRDefault="00146D58" w:rsidP="00A5193C">
      <w:pPr>
        <w:pStyle w:val="a4"/>
        <w:jc w:val="both"/>
        <w:rPr>
          <w:shd w:val="clear" w:color="auto" w:fill="FFFFFF"/>
        </w:rPr>
      </w:pPr>
      <w:r>
        <w:rPr>
          <w:shd w:val="clear" w:color="auto" w:fill="FFFFFF"/>
        </w:rPr>
        <w:t>Н</w:t>
      </w:r>
      <w:r w:rsidR="0082544A">
        <w:rPr>
          <w:shd w:val="clear" w:color="auto" w:fill="FFFFFF"/>
        </w:rPr>
        <w:t>а покращення взаємодії між формальним, неформальним та інформальним навчанням та підтримку визнання (підтвердження) результатів навчання, здобутих в різних контекстах, спрямовані також і європейські документи (рекомендації)</w:t>
      </w:r>
      <w:r w:rsidR="0082544A">
        <w:rPr>
          <w:rStyle w:val="aa"/>
          <w:shd w:val="clear" w:color="auto" w:fill="FFFFFF"/>
        </w:rPr>
        <w:footnoteReference w:id="53"/>
      </w:r>
      <w:r w:rsidR="0082544A">
        <w:rPr>
          <w:shd w:val="clear" w:color="auto" w:fill="FFFFFF"/>
        </w:rPr>
        <w:t>.</w:t>
      </w:r>
      <w:r w:rsidR="00D27979" w:rsidRPr="00D27979">
        <w:rPr>
          <w:shd w:val="clear" w:color="auto" w:fill="FFFFFF"/>
        </w:rPr>
        <w:t xml:space="preserve"> </w:t>
      </w:r>
    </w:p>
    <w:p w:rsidR="0082544A" w:rsidRDefault="0082544A" w:rsidP="00A5193C">
      <w:pPr>
        <w:pStyle w:val="a4"/>
        <w:jc w:val="both"/>
        <w:rPr>
          <w:color w:val="000000"/>
          <w:shd w:val="clear" w:color="auto" w:fill="FFFFFF"/>
        </w:rPr>
      </w:pPr>
    </w:p>
    <w:p w:rsidR="00465C40" w:rsidRDefault="00465C40" w:rsidP="00A5193C">
      <w:pPr>
        <w:pStyle w:val="a4"/>
        <w:jc w:val="both"/>
        <w:rPr>
          <w:color w:val="000000"/>
          <w:shd w:val="clear" w:color="auto" w:fill="FFFFFF"/>
        </w:rPr>
      </w:pPr>
      <w:r>
        <w:rPr>
          <w:color w:val="000000"/>
          <w:shd w:val="clear" w:color="auto" w:fill="FFFFFF"/>
        </w:rPr>
        <w:t>Таким чином, врегулювання питання визнання результатів неформального навчання в якості однієї з вимог стандарту оцінювання</w:t>
      </w:r>
      <w:r w:rsidR="00611EA1">
        <w:rPr>
          <w:color w:val="000000"/>
          <w:shd w:val="clear" w:color="auto" w:fill="FFFFFF"/>
        </w:rPr>
        <w:t xml:space="preserve"> та</w:t>
      </w:r>
      <w:r w:rsidR="00BB191B">
        <w:rPr>
          <w:color w:val="000000"/>
          <w:shd w:val="clear" w:color="auto" w:fill="FFFFFF"/>
        </w:rPr>
        <w:t>/</w:t>
      </w:r>
      <w:r w:rsidR="00611EA1">
        <w:rPr>
          <w:color w:val="000000"/>
          <w:shd w:val="clear" w:color="auto" w:fill="FFFFFF"/>
        </w:rPr>
        <w:t>або</w:t>
      </w:r>
      <w:r w:rsidR="00BB191B">
        <w:rPr>
          <w:color w:val="000000"/>
          <w:shd w:val="clear" w:color="auto" w:fill="FFFFFF"/>
        </w:rPr>
        <w:t xml:space="preserve"> процедури сертифікації</w:t>
      </w:r>
      <w:r>
        <w:rPr>
          <w:color w:val="000000"/>
          <w:shd w:val="clear" w:color="auto" w:fill="FFFFFF"/>
        </w:rPr>
        <w:t xml:space="preserve"> повною мірою відповідатиме </w:t>
      </w:r>
      <w:r w:rsidR="002967BC">
        <w:rPr>
          <w:color w:val="000000"/>
          <w:shd w:val="clear" w:color="auto" w:fill="FFFFFF"/>
        </w:rPr>
        <w:t xml:space="preserve">як міжнародному досвіду, так і </w:t>
      </w:r>
      <w:r w:rsidR="0080331E">
        <w:rPr>
          <w:color w:val="000000"/>
          <w:shd w:val="clear" w:color="auto" w:fill="FFFFFF"/>
        </w:rPr>
        <w:t>чинному законодавству</w:t>
      </w:r>
      <w:r w:rsidR="002967BC">
        <w:rPr>
          <w:color w:val="000000"/>
          <w:shd w:val="clear" w:color="auto" w:fill="FFFFFF"/>
        </w:rPr>
        <w:t xml:space="preserve">, </w:t>
      </w:r>
      <w:r w:rsidR="0080331E">
        <w:rPr>
          <w:color w:val="000000"/>
          <w:shd w:val="clear" w:color="auto" w:fill="FFFFFF"/>
        </w:rPr>
        <w:t xml:space="preserve">та сприятиме дебюрократизації </w:t>
      </w:r>
      <w:r w:rsidR="00611EA1">
        <w:rPr>
          <w:color w:val="000000"/>
          <w:shd w:val="clear" w:color="auto" w:fill="FFFFFF"/>
        </w:rPr>
        <w:t>й</w:t>
      </w:r>
      <w:r w:rsidR="0080331E">
        <w:rPr>
          <w:color w:val="000000"/>
          <w:shd w:val="clear" w:color="auto" w:fill="FFFFFF"/>
        </w:rPr>
        <w:t xml:space="preserve"> поширенню </w:t>
      </w:r>
      <w:r w:rsidR="00E777B2">
        <w:rPr>
          <w:color w:val="000000"/>
          <w:shd w:val="clear" w:color="auto" w:fill="FFFFFF"/>
        </w:rPr>
        <w:t xml:space="preserve">практики </w:t>
      </w:r>
      <w:r w:rsidR="0080331E">
        <w:rPr>
          <w:color w:val="000000"/>
          <w:shd w:val="clear" w:color="auto" w:fill="FFFFFF"/>
        </w:rPr>
        <w:t>визнанння результатів неформального</w:t>
      </w:r>
      <w:r w:rsidR="006E2633">
        <w:rPr>
          <w:color w:val="000000"/>
          <w:shd w:val="clear" w:color="auto" w:fill="FFFFFF"/>
        </w:rPr>
        <w:t xml:space="preserve">/інформального </w:t>
      </w:r>
      <w:r w:rsidR="0080331E">
        <w:rPr>
          <w:color w:val="000000"/>
          <w:shd w:val="clear" w:color="auto" w:fill="FFFFFF"/>
        </w:rPr>
        <w:t>навчання в Україні</w:t>
      </w:r>
      <w:r w:rsidR="0080331E">
        <w:rPr>
          <w:rStyle w:val="aa"/>
          <w:color w:val="000000"/>
          <w:shd w:val="clear" w:color="auto" w:fill="FFFFFF"/>
        </w:rPr>
        <w:footnoteReference w:id="54"/>
      </w:r>
      <w:r w:rsidR="0080331E">
        <w:rPr>
          <w:color w:val="000000"/>
          <w:shd w:val="clear" w:color="auto" w:fill="FFFFFF"/>
        </w:rPr>
        <w:t xml:space="preserve">. </w:t>
      </w:r>
    </w:p>
    <w:p w:rsidR="00D27979" w:rsidRDefault="00D27979" w:rsidP="00A5193C">
      <w:pPr>
        <w:pStyle w:val="a4"/>
        <w:jc w:val="both"/>
        <w:rPr>
          <w:color w:val="000000"/>
          <w:shd w:val="clear" w:color="auto" w:fill="FFFFFF"/>
        </w:rPr>
      </w:pPr>
    </w:p>
    <w:p w:rsidR="00303C25" w:rsidRDefault="00303C25" w:rsidP="00A5193C">
      <w:pPr>
        <w:pStyle w:val="a4"/>
        <w:jc w:val="both"/>
        <w:rPr>
          <w:color w:val="000000"/>
          <w:shd w:val="clear" w:color="auto" w:fill="FFFFFF"/>
        </w:rPr>
      </w:pPr>
    </w:p>
    <w:p w:rsidR="004735FB" w:rsidRPr="008B3BB5" w:rsidRDefault="008B3BB5" w:rsidP="00A5193C">
      <w:pPr>
        <w:pStyle w:val="a4"/>
        <w:numPr>
          <w:ilvl w:val="2"/>
          <w:numId w:val="32"/>
        </w:numPr>
        <w:jc w:val="both"/>
        <w:rPr>
          <w:b/>
          <w:shd w:val="clear" w:color="auto" w:fill="FFFFFF"/>
        </w:rPr>
      </w:pPr>
      <w:bookmarkStart w:id="34" w:name="_Hlk526169009"/>
      <w:r w:rsidRPr="008B3BB5">
        <w:rPr>
          <w:b/>
          <w:shd w:val="clear" w:color="auto" w:fill="FFFFFF"/>
        </w:rPr>
        <w:t>Вимоги до складу комісії</w:t>
      </w:r>
    </w:p>
    <w:bookmarkEnd w:id="34"/>
    <w:p w:rsidR="00E93039" w:rsidRDefault="00E93039" w:rsidP="00A5193C">
      <w:pPr>
        <w:pStyle w:val="a4"/>
        <w:jc w:val="both"/>
        <w:rPr>
          <w:color w:val="000000"/>
          <w:shd w:val="clear" w:color="auto" w:fill="FFFFFF"/>
        </w:rPr>
      </w:pPr>
    </w:p>
    <w:p w:rsidR="00E93039" w:rsidRDefault="00E93039" w:rsidP="00A5193C">
      <w:pPr>
        <w:pStyle w:val="a4"/>
        <w:jc w:val="both"/>
        <w:rPr>
          <w:color w:val="000000"/>
          <w:shd w:val="clear" w:color="auto" w:fill="FFFFFF"/>
        </w:rPr>
      </w:pPr>
      <w:r>
        <w:rPr>
          <w:color w:val="000000"/>
          <w:shd w:val="clear" w:color="auto" w:fill="FFFFFF"/>
        </w:rPr>
        <w:t>В Україні у більшості випадків оцінювання і ухвалення рішення щодо присвоєння кваліфікації не відокремлю</w:t>
      </w:r>
      <w:r w:rsidR="00751B57">
        <w:rPr>
          <w:color w:val="000000"/>
          <w:shd w:val="clear" w:color="auto" w:fill="FFFFFF"/>
        </w:rPr>
        <w:t>ю</w:t>
      </w:r>
      <w:r>
        <w:rPr>
          <w:color w:val="000000"/>
          <w:shd w:val="clear" w:color="auto" w:fill="FFFFFF"/>
        </w:rPr>
        <w:t>ть</w:t>
      </w:r>
      <w:r w:rsidR="00751B57">
        <w:rPr>
          <w:color w:val="000000"/>
          <w:shd w:val="clear" w:color="auto" w:fill="FFFFFF"/>
        </w:rPr>
        <w:t>с</w:t>
      </w:r>
      <w:r>
        <w:rPr>
          <w:color w:val="000000"/>
          <w:shd w:val="clear" w:color="auto" w:fill="FFFFFF"/>
        </w:rPr>
        <w:t>я і розгляда</w:t>
      </w:r>
      <w:r w:rsidR="00751B57">
        <w:rPr>
          <w:color w:val="000000"/>
          <w:shd w:val="clear" w:color="auto" w:fill="FFFFFF"/>
        </w:rPr>
        <w:t>ю</w:t>
      </w:r>
      <w:r>
        <w:rPr>
          <w:color w:val="000000"/>
          <w:shd w:val="clear" w:color="auto" w:fill="FFFFFF"/>
        </w:rPr>
        <w:t>ть</w:t>
      </w:r>
      <w:r w:rsidR="00751B57">
        <w:rPr>
          <w:color w:val="000000"/>
          <w:shd w:val="clear" w:color="auto" w:fill="FFFFFF"/>
        </w:rPr>
        <w:t>с</w:t>
      </w:r>
      <w:r>
        <w:rPr>
          <w:color w:val="000000"/>
          <w:shd w:val="clear" w:color="auto" w:fill="FFFFFF"/>
        </w:rPr>
        <w:t>я як два аспекти одного процесу (напр</w:t>
      </w:r>
      <w:r w:rsidR="00751B57">
        <w:rPr>
          <w:color w:val="000000"/>
          <w:shd w:val="clear" w:color="auto" w:fill="FFFFFF"/>
        </w:rPr>
        <w:t>.</w:t>
      </w:r>
      <w:r>
        <w:rPr>
          <w:color w:val="000000"/>
          <w:shd w:val="clear" w:color="auto" w:fill="FFFFFF"/>
        </w:rPr>
        <w:t xml:space="preserve">, одні і ті ж члени державної кваліфікаційної комісії здійснюють як оцінювання, так і оцінку результатів оцінювання).  </w:t>
      </w:r>
    </w:p>
    <w:p w:rsidR="00E93039" w:rsidRDefault="00E93039" w:rsidP="00A5193C">
      <w:pPr>
        <w:pStyle w:val="a4"/>
        <w:jc w:val="both"/>
        <w:rPr>
          <w:color w:val="000000"/>
          <w:shd w:val="clear" w:color="auto" w:fill="FFFFFF"/>
        </w:rPr>
      </w:pPr>
      <w:r>
        <w:rPr>
          <w:color w:val="000000"/>
          <w:shd w:val="clear" w:color="auto" w:fill="FFFFFF"/>
        </w:rPr>
        <w:t>При цьому встановлюються вимоги щодо кількості членів комісії та представництва експертів або соціальних партнерів в її складі.</w:t>
      </w:r>
    </w:p>
    <w:p w:rsidR="00E93039" w:rsidRDefault="00E93039" w:rsidP="00E43C5B">
      <w:pPr>
        <w:pStyle w:val="a4"/>
        <w:rPr>
          <w:color w:val="000000"/>
          <w:shd w:val="clear" w:color="auto" w:fill="FFFFFF"/>
        </w:rPr>
      </w:pPr>
    </w:p>
    <w:p w:rsidR="00E93039" w:rsidRDefault="00E93039" w:rsidP="00A5193C">
      <w:pPr>
        <w:pStyle w:val="a4"/>
        <w:jc w:val="both"/>
        <w:rPr>
          <w:color w:val="000000"/>
          <w:shd w:val="clear" w:color="auto" w:fill="FFFFFF"/>
        </w:rPr>
      </w:pPr>
      <w:r>
        <w:rPr>
          <w:color w:val="000000"/>
          <w:shd w:val="clear" w:color="auto" w:fill="FFFFFF"/>
        </w:rPr>
        <w:t>Зазвичай, оцінювання здійснюєтья комісією у складі не менше 2-3 осіб. Склад екзаменаційної (кваліфікаційної) комісії формується:</w:t>
      </w:r>
    </w:p>
    <w:p w:rsidR="00E93039" w:rsidRDefault="00976F31" w:rsidP="00A5193C">
      <w:pPr>
        <w:pStyle w:val="a4"/>
        <w:numPr>
          <w:ilvl w:val="0"/>
          <w:numId w:val="31"/>
        </w:numPr>
        <w:jc w:val="both"/>
        <w:rPr>
          <w:color w:val="000000"/>
          <w:shd w:val="clear" w:color="auto" w:fill="FFFFFF"/>
        </w:rPr>
      </w:pPr>
      <w:r>
        <w:rPr>
          <w:color w:val="000000"/>
          <w:shd w:val="clear" w:color="auto" w:fill="FFFFFF"/>
        </w:rPr>
        <w:t>за пропозицією м</w:t>
      </w:r>
      <w:r w:rsidR="00E93039">
        <w:rPr>
          <w:color w:val="000000"/>
          <w:shd w:val="clear" w:color="auto" w:fill="FFFFFF"/>
        </w:rPr>
        <w:t>ісцеви</w:t>
      </w:r>
      <w:r>
        <w:rPr>
          <w:color w:val="000000"/>
          <w:shd w:val="clear" w:color="auto" w:fill="FFFFFF"/>
        </w:rPr>
        <w:t xml:space="preserve">х </w:t>
      </w:r>
      <w:r w:rsidR="00E93039">
        <w:rPr>
          <w:color w:val="000000"/>
          <w:shd w:val="clear" w:color="auto" w:fill="FFFFFF"/>
        </w:rPr>
        <w:t>орган</w:t>
      </w:r>
      <w:r>
        <w:rPr>
          <w:color w:val="000000"/>
          <w:shd w:val="clear" w:color="auto" w:fill="FFFFFF"/>
        </w:rPr>
        <w:t xml:space="preserve">ів управління освіти, навчальних закладів </w:t>
      </w:r>
      <w:r w:rsidR="00E93039">
        <w:rPr>
          <w:color w:val="000000"/>
          <w:shd w:val="clear" w:color="auto" w:fill="FFFFFF"/>
        </w:rPr>
        <w:t>(ЗНО</w:t>
      </w:r>
      <w:r>
        <w:rPr>
          <w:color w:val="000000"/>
          <w:shd w:val="clear" w:color="auto" w:fill="FFFFFF"/>
        </w:rPr>
        <w:t>);</w:t>
      </w:r>
    </w:p>
    <w:p w:rsidR="00976F31" w:rsidRDefault="00976F31" w:rsidP="00A5193C">
      <w:pPr>
        <w:pStyle w:val="a4"/>
        <w:numPr>
          <w:ilvl w:val="0"/>
          <w:numId w:val="31"/>
        </w:numPr>
        <w:jc w:val="both"/>
        <w:rPr>
          <w:color w:val="000000"/>
          <w:shd w:val="clear" w:color="auto" w:fill="FFFFFF"/>
        </w:rPr>
      </w:pPr>
      <w:r>
        <w:rPr>
          <w:color w:val="000000"/>
          <w:shd w:val="clear" w:color="auto" w:fill="FFFFFF"/>
        </w:rPr>
        <w:t>навчальним закладом (за погодженням з місцевим органом управління освітою, до складу залучаєть</w:t>
      </w:r>
      <w:r w:rsidR="00513020">
        <w:rPr>
          <w:color w:val="000000"/>
          <w:shd w:val="clear" w:color="auto" w:fill="FFFFFF"/>
        </w:rPr>
        <w:t>с</w:t>
      </w:r>
      <w:r>
        <w:rPr>
          <w:color w:val="000000"/>
          <w:shd w:val="clear" w:color="auto" w:fill="FFFFFF"/>
        </w:rPr>
        <w:t>я представник роботодавця як голова комісії);</w:t>
      </w:r>
    </w:p>
    <w:p w:rsidR="00976F31" w:rsidRDefault="00976F31" w:rsidP="00A5193C">
      <w:pPr>
        <w:pStyle w:val="a4"/>
        <w:numPr>
          <w:ilvl w:val="0"/>
          <w:numId w:val="31"/>
        </w:numPr>
        <w:jc w:val="both"/>
        <w:rPr>
          <w:color w:val="000000"/>
          <w:shd w:val="clear" w:color="auto" w:fill="FFFFFF"/>
        </w:rPr>
      </w:pPr>
      <w:r>
        <w:rPr>
          <w:color w:val="000000"/>
          <w:shd w:val="clear" w:color="auto" w:fill="FFFFFF"/>
        </w:rPr>
        <w:t>підприємством (до складу залучают</w:t>
      </w:r>
      <w:r w:rsidR="00513020">
        <w:rPr>
          <w:color w:val="000000"/>
          <w:shd w:val="clear" w:color="auto" w:fill="FFFFFF"/>
        </w:rPr>
        <w:t>ь</w:t>
      </w:r>
      <w:r>
        <w:rPr>
          <w:color w:val="000000"/>
          <w:shd w:val="clear" w:color="auto" w:fill="FFFFFF"/>
        </w:rPr>
        <w:t>ся представники різних підрозділів підприємства);</w:t>
      </w:r>
    </w:p>
    <w:p w:rsidR="00976F31" w:rsidRDefault="00976F31" w:rsidP="00A5193C">
      <w:pPr>
        <w:pStyle w:val="a4"/>
        <w:numPr>
          <w:ilvl w:val="0"/>
          <w:numId w:val="31"/>
        </w:numPr>
        <w:jc w:val="both"/>
        <w:rPr>
          <w:color w:val="000000"/>
          <w:shd w:val="clear" w:color="auto" w:fill="FFFFFF"/>
        </w:rPr>
      </w:pPr>
      <w:r>
        <w:rPr>
          <w:color w:val="000000"/>
          <w:shd w:val="clear" w:color="auto" w:fill="FFFFFF"/>
        </w:rPr>
        <w:t>інспекцією, комісією (комітетом) органу з присвоєння кваліф</w:t>
      </w:r>
      <w:r w:rsidR="005E7003">
        <w:rPr>
          <w:color w:val="000000"/>
          <w:shd w:val="clear" w:color="auto" w:fill="FFFFFF"/>
        </w:rPr>
        <w:t>і</w:t>
      </w:r>
      <w:r>
        <w:rPr>
          <w:color w:val="000000"/>
          <w:shd w:val="clear" w:color="auto" w:fill="FFFFFF"/>
        </w:rPr>
        <w:t>кацій.</w:t>
      </w:r>
    </w:p>
    <w:p w:rsidR="00976F31" w:rsidRDefault="00976F31" w:rsidP="00A5193C">
      <w:pPr>
        <w:pStyle w:val="a4"/>
        <w:jc w:val="both"/>
        <w:rPr>
          <w:color w:val="000000"/>
          <w:shd w:val="clear" w:color="auto" w:fill="FFFFFF"/>
        </w:rPr>
      </w:pPr>
    </w:p>
    <w:p w:rsidR="00976F31" w:rsidRDefault="001514B8" w:rsidP="00A5193C">
      <w:pPr>
        <w:pStyle w:val="a4"/>
        <w:jc w:val="both"/>
        <w:rPr>
          <w:color w:val="000000"/>
          <w:shd w:val="clear" w:color="auto" w:fill="FFFFFF"/>
        </w:rPr>
      </w:pPr>
      <w:r>
        <w:rPr>
          <w:color w:val="000000"/>
          <w:shd w:val="clear" w:color="auto" w:fill="FFFFFF"/>
        </w:rPr>
        <w:t>У випадку формування екзаменаційної комісії навчальним закладом або підприємством</w:t>
      </w:r>
      <w:r w:rsidR="00A9173B">
        <w:rPr>
          <w:color w:val="000000"/>
          <w:shd w:val="clear" w:color="auto" w:fill="FFFFFF"/>
        </w:rPr>
        <w:t>, д</w:t>
      </w:r>
      <w:r w:rsidR="00976F31">
        <w:rPr>
          <w:color w:val="000000"/>
          <w:shd w:val="clear" w:color="auto" w:fill="FFFFFF"/>
        </w:rPr>
        <w:t>о складу екзаменаційних (кваліфік</w:t>
      </w:r>
      <w:r w:rsidR="00920B1E">
        <w:rPr>
          <w:color w:val="000000"/>
          <w:shd w:val="clear" w:color="auto" w:fill="FFFFFF"/>
        </w:rPr>
        <w:t>а</w:t>
      </w:r>
      <w:r w:rsidR="00976F31">
        <w:rPr>
          <w:color w:val="000000"/>
          <w:shd w:val="clear" w:color="auto" w:fill="FFFFFF"/>
        </w:rPr>
        <w:t>ційних) комісій</w:t>
      </w:r>
      <w:r w:rsidR="00A9173B">
        <w:rPr>
          <w:color w:val="000000"/>
          <w:shd w:val="clear" w:color="auto" w:fill="FFFFFF"/>
        </w:rPr>
        <w:t>,</w:t>
      </w:r>
      <w:r w:rsidR="00976F31">
        <w:rPr>
          <w:color w:val="000000"/>
          <w:shd w:val="clear" w:color="auto" w:fill="FFFFFF"/>
        </w:rPr>
        <w:t xml:space="preserve"> як правило</w:t>
      </w:r>
      <w:r w:rsidR="00A9173B">
        <w:rPr>
          <w:color w:val="000000"/>
          <w:shd w:val="clear" w:color="auto" w:fill="FFFFFF"/>
        </w:rPr>
        <w:t xml:space="preserve">, </w:t>
      </w:r>
      <w:r w:rsidR="00976F31">
        <w:rPr>
          <w:color w:val="000000"/>
          <w:shd w:val="clear" w:color="auto" w:fill="FFFFFF"/>
        </w:rPr>
        <w:t xml:space="preserve">входять: </w:t>
      </w:r>
    </w:p>
    <w:p w:rsidR="00976F31" w:rsidRDefault="00976F31" w:rsidP="00A5193C">
      <w:pPr>
        <w:pStyle w:val="a4"/>
        <w:numPr>
          <w:ilvl w:val="0"/>
          <w:numId w:val="31"/>
        </w:numPr>
        <w:jc w:val="both"/>
        <w:rPr>
          <w:color w:val="000000"/>
          <w:shd w:val="clear" w:color="auto" w:fill="FFFFFF"/>
        </w:rPr>
      </w:pPr>
      <w:r>
        <w:rPr>
          <w:color w:val="000000"/>
          <w:shd w:val="clear" w:color="auto" w:fill="FFFFFF"/>
        </w:rPr>
        <w:t>представник роботодавця (</w:t>
      </w:r>
      <w:r w:rsidR="001514B8">
        <w:rPr>
          <w:color w:val="000000"/>
          <w:shd w:val="clear" w:color="auto" w:fill="FFFFFF"/>
        </w:rPr>
        <w:t>зокрема</w:t>
      </w:r>
      <w:r>
        <w:rPr>
          <w:color w:val="000000"/>
          <w:shd w:val="clear" w:color="auto" w:fill="FFFFFF"/>
        </w:rPr>
        <w:t xml:space="preserve">, </w:t>
      </w:r>
      <w:r w:rsidR="001514B8">
        <w:rPr>
          <w:color w:val="000000"/>
          <w:shd w:val="clear" w:color="auto" w:fill="FFFFFF"/>
        </w:rPr>
        <w:t xml:space="preserve">як </w:t>
      </w:r>
      <w:r>
        <w:rPr>
          <w:color w:val="000000"/>
          <w:shd w:val="clear" w:color="auto" w:fill="FFFFFF"/>
        </w:rPr>
        <w:t xml:space="preserve">голова комісії), професіонал відповідної галузі виробництва чи сфери послуг; </w:t>
      </w:r>
    </w:p>
    <w:p w:rsidR="00976F31" w:rsidRDefault="00976F31" w:rsidP="00A5193C">
      <w:pPr>
        <w:pStyle w:val="a4"/>
        <w:numPr>
          <w:ilvl w:val="0"/>
          <w:numId w:val="31"/>
        </w:numPr>
        <w:jc w:val="both"/>
        <w:rPr>
          <w:color w:val="000000"/>
          <w:shd w:val="clear" w:color="auto" w:fill="FFFFFF"/>
        </w:rPr>
      </w:pPr>
      <w:r>
        <w:rPr>
          <w:color w:val="000000"/>
          <w:shd w:val="clear" w:color="auto" w:fill="FFFFFF"/>
        </w:rPr>
        <w:t xml:space="preserve">керівник (заступник керівинка) навчального закладу (якщо оцінювання відбувається в навчальному закладі) або керівник </w:t>
      </w:r>
      <w:r w:rsidR="00920B1E">
        <w:rPr>
          <w:color w:val="000000"/>
          <w:shd w:val="clear" w:color="auto" w:fill="FFFFFF"/>
        </w:rPr>
        <w:t xml:space="preserve">підприємства </w:t>
      </w:r>
      <w:r w:rsidR="00A60FEF">
        <w:rPr>
          <w:color w:val="000000"/>
          <w:shd w:val="clear" w:color="auto" w:fill="FFFFFF"/>
        </w:rPr>
        <w:t>чи</w:t>
      </w:r>
      <w:r w:rsidR="00920B1E">
        <w:rPr>
          <w:color w:val="000000"/>
          <w:shd w:val="clear" w:color="auto" w:fill="FFFFFF"/>
        </w:rPr>
        <w:t xml:space="preserve"> відповідного підрозділу підприємства (якщо оцінювання відбувається на виробництві);</w:t>
      </w:r>
    </w:p>
    <w:p w:rsidR="00920B1E" w:rsidRDefault="00920B1E" w:rsidP="00A5193C">
      <w:pPr>
        <w:pStyle w:val="a4"/>
        <w:numPr>
          <w:ilvl w:val="0"/>
          <w:numId w:val="31"/>
        </w:numPr>
        <w:jc w:val="both"/>
        <w:rPr>
          <w:color w:val="000000"/>
          <w:shd w:val="clear" w:color="auto" w:fill="FFFFFF"/>
        </w:rPr>
      </w:pPr>
      <w:r>
        <w:rPr>
          <w:color w:val="000000"/>
          <w:shd w:val="clear" w:color="auto" w:fill="FFFFFF"/>
        </w:rPr>
        <w:t>особа, яка здійснювала навчання кандидата (викладач з предмету професійно-теоретичної підготовки, майстер виробничого навчання, або наставник (інструктор) при навчанні на виробництві)</w:t>
      </w:r>
      <w:r w:rsidR="00090CE4">
        <w:rPr>
          <w:color w:val="000000"/>
          <w:shd w:val="clear" w:color="auto" w:fill="FFFFFF"/>
        </w:rPr>
        <w:t>;</w:t>
      </w:r>
    </w:p>
    <w:p w:rsidR="00920B1E" w:rsidRDefault="00920B1E" w:rsidP="00A5193C">
      <w:pPr>
        <w:pStyle w:val="a4"/>
        <w:numPr>
          <w:ilvl w:val="0"/>
          <w:numId w:val="31"/>
        </w:numPr>
        <w:jc w:val="both"/>
        <w:rPr>
          <w:color w:val="000000"/>
          <w:shd w:val="clear" w:color="auto" w:fill="FFFFFF"/>
        </w:rPr>
      </w:pPr>
      <w:r>
        <w:rPr>
          <w:color w:val="000000"/>
          <w:shd w:val="clear" w:color="auto" w:fill="FFFFFF"/>
        </w:rPr>
        <w:t>Інші фахівці, представники відповідних служб підприємства (при навчанні в навчальному центрі підприємства);</w:t>
      </w:r>
    </w:p>
    <w:p w:rsidR="00920B1E" w:rsidRDefault="00920B1E" w:rsidP="00A5193C">
      <w:pPr>
        <w:pStyle w:val="a4"/>
        <w:numPr>
          <w:ilvl w:val="0"/>
          <w:numId w:val="31"/>
        </w:numPr>
        <w:jc w:val="both"/>
        <w:rPr>
          <w:color w:val="000000"/>
          <w:shd w:val="clear" w:color="auto" w:fill="FFFFFF"/>
        </w:rPr>
      </w:pPr>
      <w:r>
        <w:rPr>
          <w:color w:val="000000"/>
          <w:shd w:val="clear" w:color="auto" w:fill="FFFFFF"/>
        </w:rPr>
        <w:t>п</w:t>
      </w:r>
      <w:r w:rsidRPr="00920B1E">
        <w:rPr>
          <w:color w:val="000000"/>
          <w:shd w:val="clear" w:color="auto" w:fill="FFFFFF"/>
        </w:rPr>
        <w:t>редставник спеціально  уповноважен</w:t>
      </w:r>
      <w:r>
        <w:rPr>
          <w:color w:val="000000"/>
          <w:shd w:val="clear" w:color="auto" w:fill="FFFFFF"/>
        </w:rPr>
        <w:t xml:space="preserve">ого </w:t>
      </w:r>
      <w:r w:rsidRPr="00920B1E">
        <w:rPr>
          <w:color w:val="000000"/>
          <w:shd w:val="clear" w:color="auto" w:fill="FFFFFF"/>
        </w:rPr>
        <w:t>державн</w:t>
      </w:r>
      <w:r>
        <w:rPr>
          <w:color w:val="000000"/>
          <w:shd w:val="clear" w:color="auto" w:fill="FFFFFF"/>
        </w:rPr>
        <w:t xml:space="preserve">ого </w:t>
      </w:r>
      <w:r w:rsidRPr="00920B1E">
        <w:rPr>
          <w:color w:val="000000"/>
          <w:shd w:val="clear" w:color="auto" w:fill="FFFFFF"/>
        </w:rPr>
        <w:t>орган</w:t>
      </w:r>
      <w:r>
        <w:rPr>
          <w:color w:val="000000"/>
          <w:shd w:val="clear" w:color="auto" w:fill="FFFFFF"/>
        </w:rPr>
        <w:t>у</w:t>
      </w:r>
      <w:r w:rsidRPr="00920B1E">
        <w:rPr>
          <w:color w:val="000000"/>
          <w:shd w:val="clear" w:color="auto" w:fill="FFFFFF"/>
        </w:rPr>
        <w:t xml:space="preserve"> (у випадку регульованих професій,</w:t>
      </w:r>
      <w:r>
        <w:rPr>
          <w:color w:val="000000"/>
          <w:shd w:val="clear" w:color="auto" w:fill="FFFFFF"/>
        </w:rPr>
        <w:t xml:space="preserve"> </w:t>
      </w:r>
      <w:r w:rsidRPr="00920B1E">
        <w:rPr>
          <w:color w:val="000000"/>
          <w:shd w:val="clear" w:color="auto" w:fill="FFFFFF"/>
        </w:rPr>
        <w:t>за професіями (спеціальностями),</w:t>
      </w:r>
      <w:r>
        <w:rPr>
          <w:color w:val="000000"/>
          <w:shd w:val="clear" w:color="auto" w:fill="FFFFFF"/>
        </w:rPr>
        <w:t xml:space="preserve"> </w:t>
      </w:r>
      <w:r w:rsidRPr="00920B1E">
        <w:rPr>
          <w:color w:val="000000"/>
          <w:shd w:val="clear" w:color="auto" w:fill="FFFFFF"/>
        </w:rPr>
        <w:t>пов'язаними з роботами на об'єктах  з  підвищеною  небезпекою  праці тощо).</w:t>
      </w:r>
    </w:p>
    <w:p w:rsidR="00751B57" w:rsidRDefault="00751B57" w:rsidP="00A5193C">
      <w:pPr>
        <w:pStyle w:val="a4"/>
        <w:ind w:left="360"/>
        <w:jc w:val="both"/>
        <w:rPr>
          <w:color w:val="000000"/>
          <w:shd w:val="clear" w:color="auto" w:fill="FFFFFF"/>
        </w:rPr>
      </w:pPr>
    </w:p>
    <w:p w:rsidR="00751B57" w:rsidRDefault="00751B57" w:rsidP="00A5193C">
      <w:pPr>
        <w:pStyle w:val="a4"/>
        <w:jc w:val="both"/>
        <w:rPr>
          <w:color w:val="000000"/>
          <w:shd w:val="clear" w:color="auto" w:fill="FFFFFF"/>
        </w:rPr>
      </w:pPr>
      <w:r>
        <w:rPr>
          <w:color w:val="000000"/>
          <w:shd w:val="clear" w:color="auto" w:fill="FFFFFF"/>
        </w:rPr>
        <w:t>Зазвичай, представники професійних спілок (робітників) до складу комісій не залучаються.</w:t>
      </w:r>
    </w:p>
    <w:p w:rsidR="00751B57" w:rsidRDefault="00751B57" w:rsidP="00A5193C">
      <w:pPr>
        <w:pStyle w:val="a4"/>
        <w:jc w:val="both"/>
        <w:rPr>
          <w:color w:val="000000"/>
          <w:shd w:val="clear" w:color="auto" w:fill="FFFFFF"/>
        </w:rPr>
      </w:pPr>
    </w:p>
    <w:p w:rsidR="007C7F7E" w:rsidRDefault="00A9173B" w:rsidP="00A5193C">
      <w:pPr>
        <w:pStyle w:val="a4"/>
        <w:jc w:val="both"/>
        <w:rPr>
          <w:color w:val="000000"/>
          <w:shd w:val="clear" w:color="auto" w:fill="FFFFFF"/>
        </w:rPr>
      </w:pPr>
      <w:r>
        <w:rPr>
          <w:color w:val="000000"/>
          <w:shd w:val="clear" w:color="auto" w:fill="FFFFFF"/>
        </w:rPr>
        <w:t xml:space="preserve">У випадку формування екзаменаційної (кваліфікаційної) комісії інспекцією, комісією (комітетом) органу з присвоєння кваліфікації, зазначена комісія функціонує як незалежний колегіальний орган. </w:t>
      </w:r>
    </w:p>
    <w:p w:rsidR="00A9173B" w:rsidRDefault="007C7F7E" w:rsidP="00A5193C">
      <w:pPr>
        <w:pStyle w:val="a4"/>
        <w:jc w:val="both"/>
        <w:rPr>
          <w:color w:val="000000"/>
          <w:shd w:val="clear" w:color="auto" w:fill="FFFFFF"/>
        </w:rPr>
      </w:pPr>
      <w:r>
        <w:rPr>
          <w:color w:val="000000"/>
          <w:shd w:val="clear" w:color="auto" w:fill="FFFFFF"/>
        </w:rPr>
        <w:t>До с</w:t>
      </w:r>
      <w:r w:rsidR="006B2EFA">
        <w:rPr>
          <w:color w:val="000000"/>
          <w:shd w:val="clear" w:color="auto" w:fill="FFFFFF"/>
        </w:rPr>
        <w:t>к</w:t>
      </w:r>
      <w:r>
        <w:rPr>
          <w:color w:val="000000"/>
          <w:shd w:val="clear" w:color="auto" w:fill="FFFFFF"/>
        </w:rPr>
        <w:t>ладу екзаменаційної комісії зазвичай призначаються експерти (фахівці з відповідним рівнем кваліфікації та досвідом роботи)</w:t>
      </w:r>
      <w:r w:rsidR="005F304A" w:rsidRPr="005F304A">
        <w:rPr>
          <w:color w:val="000000"/>
          <w:shd w:val="clear" w:color="auto" w:fill="FFFFFF"/>
        </w:rPr>
        <w:t xml:space="preserve">. </w:t>
      </w:r>
      <w:r>
        <w:rPr>
          <w:color w:val="000000"/>
          <w:shd w:val="clear" w:color="auto" w:fill="FFFFFF"/>
        </w:rPr>
        <w:t>Як правило, о</w:t>
      </w:r>
      <w:r w:rsidR="00A9173B">
        <w:rPr>
          <w:color w:val="000000"/>
          <w:shd w:val="clear" w:color="auto" w:fill="FFFFFF"/>
        </w:rPr>
        <w:t xml:space="preserve">соби, які здійснювали навчання кандидата або </w:t>
      </w:r>
      <w:r w:rsidR="00A9173B" w:rsidRPr="00090CE4">
        <w:rPr>
          <w:color w:val="000000"/>
          <w:shd w:val="clear" w:color="auto" w:fill="FFFFFF"/>
        </w:rPr>
        <w:t>мал</w:t>
      </w:r>
      <w:r w:rsidR="00A9173B">
        <w:rPr>
          <w:color w:val="000000"/>
          <w:shd w:val="clear" w:color="auto" w:fill="FFFFFF"/>
        </w:rPr>
        <w:t>и</w:t>
      </w:r>
      <w:r w:rsidR="00A9173B" w:rsidRPr="00090CE4">
        <w:rPr>
          <w:color w:val="000000"/>
          <w:shd w:val="clear" w:color="auto" w:fill="FFFFFF"/>
        </w:rPr>
        <w:t xml:space="preserve"> професійний зв’язок з кандидатом</w:t>
      </w:r>
      <w:r w:rsidR="006B2EFA">
        <w:rPr>
          <w:color w:val="000000"/>
          <w:shd w:val="clear" w:color="auto" w:fill="FFFFFF"/>
        </w:rPr>
        <w:t>,</w:t>
      </w:r>
      <w:r w:rsidR="00A9173B">
        <w:rPr>
          <w:color w:val="000000"/>
          <w:shd w:val="clear" w:color="auto" w:fill="FFFFFF"/>
        </w:rPr>
        <w:t xml:space="preserve"> чи є заінтересованами особами, не </w:t>
      </w:r>
      <w:r>
        <w:rPr>
          <w:color w:val="000000"/>
          <w:shd w:val="clear" w:color="auto" w:fill="FFFFFF"/>
        </w:rPr>
        <w:t>м</w:t>
      </w:r>
      <w:r w:rsidR="00357A5B">
        <w:rPr>
          <w:color w:val="000000"/>
          <w:shd w:val="clear" w:color="auto" w:fill="FFFFFF"/>
        </w:rPr>
        <w:t xml:space="preserve">ожуть </w:t>
      </w:r>
      <w:r>
        <w:rPr>
          <w:color w:val="000000"/>
          <w:shd w:val="clear" w:color="auto" w:fill="FFFFFF"/>
        </w:rPr>
        <w:t xml:space="preserve">входити </w:t>
      </w:r>
      <w:r w:rsidR="00A9173B">
        <w:rPr>
          <w:color w:val="000000"/>
          <w:shd w:val="clear" w:color="auto" w:fill="FFFFFF"/>
        </w:rPr>
        <w:t>до складу екзаменаційної комісії.  Водночас, представники навчального закладу або особи, які здійснювали навчання кандидата, можуть залучатися до оцінювання в якості спостерігачів.</w:t>
      </w:r>
    </w:p>
    <w:p w:rsidR="00090CE4" w:rsidRDefault="00090CE4" w:rsidP="00A5193C">
      <w:pPr>
        <w:pStyle w:val="a4"/>
        <w:jc w:val="both"/>
        <w:rPr>
          <w:color w:val="000000"/>
          <w:shd w:val="clear" w:color="auto" w:fill="FFFFFF"/>
        </w:rPr>
      </w:pPr>
    </w:p>
    <w:p w:rsidR="00670D26" w:rsidRDefault="006B2EFA" w:rsidP="00A5193C">
      <w:pPr>
        <w:pStyle w:val="a4"/>
        <w:jc w:val="both"/>
        <w:rPr>
          <w:color w:val="000000"/>
          <w:shd w:val="clear" w:color="auto" w:fill="FFFFFF"/>
        </w:rPr>
      </w:pPr>
      <w:r>
        <w:rPr>
          <w:color w:val="000000"/>
          <w:shd w:val="clear" w:color="auto" w:fill="FFFFFF"/>
        </w:rPr>
        <w:t>В ряді країн процес валідації (ухвалення рішення про присвоєння кваліфікації) відокремлений від процесу оцінювання (оцінка результатів оцінювання здійснюється іншими особами, ніж ті, хто проводили оці</w:t>
      </w:r>
      <w:r w:rsidR="0096173C">
        <w:rPr>
          <w:color w:val="000000"/>
          <w:shd w:val="clear" w:color="auto" w:fill="FFFFFF"/>
        </w:rPr>
        <w:t>н</w:t>
      </w:r>
      <w:r>
        <w:rPr>
          <w:color w:val="000000"/>
          <w:shd w:val="clear" w:color="auto" w:fill="FFFFFF"/>
        </w:rPr>
        <w:t>ювання). Так, в Естонії екзаменаційні комісії утворюються відповідними професійними кваліфікаційними комі</w:t>
      </w:r>
      <w:r w:rsidR="00A7170F">
        <w:rPr>
          <w:color w:val="000000"/>
          <w:shd w:val="clear" w:color="auto" w:fill="FFFFFF"/>
        </w:rPr>
        <w:t>тетами</w:t>
      </w:r>
      <w:r w:rsidR="00156063">
        <w:rPr>
          <w:color w:val="000000"/>
          <w:shd w:val="clear" w:color="auto" w:fill="FFFFFF"/>
        </w:rPr>
        <w:t xml:space="preserve"> органу з присвоєння кваліфікації</w:t>
      </w:r>
      <w:r>
        <w:rPr>
          <w:color w:val="000000"/>
          <w:shd w:val="clear" w:color="auto" w:fill="FFFFFF"/>
        </w:rPr>
        <w:t>. При цьому</w:t>
      </w:r>
      <w:r w:rsidR="006B035E">
        <w:rPr>
          <w:color w:val="000000"/>
          <w:shd w:val="clear" w:color="auto" w:fill="FFFFFF"/>
        </w:rPr>
        <w:t xml:space="preserve"> з метою забезпечння об’єктивності рішень з присвоєння кваліфікацій</w:t>
      </w:r>
      <w:r>
        <w:rPr>
          <w:color w:val="000000"/>
          <w:shd w:val="clear" w:color="auto" w:fill="FFFFFF"/>
        </w:rPr>
        <w:t>, до складу професійно</w:t>
      </w:r>
      <w:r w:rsidR="00A7170F">
        <w:rPr>
          <w:color w:val="000000"/>
          <w:shd w:val="clear" w:color="auto" w:fill="FFFFFF"/>
        </w:rPr>
        <w:t xml:space="preserve">го </w:t>
      </w:r>
      <w:r>
        <w:rPr>
          <w:color w:val="000000"/>
          <w:shd w:val="clear" w:color="auto" w:fill="FFFFFF"/>
        </w:rPr>
        <w:t>кваліфікаційно</w:t>
      </w:r>
      <w:r w:rsidR="00A7170F">
        <w:rPr>
          <w:color w:val="000000"/>
          <w:shd w:val="clear" w:color="auto" w:fill="FFFFFF"/>
        </w:rPr>
        <w:t xml:space="preserve">го </w:t>
      </w:r>
      <w:r>
        <w:rPr>
          <w:color w:val="000000"/>
          <w:shd w:val="clear" w:color="auto" w:fill="FFFFFF"/>
        </w:rPr>
        <w:t>комі</w:t>
      </w:r>
      <w:r w:rsidR="00A7170F">
        <w:rPr>
          <w:color w:val="000000"/>
          <w:shd w:val="clear" w:color="auto" w:fill="FFFFFF"/>
        </w:rPr>
        <w:t xml:space="preserve">тету </w:t>
      </w:r>
      <w:r w:rsidR="000B53FB">
        <w:rPr>
          <w:color w:val="000000"/>
          <w:shd w:val="clear" w:color="auto" w:fill="FFFFFF"/>
        </w:rPr>
        <w:t>в</w:t>
      </w:r>
      <w:r>
        <w:rPr>
          <w:color w:val="000000"/>
          <w:shd w:val="clear" w:color="auto" w:fill="FFFFFF"/>
        </w:rPr>
        <w:t xml:space="preserve">ходять </w:t>
      </w:r>
      <w:r w:rsidR="000B53FB" w:rsidRPr="000B53FB">
        <w:rPr>
          <w:color w:val="000000"/>
          <w:shd w:val="clear" w:color="auto" w:fill="FFFFFF"/>
        </w:rPr>
        <w:t>представники роботодавців (організацій робото</w:t>
      </w:r>
      <w:r w:rsidR="00156063">
        <w:rPr>
          <w:color w:val="000000"/>
          <w:shd w:val="clear" w:color="auto" w:fill="FFFFFF"/>
        </w:rPr>
        <w:t>да</w:t>
      </w:r>
      <w:r w:rsidR="000B53FB" w:rsidRPr="000B53FB">
        <w:rPr>
          <w:color w:val="000000"/>
          <w:shd w:val="clear" w:color="auto" w:fill="FFFFFF"/>
        </w:rPr>
        <w:t xml:space="preserve">вців у галузі), працівників (експерти), навчальних закладів (викладачі/тренери), </w:t>
      </w:r>
      <w:r w:rsidR="000019C8">
        <w:rPr>
          <w:color w:val="000000"/>
          <w:shd w:val="clear" w:color="auto" w:fill="FFFFFF"/>
        </w:rPr>
        <w:t xml:space="preserve">професійних асоціацій, </w:t>
      </w:r>
      <w:r w:rsidR="000B53FB" w:rsidRPr="000B53FB">
        <w:rPr>
          <w:color w:val="000000"/>
          <w:shd w:val="clear" w:color="auto" w:fill="FFFFFF"/>
        </w:rPr>
        <w:t>інш</w:t>
      </w:r>
      <w:r w:rsidR="000B53FB">
        <w:rPr>
          <w:color w:val="000000"/>
          <w:shd w:val="clear" w:color="auto" w:fill="FFFFFF"/>
        </w:rPr>
        <w:t>і</w:t>
      </w:r>
      <w:r w:rsidR="000B53FB" w:rsidRPr="000B53FB">
        <w:rPr>
          <w:color w:val="000000"/>
          <w:shd w:val="clear" w:color="auto" w:fill="FFFFFF"/>
        </w:rPr>
        <w:t xml:space="preserve"> експерти</w:t>
      </w:r>
      <w:r w:rsidR="002B3CAC">
        <w:rPr>
          <w:color w:val="000000"/>
          <w:shd w:val="clear" w:color="auto" w:fill="FFFFFF"/>
        </w:rPr>
        <w:t>, та, за необхідності, представники клі</w:t>
      </w:r>
      <w:r w:rsidR="00124D85">
        <w:rPr>
          <w:color w:val="000000"/>
          <w:shd w:val="clear" w:color="auto" w:fill="FFFFFF"/>
        </w:rPr>
        <w:t>є</w:t>
      </w:r>
      <w:r w:rsidR="002B3CAC">
        <w:rPr>
          <w:color w:val="000000"/>
          <w:shd w:val="clear" w:color="auto" w:fill="FFFFFF"/>
        </w:rPr>
        <w:t>нтів, інших заінтересованих сторін.</w:t>
      </w:r>
      <w:r w:rsidR="000B53FB" w:rsidRPr="000B53FB">
        <w:rPr>
          <w:color w:val="000000"/>
          <w:shd w:val="clear" w:color="auto" w:fill="FFFFFF"/>
        </w:rPr>
        <w:t xml:space="preserve"> Член комітету не може брати участь у прийнятті рішення, якщо він брав участь в роботі екзаменаційної комісії (оцінюванні) або  навчанні кандидата, або є роботодавцем кандидата, або іншою заінтересованою особою.</w:t>
      </w:r>
      <w:r w:rsidR="000B53FB">
        <w:rPr>
          <w:color w:val="000000"/>
          <w:shd w:val="clear" w:color="auto" w:fill="FFFFFF"/>
        </w:rPr>
        <w:t xml:space="preserve"> </w:t>
      </w:r>
    </w:p>
    <w:p w:rsidR="00670D26" w:rsidRDefault="00670D26" w:rsidP="00A5193C">
      <w:pPr>
        <w:pStyle w:val="a4"/>
        <w:jc w:val="both"/>
        <w:rPr>
          <w:color w:val="000000"/>
          <w:shd w:val="clear" w:color="auto" w:fill="FFFFFF"/>
        </w:rPr>
      </w:pPr>
    </w:p>
    <w:p w:rsidR="006B6A93" w:rsidRDefault="000B53FB" w:rsidP="00A5193C">
      <w:pPr>
        <w:pStyle w:val="a4"/>
        <w:jc w:val="both"/>
        <w:rPr>
          <w:sz w:val="20"/>
          <w:szCs w:val="20"/>
          <w:shd w:val="clear" w:color="auto" w:fill="FFFFFF"/>
        </w:rPr>
      </w:pPr>
      <w:r>
        <w:rPr>
          <w:color w:val="000000"/>
          <w:shd w:val="clear" w:color="auto" w:fill="FFFFFF"/>
        </w:rPr>
        <w:t>У Франції, присвоєння галузевих професійних кваліфікацій (</w:t>
      </w:r>
      <w:r w:rsidRPr="000B53FB">
        <w:rPr>
          <w:color w:val="000000"/>
          <w:shd w:val="clear" w:color="auto" w:fill="FFFFFF"/>
        </w:rPr>
        <w:t>CQP</w:t>
      </w:r>
      <w:r>
        <w:rPr>
          <w:color w:val="000000"/>
          <w:shd w:val="clear" w:color="auto" w:fill="FFFFFF"/>
        </w:rPr>
        <w:t>, професійний сертифікат</w:t>
      </w:r>
      <w:r w:rsidRPr="000B53FB">
        <w:rPr>
          <w:color w:val="000000"/>
          <w:shd w:val="clear" w:color="auto" w:fill="FFFFFF"/>
        </w:rPr>
        <w:t>)</w:t>
      </w:r>
      <w:r>
        <w:rPr>
          <w:color w:val="000000"/>
          <w:shd w:val="clear" w:color="auto" w:fill="FFFFFF"/>
        </w:rPr>
        <w:t xml:space="preserve"> здійснюється </w:t>
      </w:r>
      <w:r w:rsidRPr="000B53FB">
        <w:rPr>
          <w:color w:val="000000"/>
          <w:shd w:val="clear" w:color="auto" w:fill="FFFFFF"/>
        </w:rPr>
        <w:t>Національними галузевими спільними комісіями з питань зайнятості та професійного  навчання (CPNE-FP)</w:t>
      </w:r>
      <w:r w:rsidR="00FE52D1">
        <w:rPr>
          <w:color w:val="000000"/>
          <w:shd w:val="clear" w:color="auto" w:fill="FFFFFF"/>
        </w:rPr>
        <w:t xml:space="preserve">. Як приклад, в галузі </w:t>
      </w:r>
      <w:r w:rsidR="00267413">
        <w:rPr>
          <w:color w:val="000000"/>
          <w:shd w:val="clear" w:color="auto" w:fill="FFFFFF"/>
        </w:rPr>
        <w:t xml:space="preserve">парфюмерії та естетики присвоєння галузевих професійних кваліфікацій здійснюєтсья за </w:t>
      </w:r>
      <w:r w:rsidRPr="000B53FB">
        <w:rPr>
          <w:color w:val="000000"/>
          <w:shd w:val="clear" w:color="auto" w:fill="FFFFFF"/>
        </w:rPr>
        <w:t>рішенням</w:t>
      </w:r>
      <w:r>
        <w:rPr>
          <w:color w:val="000000"/>
          <w:shd w:val="clear" w:color="auto" w:fill="FFFFFF"/>
        </w:rPr>
        <w:t xml:space="preserve"> призначеної </w:t>
      </w:r>
      <w:r w:rsidRPr="000B53FB">
        <w:rPr>
          <w:color w:val="000000"/>
          <w:shd w:val="clear" w:color="auto" w:fill="FFFFFF"/>
        </w:rPr>
        <w:t>CPNE-FP професійної комісії, до складу якої входять від 4 до 10 осіб, представник</w:t>
      </w:r>
      <w:r w:rsidR="0002428C">
        <w:rPr>
          <w:color w:val="000000"/>
          <w:shd w:val="clear" w:color="auto" w:fill="FFFFFF"/>
        </w:rPr>
        <w:t>и</w:t>
      </w:r>
      <w:r w:rsidRPr="000B53FB">
        <w:rPr>
          <w:color w:val="000000"/>
          <w:shd w:val="clear" w:color="auto" w:fill="FFFFFF"/>
        </w:rPr>
        <w:t xml:space="preserve"> роботодавців та робітників на паритетних засадах.</w:t>
      </w:r>
      <w:r w:rsidR="006B6A93">
        <w:rPr>
          <w:color w:val="000000"/>
          <w:shd w:val="clear" w:color="auto" w:fill="FFFFFF"/>
        </w:rPr>
        <w:t xml:space="preserve"> Водночас</w:t>
      </w:r>
      <w:r w:rsidR="00FD7398">
        <w:rPr>
          <w:color w:val="000000"/>
          <w:shd w:val="clear" w:color="auto" w:fill="FFFFFF"/>
        </w:rPr>
        <w:t>,</w:t>
      </w:r>
      <w:r w:rsidR="006B6A93">
        <w:rPr>
          <w:color w:val="000000"/>
          <w:shd w:val="clear" w:color="auto" w:fill="FFFFFF"/>
        </w:rPr>
        <w:t xml:space="preserve"> оці</w:t>
      </w:r>
      <w:r w:rsidR="0002428C">
        <w:rPr>
          <w:color w:val="000000"/>
          <w:shd w:val="clear" w:color="auto" w:fill="FFFFFF"/>
        </w:rPr>
        <w:t>н</w:t>
      </w:r>
      <w:r w:rsidR="006B6A93">
        <w:rPr>
          <w:color w:val="000000"/>
          <w:shd w:val="clear" w:color="auto" w:fill="FFFFFF"/>
        </w:rPr>
        <w:t xml:space="preserve">ювання здійснюється екзаменаційною комісією, склад якої затверджується професійною </w:t>
      </w:r>
      <w:r w:rsidR="006B6A93">
        <w:rPr>
          <w:color w:val="000000"/>
          <w:shd w:val="clear" w:color="auto" w:fill="FFFFFF"/>
        </w:rPr>
        <w:lastRenderedPageBreak/>
        <w:t xml:space="preserve">комісією </w:t>
      </w:r>
      <w:r w:rsidR="006B6A93" w:rsidRPr="000B53FB">
        <w:rPr>
          <w:color w:val="000000"/>
          <w:shd w:val="clear" w:color="auto" w:fill="FFFFFF"/>
        </w:rPr>
        <w:t>CPNE-FP</w:t>
      </w:r>
      <w:r w:rsidR="006B6A93">
        <w:rPr>
          <w:color w:val="000000"/>
          <w:shd w:val="clear" w:color="auto" w:fill="FFFFFF"/>
        </w:rPr>
        <w:t xml:space="preserve"> за поданням екзаменаційного центру. До складу екзаменаційної комісії входять 2-3 особи: інструктор, представник роботодавця та робітників відповідного сектору. До с</w:t>
      </w:r>
      <w:r w:rsidR="00E87E73">
        <w:rPr>
          <w:color w:val="000000"/>
          <w:shd w:val="clear" w:color="auto" w:fill="FFFFFF"/>
        </w:rPr>
        <w:t>к</w:t>
      </w:r>
      <w:r w:rsidR="006B6A93">
        <w:rPr>
          <w:color w:val="000000"/>
          <w:shd w:val="clear" w:color="auto" w:fill="FFFFFF"/>
        </w:rPr>
        <w:t>ладу екзаменаційної комісії не можуть в</w:t>
      </w:r>
      <w:r w:rsidR="00E87E73">
        <w:rPr>
          <w:color w:val="000000"/>
          <w:shd w:val="clear" w:color="auto" w:fill="FFFFFF"/>
        </w:rPr>
        <w:t>х</w:t>
      </w:r>
      <w:r w:rsidR="006B6A93">
        <w:rPr>
          <w:color w:val="000000"/>
          <w:shd w:val="clear" w:color="auto" w:fill="FFFFFF"/>
        </w:rPr>
        <w:t>одити особи, які</w:t>
      </w:r>
      <w:r w:rsidR="00670D26">
        <w:rPr>
          <w:color w:val="000000"/>
          <w:shd w:val="clear" w:color="auto" w:fill="FFFFFF"/>
        </w:rPr>
        <w:t xml:space="preserve"> </w:t>
      </w:r>
      <w:r w:rsidR="006B6A93" w:rsidRPr="00670D26">
        <w:rPr>
          <w:color w:val="000000"/>
          <w:shd w:val="clear" w:color="auto" w:fill="FFFFFF"/>
        </w:rPr>
        <w:t>брали участь в навчанні або мали професійний зв’язок з кандидатом</w:t>
      </w:r>
      <w:r w:rsidR="00267413">
        <w:rPr>
          <w:rStyle w:val="aa"/>
          <w:color w:val="000000"/>
          <w:shd w:val="clear" w:color="auto" w:fill="FFFFFF"/>
        </w:rPr>
        <w:footnoteReference w:id="55"/>
      </w:r>
      <w:r w:rsidR="006B6A93" w:rsidRPr="00670D26">
        <w:rPr>
          <w:color w:val="000000"/>
          <w:shd w:val="clear" w:color="auto" w:fill="FFFFFF"/>
        </w:rPr>
        <w:t>.</w:t>
      </w:r>
    </w:p>
    <w:p w:rsidR="006B6A93" w:rsidRDefault="006B6A93" w:rsidP="006B6A93">
      <w:pPr>
        <w:pStyle w:val="a4"/>
        <w:rPr>
          <w:color w:val="000000"/>
          <w:shd w:val="clear" w:color="auto" w:fill="FFFFFF"/>
        </w:rPr>
      </w:pPr>
    </w:p>
    <w:p w:rsidR="009418B7" w:rsidRPr="00304A76" w:rsidRDefault="009418B7" w:rsidP="006B6A93">
      <w:pPr>
        <w:pStyle w:val="a4"/>
        <w:rPr>
          <w:color w:val="FF0000"/>
          <w:shd w:val="clear" w:color="auto" w:fill="FFFFFF"/>
        </w:rPr>
      </w:pPr>
      <w:bookmarkStart w:id="35" w:name="_Hlk526168994"/>
      <w:r w:rsidRPr="00304A76">
        <w:rPr>
          <w:color w:val="FF0000"/>
          <w:shd w:val="clear" w:color="auto" w:fill="FFFFFF"/>
        </w:rPr>
        <w:t>Питання:</w:t>
      </w:r>
    </w:p>
    <w:p w:rsidR="000F3038" w:rsidRPr="00304A76" w:rsidRDefault="000F3038" w:rsidP="004F4DF8">
      <w:pPr>
        <w:pStyle w:val="a4"/>
        <w:numPr>
          <w:ilvl w:val="0"/>
          <w:numId w:val="31"/>
        </w:numPr>
        <w:rPr>
          <w:color w:val="FF0000"/>
          <w:shd w:val="clear" w:color="auto" w:fill="FFFFFF"/>
        </w:rPr>
      </w:pPr>
      <w:r w:rsidRPr="00304A76">
        <w:rPr>
          <w:color w:val="FF0000"/>
          <w:shd w:val="clear" w:color="auto" w:fill="FFFFFF"/>
        </w:rPr>
        <w:t>відокремлення ухвалення рішення щодо присвоєння кваліфікації від оцінювання</w:t>
      </w:r>
    </w:p>
    <w:p w:rsidR="000F3038" w:rsidRPr="00304A76" w:rsidRDefault="000F3038" w:rsidP="004F4DF8">
      <w:pPr>
        <w:pStyle w:val="a4"/>
        <w:numPr>
          <w:ilvl w:val="0"/>
          <w:numId w:val="31"/>
        </w:numPr>
        <w:rPr>
          <w:color w:val="FF0000"/>
          <w:shd w:val="clear" w:color="auto" w:fill="FFFFFF"/>
        </w:rPr>
      </w:pPr>
      <w:r w:rsidRPr="00304A76">
        <w:rPr>
          <w:color w:val="FF0000"/>
          <w:shd w:val="clear" w:color="auto" w:fill="FFFFFF"/>
        </w:rPr>
        <w:t>вимоги до складу комісії – участь представн</w:t>
      </w:r>
      <w:r w:rsidR="00304A76">
        <w:rPr>
          <w:color w:val="FF0000"/>
          <w:shd w:val="clear" w:color="auto" w:fill="FFFFFF"/>
        </w:rPr>
        <w:t>и</w:t>
      </w:r>
      <w:r w:rsidRPr="00304A76">
        <w:rPr>
          <w:color w:val="FF0000"/>
          <w:shd w:val="clear" w:color="auto" w:fill="FFFFFF"/>
        </w:rPr>
        <w:t>ків робітників?</w:t>
      </w:r>
    </w:p>
    <w:p w:rsidR="00304A76" w:rsidRPr="00304A76" w:rsidRDefault="00304A76" w:rsidP="004F4DF8">
      <w:pPr>
        <w:pStyle w:val="a4"/>
        <w:numPr>
          <w:ilvl w:val="0"/>
          <w:numId w:val="31"/>
        </w:numPr>
        <w:rPr>
          <w:color w:val="FF0000"/>
          <w:shd w:val="clear" w:color="auto" w:fill="FFFFFF"/>
        </w:rPr>
      </w:pPr>
      <w:r w:rsidRPr="00304A76">
        <w:rPr>
          <w:color w:val="FF0000"/>
          <w:shd w:val="clear" w:color="auto" w:fill="FFFFFF"/>
        </w:rPr>
        <w:t>обмеження участі осіб, які навчали ка</w:t>
      </w:r>
      <w:r w:rsidR="005B5A04">
        <w:rPr>
          <w:color w:val="FF0000"/>
          <w:shd w:val="clear" w:color="auto" w:fill="FFFFFF"/>
        </w:rPr>
        <w:t>н</w:t>
      </w:r>
      <w:r w:rsidRPr="00304A76">
        <w:rPr>
          <w:color w:val="FF0000"/>
          <w:shd w:val="clear" w:color="auto" w:fill="FFFFFF"/>
        </w:rPr>
        <w:t>дидата, в оцінюванні</w:t>
      </w:r>
    </w:p>
    <w:p w:rsidR="00304A76" w:rsidRDefault="00304A76" w:rsidP="004F4DF8">
      <w:pPr>
        <w:pStyle w:val="a4"/>
        <w:numPr>
          <w:ilvl w:val="0"/>
          <w:numId w:val="31"/>
        </w:numPr>
        <w:rPr>
          <w:color w:val="FF0000"/>
          <w:shd w:val="clear" w:color="auto" w:fill="FFFFFF"/>
        </w:rPr>
      </w:pPr>
      <w:r w:rsidRPr="00304A76">
        <w:rPr>
          <w:color w:val="FF0000"/>
          <w:shd w:val="clear" w:color="auto" w:fill="FFFFFF"/>
        </w:rPr>
        <w:t>оплата роботи членів комісії (напр</w:t>
      </w:r>
      <w:r w:rsidR="000B4761">
        <w:rPr>
          <w:color w:val="FF0000"/>
          <w:shd w:val="clear" w:color="auto" w:fill="FFFFFF"/>
        </w:rPr>
        <w:t>.</w:t>
      </w:r>
      <w:r w:rsidRPr="00304A76">
        <w:rPr>
          <w:color w:val="FF0000"/>
          <w:shd w:val="clear" w:color="auto" w:fill="FFFFFF"/>
        </w:rPr>
        <w:t>, Німеччина – на добровільних засадах)</w:t>
      </w:r>
      <w:r w:rsidR="00A5193C">
        <w:rPr>
          <w:color w:val="FF0000"/>
          <w:shd w:val="clear" w:color="auto" w:fill="FFFFFF"/>
        </w:rPr>
        <w:t>?</w:t>
      </w:r>
    </w:p>
    <w:p w:rsidR="00BD33DF" w:rsidRDefault="00BD33DF" w:rsidP="004F4DF8">
      <w:pPr>
        <w:pStyle w:val="a4"/>
        <w:numPr>
          <w:ilvl w:val="0"/>
          <w:numId w:val="31"/>
        </w:numPr>
        <w:rPr>
          <w:color w:val="FF0000"/>
          <w:shd w:val="clear" w:color="auto" w:fill="FFFFFF"/>
        </w:rPr>
      </w:pPr>
      <w:r>
        <w:rPr>
          <w:color w:val="FF0000"/>
          <w:shd w:val="clear" w:color="auto" w:fill="FFFFFF"/>
        </w:rPr>
        <w:t>формування сп</w:t>
      </w:r>
      <w:r w:rsidR="000B4761">
        <w:rPr>
          <w:color w:val="FF0000"/>
          <w:shd w:val="clear" w:color="auto" w:fill="FFFFFF"/>
        </w:rPr>
        <w:t>і</w:t>
      </w:r>
      <w:r>
        <w:rPr>
          <w:color w:val="FF0000"/>
          <w:shd w:val="clear" w:color="auto" w:fill="FFFFFF"/>
        </w:rPr>
        <w:t>льних з навчальним закладом комісій? (ОНМА)</w:t>
      </w:r>
    </w:p>
    <w:bookmarkEnd w:id="35"/>
    <w:p w:rsidR="009418B7" w:rsidRDefault="009418B7" w:rsidP="006B6A93">
      <w:pPr>
        <w:pStyle w:val="a4"/>
        <w:rPr>
          <w:color w:val="000000"/>
          <w:shd w:val="clear" w:color="auto" w:fill="FFFFFF"/>
        </w:rPr>
      </w:pPr>
    </w:p>
    <w:p w:rsidR="00150D4E" w:rsidRDefault="00150D4E" w:rsidP="006B6A93">
      <w:pPr>
        <w:pStyle w:val="a4"/>
        <w:rPr>
          <w:color w:val="000000"/>
          <w:shd w:val="clear" w:color="auto" w:fill="FFFFFF"/>
        </w:rPr>
      </w:pPr>
    </w:p>
    <w:p w:rsidR="004735FB" w:rsidRPr="00231761" w:rsidRDefault="00231761" w:rsidP="00A5193C">
      <w:pPr>
        <w:pStyle w:val="a4"/>
        <w:numPr>
          <w:ilvl w:val="2"/>
          <w:numId w:val="32"/>
        </w:numPr>
        <w:jc w:val="both"/>
        <w:rPr>
          <w:b/>
          <w:color w:val="000000"/>
          <w:shd w:val="clear" w:color="auto" w:fill="FFFFFF"/>
        </w:rPr>
      </w:pPr>
      <w:bookmarkStart w:id="36" w:name="_Hlk526169033"/>
      <w:r w:rsidRPr="00231761">
        <w:rPr>
          <w:b/>
          <w:color w:val="000000"/>
          <w:shd w:val="clear" w:color="auto" w:fill="FFFFFF"/>
        </w:rPr>
        <w:t>Вимоги до екзаменаторів (оцінювачів)</w:t>
      </w:r>
    </w:p>
    <w:bookmarkEnd w:id="36"/>
    <w:p w:rsidR="00231761" w:rsidRDefault="00231761" w:rsidP="00A5193C">
      <w:pPr>
        <w:pStyle w:val="a4"/>
        <w:jc w:val="both"/>
        <w:rPr>
          <w:color w:val="000000"/>
          <w:shd w:val="clear" w:color="auto" w:fill="FFFFFF"/>
        </w:rPr>
      </w:pPr>
    </w:p>
    <w:p w:rsidR="00231761" w:rsidRDefault="00231761" w:rsidP="00A5193C">
      <w:pPr>
        <w:pStyle w:val="a4"/>
        <w:jc w:val="both"/>
        <w:rPr>
          <w:color w:val="000000"/>
          <w:shd w:val="clear" w:color="auto" w:fill="FFFFFF"/>
        </w:rPr>
      </w:pPr>
      <w:r>
        <w:rPr>
          <w:color w:val="000000"/>
          <w:shd w:val="clear" w:color="auto" w:fill="FFFFFF"/>
        </w:rPr>
        <w:t xml:space="preserve">Серед вимог до екзаменаторів (оцінювачів) </w:t>
      </w:r>
      <w:r w:rsidR="004C1DAB">
        <w:rPr>
          <w:color w:val="000000"/>
          <w:shd w:val="clear" w:color="auto" w:fill="FFFFFF"/>
        </w:rPr>
        <w:t xml:space="preserve">зазвичай </w:t>
      </w:r>
      <w:r w:rsidR="00C1148B">
        <w:rPr>
          <w:color w:val="000000"/>
          <w:shd w:val="clear" w:color="auto" w:fill="FFFFFF"/>
        </w:rPr>
        <w:t>зазначають</w:t>
      </w:r>
      <w:r w:rsidR="00AD56EB">
        <w:rPr>
          <w:color w:val="000000"/>
          <w:shd w:val="clear" w:color="auto" w:fill="FFFFFF"/>
        </w:rPr>
        <w:t>с</w:t>
      </w:r>
      <w:r w:rsidR="00C1148B">
        <w:rPr>
          <w:color w:val="000000"/>
          <w:shd w:val="clear" w:color="auto" w:fill="FFFFFF"/>
        </w:rPr>
        <w:t>я вимоги щодо досвіду роботи; наявності кваліфікації у професійній сфері не нижче тієї, яку має або на яку претендує кандидат; досвід роботи в якості викладача/інструктора/екзаменатора; проходження відповідного навчання, стажування, атестації/сертифікації в якості оцінювача (екзаменатора)</w:t>
      </w:r>
      <w:r w:rsidR="004C1DAB">
        <w:rPr>
          <w:color w:val="000000"/>
          <w:shd w:val="clear" w:color="auto" w:fill="FFFFFF"/>
        </w:rPr>
        <w:t>; о</w:t>
      </w:r>
      <w:r w:rsidR="004C1DAB" w:rsidRPr="004C1DAB">
        <w:rPr>
          <w:color w:val="000000"/>
          <w:shd w:val="clear" w:color="auto" w:fill="FFFFFF"/>
        </w:rPr>
        <w:t>бмеження участі в оцінюванні осіб, які навчали або мали професійний зв’язок з кандидатом</w:t>
      </w:r>
      <w:r w:rsidR="004C1DAB">
        <w:rPr>
          <w:color w:val="000000"/>
          <w:shd w:val="clear" w:color="auto" w:fill="FFFFFF"/>
        </w:rPr>
        <w:t xml:space="preserve"> тощо.</w:t>
      </w:r>
    </w:p>
    <w:p w:rsidR="004C1DAB" w:rsidRDefault="004C1DAB" w:rsidP="00A5193C">
      <w:pPr>
        <w:pStyle w:val="a4"/>
        <w:jc w:val="both"/>
        <w:rPr>
          <w:color w:val="000000"/>
          <w:shd w:val="clear" w:color="auto" w:fill="FFFFFF"/>
        </w:rPr>
      </w:pPr>
    </w:p>
    <w:p w:rsidR="00227D05" w:rsidRDefault="00A65383" w:rsidP="00A5193C">
      <w:pPr>
        <w:autoSpaceDE w:val="0"/>
        <w:autoSpaceDN w:val="0"/>
        <w:adjustRightInd w:val="0"/>
        <w:jc w:val="both"/>
        <w:rPr>
          <w:shd w:val="clear" w:color="auto" w:fill="FFFFFF"/>
        </w:rPr>
      </w:pPr>
      <w:r>
        <w:rPr>
          <w:shd w:val="clear" w:color="auto" w:fill="FFFFFF"/>
        </w:rPr>
        <w:t>Визначення в</w:t>
      </w:r>
      <w:r w:rsidR="00AE4323">
        <w:rPr>
          <w:shd w:val="clear" w:color="auto" w:fill="FFFFFF"/>
        </w:rPr>
        <w:t xml:space="preserve">имог до екзаменаторів (оцінювачів) </w:t>
      </w:r>
      <w:r>
        <w:rPr>
          <w:shd w:val="clear" w:color="auto" w:fill="FFFFFF"/>
        </w:rPr>
        <w:t xml:space="preserve">є також вимогою </w:t>
      </w:r>
      <w:r w:rsidR="00AE4323">
        <w:rPr>
          <w:shd w:val="clear" w:color="auto" w:fill="FFFFFF"/>
        </w:rPr>
        <w:t>міжнародн</w:t>
      </w:r>
      <w:r>
        <w:rPr>
          <w:shd w:val="clear" w:color="auto" w:fill="FFFFFF"/>
        </w:rPr>
        <w:t>их с</w:t>
      </w:r>
      <w:r w:rsidR="00AE4323">
        <w:rPr>
          <w:shd w:val="clear" w:color="auto" w:fill="FFFFFF"/>
        </w:rPr>
        <w:t>танда</w:t>
      </w:r>
      <w:r w:rsidR="00AD56EB">
        <w:rPr>
          <w:shd w:val="clear" w:color="auto" w:fill="FFFFFF"/>
        </w:rPr>
        <w:t>р</w:t>
      </w:r>
      <w:r w:rsidR="00AE4323">
        <w:rPr>
          <w:shd w:val="clear" w:color="auto" w:fill="FFFFFF"/>
        </w:rPr>
        <w:t>т</w:t>
      </w:r>
      <w:r>
        <w:rPr>
          <w:shd w:val="clear" w:color="auto" w:fill="FFFFFF"/>
        </w:rPr>
        <w:t>ів</w:t>
      </w:r>
      <w:r w:rsidR="0000093D">
        <w:rPr>
          <w:shd w:val="clear" w:color="auto" w:fill="FFFFFF"/>
        </w:rPr>
        <w:t>. Як приклад</w:t>
      </w:r>
      <w:r w:rsidR="00AD56EB">
        <w:rPr>
          <w:shd w:val="clear" w:color="auto" w:fill="FFFFFF"/>
        </w:rPr>
        <w:t>,</w:t>
      </w:r>
      <w:r>
        <w:rPr>
          <w:shd w:val="clear" w:color="auto" w:fill="FFFFFF"/>
        </w:rPr>
        <w:t xml:space="preserve"> </w:t>
      </w:r>
      <w:r w:rsidR="00634C95">
        <w:rPr>
          <w:shd w:val="clear" w:color="auto" w:fill="FFFFFF"/>
        </w:rPr>
        <w:t xml:space="preserve">- </w:t>
      </w:r>
      <w:r w:rsidR="00AE4323" w:rsidRPr="00AE4323">
        <w:rPr>
          <w:shd w:val="clear" w:color="auto" w:fill="FFFFFF"/>
        </w:rPr>
        <w:t xml:space="preserve">стандарт </w:t>
      </w:r>
      <w:r w:rsidR="00AE4323" w:rsidRPr="004C1DAB">
        <w:rPr>
          <w:shd w:val="clear" w:color="auto" w:fill="FFFFFF"/>
        </w:rPr>
        <w:t xml:space="preserve">ISO/IEC 17024:2012 «Оцінка відповідності - </w:t>
      </w:r>
      <w:r w:rsidR="00AE4323" w:rsidRPr="00AE4323">
        <w:rPr>
          <w:shd w:val="clear" w:color="auto" w:fill="FFFFFF"/>
        </w:rPr>
        <w:t>загальні вимоги до органів, що здійснюють сертифікацію персоналу»</w:t>
      </w:r>
      <w:r w:rsidR="00AE4323">
        <w:rPr>
          <w:rStyle w:val="aa"/>
          <w:shd w:val="clear" w:color="auto" w:fill="FFFFFF"/>
        </w:rPr>
        <w:footnoteReference w:id="56"/>
      </w:r>
      <w:r w:rsidR="00AD56EB">
        <w:rPr>
          <w:shd w:val="clear" w:color="auto" w:fill="FFFFFF"/>
        </w:rPr>
        <w:t xml:space="preserve"> та </w:t>
      </w:r>
      <w:r w:rsidR="00AE4323" w:rsidRPr="00AE4323">
        <w:rPr>
          <w:shd w:val="clear" w:color="auto" w:fill="FFFFFF"/>
        </w:rPr>
        <w:t>Міжнародн</w:t>
      </w:r>
      <w:r w:rsidR="00634C95">
        <w:rPr>
          <w:shd w:val="clear" w:color="auto" w:fill="FFFFFF"/>
        </w:rPr>
        <w:t>а</w:t>
      </w:r>
      <w:r>
        <w:rPr>
          <w:shd w:val="clear" w:color="auto" w:fill="FFFFFF"/>
        </w:rPr>
        <w:t xml:space="preserve"> </w:t>
      </w:r>
      <w:r w:rsidR="00AE4323" w:rsidRPr="00AE4323">
        <w:rPr>
          <w:shd w:val="clear" w:color="auto" w:fill="FFFFFF"/>
        </w:rPr>
        <w:t>конвенці</w:t>
      </w:r>
      <w:r w:rsidR="00634C95">
        <w:rPr>
          <w:shd w:val="clear" w:color="auto" w:fill="FFFFFF"/>
        </w:rPr>
        <w:t>я</w:t>
      </w:r>
      <w:r w:rsidR="00AE4323" w:rsidRPr="00AE4323">
        <w:rPr>
          <w:shd w:val="clear" w:color="auto" w:fill="FFFFFF"/>
        </w:rPr>
        <w:t xml:space="preserve"> щодо стандартів підготовки і дипломування (сертифікації) моряків та несення вахти (ПДНВ) (International Convention International Convention on Standards of Training, Certification and Watchkeeping for Seafarers (STCW)</w:t>
      </w:r>
      <w:r w:rsidR="00227D05">
        <w:rPr>
          <w:rStyle w:val="aa"/>
          <w:shd w:val="clear" w:color="auto" w:fill="FFFFFF"/>
        </w:rPr>
        <w:footnoteReference w:id="57"/>
      </w:r>
      <w:r w:rsidR="00AE4323">
        <w:rPr>
          <w:shd w:val="clear" w:color="auto" w:fill="FFFFFF"/>
        </w:rPr>
        <w:t>.</w:t>
      </w:r>
    </w:p>
    <w:p w:rsidR="00CC75D1" w:rsidRPr="00CC75D1" w:rsidRDefault="00536A45" w:rsidP="00A5193C">
      <w:pPr>
        <w:pStyle w:val="a4"/>
        <w:jc w:val="both"/>
        <w:rPr>
          <w:color w:val="FF0000"/>
          <w:shd w:val="clear" w:color="auto" w:fill="FFFFFF"/>
        </w:rPr>
      </w:pPr>
      <w:bookmarkStart w:id="37" w:name="_Hlk526169050"/>
      <w:r w:rsidRPr="00CC75D1">
        <w:rPr>
          <w:color w:val="FF0000"/>
          <w:shd w:val="clear" w:color="auto" w:fill="FFFFFF"/>
        </w:rPr>
        <w:t>Питання:</w:t>
      </w:r>
    </w:p>
    <w:p w:rsidR="00536A45" w:rsidRPr="00CC75D1" w:rsidRDefault="00CC75D1" w:rsidP="00A5193C">
      <w:pPr>
        <w:pStyle w:val="a4"/>
        <w:numPr>
          <w:ilvl w:val="0"/>
          <w:numId w:val="31"/>
        </w:numPr>
        <w:jc w:val="both"/>
        <w:rPr>
          <w:color w:val="FF0000"/>
          <w:shd w:val="clear" w:color="auto" w:fill="FFFFFF"/>
        </w:rPr>
      </w:pPr>
      <w:r w:rsidRPr="00CC75D1">
        <w:rPr>
          <w:color w:val="FF0000"/>
          <w:shd w:val="clear" w:color="auto" w:fill="FFFFFF"/>
        </w:rPr>
        <w:t xml:space="preserve">Навчання, атестація/сертифікація оцінювачів, </w:t>
      </w:r>
    </w:p>
    <w:p w:rsidR="00CC75D1" w:rsidRPr="00304A76" w:rsidRDefault="00CC75D1" w:rsidP="00A5193C">
      <w:pPr>
        <w:pStyle w:val="a4"/>
        <w:numPr>
          <w:ilvl w:val="0"/>
          <w:numId w:val="31"/>
        </w:numPr>
        <w:jc w:val="both"/>
        <w:rPr>
          <w:color w:val="FF0000"/>
          <w:shd w:val="clear" w:color="auto" w:fill="FFFFFF"/>
        </w:rPr>
      </w:pPr>
      <w:r w:rsidRPr="00CC75D1">
        <w:rPr>
          <w:color w:val="FF0000"/>
          <w:shd w:val="clear" w:color="auto" w:fill="FFFFFF"/>
        </w:rPr>
        <w:t>впр</w:t>
      </w:r>
      <w:r>
        <w:rPr>
          <w:color w:val="FF0000"/>
          <w:shd w:val="clear" w:color="auto" w:fill="FFFFFF"/>
        </w:rPr>
        <w:t>о</w:t>
      </w:r>
      <w:r w:rsidRPr="00CC75D1">
        <w:rPr>
          <w:color w:val="FF0000"/>
          <w:shd w:val="clear" w:color="auto" w:fill="FFFFFF"/>
        </w:rPr>
        <w:t>вадження/ведення реєстру сертифікованих оцінювачів (напр., призначення членів</w:t>
      </w:r>
      <w:r w:rsidR="002C4D2F">
        <w:rPr>
          <w:color w:val="FF0000"/>
          <w:shd w:val="clear" w:color="auto" w:fill="FFFFFF"/>
        </w:rPr>
        <w:t xml:space="preserve">/голови </w:t>
      </w:r>
      <w:r w:rsidRPr="00CC75D1">
        <w:rPr>
          <w:color w:val="FF0000"/>
          <w:shd w:val="clear" w:color="auto" w:fill="FFFFFF"/>
        </w:rPr>
        <w:t>комісії довільно (необґрунтовано)</w:t>
      </w:r>
    </w:p>
    <w:bookmarkEnd w:id="37"/>
    <w:p w:rsidR="00D76E56" w:rsidRDefault="00D76E56" w:rsidP="00CC75D1">
      <w:pPr>
        <w:pStyle w:val="a3"/>
        <w:autoSpaceDE w:val="0"/>
        <w:autoSpaceDN w:val="0"/>
        <w:adjustRightInd w:val="0"/>
        <w:rPr>
          <w:shd w:val="clear" w:color="auto" w:fill="FFFFFF"/>
        </w:rPr>
      </w:pPr>
    </w:p>
    <w:p w:rsidR="00150D4E" w:rsidRDefault="00150D4E" w:rsidP="00CC75D1">
      <w:pPr>
        <w:pStyle w:val="a3"/>
        <w:autoSpaceDE w:val="0"/>
        <w:autoSpaceDN w:val="0"/>
        <w:adjustRightInd w:val="0"/>
        <w:rPr>
          <w:shd w:val="clear" w:color="auto" w:fill="FFFFFF"/>
        </w:rPr>
      </w:pPr>
    </w:p>
    <w:p w:rsidR="00150D4E" w:rsidRDefault="00150D4E" w:rsidP="00CC75D1">
      <w:pPr>
        <w:pStyle w:val="a3"/>
        <w:autoSpaceDE w:val="0"/>
        <w:autoSpaceDN w:val="0"/>
        <w:adjustRightInd w:val="0"/>
        <w:rPr>
          <w:shd w:val="clear" w:color="auto" w:fill="FFFFFF"/>
        </w:rPr>
      </w:pPr>
    </w:p>
    <w:p w:rsidR="00150D4E" w:rsidRDefault="00150D4E" w:rsidP="00CC75D1">
      <w:pPr>
        <w:pStyle w:val="a3"/>
        <w:autoSpaceDE w:val="0"/>
        <w:autoSpaceDN w:val="0"/>
        <w:adjustRightInd w:val="0"/>
        <w:rPr>
          <w:shd w:val="clear" w:color="auto" w:fill="FFFFFF"/>
        </w:rPr>
      </w:pPr>
    </w:p>
    <w:p w:rsidR="00A5193C" w:rsidRDefault="00A5193C" w:rsidP="00CC75D1">
      <w:pPr>
        <w:pStyle w:val="a3"/>
        <w:autoSpaceDE w:val="0"/>
        <w:autoSpaceDN w:val="0"/>
        <w:adjustRightInd w:val="0"/>
        <w:rPr>
          <w:shd w:val="clear" w:color="auto" w:fill="FFFFFF"/>
        </w:rPr>
      </w:pPr>
    </w:p>
    <w:p w:rsidR="00A5193C" w:rsidRDefault="00A5193C" w:rsidP="00CC75D1">
      <w:pPr>
        <w:pStyle w:val="a3"/>
        <w:autoSpaceDE w:val="0"/>
        <w:autoSpaceDN w:val="0"/>
        <w:adjustRightInd w:val="0"/>
        <w:rPr>
          <w:shd w:val="clear" w:color="auto" w:fill="FFFFFF"/>
        </w:rPr>
      </w:pPr>
    </w:p>
    <w:p w:rsidR="00150D4E" w:rsidRDefault="00150D4E" w:rsidP="00CC75D1">
      <w:pPr>
        <w:pStyle w:val="a3"/>
        <w:autoSpaceDE w:val="0"/>
        <w:autoSpaceDN w:val="0"/>
        <w:adjustRightInd w:val="0"/>
        <w:rPr>
          <w:shd w:val="clear" w:color="auto" w:fill="FFFFFF"/>
        </w:rPr>
      </w:pPr>
    </w:p>
    <w:p w:rsidR="00150D4E" w:rsidRDefault="00150D4E" w:rsidP="00CC75D1">
      <w:pPr>
        <w:pStyle w:val="a3"/>
        <w:autoSpaceDE w:val="0"/>
        <w:autoSpaceDN w:val="0"/>
        <w:adjustRightInd w:val="0"/>
        <w:rPr>
          <w:shd w:val="clear" w:color="auto" w:fill="FFFFFF"/>
        </w:rPr>
      </w:pPr>
    </w:p>
    <w:p w:rsidR="00FD7398" w:rsidRPr="00A5193C" w:rsidRDefault="002974A7" w:rsidP="002974A7">
      <w:pPr>
        <w:pStyle w:val="a4"/>
        <w:numPr>
          <w:ilvl w:val="1"/>
          <w:numId w:val="32"/>
        </w:numPr>
        <w:rPr>
          <w:b/>
          <w:shd w:val="clear" w:color="auto" w:fill="FFFFFF"/>
        </w:rPr>
      </w:pPr>
      <w:bookmarkStart w:id="38" w:name="_Hlk526169071"/>
      <w:r w:rsidRPr="00A5193C">
        <w:rPr>
          <w:b/>
          <w:shd w:val="clear" w:color="auto" w:fill="FFFFFF"/>
        </w:rPr>
        <w:lastRenderedPageBreak/>
        <w:t xml:space="preserve">Методологія оцінювання </w:t>
      </w:r>
    </w:p>
    <w:bookmarkEnd w:id="38"/>
    <w:p w:rsidR="00D76E56" w:rsidRPr="00D76E56" w:rsidRDefault="00D76E56" w:rsidP="00D76E56">
      <w:pPr>
        <w:pStyle w:val="a4"/>
        <w:ind w:left="360"/>
        <w:rPr>
          <w:shd w:val="clear" w:color="auto" w:fill="FFFFFF"/>
        </w:rPr>
      </w:pPr>
    </w:p>
    <w:p w:rsidR="004C5C3D" w:rsidRPr="00BC2718" w:rsidRDefault="002273AD" w:rsidP="004F4DF8">
      <w:pPr>
        <w:pStyle w:val="a4"/>
        <w:numPr>
          <w:ilvl w:val="2"/>
          <w:numId w:val="32"/>
        </w:numPr>
        <w:rPr>
          <w:b/>
          <w:shd w:val="clear" w:color="auto" w:fill="FFFFFF"/>
        </w:rPr>
      </w:pPr>
      <w:bookmarkStart w:id="39" w:name="_Hlk526169153"/>
      <w:r w:rsidRPr="00BC2718">
        <w:rPr>
          <w:b/>
          <w:shd w:val="clear" w:color="auto" w:fill="FFFFFF"/>
        </w:rPr>
        <w:t>Методи оцінювання</w:t>
      </w:r>
      <w:r w:rsidR="004C5C3D">
        <w:rPr>
          <w:b/>
          <w:shd w:val="clear" w:color="auto" w:fill="FFFFFF"/>
        </w:rPr>
        <w:t xml:space="preserve"> </w:t>
      </w:r>
    </w:p>
    <w:bookmarkEnd w:id="39"/>
    <w:p w:rsidR="00E51421" w:rsidRDefault="00E51421" w:rsidP="002273AD">
      <w:pPr>
        <w:pStyle w:val="a4"/>
        <w:rPr>
          <w:shd w:val="clear" w:color="auto" w:fill="FFFFFF"/>
        </w:rPr>
      </w:pPr>
    </w:p>
    <w:p w:rsidR="000A7F9A" w:rsidRDefault="000A7F9A" w:rsidP="00A5193C">
      <w:pPr>
        <w:pStyle w:val="a4"/>
        <w:jc w:val="both"/>
        <w:rPr>
          <w:shd w:val="clear" w:color="auto" w:fill="FFFFFF"/>
        </w:rPr>
      </w:pPr>
      <w:r>
        <w:rPr>
          <w:shd w:val="clear" w:color="auto" w:fill="FFFFFF"/>
        </w:rPr>
        <w:t>Методи, що використовуються</w:t>
      </w:r>
      <w:r w:rsidR="00CF6D82">
        <w:rPr>
          <w:shd w:val="clear" w:color="auto" w:fill="FFFFFF"/>
        </w:rPr>
        <w:t xml:space="preserve"> в процесі сертифікації (оцінювання)</w:t>
      </w:r>
      <w:r>
        <w:rPr>
          <w:shd w:val="clear" w:color="auto" w:fill="FFFFFF"/>
        </w:rPr>
        <w:t>, в цілому відпов</w:t>
      </w:r>
      <w:r w:rsidR="00CF6D82">
        <w:rPr>
          <w:shd w:val="clear" w:color="auto" w:fill="FFFFFF"/>
        </w:rPr>
        <w:t>і</w:t>
      </w:r>
      <w:r>
        <w:rPr>
          <w:shd w:val="clear" w:color="auto" w:fill="FFFFFF"/>
        </w:rPr>
        <w:t xml:space="preserve">дають </w:t>
      </w:r>
      <w:r w:rsidR="00FB4ABD">
        <w:rPr>
          <w:shd w:val="clear" w:color="auto" w:fill="FFFFFF"/>
        </w:rPr>
        <w:t xml:space="preserve">трьом </w:t>
      </w:r>
      <w:r>
        <w:rPr>
          <w:shd w:val="clear" w:color="auto" w:fill="FFFFFF"/>
        </w:rPr>
        <w:t>етапам</w:t>
      </w:r>
      <w:r w:rsidR="00157F9A">
        <w:rPr>
          <w:shd w:val="clear" w:color="auto" w:fill="FFFFFF"/>
        </w:rPr>
        <w:t xml:space="preserve"> оцінювання</w:t>
      </w:r>
      <w:r>
        <w:rPr>
          <w:shd w:val="clear" w:color="auto" w:fill="FFFFFF"/>
        </w:rPr>
        <w:t>:</w:t>
      </w:r>
    </w:p>
    <w:p w:rsidR="00FB4ABD" w:rsidRPr="008E5A80" w:rsidRDefault="00FB4ABD" w:rsidP="00A5193C">
      <w:pPr>
        <w:pStyle w:val="a4"/>
        <w:numPr>
          <w:ilvl w:val="0"/>
          <w:numId w:val="33"/>
        </w:numPr>
        <w:jc w:val="both"/>
        <w:rPr>
          <w:shd w:val="clear" w:color="auto" w:fill="FFFFFF"/>
        </w:rPr>
      </w:pPr>
      <w:r w:rsidRPr="008E5A80">
        <w:rPr>
          <w:shd w:val="clear" w:color="auto" w:fill="FFFFFF"/>
        </w:rPr>
        <w:t>Оцінювання на підставі поданих документів</w:t>
      </w:r>
      <w:r w:rsidR="008E5A80" w:rsidRPr="008E5A80">
        <w:rPr>
          <w:shd w:val="clear" w:color="auto" w:fill="FFFFFF"/>
        </w:rPr>
        <w:t xml:space="preserve">: </w:t>
      </w:r>
      <w:r w:rsidR="008E5A80">
        <w:rPr>
          <w:shd w:val="clear" w:color="auto" w:fill="FFFFFF"/>
        </w:rPr>
        <w:t>з</w:t>
      </w:r>
      <w:r w:rsidRPr="008E5A80">
        <w:rPr>
          <w:shd w:val="clear" w:color="auto" w:fill="FFFFFF"/>
        </w:rPr>
        <w:t>дійснюється оцінка (перевірка) представлених кандидатом документів</w:t>
      </w:r>
      <w:r w:rsidR="00157F9A" w:rsidRPr="008E5A80">
        <w:rPr>
          <w:shd w:val="clear" w:color="auto" w:fill="FFFFFF"/>
        </w:rPr>
        <w:t xml:space="preserve"> на відповідність вимогам згідно кваліфікації</w:t>
      </w:r>
      <w:r w:rsidRPr="008E5A80">
        <w:rPr>
          <w:shd w:val="clear" w:color="auto" w:fill="FFFFFF"/>
        </w:rPr>
        <w:t xml:space="preserve">, </w:t>
      </w:r>
      <w:r w:rsidR="00157F9A" w:rsidRPr="008E5A80">
        <w:rPr>
          <w:shd w:val="clear" w:color="auto" w:fill="FFFFFF"/>
        </w:rPr>
        <w:t xml:space="preserve">на яку претендує кандидат. </w:t>
      </w:r>
    </w:p>
    <w:p w:rsidR="008E5A80" w:rsidRDefault="008E5A80" w:rsidP="00A5193C">
      <w:pPr>
        <w:pStyle w:val="a4"/>
        <w:numPr>
          <w:ilvl w:val="0"/>
          <w:numId w:val="33"/>
        </w:numPr>
        <w:jc w:val="both"/>
        <w:rPr>
          <w:shd w:val="clear" w:color="auto" w:fill="FFFFFF"/>
        </w:rPr>
      </w:pPr>
      <w:r w:rsidRPr="008E5A80">
        <w:rPr>
          <w:shd w:val="clear" w:color="auto" w:fill="FFFFFF"/>
        </w:rPr>
        <w:t xml:space="preserve">Професійний іспит </w:t>
      </w:r>
      <w:r>
        <w:rPr>
          <w:shd w:val="clear" w:color="auto" w:fill="FFFFFF"/>
        </w:rPr>
        <w:t>(</w:t>
      </w:r>
      <w:r w:rsidRPr="008E5A80">
        <w:rPr>
          <w:shd w:val="clear" w:color="auto" w:fill="FFFFFF"/>
        </w:rPr>
        <w:t>у формі тестування, письмового або усного екзамену</w:t>
      </w:r>
      <w:r>
        <w:rPr>
          <w:shd w:val="clear" w:color="auto" w:fill="FFFFFF"/>
        </w:rPr>
        <w:t>);</w:t>
      </w:r>
    </w:p>
    <w:p w:rsidR="00157F9A" w:rsidRPr="008E5A80" w:rsidRDefault="00157F9A" w:rsidP="00A5193C">
      <w:pPr>
        <w:pStyle w:val="a4"/>
        <w:numPr>
          <w:ilvl w:val="0"/>
          <w:numId w:val="33"/>
        </w:numPr>
        <w:jc w:val="both"/>
        <w:rPr>
          <w:shd w:val="clear" w:color="auto" w:fill="FFFFFF"/>
        </w:rPr>
      </w:pPr>
      <w:r w:rsidRPr="008E5A80">
        <w:rPr>
          <w:shd w:val="clear" w:color="auto" w:fill="FFFFFF"/>
        </w:rPr>
        <w:t>Демонстрація практичних навичок (умінь) (виконання ситуаційних завдань та/або вирішення практичних завдань (виконання кваліфікаційної пробної роботи).</w:t>
      </w:r>
    </w:p>
    <w:p w:rsidR="00157F9A" w:rsidRDefault="00157F9A" w:rsidP="00A5193C">
      <w:pPr>
        <w:pStyle w:val="a4"/>
        <w:jc w:val="both"/>
        <w:rPr>
          <w:shd w:val="clear" w:color="auto" w:fill="FFFFFF"/>
        </w:rPr>
      </w:pPr>
    </w:p>
    <w:p w:rsidR="008F3F52" w:rsidRDefault="008F3F52" w:rsidP="00A5193C">
      <w:pPr>
        <w:pStyle w:val="a4"/>
        <w:jc w:val="both"/>
        <w:rPr>
          <w:shd w:val="clear" w:color="auto" w:fill="FFFFFF"/>
        </w:rPr>
      </w:pPr>
      <w:r>
        <w:rPr>
          <w:shd w:val="clear" w:color="auto" w:fill="FFFFFF"/>
        </w:rPr>
        <w:t xml:space="preserve">Відповідно, </w:t>
      </w:r>
      <w:r w:rsidRPr="00E04DB6">
        <w:rPr>
          <w:i/>
          <w:shd w:val="clear" w:color="auto" w:fill="FFFFFF"/>
        </w:rPr>
        <w:t>на першому етапі</w:t>
      </w:r>
      <w:r>
        <w:rPr>
          <w:shd w:val="clear" w:color="auto" w:fill="FFFFFF"/>
        </w:rPr>
        <w:t xml:space="preserve"> використовуються методи представлення</w:t>
      </w:r>
      <w:r w:rsidRPr="00FB4ABD">
        <w:rPr>
          <w:shd w:val="clear" w:color="auto" w:fill="FFFFFF"/>
        </w:rPr>
        <w:t xml:space="preserve"> задокументованих свідчень про оволодіння певними результатами навчання </w:t>
      </w:r>
      <w:r>
        <w:rPr>
          <w:shd w:val="clear" w:color="auto" w:fill="FFFFFF"/>
        </w:rPr>
        <w:t>(відповідність певним кваліфікаційним вимогам): представляються документи, що підтверджують необхідний рівень освіти, наявність відповідних кваліфікацій (допусків)</w:t>
      </w:r>
      <w:r w:rsidR="00D42A21">
        <w:rPr>
          <w:shd w:val="clear" w:color="auto" w:fill="FFFFFF"/>
        </w:rPr>
        <w:t>;</w:t>
      </w:r>
      <w:r>
        <w:rPr>
          <w:shd w:val="clear" w:color="auto" w:fill="FFFFFF"/>
        </w:rPr>
        <w:t xml:space="preserve"> здійснюєть</w:t>
      </w:r>
      <w:r w:rsidR="006508D5">
        <w:rPr>
          <w:shd w:val="clear" w:color="auto" w:fill="FFFFFF"/>
        </w:rPr>
        <w:t>с</w:t>
      </w:r>
      <w:r>
        <w:rPr>
          <w:shd w:val="clear" w:color="auto" w:fill="FFFFFF"/>
        </w:rPr>
        <w:t>я збір та документування свідчень про проходження необхідної спеціальної підготовки</w:t>
      </w:r>
      <w:r w:rsidR="00D42A21">
        <w:rPr>
          <w:shd w:val="clear" w:color="auto" w:fill="FFFFFF"/>
        </w:rPr>
        <w:t>/</w:t>
      </w:r>
      <w:r>
        <w:rPr>
          <w:shd w:val="clear" w:color="auto" w:fill="FFFFFF"/>
        </w:rPr>
        <w:t xml:space="preserve">професійного навчання, </w:t>
      </w:r>
      <w:r w:rsidR="008B0D1A">
        <w:rPr>
          <w:shd w:val="clear" w:color="auto" w:fill="FFFFFF"/>
        </w:rPr>
        <w:t>професійну практику</w:t>
      </w:r>
      <w:r w:rsidR="00D42A21">
        <w:rPr>
          <w:shd w:val="clear" w:color="auto" w:fill="FFFFFF"/>
        </w:rPr>
        <w:t>/результати роботи,</w:t>
      </w:r>
      <w:r w:rsidR="008B0D1A">
        <w:rPr>
          <w:shd w:val="clear" w:color="auto" w:fill="FFFFFF"/>
        </w:rPr>
        <w:t xml:space="preserve"> </w:t>
      </w:r>
      <w:r>
        <w:rPr>
          <w:shd w:val="clear" w:color="auto" w:fill="FFFFFF"/>
        </w:rPr>
        <w:t>досвід</w:t>
      </w:r>
      <w:r w:rsidR="008B0D1A">
        <w:rPr>
          <w:shd w:val="clear" w:color="auto" w:fill="FFFFFF"/>
        </w:rPr>
        <w:t>/стаж</w:t>
      </w:r>
      <w:r>
        <w:rPr>
          <w:shd w:val="clear" w:color="auto" w:fill="FFFFFF"/>
        </w:rPr>
        <w:t xml:space="preserve"> роботи тощо. При цьому використову</w:t>
      </w:r>
      <w:r w:rsidR="00783F18">
        <w:rPr>
          <w:shd w:val="clear" w:color="auto" w:fill="FFFFFF"/>
        </w:rPr>
        <w:t xml:space="preserve">ється </w:t>
      </w:r>
      <w:r>
        <w:rPr>
          <w:shd w:val="clear" w:color="auto" w:fill="FFFFFF"/>
        </w:rPr>
        <w:t>метод портфоліо</w:t>
      </w:r>
      <w:r w:rsidR="00783F18">
        <w:rPr>
          <w:shd w:val="clear" w:color="auto" w:fill="FFFFFF"/>
        </w:rPr>
        <w:t>,</w:t>
      </w:r>
      <w:r w:rsidR="00563EA1">
        <w:rPr>
          <w:shd w:val="clear" w:color="auto" w:fill="FFFFFF"/>
        </w:rPr>
        <w:t xml:space="preserve"> який може включати огл</w:t>
      </w:r>
      <w:r w:rsidR="00071BA3">
        <w:rPr>
          <w:shd w:val="clear" w:color="auto" w:fill="FFFFFF"/>
        </w:rPr>
        <w:t>я</w:t>
      </w:r>
      <w:r w:rsidR="00563EA1">
        <w:rPr>
          <w:shd w:val="clear" w:color="auto" w:fill="FFFFFF"/>
        </w:rPr>
        <w:t>д або аналіз певних результатів роботи</w:t>
      </w:r>
      <w:r w:rsidR="00071BA3">
        <w:rPr>
          <w:shd w:val="clear" w:color="auto" w:fill="FFFFFF"/>
        </w:rPr>
        <w:t>/професійної практики</w:t>
      </w:r>
      <w:r w:rsidR="00563EA1">
        <w:rPr>
          <w:shd w:val="clear" w:color="auto" w:fill="FFFFFF"/>
        </w:rPr>
        <w:t xml:space="preserve">, </w:t>
      </w:r>
      <w:r w:rsidR="00783F18">
        <w:rPr>
          <w:shd w:val="clear" w:color="auto" w:fill="FFFFFF"/>
        </w:rPr>
        <w:t>здійснюється необхідна підтримка шляхом інформування та надання рекомендацій</w:t>
      </w:r>
      <w:r w:rsidR="00783F18" w:rsidRPr="00783F18">
        <w:rPr>
          <w:shd w:val="clear" w:color="auto" w:fill="FFFFFF"/>
        </w:rPr>
        <w:t xml:space="preserve"> </w:t>
      </w:r>
      <w:r w:rsidR="00783F18">
        <w:rPr>
          <w:shd w:val="clear" w:color="auto" w:fill="FFFFFF"/>
        </w:rPr>
        <w:t>кандидату, допомога у самооцінюванні на відповідність кваліфікаційному стандарту (критеріям оцінювання).</w:t>
      </w:r>
    </w:p>
    <w:p w:rsidR="00B34390" w:rsidRDefault="00B34390" w:rsidP="00A5193C">
      <w:pPr>
        <w:pStyle w:val="a4"/>
        <w:jc w:val="both"/>
        <w:rPr>
          <w:shd w:val="clear" w:color="auto" w:fill="FFFFFF"/>
        </w:rPr>
      </w:pPr>
    </w:p>
    <w:p w:rsidR="005F4309" w:rsidRDefault="00B34390" w:rsidP="00A5193C">
      <w:pPr>
        <w:pStyle w:val="a4"/>
        <w:jc w:val="both"/>
        <w:rPr>
          <w:shd w:val="clear" w:color="auto" w:fill="FFFFFF"/>
        </w:rPr>
      </w:pPr>
      <w:r w:rsidRPr="00E04DB6">
        <w:rPr>
          <w:i/>
          <w:shd w:val="clear" w:color="auto" w:fill="FFFFFF"/>
        </w:rPr>
        <w:t>На другому етапі</w:t>
      </w:r>
      <w:r>
        <w:rPr>
          <w:shd w:val="clear" w:color="auto" w:fill="FFFFFF"/>
        </w:rPr>
        <w:t xml:space="preserve"> проводиться професійний іспит – у формі </w:t>
      </w:r>
      <w:r w:rsidR="006A7B96">
        <w:rPr>
          <w:shd w:val="clear" w:color="auto" w:fill="FFFFFF"/>
        </w:rPr>
        <w:t xml:space="preserve">тестування, </w:t>
      </w:r>
      <w:r>
        <w:rPr>
          <w:shd w:val="clear" w:color="auto" w:fill="FFFFFF"/>
        </w:rPr>
        <w:t xml:space="preserve">письмового або усного екзамену. При тестуванні використовуються різні форми/типи завдань: </w:t>
      </w:r>
      <w:r w:rsidR="00B34978">
        <w:rPr>
          <w:shd w:val="clear" w:color="auto" w:fill="FFFFFF"/>
        </w:rPr>
        <w:t xml:space="preserve">комплексні тестові </w:t>
      </w:r>
      <w:r>
        <w:rPr>
          <w:shd w:val="clear" w:color="auto" w:fill="FFFFFF"/>
        </w:rPr>
        <w:t xml:space="preserve">завдання з вибором однієї правильної відповіді, на встановлення відповідності, відкрита форма з </w:t>
      </w:r>
      <w:r w:rsidR="00B34978">
        <w:rPr>
          <w:shd w:val="clear" w:color="auto" w:fill="FFFFFF"/>
        </w:rPr>
        <w:t xml:space="preserve">відкритою короткою або </w:t>
      </w:r>
      <w:r>
        <w:rPr>
          <w:shd w:val="clear" w:color="auto" w:fill="FFFFFF"/>
        </w:rPr>
        <w:t xml:space="preserve">розгорнутою відповіддю. </w:t>
      </w:r>
    </w:p>
    <w:p w:rsidR="005F4309" w:rsidRDefault="005F4309" w:rsidP="00A5193C">
      <w:pPr>
        <w:pStyle w:val="a4"/>
        <w:jc w:val="both"/>
        <w:rPr>
          <w:shd w:val="clear" w:color="auto" w:fill="FFFFFF"/>
        </w:rPr>
      </w:pPr>
    </w:p>
    <w:p w:rsidR="00E04DB6" w:rsidRDefault="005F4309" w:rsidP="00A5193C">
      <w:pPr>
        <w:pStyle w:val="a4"/>
        <w:jc w:val="both"/>
        <w:rPr>
          <w:shd w:val="clear" w:color="auto" w:fill="FFFFFF"/>
        </w:rPr>
      </w:pPr>
      <w:r>
        <w:rPr>
          <w:shd w:val="clear" w:color="auto" w:fill="FFFFFF"/>
        </w:rPr>
        <w:t>Е</w:t>
      </w:r>
      <w:r w:rsidR="00CF2D6D">
        <w:rPr>
          <w:shd w:val="clear" w:color="auto" w:fill="FFFFFF"/>
        </w:rPr>
        <w:t xml:space="preserve">кзамен </w:t>
      </w:r>
      <w:r w:rsidR="00E04DB6">
        <w:rPr>
          <w:shd w:val="clear" w:color="auto" w:fill="FFFFFF"/>
        </w:rPr>
        <w:t>включає</w:t>
      </w:r>
      <w:r w:rsidR="00CF2D6D">
        <w:rPr>
          <w:shd w:val="clear" w:color="auto" w:fill="FFFFFF"/>
        </w:rPr>
        <w:t xml:space="preserve"> письмові а</w:t>
      </w:r>
      <w:r>
        <w:rPr>
          <w:shd w:val="clear" w:color="auto" w:fill="FFFFFF"/>
        </w:rPr>
        <w:t xml:space="preserve">бо усні </w:t>
      </w:r>
      <w:r w:rsidR="00CF2D6D">
        <w:rPr>
          <w:shd w:val="clear" w:color="auto" w:fill="FFFFFF"/>
        </w:rPr>
        <w:t xml:space="preserve">відповіді на питання з </w:t>
      </w:r>
      <w:r>
        <w:rPr>
          <w:shd w:val="clear" w:color="auto" w:fill="FFFFFF"/>
        </w:rPr>
        <w:t xml:space="preserve">відповідних </w:t>
      </w:r>
      <w:r w:rsidR="00CF2D6D">
        <w:rPr>
          <w:shd w:val="clear" w:color="auto" w:fill="FFFFFF"/>
        </w:rPr>
        <w:t>тем (згідно програми сертифікаційного екзамену</w:t>
      </w:r>
      <w:r>
        <w:rPr>
          <w:shd w:val="clear" w:color="auto" w:fill="FFFFFF"/>
        </w:rPr>
        <w:t xml:space="preserve"> (УАМ), відповідно до функцій та сфер компетенції згідно програми оцінки компетен</w:t>
      </w:r>
      <w:r w:rsidR="002A7329">
        <w:rPr>
          <w:shd w:val="clear" w:color="auto" w:fill="FFFFFF"/>
        </w:rPr>
        <w:t>тн</w:t>
      </w:r>
      <w:r>
        <w:rPr>
          <w:shd w:val="clear" w:color="auto" w:fill="FFFFFF"/>
        </w:rPr>
        <w:t>ості (ІПДМ) тощо</w:t>
      </w:r>
      <w:r w:rsidR="00CF2D6D">
        <w:rPr>
          <w:shd w:val="clear" w:color="auto" w:fill="FFFFFF"/>
        </w:rPr>
        <w:t>)</w:t>
      </w:r>
      <w:r>
        <w:rPr>
          <w:shd w:val="clear" w:color="auto" w:fill="FFFFFF"/>
        </w:rPr>
        <w:t xml:space="preserve">.  </w:t>
      </w:r>
      <w:r w:rsidRPr="005F4309">
        <w:rPr>
          <w:shd w:val="clear" w:color="auto" w:fill="FFFFFF"/>
        </w:rPr>
        <w:t>Питання можуть включати ситуаційні завдання, що передбачають уміння аналізув</w:t>
      </w:r>
      <w:r>
        <w:rPr>
          <w:shd w:val="clear" w:color="auto" w:fill="FFFFFF"/>
        </w:rPr>
        <w:t>а</w:t>
      </w:r>
      <w:r w:rsidRPr="005F4309">
        <w:rPr>
          <w:shd w:val="clear" w:color="auto" w:fill="FFFFFF"/>
        </w:rPr>
        <w:t>ти ситуацію та приймати правильні рішення.</w:t>
      </w:r>
      <w:r w:rsidR="00E04DB6">
        <w:rPr>
          <w:shd w:val="clear" w:color="auto" w:fill="FFFFFF"/>
        </w:rPr>
        <w:t xml:space="preserve"> </w:t>
      </w:r>
      <w:r w:rsidR="008E5A80" w:rsidRPr="008E5A80">
        <w:rPr>
          <w:shd w:val="clear" w:color="auto" w:fill="FFFFFF"/>
        </w:rPr>
        <w:t xml:space="preserve">Можливо проведення </w:t>
      </w:r>
      <w:r w:rsidR="00E04DB6">
        <w:rPr>
          <w:shd w:val="clear" w:color="auto" w:fill="FFFFFF"/>
        </w:rPr>
        <w:t xml:space="preserve">усного опитування </w:t>
      </w:r>
      <w:r w:rsidR="008E5A80" w:rsidRPr="008E5A80">
        <w:rPr>
          <w:shd w:val="clear" w:color="auto" w:fill="FFFFFF"/>
        </w:rPr>
        <w:t xml:space="preserve">у формі </w:t>
      </w:r>
      <w:r w:rsidR="008E5A80">
        <w:rPr>
          <w:shd w:val="clear" w:color="auto" w:fill="FFFFFF"/>
        </w:rPr>
        <w:t xml:space="preserve">діалогу (розмовних методів): </w:t>
      </w:r>
      <w:r w:rsidR="008E5A80" w:rsidRPr="008E5A80">
        <w:rPr>
          <w:shd w:val="clear" w:color="auto" w:fill="FFFFFF"/>
        </w:rPr>
        <w:t>співбесід</w:t>
      </w:r>
      <w:r w:rsidR="008E5A80">
        <w:rPr>
          <w:shd w:val="clear" w:color="auto" w:fill="FFFFFF"/>
        </w:rPr>
        <w:t>а, обговорення</w:t>
      </w:r>
      <w:r w:rsidR="008E5A80" w:rsidRPr="008E5A80">
        <w:rPr>
          <w:shd w:val="clear" w:color="auto" w:fill="FFFFFF"/>
        </w:rPr>
        <w:t xml:space="preserve"> (метод інтерв’ю</w:t>
      </w:r>
      <w:r w:rsidR="008E5A80">
        <w:rPr>
          <w:shd w:val="clear" w:color="auto" w:fill="FFFFFF"/>
        </w:rPr>
        <w:t>, «дискусії»</w:t>
      </w:r>
      <w:r w:rsidR="008E5A80" w:rsidRPr="008E5A80">
        <w:rPr>
          <w:shd w:val="clear" w:color="auto" w:fill="FFFFFF"/>
        </w:rPr>
        <w:t>)</w:t>
      </w:r>
      <w:r w:rsidR="00E04DB6">
        <w:rPr>
          <w:shd w:val="clear" w:color="auto" w:fill="FFFFFF"/>
        </w:rPr>
        <w:t>.</w:t>
      </w:r>
    </w:p>
    <w:p w:rsidR="00E04DB6" w:rsidRDefault="00E04DB6" w:rsidP="00A5193C">
      <w:pPr>
        <w:pStyle w:val="a4"/>
        <w:jc w:val="both"/>
        <w:rPr>
          <w:rFonts w:cstheme="minorHAnsi"/>
          <w:sz w:val="20"/>
          <w:szCs w:val="20"/>
          <w:shd w:val="clear" w:color="auto" w:fill="FFFFFF"/>
        </w:rPr>
      </w:pPr>
    </w:p>
    <w:p w:rsidR="00E04DB6" w:rsidRDefault="00E04DB6" w:rsidP="00A5193C">
      <w:pPr>
        <w:pStyle w:val="a4"/>
        <w:jc w:val="both"/>
        <w:rPr>
          <w:shd w:val="clear" w:color="auto" w:fill="FFFFFF"/>
        </w:rPr>
      </w:pPr>
      <w:r w:rsidRPr="00E04DB6">
        <w:rPr>
          <w:i/>
          <w:shd w:val="clear" w:color="auto" w:fill="FFFFFF"/>
        </w:rPr>
        <w:t>На тре</w:t>
      </w:r>
      <w:r w:rsidR="002840BA">
        <w:rPr>
          <w:i/>
          <w:shd w:val="clear" w:color="auto" w:fill="FFFFFF"/>
        </w:rPr>
        <w:t>т</w:t>
      </w:r>
      <w:r w:rsidRPr="00E04DB6">
        <w:rPr>
          <w:i/>
          <w:shd w:val="clear" w:color="auto" w:fill="FFFFFF"/>
        </w:rPr>
        <w:t>ьому етапі</w:t>
      </w:r>
      <w:r w:rsidRPr="00E04DB6">
        <w:rPr>
          <w:shd w:val="clear" w:color="auto" w:fill="FFFFFF"/>
        </w:rPr>
        <w:t xml:space="preserve"> використову</w:t>
      </w:r>
      <w:r>
        <w:rPr>
          <w:shd w:val="clear" w:color="auto" w:fill="FFFFFF"/>
        </w:rPr>
        <w:t>ю</w:t>
      </w:r>
      <w:r w:rsidRPr="00E04DB6">
        <w:rPr>
          <w:shd w:val="clear" w:color="auto" w:fill="FFFFFF"/>
        </w:rPr>
        <w:t>ть</w:t>
      </w:r>
      <w:r>
        <w:rPr>
          <w:shd w:val="clear" w:color="auto" w:fill="FFFFFF"/>
        </w:rPr>
        <w:t>с</w:t>
      </w:r>
      <w:r w:rsidRPr="00E04DB6">
        <w:rPr>
          <w:shd w:val="clear" w:color="auto" w:fill="FFFFFF"/>
        </w:rPr>
        <w:t xml:space="preserve">я </w:t>
      </w:r>
      <w:r>
        <w:rPr>
          <w:shd w:val="clear" w:color="auto" w:fill="FFFFFF"/>
        </w:rPr>
        <w:t>методи оцінювання практичної підготовки: демонстрація компетентності (умінь та практичних навичок) шляхом виконання ситуаційних завдань (</w:t>
      </w:r>
      <w:r w:rsidR="00D42A21">
        <w:rPr>
          <w:shd w:val="clear" w:color="auto" w:fill="FFFFFF"/>
        </w:rPr>
        <w:t xml:space="preserve">метод </w:t>
      </w:r>
      <w:r>
        <w:rPr>
          <w:shd w:val="clear" w:color="auto" w:fill="FFFFFF"/>
        </w:rPr>
        <w:t>моделювання/</w:t>
      </w:r>
      <w:r w:rsidR="007B2777">
        <w:rPr>
          <w:shd w:val="clear" w:color="auto" w:fill="FFFFFF"/>
        </w:rPr>
        <w:t xml:space="preserve">імітаційної діяльності, </w:t>
      </w:r>
      <w:r>
        <w:rPr>
          <w:shd w:val="clear" w:color="auto" w:fill="FFFFFF"/>
        </w:rPr>
        <w:t>симуляці</w:t>
      </w:r>
      <w:r w:rsidR="00D42A21">
        <w:rPr>
          <w:shd w:val="clear" w:color="auto" w:fill="FFFFFF"/>
        </w:rPr>
        <w:t>ї</w:t>
      </w:r>
      <w:r>
        <w:rPr>
          <w:shd w:val="clear" w:color="auto" w:fill="FFFFFF"/>
        </w:rPr>
        <w:t xml:space="preserve"> професійної ситуації (</w:t>
      </w:r>
      <w:r w:rsidR="007B2777">
        <w:rPr>
          <w:shd w:val="clear" w:color="auto" w:fill="FFFFFF"/>
        </w:rPr>
        <w:t xml:space="preserve">напр., </w:t>
      </w:r>
      <w:r>
        <w:rPr>
          <w:shd w:val="clear" w:color="auto" w:fill="FFFFFF"/>
        </w:rPr>
        <w:t>підтвердження навичок на тренажері)</w:t>
      </w:r>
      <w:r w:rsidR="00D42A21">
        <w:rPr>
          <w:shd w:val="clear" w:color="auto" w:fill="FFFFFF"/>
        </w:rPr>
        <w:t xml:space="preserve"> або вирішення практичних завдань (виконання кваліфікаційної пробної роботи</w:t>
      </w:r>
      <w:r w:rsidR="007B2777">
        <w:rPr>
          <w:shd w:val="clear" w:color="auto" w:fill="FFFFFF"/>
        </w:rPr>
        <w:t xml:space="preserve"> в умовах реального або наближених до реального робочого місця</w:t>
      </w:r>
      <w:r w:rsidR="00D42A21">
        <w:rPr>
          <w:shd w:val="clear" w:color="auto" w:fill="FFFFFF"/>
        </w:rPr>
        <w:t>, метод спостереження</w:t>
      </w:r>
      <w:r w:rsidR="007B2777">
        <w:rPr>
          <w:shd w:val="clear" w:color="auto" w:fill="FFFFFF"/>
        </w:rPr>
        <w:t xml:space="preserve"> безпосередньо</w:t>
      </w:r>
      <w:r w:rsidR="00D42A21">
        <w:rPr>
          <w:shd w:val="clear" w:color="auto" w:fill="FFFFFF"/>
        </w:rPr>
        <w:t xml:space="preserve"> на робочому місці). </w:t>
      </w:r>
    </w:p>
    <w:p w:rsidR="002840BA" w:rsidRDefault="002840BA" w:rsidP="00A5193C">
      <w:pPr>
        <w:pStyle w:val="a4"/>
        <w:jc w:val="both"/>
        <w:rPr>
          <w:shd w:val="clear" w:color="auto" w:fill="FFFFFF"/>
        </w:rPr>
      </w:pPr>
    </w:p>
    <w:p w:rsidR="005F4309" w:rsidRDefault="002840BA" w:rsidP="00A5193C">
      <w:pPr>
        <w:pStyle w:val="a4"/>
        <w:jc w:val="both"/>
        <w:rPr>
          <w:rFonts w:cstheme="minorHAnsi"/>
          <w:sz w:val="20"/>
          <w:szCs w:val="20"/>
          <w:shd w:val="clear" w:color="auto" w:fill="FFFFFF"/>
        </w:rPr>
      </w:pPr>
      <w:r>
        <w:rPr>
          <w:shd w:val="clear" w:color="auto" w:fill="FFFFFF"/>
        </w:rPr>
        <w:t>За необхідності, демонст</w:t>
      </w:r>
      <w:r w:rsidR="00D409F3">
        <w:rPr>
          <w:shd w:val="clear" w:color="auto" w:fill="FFFFFF"/>
        </w:rPr>
        <w:t>р</w:t>
      </w:r>
      <w:r>
        <w:rPr>
          <w:shd w:val="clear" w:color="auto" w:fill="FFFFFF"/>
        </w:rPr>
        <w:t>ація компетентності (моделювання професійної ситуації або вирішення практичного завдання) доповн</w:t>
      </w:r>
      <w:r w:rsidR="00D409F3">
        <w:rPr>
          <w:shd w:val="clear" w:color="auto" w:fill="FFFFFF"/>
        </w:rPr>
        <w:t xml:space="preserve">юється </w:t>
      </w:r>
      <w:r>
        <w:rPr>
          <w:shd w:val="clear" w:color="auto" w:fill="FFFFFF"/>
        </w:rPr>
        <w:t xml:space="preserve">іншими методами оцінювання, зокрема, розмовними методами (співбесіда, обговорення </w:t>
      </w:r>
      <w:r w:rsidR="00C853BC">
        <w:rPr>
          <w:shd w:val="clear" w:color="auto" w:fill="FFFFFF"/>
        </w:rPr>
        <w:t xml:space="preserve">результатів виконання завдання </w:t>
      </w:r>
      <w:r>
        <w:rPr>
          <w:shd w:val="clear" w:color="auto" w:fill="FFFFFF"/>
        </w:rPr>
        <w:t>(інтерв’ю), відповіді на усні запитання тощо.</w:t>
      </w:r>
      <w:r w:rsidR="00D409F3">
        <w:rPr>
          <w:shd w:val="clear" w:color="auto" w:fill="FFFFFF"/>
        </w:rPr>
        <w:t xml:space="preserve"> Може бути проведено додаткове оцінювання професійної компетентності.</w:t>
      </w:r>
    </w:p>
    <w:p w:rsidR="002840BA" w:rsidRDefault="002840BA" w:rsidP="00A5193C">
      <w:pPr>
        <w:pStyle w:val="a4"/>
        <w:jc w:val="both"/>
        <w:rPr>
          <w:rFonts w:cstheme="minorHAnsi"/>
          <w:sz w:val="20"/>
          <w:szCs w:val="20"/>
          <w:shd w:val="clear" w:color="auto" w:fill="FFFFFF"/>
        </w:rPr>
      </w:pPr>
    </w:p>
    <w:p w:rsidR="005F4309" w:rsidRDefault="00C14792" w:rsidP="00A5193C">
      <w:pPr>
        <w:autoSpaceDE w:val="0"/>
        <w:autoSpaceDN w:val="0"/>
        <w:adjustRightInd w:val="0"/>
        <w:jc w:val="both"/>
        <w:rPr>
          <w:shd w:val="clear" w:color="auto" w:fill="FFFFFF"/>
        </w:rPr>
      </w:pPr>
      <w:r>
        <w:rPr>
          <w:shd w:val="clear" w:color="auto" w:fill="FFFFFF"/>
        </w:rPr>
        <w:t>Використ</w:t>
      </w:r>
      <w:r w:rsidR="005F4309">
        <w:rPr>
          <w:shd w:val="clear" w:color="auto" w:fill="FFFFFF"/>
        </w:rPr>
        <w:t>овують</w:t>
      </w:r>
      <w:r w:rsidR="001151E0" w:rsidRPr="001151E0">
        <w:rPr>
          <w:shd w:val="clear" w:color="auto" w:fill="FFFFFF"/>
        </w:rPr>
        <w:t>с</w:t>
      </w:r>
      <w:r w:rsidR="005F4309">
        <w:rPr>
          <w:shd w:val="clear" w:color="auto" w:fill="FFFFFF"/>
        </w:rPr>
        <w:t xml:space="preserve">я </w:t>
      </w:r>
      <w:r w:rsidR="002840BA">
        <w:rPr>
          <w:shd w:val="clear" w:color="auto" w:fill="FFFFFF"/>
        </w:rPr>
        <w:t xml:space="preserve">також </w:t>
      </w:r>
      <w:r w:rsidR="005F4309">
        <w:rPr>
          <w:shd w:val="clear" w:color="auto" w:fill="FFFFFF"/>
        </w:rPr>
        <w:t>к</w:t>
      </w:r>
      <w:r>
        <w:rPr>
          <w:shd w:val="clear" w:color="auto" w:fill="FFFFFF"/>
        </w:rPr>
        <w:t>омбінован</w:t>
      </w:r>
      <w:r w:rsidR="005F4309">
        <w:rPr>
          <w:shd w:val="clear" w:color="auto" w:fill="FFFFFF"/>
        </w:rPr>
        <w:t>і</w:t>
      </w:r>
      <w:r>
        <w:rPr>
          <w:shd w:val="clear" w:color="auto" w:fill="FFFFFF"/>
        </w:rPr>
        <w:t xml:space="preserve"> метод</w:t>
      </w:r>
      <w:r w:rsidR="005F4309">
        <w:rPr>
          <w:shd w:val="clear" w:color="auto" w:fill="FFFFFF"/>
        </w:rPr>
        <w:t>и</w:t>
      </w:r>
      <w:r>
        <w:rPr>
          <w:shd w:val="clear" w:color="auto" w:fill="FFFFFF"/>
        </w:rPr>
        <w:t>: письмове опитування з наступною практичною демонстрацією на обладнанні</w:t>
      </w:r>
      <w:r w:rsidR="005F4309">
        <w:rPr>
          <w:shd w:val="clear" w:color="auto" w:fill="FFFFFF"/>
        </w:rPr>
        <w:t>; комплексний кваліфікаційний іспит, який містить теоретичну і практичну час</w:t>
      </w:r>
      <w:r w:rsidR="00E04DB6">
        <w:rPr>
          <w:shd w:val="clear" w:color="auto" w:fill="FFFFFF"/>
        </w:rPr>
        <w:t>т</w:t>
      </w:r>
      <w:r w:rsidR="005F4309">
        <w:rPr>
          <w:shd w:val="clear" w:color="auto" w:fill="FFFFFF"/>
        </w:rPr>
        <w:t>ини; з</w:t>
      </w:r>
      <w:r w:rsidR="005F4309" w:rsidRPr="005F4309">
        <w:rPr>
          <w:shd w:val="clear" w:color="auto" w:fill="FFFFFF"/>
        </w:rPr>
        <w:t>ахист дипломної роботи (проекту)</w:t>
      </w:r>
      <w:r w:rsidR="005F4309">
        <w:rPr>
          <w:shd w:val="clear" w:color="auto" w:fill="FFFFFF"/>
        </w:rPr>
        <w:t xml:space="preserve">, що передбачає </w:t>
      </w:r>
      <w:r w:rsidR="005F4309" w:rsidRPr="005F4309">
        <w:rPr>
          <w:shd w:val="clear" w:color="auto" w:fill="FFFFFF"/>
        </w:rPr>
        <w:t>презентаці</w:t>
      </w:r>
      <w:r w:rsidR="005F4309">
        <w:rPr>
          <w:shd w:val="clear" w:color="auto" w:fill="FFFFFF"/>
        </w:rPr>
        <w:t>ю</w:t>
      </w:r>
      <w:r w:rsidR="005F4309" w:rsidRPr="005F4309">
        <w:rPr>
          <w:shd w:val="clear" w:color="auto" w:fill="FFFFFF"/>
        </w:rPr>
        <w:t xml:space="preserve"> дипломної роб</w:t>
      </w:r>
      <w:r w:rsidR="005F4309">
        <w:rPr>
          <w:shd w:val="clear" w:color="auto" w:fill="FFFFFF"/>
        </w:rPr>
        <w:t>о</w:t>
      </w:r>
      <w:r w:rsidR="005F4309" w:rsidRPr="005F4309">
        <w:rPr>
          <w:shd w:val="clear" w:color="auto" w:fill="FFFFFF"/>
        </w:rPr>
        <w:t xml:space="preserve">ти (проекту), </w:t>
      </w:r>
      <w:r w:rsidR="005F4309">
        <w:rPr>
          <w:shd w:val="clear" w:color="auto" w:fill="FFFFFF"/>
        </w:rPr>
        <w:t xml:space="preserve">або </w:t>
      </w:r>
      <w:r w:rsidR="005F4309" w:rsidRPr="005F4309">
        <w:rPr>
          <w:shd w:val="clear" w:color="auto" w:fill="FFFFFF"/>
        </w:rPr>
        <w:t>демонст</w:t>
      </w:r>
      <w:r w:rsidR="00D610B5" w:rsidRPr="00300B3D">
        <w:rPr>
          <w:shd w:val="clear" w:color="auto" w:fill="FFFFFF"/>
        </w:rPr>
        <w:t>р</w:t>
      </w:r>
      <w:r w:rsidR="005F4309" w:rsidRPr="005F4309">
        <w:rPr>
          <w:shd w:val="clear" w:color="auto" w:fill="FFFFFF"/>
        </w:rPr>
        <w:t>аці</w:t>
      </w:r>
      <w:r w:rsidR="005F4309">
        <w:rPr>
          <w:shd w:val="clear" w:color="auto" w:fill="FFFFFF"/>
        </w:rPr>
        <w:t>ю</w:t>
      </w:r>
      <w:r w:rsidR="005F4309" w:rsidRPr="005F4309">
        <w:rPr>
          <w:shd w:val="clear" w:color="auto" w:fill="FFFFFF"/>
        </w:rPr>
        <w:t xml:space="preserve"> експерименту, </w:t>
      </w:r>
      <w:r w:rsidR="005F4309">
        <w:rPr>
          <w:shd w:val="clear" w:color="auto" w:fill="FFFFFF"/>
        </w:rPr>
        <w:t xml:space="preserve">з подальшими </w:t>
      </w:r>
      <w:r w:rsidR="005F4309" w:rsidRPr="005F4309">
        <w:rPr>
          <w:shd w:val="clear" w:color="auto" w:fill="FFFFFF"/>
        </w:rPr>
        <w:t>відповід</w:t>
      </w:r>
      <w:r w:rsidR="005F4309">
        <w:rPr>
          <w:shd w:val="clear" w:color="auto" w:fill="FFFFFF"/>
        </w:rPr>
        <w:t>ями</w:t>
      </w:r>
      <w:r w:rsidR="005F4309" w:rsidRPr="005F4309">
        <w:rPr>
          <w:shd w:val="clear" w:color="auto" w:fill="FFFFFF"/>
        </w:rPr>
        <w:t xml:space="preserve"> на запитання</w:t>
      </w:r>
      <w:r w:rsidR="005F4309">
        <w:rPr>
          <w:shd w:val="clear" w:color="auto" w:fill="FFFFFF"/>
        </w:rPr>
        <w:t xml:space="preserve"> тощо.</w:t>
      </w:r>
    </w:p>
    <w:p w:rsidR="003D0AC7" w:rsidRDefault="003D0AC7" w:rsidP="00A5193C">
      <w:pPr>
        <w:pStyle w:val="a4"/>
        <w:jc w:val="both"/>
        <w:rPr>
          <w:shd w:val="clear" w:color="auto" w:fill="FFFFFF"/>
        </w:rPr>
      </w:pPr>
      <w:r w:rsidRPr="00E50E37">
        <w:rPr>
          <w:shd w:val="clear" w:color="auto" w:fill="FFFFFF"/>
        </w:rPr>
        <w:lastRenderedPageBreak/>
        <w:t>Методи оцінювання обираються відпов</w:t>
      </w:r>
      <w:r w:rsidR="00C853BC" w:rsidRPr="00E50E37">
        <w:rPr>
          <w:shd w:val="clear" w:color="auto" w:fill="FFFFFF"/>
        </w:rPr>
        <w:t>і</w:t>
      </w:r>
      <w:r w:rsidRPr="00E50E37">
        <w:rPr>
          <w:shd w:val="clear" w:color="auto" w:fill="FFFFFF"/>
        </w:rPr>
        <w:t>дно до кожно</w:t>
      </w:r>
      <w:r w:rsidR="00C853BC" w:rsidRPr="00E50E37">
        <w:rPr>
          <w:shd w:val="clear" w:color="auto" w:fill="FFFFFF"/>
        </w:rPr>
        <w:t xml:space="preserve">ї визначеної </w:t>
      </w:r>
      <w:r w:rsidR="00605015" w:rsidRPr="00E50E37">
        <w:rPr>
          <w:shd w:val="clear" w:color="auto" w:fill="FFFFFF"/>
        </w:rPr>
        <w:t>кваліфікаційним документом (</w:t>
      </w:r>
      <w:r w:rsidR="00C853BC" w:rsidRPr="00E50E37">
        <w:rPr>
          <w:shd w:val="clear" w:color="auto" w:fill="FFFFFF"/>
        </w:rPr>
        <w:t>стандартом</w:t>
      </w:r>
      <w:r w:rsidR="00605015" w:rsidRPr="00E50E37">
        <w:rPr>
          <w:shd w:val="clear" w:color="auto" w:fill="FFFFFF"/>
        </w:rPr>
        <w:t>)</w:t>
      </w:r>
      <w:r w:rsidR="00C853BC" w:rsidRPr="00E50E37">
        <w:rPr>
          <w:shd w:val="clear" w:color="auto" w:fill="FFFFFF"/>
        </w:rPr>
        <w:t xml:space="preserve"> професійної компетентності </w:t>
      </w:r>
      <w:r w:rsidR="00605015" w:rsidRPr="00E50E37">
        <w:rPr>
          <w:shd w:val="clear" w:color="auto" w:fill="FFFFFF"/>
        </w:rPr>
        <w:t>(</w:t>
      </w:r>
      <w:r w:rsidRPr="00E50E37">
        <w:rPr>
          <w:shd w:val="clear" w:color="auto" w:fill="FFFFFF"/>
        </w:rPr>
        <w:t>виду роб</w:t>
      </w:r>
      <w:r w:rsidR="00605015" w:rsidRPr="00E50E37">
        <w:rPr>
          <w:shd w:val="clear" w:color="auto" w:fill="FFFFFF"/>
        </w:rPr>
        <w:t>о</w:t>
      </w:r>
      <w:r w:rsidRPr="00E50E37">
        <w:rPr>
          <w:shd w:val="clear" w:color="auto" w:fill="FFFFFF"/>
        </w:rPr>
        <w:t>т</w:t>
      </w:r>
      <w:r w:rsidR="00605015" w:rsidRPr="00E50E37">
        <w:rPr>
          <w:shd w:val="clear" w:color="auto" w:fill="FFFFFF"/>
        </w:rPr>
        <w:t xml:space="preserve">и, </w:t>
      </w:r>
      <w:r w:rsidRPr="00E50E37">
        <w:rPr>
          <w:shd w:val="clear" w:color="auto" w:fill="FFFFFF"/>
        </w:rPr>
        <w:t>трудової функції</w:t>
      </w:r>
      <w:r w:rsidR="00605015" w:rsidRPr="00E50E37">
        <w:rPr>
          <w:shd w:val="clear" w:color="auto" w:fill="FFFFFF"/>
        </w:rPr>
        <w:t>).</w:t>
      </w:r>
    </w:p>
    <w:p w:rsidR="00A5193C" w:rsidRDefault="00A5193C" w:rsidP="00A5193C">
      <w:pPr>
        <w:pStyle w:val="a4"/>
        <w:jc w:val="both"/>
        <w:rPr>
          <w:color w:val="FF0000"/>
          <w:shd w:val="clear" w:color="auto" w:fill="FFFFFF"/>
        </w:rPr>
      </w:pPr>
    </w:p>
    <w:p w:rsidR="00C14792" w:rsidRPr="005F36EC" w:rsidRDefault="005F36EC" w:rsidP="00A5193C">
      <w:pPr>
        <w:pStyle w:val="a4"/>
        <w:jc w:val="both"/>
        <w:rPr>
          <w:color w:val="FF0000"/>
          <w:shd w:val="clear" w:color="auto" w:fill="FFFFFF"/>
        </w:rPr>
      </w:pPr>
      <w:bookmarkStart w:id="40" w:name="_Hlk526169104"/>
      <w:r w:rsidRPr="005F36EC">
        <w:rPr>
          <w:color w:val="FF0000"/>
          <w:shd w:val="clear" w:color="auto" w:fill="FFFFFF"/>
        </w:rPr>
        <w:t>Питання:</w:t>
      </w:r>
    </w:p>
    <w:p w:rsidR="007F3B70" w:rsidRPr="006A4097" w:rsidRDefault="005F36EC" w:rsidP="00A5193C">
      <w:pPr>
        <w:pStyle w:val="a4"/>
        <w:numPr>
          <w:ilvl w:val="0"/>
          <w:numId w:val="31"/>
        </w:numPr>
        <w:jc w:val="both"/>
        <w:rPr>
          <w:shd w:val="clear" w:color="auto" w:fill="FFFFFF"/>
        </w:rPr>
      </w:pPr>
      <w:r w:rsidRPr="006A4097">
        <w:rPr>
          <w:color w:val="FF0000"/>
          <w:shd w:val="clear" w:color="auto" w:fill="FFFFFF"/>
        </w:rPr>
        <w:t>Яким чином забезпечити надійність, валідність та практичність методів? До якої міри методи, що використовуються, відповідають зазн</w:t>
      </w:r>
      <w:r w:rsidR="00437A3E" w:rsidRPr="006A4097">
        <w:rPr>
          <w:color w:val="FF0000"/>
          <w:shd w:val="clear" w:color="auto" w:fill="FFFFFF"/>
        </w:rPr>
        <w:t>а</w:t>
      </w:r>
      <w:r w:rsidRPr="006A4097">
        <w:rPr>
          <w:color w:val="FF0000"/>
          <w:shd w:val="clear" w:color="auto" w:fill="FFFFFF"/>
        </w:rPr>
        <w:t>ченим критеріям?</w:t>
      </w:r>
    </w:p>
    <w:p w:rsidR="00B72E73" w:rsidRDefault="00B72E73" w:rsidP="00A5193C">
      <w:pPr>
        <w:pStyle w:val="a4"/>
        <w:numPr>
          <w:ilvl w:val="0"/>
          <w:numId w:val="31"/>
        </w:numPr>
        <w:jc w:val="both"/>
        <w:rPr>
          <w:color w:val="FF0000"/>
          <w:shd w:val="clear" w:color="auto" w:fill="FFFFFF"/>
        </w:rPr>
      </w:pPr>
      <w:r w:rsidRPr="006A4097">
        <w:rPr>
          <w:color w:val="FF0000"/>
          <w:shd w:val="clear" w:color="auto" w:fill="FFFFFF"/>
        </w:rPr>
        <w:t>Яким чином забезпечити охоплення оцінюванням усі ключові</w:t>
      </w:r>
      <w:r w:rsidR="006A4097">
        <w:rPr>
          <w:color w:val="FF0000"/>
          <w:shd w:val="clear" w:color="auto" w:fill="FFFFFF"/>
        </w:rPr>
        <w:t xml:space="preserve">/ критичні </w:t>
      </w:r>
      <w:r w:rsidRPr="006A4097">
        <w:rPr>
          <w:color w:val="FF0000"/>
          <w:shd w:val="clear" w:color="auto" w:fill="FFFFFF"/>
        </w:rPr>
        <w:t>компетентності</w:t>
      </w:r>
      <w:r w:rsidR="006A4097" w:rsidRPr="006A4097">
        <w:rPr>
          <w:color w:val="FF0000"/>
          <w:shd w:val="clear" w:color="auto" w:fill="FFFFFF"/>
        </w:rPr>
        <w:t>?</w:t>
      </w:r>
    </w:p>
    <w:bookmarkEnd w:id="40"/>
    <w:p w:rsidR="002F21E7" w:rsidRDefault="002F21E7" w:rsidP="002F21E7">
      <w:pPr>
        <w:pStyle w:val="a4"/>
        <w:rPr>
          <w:color w:val="FF0000"/>
          <w:shd w:val="clear" w:color="auto" w:fill="FFFFFF"/>
        </w:rPr>
      </w:pPr>
    </w:p>
    <w:p w:rsidR="002F21E7" w:rsidRDefault="002F21E7" w:rsidP="002F21E7">
      <w:pPr>
        <w:pStyle w:val="a4"/>
        <w:rPr>
          <w:color w:val="FF0000"/>
          <w:shd w:val="clear" w:color="auto" w:fill="FFFFFF"/>
        </w:rPr>
      </w:pPr>
    </w:p>
    <w:p w:rsidR="002F21E7" w:rsidRPr="00BC2718" w:rsidRDefault="002F21E7" w:rsidP="002F21E7">
      <w:pPr>
        <w:pStyle w:val="a4"/>
        <w:numPr>
          <w:ilvl w:val="2"/>
          <w:numId w:val="32"/>
        </w:numPr>
        <w:rPr>
          <w:b/>
          <w:shd w:val="clear" w:color="auto" w:fill="FFFFFF"/>
        </w:rPr>
      </w:pPr>
      <w:bookmarkStart w:id="41" w:name="_Hlk526169140"/>
      <w:r>
        <w:rPr>
          <w:b/>
          <w:shd w:val="clear" w:color="auto" w:fill="FFFFFF"/>
        </w:rPr>
        <w:t>Шкала оцінювання</w:t>
      </w:r>
      <w:r w:rsidRPr="00BC2718">
        <w:rPr>
          <w:b/>
          <w:shd w:val="clear" w:color="auto" w:fill="FFFFFF"/>
        </w:rPr>
        <w:t xml:space="preserve"> успішності </w:t>
      </w:r>
      <w:r>
        <w:rPr>
          <w:b/>
          <w:shd w:val="clear" w:color="auto" w:fill="FFFFFF"/>
        </w:rPr>
        <w:t xml:space="preserve"> </w:t>
      </w:r>
    </w:p>
    <w:bookmarkEnd w:id="41"/>
    <w:p w:rsidR="002F21E7" w:rsidRDefault="002F21E7" w:rsidP="002F21E7">
      <w:pPr>
        <w:pStyle w:val="a4"/>
        <w:rPr>
          <w:b/>
          <w:shd w:val="clear" w:color="auto" w:fill="FFFFFF"/>
        </w:rPr>
      </w:pPr>
    </w:p>
    <w:p w:rsidR="002F21E7" w:rsidRDefault="002F21E7" w:rsidP="00A5193C">
      <w:pPr>
        <w:pStyle w:val="a4"/>
        <w:jc w:val="both"/>
        <w:rPr>
          <w:color w:val="000000"/>
          <w:shd w:val="clear" w:color="auto" w:fill="FFFFFF"/>
        </w:rPr>
      </w:pPr>
      <w:r w:rsidRPr="00484890">
        <w:rPr>
          <w:color w:val="000000"/>
          <w:shd w:val="clear" w:color="auto" w:fill="FFFFFF"/>
        </w:rPr>
        <w:t>Шкали оцінювання</w:t>
      </w:r>
      <w:r>
        <w:rPr>
          <w:color w:val="000000"/>
          <w:shd w:val="clear" w:color="auto" w:fill="FFFFFF"/>
        </w:rPr>
        <w:t xml:space="preserve">/ </w:t>
      </w:r>
      <w:r w:rsidRPr="00484890">
        <w:rPr>
          <w:color w:val="000000"/>
          <w:shd w:val="clear" w:color="auto" w:fill="FFFFFF"/>
        </w:rPr>
        <w:t xml:space="preserve">критерії успішності  використовуються для визначення ступеня відповідності набутих особою результатів навчання очікуваним результатам за кваліфікаційним стандартом та слугують основою для оцінки результатів оцінювання. </w:t>
      </w:r>
    </w:p>
    <w:p w:rsidR="002F21E7" w:rsidRDefault="002F21E7" w:rsidP="00A5193C">
      <w:pPr>
        <w:pStyle w:val="a4"/>
        <w:jc w:val="both"/>
        <w:rPr>
          <w:color w:val="000000"/>
          <w:shd w:val="clear" w:color="auto" w:fill="FFFFFF"/>
        </w:rPr>
      </w:pPr>
    </w:p>
    <w:p w:rsidR="002F21E7" w:rsidRDefault="002F21E7" w:rsidP="00A5193C">
      <w:pPr>
        <w:pStyle w:val="a4"/>
        <w:jc w:val="both"/>
        <w:rPr>
          <w:color w:val="000000"/>
          <w:shd w:val="clear" w:color="auto" w:fill="FFFFFF"/>
        </w:rPr>
      </w:pPr>
      <w:r>
        <w:rPr>
          <w:color w:val="000000"/>
          <w:shd w:val="clear" w:color="auto" w:fill="FFFFFF"/>
        </w:rPr>
        <w:t>Приклади використання шкал оцінювання успішності як елементу стандарту оцінювання:</w:t>
      </w:r>
    </w:p>
    <w:p w:rsidR="002F21E7" w:rsidRDefault="002F21E7" w:rsidP="00A5193C">
      <w:pPr>
        <w:pStyle w:val="a4"/>
        <w:numPr>
          <w:ilvl w:val="0"/>
          <w:numId w:val="31"/>
        </w:numPr>
        <w:jc w:val="both"/>
        <w:rPr>
          <w:color w:val="000000"/>
          <w:shd w:val="clear" w:color="auto" w:fill="FFFFFF"/>
        </w:rPr>
      </w:pPr>
      <w:r w:rsidRPr="00651D07">
        <w:rPr>
          <w:color w:val="000000"/>
          <w:shd w:val="clear" w:color="auto" w:fill="FFFFFF"/>
        </w:rPr>
        <w:t xml:space="preserve">Виконання завдання оцінюється без визначення </w:t>
      </w:r>
      <w:r>
        <w:rPr>
          <w:color w:val="000000"/>
          <w:shd w:val="clear" w:color="auto" w:fill="FFFFFF"/>
        </w:rPr>
        <w:t>балів/</w:t>
      </w:r>
      <w:r w:rsidRPr="00651D07">
        <w:rPr>
          <w:color w:val="000000"/>
          <w:shd w:val="clear" w:color="auto" w:fill="FFFFFF"/>
        </w:rPr>
        <w:t xml:space="preserve">оцінки. Досягнення компетентності оцінюється відповідно до визначеного рівня, при відповідності або перевищенні якого результат вважається достатнім (зараховується). </w:t>
      </w:r>
      <w:r>
        <w:rPr>
          <w:color w:val="000000"/>
          <w:shd w:val="clear" w:color="auto" w:fill="FFFFFF"/>
        </w:rPr>
        <w:t xml:space="preserve">Наприклад. </w:t>
      </w:r>
      <w:r w:rsidRPr="00651D07">
        <w:rPr>
          <w:color w:val="000000"/>
          <w:shd w:val="clear" w:color="auto" w:fill="FFFFFF"/>
        </w:rPr>
        <w:t xml:space="preserve">завдання вважається складеним, якщо </w:t>
      </w:r>
      <w:r>
        <w:rPr>
          <w:color w:val="000000"/>
          <w:shd w:val="clear" w:color="auto" w:fill="FFFFFF"/>
        </w:rPr>
        <w:t xml:space="preserve">досягнуто </w:t>
      </w:r>
      <w:r w:rsidRPr="00651D07">
        <w:rPr>
          <w:color w:val="000000"/>
          <w:shd w:val="clear" w:color="auto" w:fill="FFFFFF"/>
        </w:rPr>
        <w:t>виконан</w:t>
      </w:r>
      <w:r>
        <w:rPr>
          <w:color w:val="000000"/>
          <w:shd w:val="clear" w:color="auto" w:fill="FFFFFF"/>
        </w:rPr>
        <w:t xml:space="preserve">ня </w:t>
      </w:r>
      <w:r w:rsidRPr="00651D07">
        <w:rPr>
          <w:color w:val="000000"/>
          <w:shd w:val="clear" w:color="auto" w:fill="FFFFFF"/>
        </w:rPr>
        <w:t>певн</w:t>
      </w:r>
      <w:r>
        <w:rPr>
          <w:color w:val="000000"/>
          <w:shd w:val="clear" w:color="auto" w:fill="FFFFFF"/>
        </w:rPr>
        <w:t xml:space="preserve">ої </w:t>
      </w:r>
      <w:r w:rsidRPr="00651D07">
        <w:rPr>
          <w:color w:val="000000"/>
          <w:shd w:val="clear" w:color="auto" w:fill="FFFFFF"/>
        </w:rPr>
        <w:t>кільк</w:t>
      </w:r>
      <w:r>
        <w:rPr>
          <w:color w:val="000000"/>
          <w:shd w:val="clear" w:color="auto" w:fill="FFFFFF"/>
        </w:rPr>
        <w:t>о</w:t>
      </w:r>
      <w:r w:rsidRPr="00651D07">
        <w:rPr>
          <w:color w:val="000000"/>
          <w:shd w:val="clear" w:color="auto" w:fill="FFFFFF"/>
        </w:rPr>
        <w:t>ст</w:t>
      </w:r>
      <w:r>
        <w:rPr>
          <w:color w:val="000000"/>
          <w:shd w:val="clear" w:color="auto" w:fill="FFFFFF"/>
        </w:rPr>
        <w:t>і</w:t>
      </w:r>
      <w:r w:rsidRPr="00651D07">
        <w:rPr>
          <w:color w:val="000000"/>
          <w:shd w:val="clear" w:color="auto" w:fill="FFFFFF"/>
        </w:rPr>
        <w:t xml:space="preserve"> критерії</w:t>
      </w:r>
      <w:r>
        <w:rPr>
          <w:color w:val="000000"/>
          <w:shd w:val="clear" w:color="auto" w:fill="FFFFFF"/>
        </w:rPr>
        <w:t>в успішності (напр., при кваліфікаційній атестації за стандартом «Зварника» – не менше 60% правильних відповідей</w:t>
      </w:r>
      <w:r w:rsidRPr="006A7B96">
        <w:rPr>
          <w:color w:val="000000"/>
          <w:shd w:val="clear" w:color="auto" w:fill="FFFFFF"/>
        </w:rPr>
        <w:t xml:space="preserve"> </w:t>
      </w:r>
      <w:r>
        <w:rPr>
          <w:color w:val="000000"/>
          <w:shd w:val="clear" w:color="auto" w:fill="FFFFFF"/>
        </w:rPr>
        <w:t>для успішного складання письмового кваліфікаційного іспиту, успішне виконання не менше 75% робіт для успішного складання кваліфікаційної пробної роботи; оцінювання в СЦ «Стандарт»: результат іспиту - не менше 80% успішності (правильних відповідей);</w:t>
      </w:r>
    </w:p>
    <w:p w:rsidR="002F21E7" w:rsidRPr="00651D07" w:rsidRDefault="002F21E7" w:rsidP="00A5193C">
      <w:pPr>
        <w:pStyle w:val="a4"/>
        <w:numPr>
          <w:ilvl w:val="0"/>
          <w:numId w:val="31"/>
        </w:numPr>
        <w:jc w:val="both"/>
        <w:rPr>
          <w:color w:val="000000"/>
          <w:shd w:val="clear" w:color="auto" w:fill="FFFFFF"/>
        </w:rPr>
      </w:pPr>
      <w:r>
        <w:rPr>
          <w:color w:val="000000"/>
          <w:shd w:val="clear" w:color="auto" w:fill="FFFFFF"/>
        </w:rPr>
        <w:t>Передбачена певна шкала оцінювання з встановленням порогового тестового балу «склав/ не склав» (напр.,  критерії кваліфікаційної атестації за процедурою визнання результатів неформального навчання, визначені за шкалою 1-12 балів, достатнім вважається досягнення 7 балів; отримання оцінки в 50 (зі 100) балів або вище за кожний модуль і практичне завдання (УАМ), 60% від максимально можливої кількості балів або вище – ОСП УАЯ тощо).</w:t>
      </w:r>
    </w:p>
    <w:p w:rsidR="002F21E7" w:rsidRDefault="002F21E7" w:rsidP="00A5193C">
      <w:pPr>
        <w:pStyle w:val="a4"/>
        <w:jc w:val="both"/>
        <w:rPr>
          <w:color w:val="000000"/>
          <w:shd w:val="clear" w:color="auto" w:fill="FFFFFF"/>
        </w:rPr>
      </w:pPr>
    </w:p>
    <w:p w:rsidR="002F21E7" w:rsidRDefault="002F21E7" w:rsidP="00A5193C">
      <w:pPr>
        <w:pStyle w:val="a4"/>
        <w:jc w:val="both"/>
        <w:rPr>
          <w:color w:val="000000"/>
          <w:shd w:val="clear" w:color="auto" w:fill="FFFFFF"/>
        </w:rPr>
      </w:pPr>
      <w:r>
        <w:rPr>
          <w:color w:val="000000"/>
          <w:shd w:val="clear" w:color="auto" w:fill="FFFFFF"/>
        </w:rPr>
        <w:t>В Естонії (стандарт оцінювання за професійною назвою масажист): кваліфікація присвоюється, якщо усі критерії оцінювання за стандартом оцінені позитивно. При цьому структурована письмова робота (тест) вважається пройденою,  якщо отримано як мінімум 70% результату.</w:t>
      </w:r>
    </w:p>
    <w:p w:rsidR="002F21E7" w:rsidRDefault="002F21E7" w:rsidP="00A5193C">
      <w:pPr>
        <w:pStyle w:val="a4"/>
        <w:jc w:val="both"/>
        <w:rPr>
          <w:color w:val="000000"/>
          <w:shd w:val="clear" w:color="auto" w:fill="FFFFFF"/>
        </w:rPr>
      </w:pPr>
      <w:r>
        <w:rPr>
          <w:color w:val="000000"/>
          <w:shd w:val="clear" w:color="auto" w:fill="FFFFFF"/>
        </w:rPr>
        <w:t xml:space="preserve">В Німеччині в Положенні про професійне навчання визначаються відносні вагові коефіціенти виконання кожного завдання та пороговий рівень успішності складення екзамену в цілому. Також, для оцінки виконання завдання використовуєтсья шкала оцінювання 0-100 балів з встановленням порогового тестового балу «склав/не склав» (не менше 50) з переводом за шкалою від 6 (дуже добре) до 0 (незадовільно).  </w:t>
      </w:r>
    </w:p>
    <w:p w:rsidR="002F21E7" w:rsidRDefault="002F21E7" w:rsidP="00A5193C">
      <w:pPr>
        <w:pStyle w:val="a4"/>
        <w:jc w:val="both"/>
        <w:rPr>
          <w:color w:val="000000"/>
          <w:shd w:val="clear" w:color="auto" w:fill="FFFFFF"/>
        </w:rPr>
      </w:pPr>
      <w:r>
        <w:rPr>
          <w:color w:val="000000"/>
          <w:shd w:val="clear" w:color="auto" w:fill="FFFFFF"/>
        </w:rPr>
        <w:t xml:space="preserve">В Фінляндії при оцінюванні за кваліфікаційним стандартом професійної освіти критерії оцінювання результатів навчання за кожним модулем визначаються за трьома рівнями компетентності (успішності) (задовільно, добре, відмінно).  </w:t>
      </w:r>
    </w:p>
    <w:p w:rsidR="002F21E7" w:rsidRDefault="002F21E7" w:rsidP="00A5193C">
      <w:pPr>
        <w:pStyle w:val="a4"/>
        <w:jc w:val="both"/>
        <w:rPr>
          <w:color w:val="000000"/>
          <w:shd w:val="clear" w:color="auto" w:fill="FFFFFF"/>
        </w:rPr>
      </w:pPr>
    </w:p>
    <w:p w:rsidR="002F21E7" w:rsidRPr="00C325AB" w:rsidRDefault="002F21E7" w:rsidP="00A5193C">
      <w:pPr>
        <w:pStyle w:val="a4"/>
        <w:jc w:val="both"/>
        <w:rPr>
          <w:color w:val="FF0000"/>
          <w:shd w:val="clear" w:color="auto" w:fill="FFFFFF"/>
        </w:rPr>
      </w:pPr>
      <w:bookmarkStart w:id="42" w:name="_Hlk526169162"/>
      <w:r w:rsidRPr="00C325AB">
        <w:rPr>
          <w:color w:val="FF0000"/>
          <w:shd w:val="clear" w:color="auto" w:fill="FFFFFF"/>
        </w:rPr>
        <w:t xml:space="preserve">Питання: </w:t>
      </w:r>
    </w:p>
    <w:p w:rsidR="002F21E7" w:rsidRPr="00C325AB" w:rsidRDefault="002F21E7" w:rsidP="00A5193C">
      <w:pPr>
        <w:pStyle w:val="a4"/>
        <w:numPr>
          <w:ilvl w:val="0"/>
          <w:numId w:val="31"/>
        </w:numPr>
        <w:jc w:val="both"/>
        <w:rPr>
          <w:color w:val="FF0000"/>
          <w:shd w:val="clear" w:color="auto" w:fill="FFFFFF"/>
        </w:rPr>
      </w:pPr>
      <w:r w:rsidRPr="00C325AB">
        <w:rPr>
          <w:color w:val="FF0000"/>
          <w:shd w:val="clear" w:color="auto" w:fill="FFFFFF"/>
        </w:rPr>
        <w:t xml:space="preserve">Встановлення шкал оцінювання централізовано </w:t>
      </w:r>
      <w:r>
        <w:rPr>
          <w:color w:val="FF0000"/>
          <w:shd w:val="clear" w:color="auto" w:fill="FFFFFF"/>
        </w:rPr>
        <w:t>(</w:t>
      </w:r>
      <w:r w:rsidRPr="00C325AB">
        <w:rPr>
          <w:color w:val="FF0000"/>
          <w:shd w:val="clear" w:color="auto" w:fill="FFFFFF"/>
        </w:rPr>
        <w:t>стандартом) чи компетентним органом з присвоєння кваліфікації</w:t>
      </w:r>
      <w:r>
        <w:rPr>
          <w:color w:val="FF0000"/>
          <w:shd w:val="clear" w:color="auto" w:fill="FFFFFF"/>
        </w:rPr>
        <w:t xml:space="preserve"> (кваліфікаційним центром?)</w:t>
      </w:r>
    </w:p>
    <w:bookmarkEnd w:id="42"/>
    <w:p w:rsidR="002F21E7" w:rsidRDefault="002F21E7" w:rsidP="002F21E7">
      <w:pPr>
        <w:pStyle w:val="a4"/>
        <w:rPr>
          <w:color w:val="000000"/>
          <w:shd w:val="clear" w:color="auto" w:fill="FFFFFF"/>
          <w:lang w:val="ru-RU"/>
        </w:rPr>
      </w:pPr>
    </w:p>
    <w:p w:rsidR="002F21E7" w:rsidRPr="002F21E7" w:rsidRDefault="002F21E7" w:rsidP="002F21E7">
      <w:pPr>
        <w:pStyle w:val="a4"/>
        <w:rPr>
          <w:color w:val="FF0000"/>
          <w:shd w:val="clear" w:color="auto" w:fill="FFFFFF"/>
          <w:lang w:val="ru-RU"/>
        </w:rPr>
        <w:sectPr w:rsidR="002F21E7" w:rsidRPr="002F21E7">
          <w:footerReference w:type="default" r:id="rId59"/>
          <w:pgSz w:w="11906" w:h="16838"/>
          <w:pgMar w:top="1134" w:right="850" w:bottom="1134" w:left="1701" w:header="708" w:footer="708" w:gutter="0"/>
          <w:cols w:space="720"/>
          <w:docGrid w:linePitch="360"/>
        </w:sectPr>
      </w:pPr>
    </w:p>
    <w:p w:rsidR="00D21E9B" w:rsidRDefault="00D21E9B" w:rsidP="00937CAF">
      <w:pPr>
        <w:pStyle w:val="a4"/>
        <w:rPr>
          <w:shd w:val="clear" w:color="auto" w:fill="FFFFFF"/>
        </w:rPr>
      </w:pPr>
      <w:r>
        <w:rPr>
          <w:shd w:val="clear" w:color="auto" w:fill="FFFFFF"/>
        </w:rPr>
        <w:lastRenderedPageBreak/>
        <w:t xml:space="preserve">Таблиця 11. </w:t>
      </w:r>
      <w:r w:rsidR="00683E9D">
        <w:rPr>
          <w:shd w:val="clear" w:color="auto" w:fill="FFFFFF"/>
        </w:rPr>
        <w:t>Регулювання процесу сертифікації органами з присвоєння кваліфікацій</w:t>
      </w:r>
    </w:p>
    <w:p w:rsidR="00F80999" w:rsidRDefault="00F80999" w:rsidP="00937CAF">
      <w:pPr>
        <w:pStyle w:val="a4"/>
        <w:rPr>
          <w:shd w:val="clear" w:color="auto" w:fill="FFFFFF"/>
        </w:rPr>
      </w:pPr>
    </w:p>
    <w:tbl>
      <w:tblPr>
        <w:tblStyle w:val="ac"/>
        <w:tblW w:w="15750" w:type="dxa"/>
        <w:tblInd w:w="-431" w:type="dxa"/>
        <w:tblLayout w:type="fixed"/>
        <w:tblLook w:val="04A0" w:firstRow="1" w:lastRow="0" w:firstColumn="1" w:lastColumn="0" w:noHBand="0" w:noVBand="1"/>
      </w:tblPr>
      <w:tblGrid>
        <w:gridCol w:w="2127"/>
        <w:gridCol w:w="1134"/>
        <w:gridCol w:w="851"/>
        <w:gridCol w:w="1276"/>
        <w:gridCol w:w="1417"/>
        <w:gridCol w:w="709"/>
        <w:gridCol w:w="1417"/>
        <w:gridCol w:w="1421"/>
        <w:gridCol w:w="1414"/>
        <w:gridCol w:w="1134"/>
        <w:gridCol w:w="1276"/>
        <w:gridCol w:w="1559"/>
        <w:gridCol w:w="15"/>
      </w:tblGrid>
      <w:tr w:rsidR="00D54682" w:rsidTr="00982EC9">
        <w:tc>
          <w:tcPr>
            <w:tcW w:w="2127" w:type="dxa"/>
            <w:vMerge w:val="restart"/>
          </w:tcPr>
          <w:p w:rsidR="00D54682" w:rsidRDefault="00D54682" w:rsidP="00937CAF">
            <w:pPr>
              <w:pStyle w:val="a4"/>
              <w:rPr>
                <w:shd w:val="clear" w:color="auto" w:fill="FFFFFF"/>
              </w:rPr>
            </w:pPr>
          </w:p>
          <w:p w:rsidR="00D54682" w:rsidRPr="00E2070F" w:rsidRDefault="00D54682" w:rsidP="00937CAF">
            <w:pPr>
              <w:pStyle w:val="a4"/>
              <w:rPr>
                <w:shd w:val="clear" w:color="auto" w:fill="FFFFFF"/>
              </w:rPr>
            </w:pPr>
            <w:r>
              <w:rPr>
                <w:shd w:val="clear" w:color="auto" w:fill="FFFFFF"/>
              </w:rPr>
              <w:t>Стандарт оцінювання</w:t>
            </w:r>
          </w:p>
        </w:tc>
        <w:tc>
          <w:tcPr>
            <w:tcW w:w="1134" w:type="dxa"/>
          </w:tcPr>
          <w:p w:rsidR="00D54682" w:rsidRPr="00982EC9" w:rsidRDefault="00D54682" w:rsidP="001B1E6C">
            <w:pPr>
              <w:pStyle w:val="a4"/>
              <w:jc w:val="center"/>
              <w:rPr>
                <w:sz w:val="20"/>
                <w:szCs w:val="20"/>
                <w:shd w:val="clear" w:color="auto" w:fill="FFFFFF"/>
              </w:rPr>
            </w:pPr>
            <w:r w:rsidRPr="00982EC9">
              <w:rPr>
                <w:sz w:val="20"/>
                <w:szCs w:val="20"/>
                <w:shd w:val="clear" w:color="auto" w:fill="FFFFFF"/>
              </w:rPr>
              <w:t>Німеччина</w:t>
            </w:r>
          </w:p>
        </w:tc>
        <w:tc>
          <w:tcPr>
            <w:tcW w:w="851" w:type="dxa"/>
          </w:tcPr>
          <w:p w:rsidR="00D54682" w:rsidRPr="00982EC9" w:rsidRDefault="00D54682" w:rsidP="001B1E6C">
            <w:pPr>
              <w:pStyle w:val="a4"/>
              <w:jc w:val="center"/>
              <w:rPr>
                <w:sz w:val="20"/>
                <w:szCs w:val="20"/>
                <w:shd w:val="clear" w:color="auto" w:fill="FFFFFF"/>
              </w:rPr>
            </w:pPr>
            <w:r w:rsidRPr="00982EC9">
              <w:rPr>
                <w:sz w:val="20"/>
                <w:szCs w:val="20"/>
                <w:shd w:val="clear" w:color="auto" w:fill="FFFFFF"/>
              </w:rPr>
              <w:t>Естонія</w:t>
            </w:r>
          </w:p>
        </w:tc>
        <w:tc>
          <w:tcPr>
            <w:tcW w:w="2693" w:type="dxa"/>
            <w:gridSpan w:val="2"/>
          </w:tcPr>
          <w:p w:rsidR="00D54682" w:rsidRDefault="00D54682" w:rsidP="0086549D">
            <w:pPr>
              <w:pStyle w:val="a4"/>
              <w:jc w:val="center"/>
              <w:rPr>
                <w:shd w:val="clear" w:color="auto" w:fill="FFFFFF"/>
              </w:rPr>
            </w:pPr>
            <w:r>
              <w:rPr>
                <w:shd w:val="clear" w:color="auto" w:fill="FFFFFF"/>
              </w:rPr>
              <w:t>Франція</w:t>
            </w:r>
          </w:p>
        </w:tc>
        <w:tc>
          <w:tcPr>
            <w:tcW w:w="8945" w:type="dxa"/>
            <w:gridSpan w:val="8"/>
          </w:tcPr>
          <w:p w:rsidR="00D54682" w:rsidRDefault="00D54682" w:rsidP="0086549D">
            <w:pPr>
              <w:pStyle w:val="a4"/>
              <w:jc w:val="center"/>
              <w:rPr>
                <w:shd w:val="clear" w:color="auto" w:fill="FFFFFF"/>
              </w:rPr>
            </w:pPr>
            <w:r>
              <w:rPr>
                <w:shd w:val="clear" w:color="auto" w:fill="FFFFFF"/>
              </w:rPr>
              <w:t>Україна</w:t>
            </w:r>
          </w:p>
        </w:tc>
      </w:tr>
      <w:tr w:rsidR="00142F94" w:rsidTr="00982EC9">
        <w:trPr>
          <w:gridAfter w:val="1"/>
          <w:wAfter w:w="15" w:type="dxa"/>
        </w:trPr>
        <w:tc>
          <w:tcPr>
            <w:tcW w:w="2127" w:type="dxa"/>
            <w:vMerge/>
          </w:tcPr>
          <w:p w:rsidR="00D54682" w:rsidRDefault="00D54682" w:rsidP="001B1E6C">
            <w:pPr>
              <w:pStyle w:val="a4"/>
              <w:rPr>
                <w:noProof/>
              </w:rPr>
            </w:pPr>
          </w:p>
        </w:tc>
        <w:tc>
          <w:tcPr>
            <w:tcW w:w="1134" w:type="dxa"/>
            <w:vMerge w:val="restart"/>
          </w:tcPr>
          <w:p w:rsidR="00D54682" w:rsidRPr="006D47CB" w:rsidRDefault="00D54682" w:rsidP="001B1E6C">
            <w:pPr>
              <w:pStyle w:val="a4"/>
              <w:rPr>
                <w:shd w:val="clear" w:color="auto" w:fill="FFFFFF"/>
              </w:rPr>
            </w:pPr>
            <w:r w:rsidRPr="00B84E7F">
              <w:rPr>
                <w:sz w:val="20"/>
                <w:szCs w:val="20"/>
                <w:shd w:val="clear" w:color="auto" w:fill="FFFFFF"/>
              </w:rPr>
              <w:t>Свідоцтво про здачу іспиту</w:t>
            </w:r>
          </w:p>
        </w:tc>
        <w:tc>
          <w:tcPr>
            <w:tcW w:w="851" w:type="dxa"/>
            <w:vMerge w:val="restart"/>
          </w:tcPr>
          <w:p w:rsidR="00D54682" w:rsidRPr="00422590" w:rsidRDefault="00D54682" w:rsidP="001B1E6C">
            <w:pPr>
              <w:pStyle w:val="a4"/>
              <w:rPr>
                <w:sz w:val="20"/>
                <w:szCs w:val="20"/>
                <w:shd w:val="clear" w:color="auto" w:fill="FFFFFF"/>
              </w:rPr>
            </w:pPr>
            <w:r w:rsidRPr="00422590">
              <w:rPr>
                <w:sz w:val="20"/>
                <w:szCs w:val="20"/>
                <w:shd w:val="clear" w:color="auto" w:fill="FFFFFF"/>
              </w:rPr>
              <w:t>Профес</w:t>
            </w:r>
            <w:r>
              <w:rPr>
                <w:sz w:val="20"/>
                <w:szCs w:val="20"/>
                <w:shd w:val="clear" w:color="auto" w:fill="FFFFFF"/>
              </w:rPr>
              <w:t xml:space="preserve">ійна </w:t>
            </w:r>
            <w:r w:rsidRPr="00422590">
              <w:rPr>
                <w:sz w:val="20"/>
                <w:szCs w:val="20"/>
                <w:shd w:val="clear" w:color="auto" w:fill="FFFFFF"/>
              </w:rPr>
              <w:t>кваліфікація</w:t>
            </w:r>
          </w:p>
        </w:tc>
        <w:tc>
          <w:tcPr>
            <w:tcW w:w="1276" w:type="dxa"/>
            <w:vMerge w:val="restart"/>
          </w:tcPr>
          <w:p w:rsidR="00D54682" w:rsidRDefault="00D54682" w:rsidP="00982EC9">
            <w:pPr>
              <w:pStyle w:val="a4"/>
              <w:jc w:val="center"/>
              <w:rPr>
                <w:sz w:val="20"/>
                <w:szCs w:val="20"/>
                <w:shd w:val="clear" w:color="auto" w:fill="FFFFFF"/>
              </w:rPr>
            </w:pPr>
            <w:r w:rsidRPr="00422590">
              <w:rPr>
                <w:sz w:val="20"/>
                <w:szCs w:val="20"/>
                <w:shd w:val="clear" w:color="auto" w:fill="FFFFFF"/>
              </w:rPr>
              <w:t>Професійні звання</w:t>
            </w:r>
          </w:p>
          <w:p w:rsidR="00EB601E" w:rsidRPr="00EB601E" w:rsidRDefault="00EB601E" w:rsidP="00982EC9">
            <w:pPr>
              <w:pStyle w:val="a4"/>
              <w:jc w:val="center"/>
              <w:rPr>
                <w:sz w:val="20"/>
                <w:szCs w:val="20"/>
                <w:shd w:val="clear" w:color="auto" w:fill="FFFFFF"/>
                <w:lang w:val="en-US"/>
              </w:rPr>
            </w:pPr>
            <w:r>
              <w:rPr>
                <w:sz w:val="20"/>
                <w:szCs w:val="20"/>
                <w:shd w:val="clear" w:color="auto" w:fill="FFFFFF"/>
                <w:lang w:val="en-US"/>
              </w:rPr>
              <w:t>(Titles)</w:t>
            </w:r>
          </w:p>
        </w:tc>
        <w:tc>
          <w:tcPr>
            <w:tcW w:w="1417" w:type="dxa"/>
            <w:vMerge w:val="restart"/>
          </w:tcPr>
          <w:p w:rsidR="00D54682" w:rsidRDefault="00D54682" w:rsidP="00982EC9">
            <w:pPr>
              <w:pStyle w:val="a4"/>
              <w:jc w:val="center"/>
              <w:rPr>
                <w:sz w:val="20"/>
                <w:szCs w:val="20"/>
                <w:shd w:val="clear" w:color="auto" w:fill="FFFFFF"/>
              </w:rPr>
            </w:pPr>
            <w:r>
              <w:rPr>
                <w:sz w:val="20"/>
                <w:szCs w:val="20"/>
                <w:shd w:val="clear" w:color="auto" w:fill="FFFFFF"/>
              </w:rPr>
              <w:t>Професійний сертифікат</w:t>
            </w:r>
          </w:p>
          <w:p w:rsidR="00EB601E" w:rsidRPr="007B1EB3" w:rsidRDefault="00EB601E" w:rsidP="00982EC9">
            <w:pPr>
              <w:pStyle w:val="a4"/>
              <w:jc w:val="center"/>
              <w:rPr>
                <w:sz w:val="20"/>
                <w:szCs w:val="20"/>
                <w:shd w:val="clear" w:color="auto" w:fill="FFFFFF"/>
                <w:lang w:val="ru-RU"/>
              </w:rPr>
            </w:pPr>
            <w:r>
              <w:rPr>
                <w:sz w:val="20"/>
                <w:szCs w:val="20"/>
                <w:shd w:val="clear" w:color="auto" w:fill="FFFFFF"/>
              </w:rPr>
              <w:t>(</w:t>
            </w:r>
            <w:r>
              <w:rPr>
                <w:sz w:val="20"/>
                <w:szCs w:val="20"/>
                <w:shd w:val="clear" w:color="auto" w:fill="FFFFFF"/>
                <w:lang w:val="en-US"/>
              </w:rPr>
              <w:t>CQP</w:t>
            </w:r>
            <w:r w:rsidRPr="007B1EB3">
              <w:rPr>
                <w:sz w:val="20"/>
                <w:szCs w:val="20"/>
                <w:shd w:val="clear" w:color="auto" w:fill="FFFFFF"/>
                <w:lang w:val="ru-RU"/>
              </w:rPr>
              <w:t>)</w:t>
            </w:r>
          </w:p>
          <w:p w:rsidR="00346E41" w:rsidRPr="00346E41" w:rsidRDefault="00346E41" w:rsidP="00982EC9">
            <w:pPr>
              <w:pStyle w:val="a4"/>
              <w:jc w:val="center"/>
              <w:rPr>
                <w:sz w:val="20"/>
                <w:szCs w:val="20"/>
                <w:shd w:val="clear" w:color="auto" w:fill="FFFFFF"/>
              </w:rPr>
            </w:pPr>
            <w:r>
              <w:rPr>
                <w:sz w:val="20"/>
                <w:szCs w:val="20"/>
                <w:shd w:val="clear" w:color="auto" w:fill="FFFFFF"/>
              </w:rPr>
              <w:t xml:space="preserve">(приклад </w:t>
            </w:r>
            <w:r>
              <w:rPr>
                <w:sz w:val="20"/>
                <w:szCs w:val="20"/>
                <w:shd w:val="clear" w:color="auto" w:fill="FFFFFF"/>
                <w:lang w:val="en-US"/>
              </w:rPr>
              <w:t>CPNE</w:t>
            </w:r>
            <w:r w:rsidRPr="00346E41">
              <w:rPr>
                <w:sz w:val="20"/>
                <w:szCs w:val="20"/>
                <w:shd w:val="clear" w:color="auto" w:fill="FFFFFF"/>
                <w:lang w:val="ru-RU"/>
              </w:rPr>
              <w:t xml:space="preserve"> </w:t>
            </w:r>
            <w:r>
              <w:rPr>
                <w:sz w:val="20"/>
                <w:szCs w:val="20"/>
                <w:shd w:val="clear" w:color="auto" w:fill="FFFFFF"/>
              </w:rPr>
              <w:t>в галузі парфюмерії та естетики)</w:t>
            </w:r>
          </w:p>
        </w:tc>
        <w:tc>
          <w:tcPr>
            <w:tcW w:w="709" w:type="dxa"/>
            <w:vMerge w:val="restart"/>
          </w:tcPr>
          <w:p w:rsidR="00D54682" w:rsidRPr="001753AF" w:rsidRDefault="00D54682" w:rsidP="001B1E6C">
            <w:pPr>
              <w:pStyle w:val="a4"/>
              <w:rPr>
                <w:sz w:val="20"/>
                <w:szCs w:val="20"/>
                <w:shd w:val="clear" w:color="auto" w:fill="FFFFFF"/>
              </w:rPr>
            </w:pPr>
            <w:r>
              <w:rPr>
                <w:sz w:val="20"/>
                <w:szCs w:val="20"/>
                <w:shd w:val="clear" w:color="auto" w:fill="FFFFFF"/>
              </w:rPr>
              <w:t xml:space="preserve">Сертифікат </w:t>
            </w:r>
            <w:r w:rsidRPr="001753AF">
              <w:rPr>
                <w:sz w:val="20"/>
                <w:szCs w:val="20"/>
                <w:shd w:val="clear" w:color="auto" w:fill="FFFFFF"/>
              </w:rPr>
              <w:t>ЗНО</w:t>
            </w:r>
          </w:p>
        </w:tc>
        <w:tc>
          <w:tcPr>
            <w:tcW w:w="2838" w:type="dxa"/>
            <w:gridSpan w:val="2"/>
          </w:tcPr>
          <w:p w:rsidR="00D54682" w:rsidRPr="0024026A" w:rsidRDefault="00D54682" w:rsidP="00B41730">
            <w:pPr>
              <w:pStyle w:val="a4"/>
              <w:jc w:val="center"/>
              <w:rPr>
                <w:sz w:val="20"/>
                <w:szCs w:val="20"/>
                <w:shd w:val="clear" w:color="auto" w:fill="FFFFFF"/>
              </w:rPr>
            </w:pPr>
            <w:r w:rsidRPr="0024026A">
              <w:rPr>
                <w:sz w:val="20"/>
                <w:szCs w:val="20"/>
                <w:shd w:val="clear" w:color="auto" w:fill="FFFFFF"/>
              </w:rPr>
              <w:t>Сертифікація за регульованими професіями</w:t>
            </w:r>
          </w:p>
        </w:tc>
        <w:tc>
          <w:tcPr>
            <w:tcW w:w="2548" w:type="dxa"/>
            <w:gridSpan w:val="2"/>
          </w:tcPr>
          <w:p w:rsidR="00D54682" w:rsidRPr="0024026A" w:rsidRDefault="00D54682" w:rsidP="007C1188">
            <w:pPr>
              <w:pStyle w:val="a4"/>
              <w:jc w:val="center"/>
              <w:rPr>
                <w:sz w:val="20"/>
                <w:szCs w:val="20"/>
                <w:shd w:val="clear" w:color="auto" w:fill="FFFFFF"/>
              </w:rPr>
            </w:pPr>
            <w:r>
              <w:rPr>
                <w:sz w:val="20"/>
                <w:szCs w:val="20"/>
                <w:shd w:val="clear" w:color="auto" w:fill="FFFFFF"/>
              </w:rPr>
              <w:t>Присвоєння кваліфікацій професійними (фаховими) асоціаціями</w:t>
            </w:r>
          </w:p>
        </w:tc>
        <w:tc>
          <w:tcPr>
            <w:tcW w:w="1276" w:type="dxa"/>
          </w:tcPr>
          <w:p w:rsidR="00D54682" w:rsidRPr="0024026A" w:rsidRDefault="00D54682" w:rsidP="001A2AC3">
            <w:pPr>
              <w:pStyle w:val="a4"/>
              <w:jc w:val="center"/>
              <w:rPr>
                <w:sz w:val="20"/>
                <w:szCs w:val="20"/>
                <w:shd w:val="clear" w:color="auto" w:fill="FFFFFF"/>
              </w:rPr>
            </w:pPr>
            <w:r>
              <w:rPr>
                <w:sz w:val="20"/>
                <w:szCs w:val="20"/>
                <w:shd w:val="clear" w:color="auto" w:fill="FFFFFF"/>
              </w:rPr>
              <w:t>Корпоративне оцінювання на підприємствах</w:t>
            </w:r>
          </w:p>
        </w:tc>
        <w:tc>
          <w:tcPr>
            <w:tcW w:w="1559" w:type="dxa"/>
          </w:tcPr>
          <w:p w:rsidR="00D54682" w:rsidRPr="0024026A" w:rsidRDefault="00D54682" w:rsidP="001A2AC3">
            <w:pPr>
              <w:pStyle w:val="a4"/>
              <w:jc w:val="center"/>
              <w:rPr>
                <w:sz w:val="20"/>
                <w:szCs w:val="20"/>
                <w:shd w:val="clear" w:color="auto" w:fill="FFFFFF"/>
              </w:rPr>
            </w:pPr>
            <w:r>
              <w:rPr>
                <w:sz w:val="20"/>
                <w:szCs w:val="20"/>
                <w:shd w:val="clear" w:color="auto" w:fill="FFFFFF"/>
              </w:rPr>
              <w:t>Визнання результатів неформального навчання</w:t>
            </w:r>
          </w:p>
        </w:tc>
      </w:tr>
      <w:tr w:rsidR="00142F94" w:rsidTr="00982EC9">
        <w:trPr>
          <w:gridAfter w:val="1"/>
          <w:wAfter w:w="15" w:type="dxa"/>
        </w:trPr>
        <w:tc>
          <w:tcPr>
            <w:tcW w:w="2127" w:type="dxa"/>
            <w:vMerge/>
          </w:tcPr>
          <w:p w:rsidR="00D54682" w:rsidRDefault="00D54682" w:rsidP="001B1E6C">
            <w:pPr>
              <w:pStyle w:val="a4"/>
              <w:rPr>
                <w:noProof/>
              </w:rPr>
            </w:pPr>
          </w:p>
        </w:tc>
        <w:tc>
          <w:tcPr>
            <w:tcW w:w="1134" w:type="dxa"/>
            <w:vMerge/>
          </w:tcPr>
          <w:p w:rsidR="00D54682" w:rsidRPr="006D47CB" w:rsidRDefault="00D54682" w:rsidP="001B1E6C">
            <w:pPr>
              <w:pStyle w:val="a4"/>
              <w:rPr>
                <w:shd w:val="clear" w:color="auto" w:fill="FFFFFF"/>
              </w:rPr>
            </w:pPr>
          </w:p>
        </w:tc>
        <w:tc>
          <w:tcPr>
            <w:tcW w:w="851" w:type="dxa"/>
            <w:vMerge/>
          </w:tcPr>
          <w:p w:rsidR="00D54682" w:rsidRPr="006D47CB" w:rsidRDefault="00D54682" w:rsidP="001B1E6C">
            <w:pPr>
              <w:pStyle w:val="a4"/>
              <w:rPr>
                <w:shd w:val="clear" w:color="auto" w:fill="FFFFFF"/>
              </w:rPr>
            </w:pPr>
          </w:p>
        </w:tc>
        <w:tc>
          <w:tcPr>
            <w:tcW w:w="1276" w:type="dxa"/>
            <w:vMerge/>
          </w:tcPr>
          <w:p w:rsidR="00D54682" w:rsidRDefault="00D54682" w:rsidP="001B1E6C">
            <w:pPr>
              <w:pStyle w:val="a4"/>
              <w:rPr>
                <w:shd w:val="clear" w:color="auto" w:fill="FFFFFF"/>
              </w:rPr>
            </w:pPr>
          </w:p>
        </w:tc>
        <w:tc>
          <w:tcPr>
            <w:tcW w:w="1417" w:type="dxa"/>
            <w:vMerge/>
          </w:tcPr>
          <w:p w:rsidR="00D54682" w:rsidRPr="001753AF" w:rsidRDefault="00D54682" w:rsidP="001B1E6C">
            <w:pPr>
              <w:pStyle w:val="a4"/>
              <w:rPr>
                <w:sz w:val="20"/>
                <w:szCs w:val="20"/>
                <w:shd w:val="clear" w:color="auto" w:fill="FFFFFF"/>
              </w:rPr>
            </w:pPr>
          </w:p>
        </w:tc>
        <w:tc>
          <w:tcPr>
            <w:tcW w:w="709" w:type="dxa"/>
            <w:vMerge/>
          </w:tcPr>
          <w:p w:rsidR="00D54682" w:rsidRPr="001753AF" w:rsidRDefault="00D54682" w:rsidP="001B1E6C">
            <w:pPr>
              <w:pStyle w:val="a4"/>
              <w:rPr>
                <w:sz w:val="20"/>
                <w:szCs w:val="20"/>
                <w:shd w:val="clear" w:color="auto" w:fill="FFFFFF"/>
              </w:rPr>
            </w:pPr>
          </w:p>
        </w:tc>
        <w:tc>
          <w:tcPr>
            <w:tcW w:w="1417" w:type="dxa"/>
          </w:tcPr>
          <w:p w:rsidR="00D54682" w:rsidRPr="0024026A" w:rsidRDefault="00D54682" w:rsidP="00E6480C">
            <w:pPr>
              <w:pStyle w:val="a4"/>
              <w:jc w:val="center"/>
              <w:rPr>
                <w:sz w:val="20"/>
                <w:szCs w:val="20"/>
                <w:shd w:val="clear" w:color="auto" w:fill="FFFFFF"/>
              </w:rPr>
            </w:pPr>
            <w:r w:rsidRPr="0024026A">
              <w:rPr>
                <w:sz w:val="20"/>
                <w:szCs w:val="20"/>
                <w:shd w:val="clear" w:color="auto" w:fill="FFFFFF"/>
              </w:rPr>
              <w:t>Сертифікація моряків</w:t>
            </w:r>
          </w:p>
        </w:tc>
        <w:tc>
          <w:tcPr>
            <w:tcW w:w="1421" w:type="dxa"/>
          </w:tcPr>
          <w:p w:rsidR="00D54682" w:rsidRDefault="00D54682" w:rsidP="00E6480C">
            <w:pPr>
              <w:pStyle w:val="a4"/>
              <w:jc w:val="center"/>
              <w:rPr>
                <w:sz w:val="20"/>
                <w:szCs w:val="20"/>
                <w:shd w:val="clear" w:color="auto" w:fill="FFFFFF"/>
              </w:rPr>
            </w:pPr>
            <w:r>
              <w:rPr>
                <w:sz w:val="20"/>
                <w:szCs w:val="20"/>
                <w:shd w:val="clear" w:color="auto" w:fill="FFFFFF"/>
              </w:rPr>
              <w:t>А</w:t>
            </w:r>
            <w:r w:rsidRPr="0024026A">
              <w:rPr>
                <w:sz w:val="20"/>
                <w:szCs w:val="20"/>
                <w:shd w:val="clear" w:color="auto" w:fill="FFFFFF"/>
              </w:rPr>
              <w:t xml:space="preserve">тестація </w:t>
            </w:r>
          </w:p>
          <w:p w:rsidR="00D54682" w:rsidRPr="0024026A" w:rsidRDefault="00D54682" w:rsidP="00E6480C">
            <w:pPr>
              <w:pStyle w:val="a4"/>
              <w:jc w:val="center"/>
              <w:rPr>
                <w:sz w:val="20"/>
                <w:szCs w:val="20"/>
                <w:shd w:val="clear" w:color="auto" w:fill="FFFFFF"/>
              </w:rPr>
            </w:pPr>
            <w:r w:rsidRPr="0024026A">
              <w:rPr>
                <w:sz w:val="20"/>
                <w:szCs w:val="20"/>
                <w:shd w:val="clear" w:color="auto" w:fill="FFFFFF"/>
              </w:rPr>
              <w:t>у сфері зварювання</w:t>
            </w:r>
          </w:p>
        </w:tc>
        <w:tc>
          <w:tcPr>
            <w:tcW w:w="1414" w:type="dxa"/>
          </w:tcPr>
          <w:p w:rsidR="00D54682" w:rsidRPr="0036557C" w:rsidRDefault="00D54682" w:rsidP="001B1E6C">
            <w:pPr>
              <w:pStyle w:val="a4"/>
              <w:rPr>
                <w:sz w:val="20"/>
                <w:szCs w:val="20"/>
                <w:shd w:val="clear" w:color="auto" w:fill="FFFFFF"/>
              </w:rPr>
            </w:pPr>
            <w:r>
              <w:rPr>
                <w:sz w:val="20"/>
                <w:szCs w:val="20"/>
                <w:shd w:val="clear" w:color="auto" w:fill="FFFFFF"/>
              </w:rPr>
              <w:t>УАМ</w:t>
            </w:r>
          </w:p>
        </w:tc>
        <w:tc>
          <w:tcPr>
            <w:tcW w:w="1134" w:type="dxa"/>
          </w:tcPr>
          <w:p w:rsidR="00D54682" w:rsidRPr="0024026A" w:rsidRDefault="00D54682" w:rsidP="001B1E6C">
            <w:pPr>
              <w:pStyle w:val="a4"/>
              <w:rPr>
                <w:sz w:val="20"/>
                <w:szCs w:val="20"/>
                <w:shd w:val="clear" w:color="auto" w:fill="FFFFFF"/>
              </w:rPr>
            </w:pPr>
            <w:r>
              <w:rPr>
                <w:sz w:val="20"/>
                <w:szCs w:val="20"/>
                <w:shd w:val="clear" w:color="auto" w:fill="FFFFFF"/>
              </w:rPr>
              <w:t>ОСП УАЯ</w:t>
            </w:r>
          </w:p>
        </w:tc>
        <w:tc>
          <w:tcPr>
            <w:tcW w:w="1276" w:type="dxa"/>
          </w:tcPr>
          <w:p w:rsidR="00D54682" w:rsidRPr="0024026A" w:rsidRDefault="00D54682" w:rsidP="001B1E6C">
            <w:pPr>
              <w:pStyle w:val="a4"/>
              <w:rPr>
                <w:sz w:val="20"/>
                <w:szCs w:val="20"/>
                <w:shd w:val="clear" w:color="auto" w:fill="FFFFFF"/>
              </w:rPr>
            </w:pPr>
            <w:r>
              <w:rPr>
                <w:sz w:val="20"/>
                <w:szCs w:val="20"/>
                <w:shd w:val="clear" w:color="auto" w:fill="FFFFFF"/>
              </w:rPr>
              <w:t>Навчальний центр ДТЕК</w:t>
            </w:r>
          </w:p>
        </w:tc>
        <w:tc>
          <w:tcPr>
            <w:tcW w:w="1559" w:type="dxa"/>
          </w:tcPr>
          <w:p w:rsidR="00D54682" w:rsidRPr="0024026A" w:rsidRDefault="00D54682" w:rsidP="001B1E6C">
            <w:pPr>
              <w:pStyle w:val="a4"/>
              <w:rPr>
                <w:sz w:val="20"/>
                <w:szCs w:val="20"/>
                <w:shd w:val="clear" w:color="auto" w:fill="FFFFFF"/>
              </w:rPr>
            </w:pPr>
            <w:r>
              <w:rPr>
                <w:sz w:val="20"/>
                <w:szCs w:val="20"/>
                <w:shd w:val="clear" w:color="auto" w:fill="FFFFFF"/>
              </w:rPr>
              <w:t>Суб’єкт підтвердження</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Вимоги щодо допуску до оцінювання</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417" w:type="dxa"/>
          </w:tcPr>
          <w:p w:rsidR="00D54682" w:rsidRPr="001753AF" w:rsidRDefault="00D54682" w:rsidP="001B1E6C">
            <w:pPr>
              <w:pStyle w:val="a4"/>
              <w:rPr>
                <w:sz w:val="20"/>
                <w:szCs w:val="20"/>
                <w:shd w:val="clear" w:color="auto" w:fill="FFFFFF"/>
              </w:rPr>
            </w:pPr>
            <w:r>
              <w:rPr>
                <w:sz w:val="20"/>
                <w:szCs w:val="20"/>
                <w:shd w:val="clear" w:color="auto" w:fill="FFFFFF"/>
              </w:rPr>
              <w:t>+</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Default="00D54682" w:rsidP="001B1E6C">
            <w:pPr>
              <w:pStyle w:val="a4"/>
              <w:rPr>
                <w:shd w:val="clear" w:color="auto" w:fill="FFFFFF"/>
              </w:rPr>
            </w:pPr>
            <w:r>
              <w:rPr>
                <w:shd w:val="clear" w:color="auto" w:fill="FFFFFF"/>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 xml:space="preserve"> +</w:t>
            </w:r>
          </w:p>
        </w:tc>
        <w:tc>
          <w:tcPr>
            <w:tcW w:w="1559" w:type="dxa"/>
          </w:tcPr>
          <w:p w:rsidR="00D54682" w:rsidRDefault="00D54682" w:rsidP="001B1E6C">
            <w:pPr>
              <w:pStyle w:val="a4"/>
              <w:rPr>
                <w:shd w:val="clear" w:color="auto" w:fill="FFFFFF"/>
              </w:rPr>
            </w:pPr>
            <w:r>
              <w:rPr>
                <w:shd w:val="clear" w:color="auto" w:fill="FFFFFF"/>
              </w:rPr>
              <w:t>-</w:t>
            </w:r>
          </w:p>
          <w:p w:rsidR="00D54682" w:rsidRDefault="00D54682" w:rsidP="001B1E6C">
            <w:pPr>
              <w:pStyle w:val="a4"/>
              <w:rPr>
                <w:shd w:val="clear" w:color="auto" w:fill="FFFFFF"/>
              </w:rPr>
            </w:pP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Можливість визнання неформального навчання</w:t>
            </w:r>
          </w:p>
        </w:tc>
        <w:tc>
          <w:tcPr>
            <w:tcW w:w="1134" w:type="dxa"/>
          </w:tcPr>
          <w:p w:rsidR="00D54682" w:rsidRPr="006D47CB" w:rsidRDefault="00D54682" w:rsidP="001B1E6C">
            <w:pPr>
              <w:pStyle w:val="a4"/>
              <w:rPr>
                <w:sz w:val="20"/>
                <w:szCs w:val="20"/>
                <w:shd w:val="clear" w:color="auto" w:fill="FFFFFF"/>
              </w:rPr>
            </w:pPr>
            <w:r>
              <w:rPr>
                <w:sz w:val="20"/>
                <w:szCs w:val="20"/>
                <w:shd w:val="clear" w:color="auto" w:fill="FFFFFF"/>
              </w:rPr>
              <w:t>+  визначаються  окремі вимоги щодо досвіду роботи</w:t>
            </w:r>
          </w:p>
        </w:tc>
        <w:tc>
          <w:tcPr>
            <w:tcW w:w="851" w:type="dxa"/>
          </w:tcPr>
          <w:p w:rsidR="00D54682" w:rsidRPr="006D47CB" w:rsidRDefault="00D54682" w:rsidP="001B1E6C">
            <w:pPr>
              <w:pStyle w:val="a4"/>
              <w:rPr>
                <w:sz w:val="20"/>
                <w:szCs w:val="20"/>
                <w:shd w:val="clear" w:color="auto" w:fill="FFFFFF"/>
              </w:rPr>
            </w:pPr>
            <w:r>
              <w:rPr>
                <w:sz w:val="20"/>
                <w:szCs w:val="20"/>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r>
              <w:rPr>
                <w:sz w:val="20"/>
                <w:szCs w:val="20"/>
                <w:shd w:val="clear" w:color="auto" w:fill="FFFFFF"/>
              </w:rPr>
              <w:t xml:space="preserve"> </w:t>
            </w:r>
          </w:p>
        </w:tc>
        <w:tc>
          <w:tcPr>
            <w:tcW w:w="1417" w:type="dxa"/>
          </w:tcPr>
          <w:p w:rsidR="00D54682" w:rsidRDefault="00D54682" w:rsidP="001B1E6C">
            <w:pPr>
              <w:pStyle w:val="a4"/>
              <w:rPr>
                <w:sz w:val="20"/>
                <w:szCs w:val="20"/>
                <w:shd w:val="clear" w:color="auto" w:fill="FFFFFF"/>
              </w:rPr>
            </w:pPr>
            <w:r>
              <w:rPr>
                <w:sz w:val="20"/>
                <w:szCs w:val="20"/>
                <w:shd w:val="clear" w:color="auto" w:fill="FFFFFF"/>
              </w:rPr>
              <w:t>+</w:t>
            </w:r>
          </w:p>
          <w:p w:rsidR="00D54682" w:rsidRPr="001753AF" w:rsidRDefault="00D54682" w:rsidP="001B1E6C">
            <w:pPr>
              <w:pStyle w:val="a4"/>
              <w:rPr>
                <w:sz w:val="20"/>
                <w:szCs w:val="20"/>
                <w:shd w:val="clear" w:color="auto" w:fill="FFFFFF"/>
              </w:rPr>
            </w:pPr>
            <w:r>
              <w:rPr>
                <w:sz w:val="20"/>
                <w:szCs w:val="20"/>
                <w:shd w:val="clear" w:color="auto" w:fill="FFFFFF"/>
              </w:rPr>
              <w:t>визначаються  окремі вимоги щодо досвіду роботи</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p w:rsidR="00D54682" w:rsidRPr="0024026A" w:rsidRDefault="00D54682" w:rsidP="001B1E6C">
            <w:pPr>
              <w:pStyle w:val="a4"/>
              <w:rPr>
                <w:sz w:val="20"/>
                <w:szCs w:val="20"/>
                <w:shd w:val="clear" w:color="auto" w:fill="FFFFFF"/>
              </w:rPr>
            </w:pPr>
            <w:r w:rsidRPr="0024026A">
              <w:rPr>
                <w:sz w:val="20"/>
                <w:szCs w:val="20"/>
                <w:shd w:val="clear" w:color="auto" w:fill="FFFFFF"/>
              </w:rPr>
              <w:t>плануєть</w:t>
            </w:r>
            <w:r>
              <w:rPr>
                <w:sz w:val="20"/>
                <w:szCs w:val="20"/>
                <w:shd w:val="clear" w:color="auto" w:fill="FFFFFF"/>
              </w:rPr>
              <w:t>с</w:t>
            </w:r>
            <w:r w:rsidRPr="0024026A">
              <w:rPr>
                <w:sz w:val="20"/>
                <w:szCs w:val="20"/>
                <w:shd w:val="clear" w:color="auto" w:fill="FFFFFF"/>
              </w:rPr>
              <w:t>я за професією «зварник»</w:t>
            </w:r>
          </w:p>
        </w:tc>
        <w:tc>
          <w:tcPr>
            <w:tcW w:w="1414" w:type="dxa"/>
          </w:tcPr>
          <w:p w:rsidR="00D54682" w:rsidRDefault="00D54682" w:rsidP="001B1E6C">
            <w:pPr>
              <w:pStyle w:val="a4"/>
              <w:rPr>
                <w:shd w:val="clear" w:color="auto" w:fill="FFFFFF"/>
              </w:rPr>
            </w:pPr>
            <w:r>
              <w:rPr>
                <w:shd w:val="clear" w:color="auto" w:fill="FFFFFF"/>
              </w:rPr>
              <w:t>+</w:t>
            </w:r>
          </w:p>
          <w:p w:rsidR="00D54682" w:rsidRDefault="00D54682" w:rsidP="001B1E6C">
            <w:pPr>
              <w:pStyle w:val="a4"/>
              <w:rPr>
                <w:shd w:val="clear" w:color="auto" w:fill="FFFFFF"/>
              </w:rPr>
            </w:pPr>
            <w:r w:rsidRPr="00CF39B6">
              <w:rPr>
                <w:sz w:val="20"/>
                <w:szCs w:val="20"/>
                <w:shd w:val="clear" w:color="auto" w:fill="FFFFFF"/>
              </w:rPr>
              <w:t>визначаються окремі вимоги щодо рівня освіти та досвіду роботи</w:t>
            </w:r>
          </w:p>
        </w:tc>
        <w:tc>
          <w:tcPr>
            <w:tcW w:w="1134" w:type="dxa"/>
          </w:tcPr>
          <w:p w:rsidR="00D54682" w:rsidRDefault="00D54682" w:rsidP="001B1E6C">
            <w:pPr>
              <w:pStyle w:val="a4"/>
              <w:rPr>
                <w:shd w:val="clear" w:color="auto" w:fill="FFFFFF"/>
              </w:rPr>
            </w:pPr>
            <w:r>
              <w:rPr>
                <w:shd w:val="clear" w:color="auto" w:fill="FFFFFF"/>
              </w:rPr>
              <w:t>-</w:t>
            </w:r>
          </w:p>
          <w:p w:rsidR="00D54682" w:rsidRDefault="00D54682" w:rsidP="001B1E6C">
            <w:pPr>
              <w:pStyle w:val="a4"/>
              <w:rPr>
                <w:shd w:val="clear" w:color="auto" w:fill="FFFFFF"/>
              </w:rPr>
            </w:pPr>
            <w:r w:rsidRPr="00CF39B6">
              <w:rPr>
                <w:sz w:val="20"/>
                <w:szCs w:val="20"/>
                <w:shd w:val="clear" w:color="auto" w:fill="FFFFFF"/>
              </w:rPr>
              <w:t xml:space="preserve">визначаються окремі вимоги щодо </w:t>
            </w:r>
            <w:r>
              <w:rPr>
                <w:sz w:val="20"/>
                <w:szCs w:val="20"/>
                <w:shd w:val="clear" w:color="auto" w:fill="FFFFFF"/>
              </w:rPr>
              <w:t xml:space="preserve">навчання за певною програмою навчання та </w:t>
            </w:r>
            <w:r w:rsidRPr="00CF39B6">
              <w:rPr>
                <w:sz w:val="20"/>
                <w:szCs w:val="20"/>
                <w:shd w:val="clear" w:color="auto" w:fill="FFFFFF"/>
              </w:rPr>
              <w:t>досвіду</w:t>
            </w:r>
            <w:r>
              <w:rPr>
                <w:sz w:val="20"/>
                <w:szCs w:val="20"/>
                <w:shd w:val="clear" w:color="auto" w:fill="FFFFFF"/>
              </w:rPr>
              <w:t xml:space="preserve"> </w:t>
            </w:r>
            <w:r w:rsidRPr="00CF39B6">
              <w:rPr>
                <w:sz w:val="20"/>
                <w:szCs w:val="20"/>
                <w:shd w:val="clear" w:color="auto" w:fill="FFFFFF"/>
              </w:rPr>
              <w:t>роботи</w:t>
            </w:r>
          </w:p>
        </w:tc>
        <w:tc>
          <w:tcPr>
            <w:tcW w:w="1276" w:type="dxa"/>
          </w:tcPr>
          <w:p w:rsidR="00D54682" w:rsidRPr="00DA4648" w:rsidRDefault="00D54682" w:rsidP="001B1E6C">
            <w:pPr>
              <w:pStyle w:val="a4"/>
              <w:rPr>
                <w:sz w:val="20"/>
                <w:szCs w:val="20"/>
                <w:shd w:val="clear" w:color="auto" w:fill="FFFFFF"/>
              </w:rPr>
            </w:pPr>
            <w:r w:rsidRPr="00DA4648">
              <w:rPr>
                <w:sz w:val="20"/>
                <w:szCs w:val="20"/>
                <w:shd w:val="clear" w:color="auto" w:fill="FFFFFF"/>
              </w:rPr>
              <w:t>-</w:t>
            </w:r>
          </w:p>
          <w:p w:rsidR="00D54682" w:rsidRPr="00DA4648" w:rsidRDefault="00D54682" w:rsidP="001B1E6C">
            <w:pPr>
              <w:pStyle w:val="a4"/>
              <w:rPr>
                <w:sz w:val="20"/>
                <w:szCs w:val="20"/>
                <w:shd w:val="clear" w:color="auto" w:fill="FFFFFF"/>
              </w:rPr>
            </w:pPr>
            <w:r w:rsidRPr="00DA4648">
              <w:rPr>
                <w:sz w:val="20"/>
                <w:szCs w:val="20"/>
                <w:shd w:val="clear" w:color="auto" w:fill="FFFFFF"/>
              </w:rPr>
              <w:t>планується</w:t>
            </w:r>
          </w:p>
        </w:tc>
        <w:tc>
          <w:tcPr>
            <w:tcW w:w="1559" w:type="dxa"/>
          </w:tcPr>
          <w:p w:rsidR="00D54682" w:rsidRPr="00441D61" w:rsidRDefault="00D54682" w:rsidP="001B1E6C">
            <w:pPr>
              <w:pStyle w:val="a4"/>
              <w:rPr>
                <w:sz w:val="20"/>
                <w:szCs w:val="20"/>
                <w:shd w:val="clear" w:color="auto" w:fill="FFFFFF"/>
              </w:rPr>
            </w:pPr>
            <w:r w:rsidRPr="00441D61">
              <w:rPr>
                <w:sz w:val="20"/>
                <w:szCs w:val="20"/>
                <w:shd w:val="clear" w:color="auto" w:fill="FFFFFF"/>
              </w:rPr>
              <w:t>+</w:t>
            </w:r>
          </w:p>
          <w:p w:rsidR="00D54682" w:rsidRPr="00441D61" w:rsidRDefault="00D54682" w:rsidP="001B1E6C">
            <w:pPr>
              <w:pStyle w:val="a4"/>
              <w:rPr>
                <w:sz w:val="20"/>
                <w:szCs w:val="20"/>
                <w:shd w:val="clear" w:color="auto" w:fill="FFFFFF"/>
              </w:rPr>
            </w:pPr>
            <w:r>
              <w:rPr>
                <w:sz w:val="20"/>
                <w:szCs w:val="20"/>
                <w:shd w:val="clear" w:color="auto" w:fill="FFFFFF"/>
              </w:rPr>
              <w:t>в</w:t>
            </w:r>
            <w:r w:rsidRPr="00441D61">
              <w:rPr>
                <w:sz w:val="20"/>
                <w:szCs w:val="20"/>
                <w:shd w:val="clear" w:color="auto" w:fill="FFFFFF"/>
              </w:rPr>
              <w:t>изначення рівня для допуску до оцінювання на основі анкети самооцінювання та експертизи докум</w:t>
            </w:r>
            <w:r>
              <w:rPr>
                <w:sz w:val="20"/>
                <w:szCs w:val="20"/>
                <w:shd w:val="clear" w:color="auto" w:fill="FFFFFF"/>
              </w:rPr>
              <w:t>е</w:t>
            </w:r>
            <w:r w:rsidRPr="00441D61">
              <w:rPr>
                <w:sz w:val="20"/>
                <w:szCs w:val="20"/>
                <w:shd w:val="clear" w:color="auto" w:fill="FFFFFF"/>
              </w:rPr>
              <w:t>нтів кандидата</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Вимоги до процедури сертифікації</w:t>
            </w:r>
          </w:p>
          <w:p w:rsidR="00D54682" w:rsidRDefault="00D54682" w:rsidP="001B1E6C">
            <w:pPr>
              <w:pStyle w:val="a4"/>
              <w:rPr>
                <w:shd w:val="clear" w:color="auto" w:fill="FFFFFF"/>
              </w:rPr>
            </w:pPr>
            <w:r w:rsidRPr="00A51D07">
              <w:rPr>
                <w:sz w:val="20"/>
                <w:szCs w:val="20"/>
                <w:shd w:val="clear" w:color="auto" w:fill="FFFFFF"/>
              </w:rPr>
              <w:t>(етапи оцінювання, організація роботи екзаменаційної комісії тощо)</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7B41A5" w:rsidRDefault="00D54682" w:rsidP="001B1E6C">
            <w:pPr>
              <w:pStyle w:val="a4"/>
              <w:rPr>
                <w:sz w:val="20"/>
                <w:szCs w:val="20"/>
                <w:shd w:val="clear" w:color="auto" w:fill="FFFFFF"/>
                <w:lang w:val="en-US"/>
              </w:rPr>
            </w:pPr>
            <w:r>
              <w:rPr>
                <w:sz w:val="20"/>
                <w:szCs w:val="20"/>
                <w:shd w:val="clear" w:color="auto" w:fill="FFFFFF"/>
                <w:lang w:val="en-US"/>
              </w:rPr>
              <w:t>+</w:t>
            </w:r>
          </w:p>
        </w:tc>
        <w:tc>
          <w:tcPr>
            <w:tcW w:w="1276" w:type="dxa"/>
          </w:tcPr>
          <w:p w:rsidR="00D54682" w:rsidRDefault="00D54682" w:rsidP="001B1E6C">
            <w:pPr>
              <w:pStyle w:val="a4"/>
              <w:rPr>
                <w:shd w:val="clear" w:color="auto" w:fill="FFFFFF"/>
              </w:rPr>
            </w:pPr>
            <w:r>
              <w:rPr>
                <w:shd w:val="clear" w:color="auto" w:fill="FFFFFF"/>
              </w:rPr>
              <w:t>+</w:t>
            </w:r>
          </w:p>
        </w:tc>
        <w:tc>
          <w:tcPr>
            <w:tcW w:w="1417" w:type="dxa"/>
          </w:tcPr>
          <w:p w:rsidR="00D54682" w:rsidRPr="001753AF" w:rsidRDefault="00D54682" w:rsidP="001B1E6C">
            <w:pPr>
              <w:pStyle w:val="a4"/>
              <w:rPr>
                <w:sz w:val="20"/>
                <w:szCs w:val="20"/>
                <w:shd w:val="clear" w:color="auto" w:fill="FFFFFF"/>
              </w:rPr>
            </w:pPr>
            <w:r>
              <w:rPr>
                <w:sz w:val="20"/>
                <w:szCs w:val="20"/>
                <w:shd w:val="clear" w:color="auto" w:fill="FFFFFF"/>
              </w:rPr>
              <w:t>+</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Pr="001F6691" w:rsidRDefault="00D54682" w:rsidP="001B1E6C">
            <w:pPr>
              <w:pStyle w:val="a4"/>
              <w:rPr>
                <w:shd w:val="clear" w:color="auto" w:fill="FFFFFF"/>
                <w:lang w:val="en-US"/>
              </w:rPr>
            </w:pPr>
            <w:r>
              <w:rPr>
                <w:shd w:val="clear" w:color="auto" w:fill="FFFFFF"/>
                <w:lang w:val="en-US"/>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r w:rsidR="00142F94" w:rsidTr="00982EC9">
        <w:trPr>
          <w:gridAfter w:val="1"/>
          <w:wAfter w:w="15" w:type="dxa"/>
        </w:trPr>
        <w:tc>
          <w:tcPr>
            <w:tcW w:w="2127" w:type="dxa"/>
          </w:tcPr>
          <w:p w:rsidR="00D54682" w:rsidRDefault="00D54682" w:rsidP="00426F22">
            <w:pPr>
              <w:pStyle w:val="a4"/>
              <w:rPr>
                <w:shd w:val="clear" w:color="auto" w:fill="FFFFFF"/>
              </w:rPr>
            </w:pPr>
            <w:r>
              <w:rPr>
                <w:shd w:val="clear" w:color="auto" w:fill="FFFFFF"/>
              </w:rPr>
              <w:lastRenderedPageBreak/>
              <w:t>Вимоги до складу комісії</w:t>
            </w:r>
          </w:p>
          <w:p w:rsidR="00D54682" w:rsidRDefault="00D54682" w:rsidP="009E5B6D">
            <w:pPr>
              <w:pStyle w:val="a4"/>
              <w:numPr>
                <w:ilvl w:val="0"/>
                <w:numId w:val="10"/>
              </w:numPr>
              <w:ind w:left="464" w:hanging="246"/>
              <w:rPr>
                <w:shd w:val="clear" w:color="auto" w:fill="FFFFFF"/>
              </w:rPr>
            </w:pPr>
            <w:r>
              <w:rPr>
                <w:shd w:val="clear" w:color="auto" w:fill="FFFFFF"/>
              </w:rPr>
              <w:t>валідаційної комісії</w:t>
            </w:r>
          </w:p>
          <w:p w:rsidR="00D54682" w:rsidRDefault="00D54682" w:rsidP="001B1E6C">
            <w:pPr>
              <w:pStyle w:val="a4"/>
              <w:rPr>
                <w:shd w:val="clear" w:color="auto" w:fill="FFFFFF"/>
              </w:rPr>
            </w:pPr>
          </w:p>
        </w:tc>
        <w:tc>
          <w:tcPr>
            <w:tcW w:w="1134" w:type="dxa"/>
          </w:tcPr>
          <w:p w:rsidR="00D54682"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p>
          <w:p w:rsidR="00D54682" w:rsidRPr="00982EC9" w:rsidRDefault="00D54682" w:rsidP="001B1E6C">
            <w:pPr>
              <w:pStyle w:val="a4"/>
              <w:rPr>
                <w:sz w:val="18"/>
                <w:szCs w:val="18"/>
                <w:shd w:val="clear" w:color="auto" w:fill="FFFFFF"/>
              </w:rPr>
            </w:pPr>
            <w:r w:rsidRPr="00982EC9">
              <w:rPr>
                <w:sz w:val="18"/>
                <w:szCs w:val="18"/>
                <w:shd w:val="clear" w:color="auto" w:fill="FFFFFF"/>
              </w:rPr>
              <w:t xml:space="preserve">не застосовується </w:t>
            </w:r>
          </w:p>
        </w:tc>
        <w:tc>
          <w:tcPr>
            <w:tcW w:w="851" w:type="dxa"/>
          </w:tcPr>
          <w:p w:rsidR="00D54682" w:rsidRPr="006D47CB"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p>
          <w:p w:rsidR="00D54682" w:rsidRPr="007B41A5" w:rsidRDefault="00D54682" w:rsidP="00A762CC">
            <w:pPr>
              <w:pStyle w:val="a4"/>
              <w:rPr>
                <w:sz w:val="20"/>
                <w:szCs w:val="20"/>
                <w:shd w:val="clear" w:color="auto" w:fill="FFFFFF"/>
              </w:rPr>
            </w:pPr>
            <w:r w:rsidRPr="006D47CB">
              <w:rPr>
                <w:sz w:val="20"/>
                <w:szCs w:val="20"/>
                <w:shd w:val="clear" w:color="auto" w:fill="FFFFFF"/>
              </w:rPr>
              <w:t>+</w:t>
            </w:r>
            <w:r>
              <w:rPr>
                <w:sz w:val="20"/>
                <w:szCs w:val="20"/>
                <w:shd w:val="clear" w:color="auto" w:fill="FFFFFF"/>
              </w:rPr>
              <w:t xml:space="preserve"> </w:t>
            </w:r>
            <w:r w:rsidR="00AB47BA">
              <w:rPr>
                <w:sz w:val="20"/>
                <w:szCs w:val="20"/>
                <w:shd w:val="clear" w:color="auto" w:fill="FFFFFF"/>
              </w:rPr>
              <w:t>П</w:t>
            </w:r>
            <w:r>
              <w:rPr>
                <w:sz w:val="20"/>
                <w:szCs w:val="20"/>
                <w:shd w:val="clear" w:color="auto" w:fill="FFFFFF"/>
              </w:rPr>
              <w:t>рофесійний комітет</w:t>
            </w:r>
          </w:p>
        </w:tc>
        <w:tc>
          <w:tcPr>
            <w:tcW w:w="1276" w:type="dxa"/>
          </w:tcPr>
          <w:p w:rsidR="00D54682" w:rsidRDefault="00D54682" w:rsidP="001B1E6C">
            <w:pPr>
              <w:pStyle w:val="a4"/>
              <w:rPr>
                <w:shd w:val="clear" w:color="auto" w:fill="FFFFFF"/>
              </w:rPr>
            </w:pPr>
          </w:p>
          <w:p w:rsidR="00D54682" w:rsidRDefault="00D54682" w:rsidP="001B1E6C">
            <w:pPr>
              <w:pStyle w:val="a4"/>
              <w:rPr>
                <w:shd w:val="clear" w:color="auto" w:fill="FFFFFF"/>
              </w:rPr>
            </w:pPr>
          </w:p>
          <w:p w:rsidR="00D54682" w:rsidRDefault="00D54682" w:rsidP="001B1E6C">
            <w:pPr>
              <w:pStyle w:val="a4"/>
              <w:rPr>
                <w:shd w:val="clear" w:color="auto" w:fill="FFFFFF"/>
              </w:rPr>
            </w:pPr>
            <w:r>
              <w:rPr>
                <w:shd w:val="clear" w:color="auto" w:fill="FFFFFF"/>
              </w:rPr>
              <w:t>-</w:t>
            </w:r>
          </w:p>
        </w:tc>
        <w:tc>
          <w:tcPr>
            <w:tcW w:w="1417" w:type="dxa"/>
          </w:tcPr>
          <w:p w:rsidR="00D54682"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r>
              <w:rPr>
                <w:sz w:val="20"/>
                <w:szCs w:val="20"/>
                <w:shd w:val="clear" w:color="auto" w:fill="FFFFFF"/>
              </w:rPr>
              <w:t>+</w:t>
            </w:r>
          </w:p>
          <w:p w:rsidR="00D54682" w:rsidRPr="001753AF" w:rsidRDefault="00D54682" w:rsidP="00D54682">
            <w:pPr>
              <w:pStyle w:val="a4"/>
              <w:rPr>
                <w:sz w:val="20"/>
                <w:szCs w:val="20"/>
                <w:shd w:val="clear" w:color="auto" w:fill="FFFFFF"/>
              </w:rPr>
            </w:pPr>
            <w:r>
              <w:rPr>
                <w:sz w:val="20"/>
                <w:szCs w:val="20"/>
                <w:shd w:val="clear" w:color="auto" w:fill="FFFFFF"/>
              </w:rPr>
              <w:t xml:space="preserve">Національна </w:t>
            </w:r>
            <w:r w:rsidR="00261FF7">
              <w:rPr>
                <w:sz w:val="20"/>
                <w:szCs w:val="20"/>
                <w:shd w:val="clear" w:color="auto" w:fill="FFFFFF"/>
              </w:rPr>
              <w:t xml:space="preserve">професійна </w:t>
            </w:r>
            <w:r>
              <w:rPr>
                <w:sz w:val="20"/>
                <w:szCs w:val="20"/>
                <w:shd w:val="clear" w:color="auto" w:fill="FFFFFF"/>
              </w:rPr>
              <w:t>комісія</w:t>
            </w:r>
          </w:p>
        </w:tc>
        <w:tc>
          <w:tcPr>
            <w:tcW w:w="709" w:type="dxa"/>
          </w:tcPr>
          <w:p w:rsidR="00D54682" w:rsidRPr="001753AF"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p>
          <w:p w:rsidR="00D54682" w:rsidRDefault="00D54682" w:rsidP="001B1E6C">
            <w:pPr>
              <w:pStyle w:val="a4"/>
              <w:rPr>
                <w:sz w:val="20"/>
                <w:szCs w:val="20"/>
                <w:shd w:val="clear" w:color="auto" w:fill="FFFFFF"/>
              </w:rPr>
            </w:pPr>
            <w:r w:rsidRPr="001753AF">
              <w:rPr>
                <w:sz w:val="20"/>
                <w:szCs w:val="20"/>
                <w:shd w:val="clear" w:color="auto" w:fill="FFFFFF"/>
              </w:rPr>
              <w:t>+</w:t>
            </w:r>
          </w:p>
          <w:p w:rsidR="00D54682" w:rsidRPr="001753AF" w:rsidRDefault="00D54682" w:rsidP="001B1E6C">
            <w:pPr>
              <w:pStyle w:val="a4"/>
              <w:rPr>
                <w:sz w:val="20"/>
                <w:szCs w:val="20"/>
                <w:shd w:val="clear" w:color="auto" w:fill="FFFFFF"/>
              </w:rPr>
            </w:pPr>
          </w:p>
        </w:tc>
        <w:tc>
          <w:tcPr>
            <w:tcW w:w="1417" w:type="dxa"/>
          </w:tcPr>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r w:rsidRPr="00982EC9">
              <w:rPr>
                <w:sz w:val="18"/>
                <w:szCs w:val="18"/>
                <w:shd w:val="clear" w:color="auto" w:fill="FFFFFF"/>
              </w:rPr>
              <w:t xml:space="preserve">не застосовується </w:t>
            </w:r>
          </w:p>
        </w:tc>
        <w:tc>
          <w:tcPr>
            <w:tcW w:w="1421" w:type="dxa"/>
          </w:tcPr>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r w:rsidRPr="00982EC9">
              <w:rPr>
                <w:sz w:val="18"/>
                <w:szCs w:val="18"/>
                <w:shd w:val="clear" w:color="auto" w:fill="FFFFFF"/>
              </w:rPr>
              <w:t>не застосовується</w:t>
            </w:r>
          </w:p>
        </w:tc>
        <w:tc>
          <w:tcPr>
            <w:tcW w:w="1414" w:type="dxa"/>
          </w:tcPr>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r w:rsidRPr="00982EC9">
              <w:rPr>
                <w:sz w:val="18"/>
                <w:szCs w:val="18"/>
                <w:shd w:val="clear" w:color="auto" w:fill="FFFFFF"/>
              </w:rPr>
              <w:t>не застосовується</w:t>
            </w:r>
          </w:p>
        </w:tc>
        <w:tc>
          <w:tcPr>
            <w:tcW w:w="1134" w:type="dxa"/>
          </w:tcPr>
          <w:p w:rsidR="00D54682" w:rsidRDefault="00D54682" w:rsidP="001B1E6C">
            <w:pPr>
              <w:pStyle w:val="a4"/>
              <w:rPr>
                <w:shd w:val="clear" w:color="auto" w:fill="FFFFFF"/>
              </w:rPr>
            </w:pPr>
          </w:p>
          <w:p w:rsidR="00D54682" w:rsidRDefault="00D54682" w:rsidP="001B1E6C">
            <w:pPr>
              <w:pStyle w:val="a4"/>
              <w:rPr>
                <w:shd w:val="clear" w:color="auto" w:fill="FFFFFF"/>
              </w:rPr>
            </w:pPr>
          </w:p>
          <w:p w:rsidR="00D54682" w:rsidRDefault="00D54682" w:rsidP="001B1E6C">
            <w:pPr>
              <w:pStyle w:val="a4"/>
              <w:rPr>
                <w:shd w:val="clear" w:color="auto" w:fill="FFFFFF"/>
              </w:rPr>
            </w:pPr>
            <w:r>
              <w:rPr>
                <w:shd w:val="clear" w:color="auto" w:fill="FFFFFF"/>
              </w:rPr>
              <w:t>+</w:t>
            </w:r>
          </w:p>
        </w:tc>
        <w:tc>
          <w:tcPr>
            <w:tcW w:w="1276" w:type="dxa"/>
          </w:tcPr>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r w:rsidRPr="00982EC9">
              <w:rPr>
                <w:sz w:val="18"/>
                <w:szCs w:val="18"/>
                <w:shd w:val="clear" w:color="auto" w:fill="FFFFFF"/>
              </w:rPr>
              <w:t>не застосовується</w:t>
            </w:r>
          </w:p>
          <w:p w:rsidR="00D54682" w:rsidRPr="00982EC9" w:rsidRDefault="00D54682" w:rsidP="001B1E6C">
            <w:pPr>
              <w:pStyle w:val="a4"/>
              <w:rPr>
                <w:sz w:val="18"/>
                <w:szCs w:val="18"/>
                <w:shd w:val="clear" w:color="auto" w:fill="FFFFFF"/>
              </w:rPr>
            </w:pPr>
          </w:p>
        </w:tc>
        <w:tc>
          <w:tcPr>
            <w:tcW w:w="1559" w:type="dxa"/>
          </w:tcPr>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p w:rsidR="00D54682" w:rsidRPr="00982EC9" w:rsidRDefault="00D54682" w:rsidP="00441D61">
            <w:pPr>
              <w:pStyle w:val="a4"/>
              <w:rPr>
                <w:sz w:val="18"/>
                <w:szCs w:val="18"/>
                <w:shd w:val="clear" w:color="auto" w:fill="FFFFFF"/>
              </w:rPr>
            </w:pPr>
            <w:r w:rsidRPr="00982EC9">
              <w:rPr>
                <w:sz w:val="18"/>
                <w:szCs w:val="18"/>
                <w:shd w:val="clear" w:color="auto" w:fill="FFFFFF"/>
              </w:rPr>
              <w:t>не застосовується</w:t>
            </w:r>
          </w:p>
          <w:p w:rsidR="00D54682" w:rsidRPr="00982EC9" w:rsidRDefault="00D54682" w:rsidP="001B1E6C">
            <w:pPr>
              <w:pStyle w:val="a4"/>
              <w:rPr>
                <w:sz w:val="18"/>
                <w:szCs w:val="18"/>
                <w:shd w:val="clear" w:color="auto" w:fill="FFFFFF"/>
              </w:rPr>
            </w:pPr>
          </w:p>
          <w:p w:rsidR="00D54682" w:rsidRPr="00982EC9" w:rsidRDefault="00D54682" w:rsidP="001B1E6C">
            <w:pPr>
              <w:pStyle w:val="a4"/>
              <w:rPr>
                <w:sz w:val="18"/>
                <w:szCs w:val="18"/>
                <w:shd w:val="clear" w:color="auto" w:fill="FFFFFF"/>
              </w:rPr>
            </w:pPr>
          </w:p>
        </w:tc>
      </w:tr>
      <w:tr w:rsidR="00142F94" w:rsidTr="00982EC9">
        <w:trPr>
          <w:gridAfter w:val="1"/>
          <w:wAfter w:w="15" w:type="dxa"/>
        </w:trPr>
        <w:tc>
          <w:tcPr>
            <w:tcW w:w="2127" w:type="dxa"/>
          </w:tcPr>
          <w:p w:rsidR="00D54682" w:rsidRDefault="00D54682" w:rsidP="009E5B6D">
            <w:pPr>
              <w:pStyle w:val="a4"/>
              <w:numPr>
                <w:ilvl w:val="0"/>
                <w:numId w:val="10"/>
              </w:numPr>
              <w:ind w:left="464" w:hanging="246"/>
              <w:rPr>
                <w:shd w:val="clear" w:color="auto" w:fill="FFFFFF"/>
              </w:rPr>
            </w:pPr>
            <w:r>
              <w:rPr>
                <w:shd w:val="clear" w:color="auto" w:fill="FFFFFF"/>
              </w:rPr>
              <w:t>екзаменаційної комісії</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Default="00D54682" w:rsidP="001B1E6C">
            <w:pPr>
              <w:pStyle w:val="a4"/>
              <w:rPr>
                <w:sz w:val="20"/>
                <w:szCs w:val="20"/>
                <w:shd w:val="clear" w:color="auto" w:fill="FFFFFF"/>
              </w:rPr>
            </w:pPr>
            <w:r w:rsidRPr="006D47CB">
              <w:rPr>
                <w:sz w:val="20"/>
                <w:szCs w:val="20"/>
                <w:shd w:val="clear" w:color="auto" w:fill="FFFFFF"/>
              </w:rPr>
              <w:t>+</w:t>
            </w:r>
            <w:r>
              <w:rPr>
                <w:sz w:val="20"/>
                <w:szCs w:val="20"/>
                <w:shd w:val="clear" w:color="auto" w:fill="FFFFFF"/>
              </w:rPr>
              <w:t xml:space="preserve"> </w:t>
            </w:r>
          </w:p>
          <w:p w:rsidR="00D54682" w:rsidRPr="00982EC9" w:rsidRDefault="00AB47BA" w:rsidP="001B1E6C">
            <w:pPr>
              <w:pStyle w:val="a4"/>
              <w:rPr>
                <w:sz w:val="18"/>
                <w:szCs w:val="18"/>
                <w:shd w:val="clear" w:color="auto" w:fill="FFFFFF"/>
              </w:rPr>
            </w:pPr>
            <w:r>
              <w:rPr>
                <w:sz w:val="18"/>
                <w:szCs w:val="18"/>
                <w:shd w:val="clear" w:color="auto" w:fill="FFFFFF"/>
              </w:rPr>
              <w:t>Е</w:t>
            </w:r>
            <w:r w:rsidR="00D54682" w:rsidRPr="00982EC9">
              <w:rPr>
                <w:sz w:val="18"/>
                <w:szCs w:val="18"/>
                <w:shd w:val="clear" w:color="auto" w:fill="FFFFFF"/>
              </w:rPr>
              <w:t>кзаменаційна комісія</w:t>
            </w:r>
          </w:p>
        </w:tc>
        <w:tc>
          <w:tcPr>
            <w:tcW w:w="1276" w:type="dxa"/>
          </w:tcPr>
          <w:p w:rsidR="00D54682" w:rsidRDefault="00D21F38" w:rsidP="001B1E6C">
            <w:pPr>
              <w:pStyle w:val="a4"/>
              <w:rPr>
                <w:shd w:val="clear" w:color="auto" w:fill="FFFFFF"/>
              </w:rPr>
            </w:pPr>
            <w:r>
              <w:rPr>
                <w:shd w:val="clear" w:color="auto" w:fill="FFFFFF"/>
              </w:rPr>
              <w:t>-</w:t>
            </w:r>
          </w:p>
          <w:p w:rsidR="00CB41A4" w:rsidRDefault="00CB41A4" w:rsidP="001B1E6C">
            <w:pPr>
              <w:pStyle w:val="a4"/>
              <w:rPr>
                <w:shd w:val="clear" w:color="auto" w:fill="FFFFFF"/>
              </w:rPr>
            </w:pPr>
          </w:p>
        </w:tc>
        <w:tc>
          <w:tcPr>
            <w:tcW w:w="1417" w:type="dxa"/>
          </w:tcPr>
          <w:p w:rsidR="00D54682" w:rsidRDefault="00D54682" w:rsidP="001B1E6C">
            <w:pPr>
              <w:pStyle w:val="a4"/>
              <w:rPr>
                <w:sz w:val="20"/>
                <w:szCs w:val="20"/>
                <w:shd w:val="clear" w:color="auto" w:fill="FFFFFF"/>
              </w:rPr>
            </w:pPr>
            <w:r>
              <w:rPr>
                <w:sz w:val="20"/>
                <w:szCs w:val="20"/>
                <w:shd w:val="clear" w:color="auto" w:fill="FFFFFF"/>
              </w:rPr>
              <w:t>+</w:t>
            </w:r>
          </w:p>
          <w:p w:rsidR="00D54682" w:rsidRPr="00982EC9" w:rsidRDefault="00D54682" w:rsidP="001B1E6C">
            <w:pPr>
              <w:pStyle w:val="a4"/>
              <w:rPr>
                <w:sz w:val="18"/>
                <w:szCs w:val="18"/>
                <w:shd w:val="clear" w:color="auto" w:fill="FFFFFF"/>
                <w:lang w:val="en-US"/>
              </w:rPr>
            </w:pPr>
            <w:r w:rsidRPr="00982EC9">
              <w:rPr>
                <w:sz w:val="18"/>
                <w:szCs w:val="18"/>
                <w:shd w:val="clear" w:color="auto" w:fill="FFFFFF"/>
              </w:rPr>
              <w:t>Екзаменаційн</w:t>
            </w:r>
            <w:r w:rsidR="00261FF7" w:rsidRPr="00982EC9">
              <w:rPr>
                <w:sz w:val="18"/>
                <w:szCs w:val="18"/>
                <w:shd w:val="clear" w:color="auto" w:fill="FFFFFF"/>
              </w:rPr>
              <w:t>а комісія</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Pr="00DA337F" w:rsidRDefault="00D54682" w:rsidP="001B1E6C">
            <w:pPr>
              <w:pStyle w:val="a4"/>
              <w:rPr>
                <w:shd w:val="clear" w:color="auto" w:fill="FFFFFF"/>
                <w:lang w:val="en-US"/>
              </w:rPr>
            </w:pPr>
            <w:r>
              <w:rPr>
                <w:shd w:val="clear" w:color="auto" w:fill="FFFFFF"/>
                <w:lang w:val="en-US"/>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Вимоги до оцінювачів (екзаменаторів)</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1276" w:type="dxa"/>
          </w:tcPr>
          <w:p w:rsidR="00CB41A4" w:rsidRPr="00CB41A4" w:rsidRDefault="00747805" w:rsidP="001B1E6C">
            <w:pPr>
              <w:pStyle w:val="a4"/>
              <w:rPr>
                <w:sz w:val="20"/>
                <w:szCs w:val="20"/>
                <w:shd w:val="clear" w:color="auto" w:fill="FFFFFF"/>
              </w:rPr>
            </w:pPr>
            <w:r>
              <w:rPr>
                <w:sz w:val="20"/>
                <w:szCs w:val="20"/>
                <w:shd w:val="clear" w:color="auto" w:fill="FFFFFF"/>
                <w:lang w:val="en-US"/>
              </w:rPr>
              <w:t>+</w:t>
            </w:r>
          </w:p>
          <w:p w:rsidR="00D54682" w:rsidRPr="00652FA1" w:rsidRDefault="00AB47BA" w:rsidP="001B1E6C">
            <w:pPr>
              <w:pStyle w:val="a4"/>
              <w:rPr>
                <w:sz w:val="20"/>
                <w:szCs w:val="20"/>
                <w:shd w:val="clear" w:color="auto" w:fill="FFFFFF"/>
              </w:rPr>
            </w:pPr>
            <w:r>
              <w:rPr>
                <w:sz w:val="20"/>
                <w:szCs w:val="20"/>
                <w:shd w:val="clear" w:color="auto" w:fill="FFFFFF"/>
              </w:rPr>
              <w:t>о</w:t>
            </w:r>
            <w:r w:rsidR="00D54682">
              <w:rPr>
                <w:sz w:val="20"/>
                <w:szCs w:val="20"/>
                <w:shd w:val="clear" w:color="auto" w:fill="FFFFFF"/>
              </w:rPr>
              <w:t>бмеження участі в оцінюванні осіб, які навчали або мали професійний зв’язок з кандидатом</w:t>
            </w:r>
          </w:p>
        </w:tc>
        <w:tc>
          <w:tcPr>
            <w:tcW w:w="1417" w:type="dxa"/>
          </w:tcPr>
          <w:p w:rsidR="00D54682" w:rsidRDefault="00261FF7" w:rsidP="001B1E6C">
            <w:pPr>
              <w:pStyle w:val="a4"/>
              <w:rPr>
                <w:sz w:val="20"/>
                <w:szCs w:val="20"/>
                <w:shd w:val="clear" w:color="auto" w:fill="FFFFFF"/>
              </w:rPr>
            </w:pPr>
            <w:r>
              <w:rPr>
                <w:sz w:val="20"/>
                <w:szCs w:val="20"/>
                <w:shd w:val="clear" w:color="auto" w:fill="FFFFFF"/>
              </w:rPr>
              <w:t>-</w:t>
            </w:r>
          </w:p>
          <w:p w:rsidR="00261FF7" w:rsidRPr="001753AF" w:rsidRDefault="00AB47BA" w:rsidP="001B1E6C">
            <w:pPr>
              <w:pStyle w:val="a4"/>
              <w:rPr>
                <w:sz w:val="20"/>
                <w:szCs w:val="20"/>
                <w:shd w:val="clear" w:color="auto" w:fill="FFFFFF"/>
              </w:rPr>
            </w:pPr>
            <w:r>
              <w:rPr>
                <w:sz w:val="20"/>
                <w:szCs w:val="20"/>
                <w:shd w:val="clear" w:color="auto" w:fill="FFFFFF"/>
              </w:rPr>
              <w:t>о</w:t>
            </w:r>
            <w:r w:rsidR="00261FF7">
              <w:rPr>
                <w:sz w:val="20"/>
                <w:szCs w:val="20"/>
                <w:shd w:val="clear" w:color="auto" w:fill="FFFFFF"/>
              </w:rPr>
              <w:t>бмеження участі в оцінюванні осіб, які навчали або мали професійний зв’язок з кандидатом</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Pr="00DA337F" w:rsidRDefault="00D54682" w:rsidP="001B1E6C">
            <w:pPr>
              <w:pStyle w:val="a4"/>
              <w:rPr>
                <w:shd w:val="clear" w:color="auto" w:fill="FFFFFF"/>
                <w:lang w:val="en-US"/>
              </w:rPr>
            </w:pPr>
            <w:r>
              <w:rPr>
                <w:shd w:val="clear" w:color="auto" w:fill="FFFFFF"/>
                <w:lang w:val="en-US"/>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Критерії оцінювання</w:t>
            </w:r>
          </w:p>
          <w:p w:rsidR="00D54682" w:rsidRDefault="00D54682" w:rsidP="001B1E6C">
            <w:pPr>
              <w:pStyle w:val="a4"/>
              <w:rPr>
                <w:shd w:val="clear" w:color="auto" w:fill="FFFFFF"/>
              </w:rPr>
            </w:pPr>
            <w:r>
              <w:rPr>
                <w:shd w:val="clear" w:color="auto" w:fill="FFFFFF"/>
              </w:rPr>
              <w:t>(опис компетентностей)</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p w:rsidR="00D54682" w:rsidRPr="006D47CB" w:rsidRDefault="00D54682" w:rsidP="001B1E6C">
            <w:pPr>
              <w:pStyle w:val="a4"/>
              <w:rPr>
                <w:sz w:val="20"/>
                <w:szCs w:val="20"/>
                <w:shd w:val="clear" w:color="auto" w:fill="FFFFFF"/>
              </w:rPr>
            </w:pPr>
            <w:r w:rsidRPr="006D47CB">
              <w:rPr>
                <w:sz w:val="20"/>
                <w:szCs w:val="20"/>
                <w:shd w:val="clear" w:color="auto" w:fill="FFFFFF"/>
              </w:rPr>
              <w:t>результати навчання</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p w:rsidR="00D54682" w:rsidRPr="006D47CB" w:rsidRDefault="00D54682" w:rsidP="001B1E6C">
            <w:pPr>
              <w:pStyle w:val="a4"/>
              <w:rPr>
                <w:sz w:val="20"/>
                <w:szCs w:val="20"/>
                <w:shd w:val="clear" w:color="auto" w:fill="FFFFFF"/>
              </w:rPr>
            </w:pPr>
            <w:r w:rsidRPr="006D47CB">
              <w:rPr>
                <w:sz w:val="20"/>
                <w:szCs w:val="20"/>
                <w:shd w:val="clear" w:color="auto" w:fill="FFFFFF"/>
              </w:rPr>
              <w:t>результати навчання</w:t>
            </w:r>
          </w:p>
        </w:tc>
        <w:tc>
          <w:tcPr>
            <w:tcW w:w="1276" w:type="dxa"/>
          </w:tcPr>
          <w:p w:rsidR="00D54682" w:rsidRPr="00652FA1" w:rsidRDefault="00D54682" w:rsidP="001B1E6C">
            <w:pPr>
              <w:pStyle w:val="a4"/>
              <w:rPr>
                <w:sz w:val="20"/>
                <w:szCs w:val="20"/>
                <w:shd w:val="clear" w:color="auto" w:fill="FFFFFF"/>
              </w:rPr>
            </w:pPr>
            <w:r w:rsidRPr="00652FA1">
              <w:rPr>
                <w:sz w:val="20"/>
                <w:szCs w:val="20"/>
                <w:shd w:val="clear" w:color="auto" w:fill="FFFFFF"/>
              </w:rPr>
              <w:t>+</w:t>
            </w:r>
          </w:p>
          <w:p w:rsidR="00D54682" w:rsidRPr="00652FA1" w:rsidRDefault="00D54682" w:rsidP="001B1E6C">
            <w:pPr>
              <w:pStyle w:val="a4"/>
              <w:rPr>
                <w:sz w:val="20"/>
                <w:szCs w:val="20"/>
                <w:shd w:val="clear" w:color="auto" w:fill="FFFFFF"/>
              </w:rPr>
            </w:pPr>
            <w:r w:rsidRPr="00652FA1">
              <w:rPr>
                <w:sz w:val="20"/>
                <w:szCs w:val="20"/>
                <w:shd w:val="clear" w:color="auto" w:fill="FFFFFF"/>
              </w:rPr>
              <w:t>результати навчання</w:t>
            </w:r>
          </w:p>
        </w:tc>
        <w:tc>
          <w:tcPr>
            <w:tcW w:w="1417" w:type="dxa"/>
          </w:tcPr>
          <w:p w:rsidR="00D54682" w:rsidRDefault="00261FF7" w:rsidP="001B1E6C">
            <w:pPr>
              <w:pStyle w:val="a4"/>
              <w:rPr>
                <w:sz w:val="20"/>
                <w:szCs w:val="20"/>
                <w:shd w:val="clear" w:color="auto" w:fill="FFFFFF"/>
              </w:rPr>
            </w:pPr>
            <w:r>
              <w:rPr>
                <w:sz w:val="20"/>
                <w:szCs w:val="20"/>
                <w:shd w:val="clear" w:color="auto" w:fill="FFFFFF"/>
              </w:rPr>
              <w:t>+</w:t>
            </w:r>
          </w:p>
          <w:p w:rsidR="00261FF7" w:rsidRPr="009212EF" w:rsidRDefault="00261FF7" w:rsidP="001B1E6C">
            <w:pPr>
              <w:pStyle w:val="a4"/>
              <w:rPr>
                <w:sz w:val="20"/>
                <w:szCs w:val="20"/>
                <w:shd w:val="clear" w:color="auto" w:fill="FFFFFF"/>
              </w:rPr>
            </w:pPr>
            <w:r>
              <w:rPr>
                <w:sz w:val="20"/>
                <w:szCs w:val="20"/>
                <w:shd w:val="clear" w:color="auto" w:fill="FFFFFF"/>
              </w:rPr>
              <w:t>Тру</w:t>
            </w:r>
            <w:r w:rsidR="009212EF">
              <w:rPr>
                <w:sz w:val="20"/>
                <w:szCs w:val="20"/>
                <w:shd w:val="clear" w:color="auto" w:fill="FFFFFF"/>
              </w:rPr>
              <w:t>д</w:t>
            </w:r>
            <w:r>
              <w:rPr>
                <w:sz w:val="20"/>
                <w:szCs w:val="20"/>
                <w:shd w:val="clear" w:color="auto" w:fill="FFFFFF"/>
              </w:rPr>
              <w:t>ові функції</w:t>
            </w:r>
            <w:r w:rsidR="009212EF" w:rsidRPr="002540BC">
              <w:rPr>
                <w:sz w:val="20"/>
                <w:szCs w:val="20"/>
                <w:shd w:val="clear" w:color="auto" w:fill="FFFFFF"/>
                <w:lang w:val="ru-RU"/>
              </w:rPr>
              <w:t xml:space="preserve"> </w:t>
            </w:r>
            <w:r w:rsidR="009212EF">
              <w:rPr>
                <w:sz w:val="20"/>
                <w:szCs w:val="20"/>
                <w:shd w:val="clear" w:color="auto" w:fill="FFFFFF"/>
              </w:rPr>
              <w:t>і дії</w:t>
            </w:r>
            <w:r w:rsidR="002540BC">
              <w:rPr>
                <w:sz w:val="20"/>
                <w:szCs w:val="20"/>
                <w:shd w:val="clear" w:color="auto" w:fill="FFFFFF"/>
              </w:rPr>
              <w:t>, результати навчання</w:t>
            </w:r>
          </w:p>
        </w:tc>
        <w:tc>
          <w:tcPr>
            <w:tcW w:w="709" w:type="dxa"/>
          </w:tcPr>
          <w:p w:rsidR="00D54682" w:rsidRDefault="00D54682" w:rsidP="001B1E6C">
            <w:pPr>
              <w:pStyle w:val="a4"/>
              <w:rPr>
                <w:sz w:val="20"/>
                <w:szCs w:val="20"/>
                <w:shd w:val="clear" w:color="auto" w:fill="FFFFFF"/>
              </w:rPr>
            </w:pPr>
            <w:r w:rsidRPr="001753AF">
              <w:rPr>
                <w:sz w:val="20"/>
                <w:szCs w:val="20"/>
                <w:shd w:val="clear" w:color="auto" w:fill="FFFFFF"/>
              </w:rPr>
              <w:t>+</w:t>
            </w:r>
          </w:p>
          <w:p w:rsidR="00D54682" w:rsidRPr="001753AF" w:rsidRDefault="00D54682" w:rsidP="001B1E6C">
            <w:pPr>
              <w:pStyle w:val="a4"/>
              <w:rPr>
                <w:sz w:val="20"/>
                <w:szCs w:val="20"/>
                <w:shd w:val="clear" w:color="auto" w:fill="FFFFFF"/>
              </w:rPr>
            </w:pPr>
            <w:r>
              <w:rPr>
                <w:sz w:val="20"/>
                <w:szCs w:val="20"/>
                <w:shd w:val="clear" w:color="auto" w:fill="FFFFFF"/>
              </w:rPr>
              <w:t>Перелік тем</w:t>
            </w:r>
          </w:p>
        </w:tc>
        <w:tc>
          <w:tcPr>
            <w:tcW w:w="1417" w:type="dxa"/>
          </w:tcPr>
          <w:p w:rsidR="00D54682" w:rsidRDefault="00D54682" w:rsidP="001B1E6C">
            <w:pPr>
              <w:pStyle w:val="a4"/>
              <w:rPr>
                <w:shd w:val="clear" w:color="auto" w:fill="FFFFFF"/>
              </w:rPr>
            </w:pPr>
            <w:r>
              <w:rPr>
                <w:shd w:val="clear" w:color="auto" w:fill="FFFFFF"/>
              </w:rPr>
              <w:t>+</w:t>
            </w:r>
          </w:p>
          <w:p w:rsidR="00D54682" w:rsidRPr="00647698" w:rsidRDefault="00D54682" w:rsidP="001B1E6C">
            <w:pPr>
              <w:pStyle w:val="a4"/>
              <w:rPr>
                <w:shd w:val="clear" w:color="auto" w:fill="FFFFFF"/>
                <w:lang w:val="en-US"/>
              </w:rPr>
            </w:pPr>
            <w:r w:rsidRPr="00652FA1">
              <w:rPr>
                <w:sz w:val="20"/>
                <w:szCs w:val="20"/>
                <w:shd w:val="clear" w:color="auto" w:fill="FFFFFF"/>
              </w:rPr>
              <w:t>результати навчання</w:t>
            </w:r>
          </w:p>
        </w:tc>
        <w:tc>
          <w:tcPr>
            <w:tcW w:w="1421" w:type="dxa"/>
          </w:tcPr>
          <w:p w:rsidR="00D54682" w:rsidRDefault="00D54682" w:rsidP="001B1E6C">
            <w:pPr>
              <w:pStyle w:val="a4"/>
              <w:rPr>
                <w:shd w:val="clear" w:color="auto" w:fill="FFFFFF"/>
              </w:rPr>
            </w:pPr>
            <w:r>
              <w:rPr>
                <w:shd w:val="clear" w:color="auto" w:fill="FFFFFF"/>
              </w:rPr>
              <w:t>+</w:t>
            </w:r>
          </w:p>
          <w:p w:rsidR="00D54682" w:rsidRDefault="00D54682" w:rsidP="001B1E6C">
            <w:pPr>
              <w:pStyle w:val="a4"/>
              <w:rPr>
                <w:shd w:val="clear" w:color="auto" w:fill="FFFFFF"/>
              </w:rPr>
            </w:pPr>
            <w:r w:rsidRPr="00652FA1">
              <w:rPr>
                <w:sz w:val="20"/>
                <w:szCs w:val="20"/>
                <w:shd w:val="clear" w:color="auto" w:fill="FFFFFF"/>
              </w:rPr>
              <w:t>результати навчання</w:t>
            </w:r>
          </w:p>
        </w:tc>
        <w:tc>
          <w:tcPr>
            <w:tcW w:w="1414" w:type="dxa"/>
          </w:tcPr>
          <w:p w:rsidR="00D54682" w:rsidRDefault="00D54682" w:rsidP="001B1E6C">
            <w:pPr>
              <w:pStyle w:val="a4"/>
              <w:rPr>
                <w:shd w:val="clear" w:color="auto" w:fill="FFFFFF"/>
                <w:lang w:val="en-US"/>
              </w:rPr>
            </w:pPr>
            <w:r>
              <w:rPr>
                <w:shd w:val="clear" w:color="auto" w:fill="FFFFFF"/>
                <w:lang w:val="en-US"/>
              </w:rPr>
              <w:t>+</w:t>
            </w:r>
          </w:p>
          <w:p w:rsidR="00D54682" w:rsidRPr="00DA337F" w:rsidRDefault="00D54682" w:rsidP="001B1E6C">
            <w:pPr>
              <w:pStyle w:val="a4"/>
              <w:rPr>
                <w:shd w:val="clear" w:color="auto" w:fill="FFFFFF"/>
              </w:rPr>
            </w:pPr>
            <w:r>
              <w:rPr>
                <w:sz w:val="20"/>
                <w:szCs w:val="20"/>
                <w:shd w:val="clear" w:color="auto" w:fill="FFFFFF"/>
              </w:rPr>
              <w:t>Перелік тем</w:t>
            </w:r>
          </w:p>
        </w:tc>
        <w:tc>
          <w:tcPr>
            <w:tcW w:w="1134" w:type="dxa"/>
          </w:tcPr>
          <w:p w:rsidR="00D54682" w:rsidRDefault="00D54682" w:rsidP="001B1E6C">
            <w:pPr>
              <w:pStyle w:val="a4"/>
              <w:rPr>
                <w:shd w:val="clear" w:color="auto" w:fill="FFFFFF"/>
              </w:rPr>
            </w:pPr>
            <w:r>
              <w:rPr>
                <w:shd w:val="clear" w:color="auto" w:fill="FFFFFF"/>
              </w:rPr>
              <w:t>+</w:t>
            </w:r>
          </w:p>
          <w:p w:rsidR="00D54682" w:rsidRPr="00982EC9" w:rsidRDefault="00D54682" w:rsidP="001B1E6C">
            <w:pPr>
              <w:pStyle w:val="a4"/>
              <w:rPr>
                <w:sz w:val="18"/>
                <w:szCs w:val="18"/>
                <w:shd w:val="clear" w:color="auto" w:fill="FFFFFF"/>
              </w:rPr>
            </w:pPr>
            <w:r w:rsidRPr="00982EC9">
              <w:rPr>
                <w:sz w:val="18"/>
                <w:szCs w:val="18"/>
                <w:shd w:val="clear" w:color="auto" w:fill="FFFFFF"/>
              </w:rPr>
              <w:t>результати навчання, особистісні характеристики</w:t>
            </w:r>
          </w:p>
        </w:tc>
        <w:tc>
          <w:tcPr>
            <w:tcW w:w="1276" w:type="dxa"/>
          </w:tcPr>
          <w:p w:rsidR="00D54682" w:rsidRDefault="00D54682" w:rsidP="001B1E6C">
            <w:pPr>
              <w:pStyle w:val="a4"/>
              <w:rPr>
                <w:shd w:val="clear" w:color="auto" w:fill="FFFFFF"/>
              </w:rPr>
            </w:pPr>
            <w:r>
              <w:rPr>
                <w:shd w:val="clear" w:color="auto" w:fill="FFFFFF"/>
              </w:rPr>
              <w:t>+</w:t>
            </w:r>
          </w:p>
          <w:p w:rsidR="00D54682" w:rsidRDefault="00D54682" w:rsidP="001B1E6C">
            <w:pPr>
              <w:pStyle w:val="a4"/>
              <w:rPr>
                <w:shd w:val="clear" w:color="auto" w:fill="FFFFFF"/>
              </w:rPr>
            </w:pPr>
            <w:r>
              <w:rPr>
                <w:sz w:val="20"/>
                <w:szCs w:val="20"/>
                <w:shd w:val="clear" w:color="auto" w:fill="FFFFFF"/>
              </w:rPr>
              <w:t>р</w:t>
            </w:r>
            <w:r w:rsidRPr="00FA5328">
              <w:rPr>
                <w:sz w:val="20"/>
                <w:szCs w:val="20"/>
                <w:shd w:val="clear" w:color="auto" w:fill="FFFFFF"/>
              </w:rPr>
              <w:t>езультати навчання</w:t>
            </w:r>
          </w:p>
        </w:tc>
        <w:tc>
          <w:tcPr>
            <w:tcW w:w="1559" w:type="dxa"/>
          </w:tcPr>
          <w:p w:rsidR="00D54682" w:rsidRPr="00441D61" w:rsidRDefault="00D54682" w:rsidP="001B1E6C">
            <w:pPr>
              <w:pStyle w:val="a4"/>
              <w:rPr>
                <w:sz w:val="20"/>
                <w:szCs w:val="20"/>
                <w:shd w:val="clear" w:color="auto" w:fill="FFFFFF"/>
              </w:rPr>
            </w:pPr>
            <w:r w:rsidRPr="00441D61">
              <w:rPr>
                <w:sz w:val="20"/>
                <w:szCs w:val="20"/>
                <w:shd w:val="clear" w:color="auto" w:fill="FFFFFF"/>
              </w:rPr>
              <w:t>+</w:t>
            </w:r>
          </w:p>
          <w:p w:rsidR="00D54682" w:rsidRPr="00441D61" w:rsidRDefault="00D54682" w:rsidP="001B1E6C">
            <w:pPr>
              <w:pStyle w:val="a4"/>
              <w:rPr>
                <w:sz w:val="20"/>
                <w:szCs w:val="20"/>
                <w:shd w:val="clear" w:color="auto" w:fill="FFFFFF"/>
              </w:rPr>
            </w:pPr>
            <w:r>
              <w:rPr>
                <w:sz w:val="20"/>
                <w:szCs w:val="20"/>
                <w:shd w:val="clear" w:color="auto" w:fill="FFFFFF"/>
              </w:rPr>
              <w:t>р</w:t>
            </w:r>
            <w:r w:rsidRPr="00441D61">
              <w:rPr>
                <w:sz w:val="20"/>
                <w:szCs w:val="20"/>
                <w:shd w:val="clear" w:color="auto" w:fill="FFFFFF"/>
              </w:rPr>
              <w:t>езультати навчання</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Критерії успішності (шкала оцінювання)</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417" w:type="dxa"/>
          </w:tcPr>
          <w:p w:rsidR="00D54682" w:rsidRPr="002540BC" w:rsidRDefault="009212EF" w:rsidP="001B1E6C">
            <w:pPr>
              <w:pStyle w:val="a4"/>
              <w:rPr>
                <w:sz w:val="20"/>
                <w:szCs w:val="20"/>
                <w:shd w:val="clear" w:color="auto" w:fill="FFFFFF"/>
                <w:lang w:val="en-US"/>
              </w:rPr>
            </w:pPr>
            <w:r>
              <w:rPr>
                <w:sz w:val="20"/>
                <w:szCs w:val="20"/>
                <w:shd w:val="clear" w:color="auto" w:fill="FFFFFF"/>
              </w:rPr>
              <w:t>-</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Default="00D54682" w:rsidP="001B1E6C">
            <w:pPr>
              <w:pStyle w:val="a4"/>
              <w:rPr>
                <w:shd w:val="clear" w:color="auto" w:fill="FFFFFF"/>
              </w:rPr>
            </w:pPr>
            <w:r>
              <w:rPr>
                <w:shd w:val="clear" w:color="auto" w:fill="FFFFFF"/>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Методи оцінювання</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417" w:type="dxa"/>
          </w:tcPr>
          <w:p w:rsidR="00D54682" w:rsidRPr="001753AF" w:rsidRDefault="009212EF" w:rsidP="001B1E6C">
            <w:pPr>
              <w:pStyle w:val="a4"/>
              <w:rPr>
                <w:sz w:val="20"/>
                <w:szCs w:val="20"/>
                <w:shd w:val="clear" w:color="auto" w:fill="FFFFFF"/>
              </w:rPr>
            </w:pPr>
            <w:r>
              <w:rPr>
                <w:sz w:val="20"/>
                <w:szCs w:val="20"/>
                <w:shd w:val="clear" w:color="auto" w:fill="FFFFFF"/>
              </w:rPr>
              <w:t>+</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Default="00D54682" w:rsidP="001B1E6C">
            <w:pPr>
              <w:pStyle w:val="a4"/>
              <w:rPr>
                <w:shd w:val="clear" w:color="auto" w:fill="FFFFFF"/>
              </w:rPr>
            </w:pPr>
            <w:r>
              <w:rPr>
                <w:shd w:val="clear" w:color="auto" w:fill="FFFFFF"/>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 xml:space="preserve">Розробник стандарту оцінювання </w:t>
            </w:r>
          </w:p>
        </w:tc>
        <w:tc>
          <w:tcPr>
            <w:tcW w:w="1134" w:type="dxa"/>
          </w:tcPr>
          <w:p w:rsidR="00D54682" w:rsidRPr="00982EC9" w:rsidRDefault="00D54682" w:rsidP="001B1E6C">
            <w:pPr>
              <w:pStyle w:val="a4"/>
              <w:rPr>
                <w:sz w:val="18"/>
                <w:szCs w:val="18"/>
                <w:shd w:val="clear" w:color="auto" w:fill="FFFFFF"/>
              </w:rPr>
            </w:pPr>
            <w:r w:rsidRPr="00982EC9">
              <w:rPr>
                <w:sz w:val="18"/>
                <w:szCs w:val="18"/>
                <w:shd w:val="clear" w:color="auto" w:fill="FFFFFF"/>
              </w:rPr>
              <w:t>Централізовано заінтересованими сторонами за підтримки федеральн</w:t>
            </w:r>
            <w:r w:rsidRPr="00982EC9">
              <w:rPr>
                <w:sz w:val="18"/>
                <w:szCs w:val="18"/>
                <w:shd w:val="clear" w:color="auto" w:fill="FFFFFF"/>
              </w:rPr>
              <w:lastRenderedPageBreak/>
              <w:t>ого інституту;</w:t>
            </w:r>
          </w:p>
          <w:p w:rsidR="00D54682" w:rsidRPr="006D47CB" w:rsidRDefault="00D54682" w:rsidP="001B1E6C">
            <w:pPr>
              <w:pStyle w:val="a4"/>
              <w:rPr>
                <w:sz w:val="20"/>
                <w:szCs w:val="20"/>
                <w:shd w:val="clear" w:color="auto" w:fill="FFFFFF"/>
              </w:rPr>
            </w:pPr>
            <w:r w:rsidRPr="00982EC9">
              <w:rPr>
                <w:sz w:val="18"/>
                <w:szCs w:val="18"/>
                <w:shd w:val="clear" w:color="auto" w:fill="FFFFFF"/>
              </w:rPr>
              <w:t>Компетентний орган</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lastRenderedPageBreak/>
              <w:t>Орган з присвоєння кваліфікації</w:t>
            </w:r>
          </w:p>
        </w:tc>
        <w:tc>
          <w:tcPr>
            <w:tcW w:w="1276" w:type="dxa"/>
          </w:tcPr>
          <w:p w:rsidR="00D54682" w:rsidRPr="00982EC9" w:rsidRDefault="00D54682" w:rsidP="001B1E6C">
            <w:pPr>
              <w:pStyle w:val="a4"/>
              <w:rPr>
                <w:sz w:val="18"/>
                <w:szCs w:val="18"/>
                <w:shd w:val="clear" w:color="auto" w:fill="FFFFFF"/>
              </w:rPr>
            </w:pPr>
            <w:r w:rsidRPr="00982EC9">
              <w:rPr>
                <w:sz w:val="18"/>
                <w:szCs w:val="18"/>
                <w:shd w:val="clear" w:color="auto" w:fill="FFFFFF"/>
              </w:rPr>
              <w:t xml:space="preserve">Міністерство зайнятості за погодженням з професійними консультативними </w:t>
            </w:r>
            <w:r w:rsidRPr="00982EC9">
              <w:rPr>
                <w:sz w:val="18"/>
                <w:szCs w:val="18"/>
                <w:shd w:val="clear" w:color="auto" w:fill="FFFFFF"/>
              </w:rPr>
              <w:lastRenderedPageBreak/>
              <w:t>комітетами (СРС)</w:t>
            </w:r>
          </w:p>
        </w:tc>
        <w:tc>
          <w:tcPr>
            <w:tcW w:w="1417" w:type="dxa"/>
          </w:tcPr>
          <w:p w:rsidR="00D54682" w:rsidRPr="00142F94" w:rsidRDefault="009212EF" w:rsidP="001B1E6C">
            <w:pPr>
              <w:pStyle w:val="a4"/>
              <w:rPr>
                <w:sz w:val="20"/>
                <w:szCs w:val="20"/>
                <w:shd w:val="clear" w:color="auto" w:fill="FFFFFF"/>
                <w:lang w:val="ru-RU"/>
              </w:rPr>
            </w:pPr>
            <w:r>
              <w:rPr>
                <w:sz w:val="20"/>
                <w:szCs w:val="20"/>
                <w:shd w:val="clear" w:color="auto" w:fill="FFFFFF"/>
              </w:rPr>
              <w:lastRenderedPageBreak/>
              <w:t>Національна професійна комісія</w:t>
            </w:r>
            <w:r w:rsidR="00982EC9">
              <w:rPr>
                <w:sz w:val="20"/>
                <w:szCs w:val="20"/>
                <w:shd w:val="clear" w:color="auto" w:fill="FFFFFF"/>
              </w:rPr>
              <w:t xml:space="preserve"> </w:t>
            </w:r>
            <w:r w:rsidR="00982EC9">
              <w:rPr>
                <w:sz w:val="20"/>
                <w:szCs w:val="20"/>
                <w:shd w:val="clear" w:color="auto" w:fill="FFFFFF"/>
                <w:lang w:val="en-US"/>
              </w:rPr>
              <w:t>CPNE</w:t>
            </w:r>
            <w:r w:rsidR="00982EC9" w:rsidRPr="00C14A35">
              <w:rPr>
                <w:sz w:val="20"/>
                <w:szCs w:val="20"/>
                <w:shd w:val="clear" w:color="auto" w:fill="FFFFFF"/>
              </w:rPr>
              <w:t>-</w:t>
            </w:r>
            <w:r w:rsidR="00982EC9">
              <w:rPr>
                <w:sz w:val="20"/>
                <w:szCs w:val="20"/>
                <w:shd w:val="clear" w:color="auto" w:fill="FFFFFF"/>
                <w:lang w:val="en-US"/>
              </w:rPr>
              <w:t>FP</w:t>
            </w:r>
            <w:r>
              <w:rPr>
                <w:sz w:val="20"/>
                <w:szCs w:val="20"/>
                <w:shd w:val="clear" w:color="auto" w:fill="FFFFFF"/>
              </w:rPr>
              <w:t xml:space="preserve"> </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МОН</w:t>
            </w:r>
          </w:p>
        </w:tc>
        <w:tc>
          <w:tcPr>
            <w:tcW w:w="1417" w:type="dxa"/>
          </w:tcPr>
          <w:p w:rsidR="00D54682" w:rsidRPr="0024026A" w:rsidRDefault="00D54682" w:rsidP="001B1E6C">
            <w:pPr>
              <w:pStyle w:val="a4"/>
              <w:rPr>
                <w:sz w:val="20"/>
                <w:szCs w:val="20"/>
                <w:shd w:val="clear" w:color="auto" w:fill="FFFFFF"/>
              </w:rPr>
            </w:pPr>
            <w:r w:rsidRPr="0024026A">
              <w:rPr>
                <w:sz w:val="20"/>
                <w:szCs w:val="20"/>
                <w:shd w:val="clear" w:color="auto" w:fill="FFFFFF"/>
              </w:rPr>
              <w:t>Міжнародний стандарт</w:t>
            </w:r>
          </w:p>
        </w:tc>
        <w:tc>
          <w:tcPr>
            <w:tcW w:w="1421" w:type="dxa"/>
          </w:tcPr>
          <w:p w:rsidR="00D54682" w:rsidRPr="007C1188" w:rsidRDefault="00D54682" w:rsidP="001B1E6C">
            <w:pPr>
              <w:pStyle w:val="a4"/>
              <w:rPr>
                <w:sz w:val="20"/>
                <w:szCs w:val="20"/>
                <w:shd w:val="clear" w:color="auto" w:fill="FFFFFF"/>
              </w:rPr>
            </w:pPr>
            <w:r w:rsidRPr="007C1188">
              <w:rPr>
                <w:sz w:val="20"/>
                <w:szCs w:val="20"/>
                <w:shd w:val="clear" w:color="auto" w:fill="FFFFFF"/>
              </w:rPr>
              <w:t xml:space="preserve">Державні стандарти, що відповідають міжнародним </w:t>
            </w:r>
          </w:p>
        </w:tc>
        <w:tc>
          <w:tcPr>
            <w:tcW w:w="1414" w:type="dxa"/>
          </w:tcPr>
          <w:p w:rsidR="00D54682" w:rsidRPr="00DA337F" w:rsidRDefault="00D54682" w:rsidP="001B1E6C">
            <w:pPr>
              <w:pStyle w:val="a4"/>
              <w:rPr>
                <w:sz w:val="20"/>
                <w:szCs w:val="20"/>
                <w:shd w:val="clear" w:color="auto" w:fill="FFFFFF"/>
              </w:rPr>
            </w:pPr>
            <w:r w:rsidRPr="00DA337F">
              <w:rPr>
                <w:sz w:val="20"/>
                <w:szCs w:val="20"/>
                <w:shd w:val="clear" w:color="auto" w:fill="FFFFFF"/>
              </w:rPr>
              <w:t>Кваліфікаційний комітет УАМ</w:t>
            </w:r>
          </w:p>
        </w:tc>
        <w:tc>
          <w:tcPr>
            <w:tcW w:w="1134" w:type="dxa"/>
          </w:tcPr>
          <w:p w:rsidR="00D54682" w:rsidRPr="00DA337F" w:rsidRDefault="00D54682" w:rsidP="001B1E6C">
            <w:pPr>
              <w:pStyle w:val="a4"/>
              <w:rPr>
                <w:sz w:val="20"/>
                <w:szCs w:val="20"/>
                <w:shd w:val="clear" w:color="auto" w:fill="FFFFFF"/>
              </w:rPr>
            </w:pPr>
            <w:r>
              <w:rPr>
                <w:sz w:val="20"/>
                <w:szCs w:val="20"/>
                <w:shd w:val="clear" w:color="auto" w:fill="FFFFFF"/>
              </w:rPr>
              <w:t>ОСП УАЯ</w:t>
            </w:r>
          </w:p>
        </w:tc>
        <w:tc>
          <w:tcPr>
            <w:tcW w:w="1276" w:type="dxa"/>
          </w:tcPr>
          <w:p w:rsidR="00D54682" w:rsidRPr="00FA5328" w:rsidRDefault="00D54682" w:rsidP="001B1E6C">
            <w:pPr>
              <w:pStyle w:val="a4"/>
              <w:rPr>
                <w:sz w:val="20"/>
                <w:szCs w:val="20"/>
                <w:shd w:val="clear" w:color="auto" w:fill="FFFFFF"/>
              </w:rPr>
            </w:pPr>
            <w:r w:rsidRPr="00FA5328">
              <w:rPr>
                <w:sz w:val="20"/>
                <w:szCs w:val="20"/>
                <w:shd w:val="clear" w:color="auto" w:fill="FFFFFF"/>
              </w:rPr>
              <w:t>Державний стандарт ДСПТО</w:t>
            </w:r>
          </w:p>
        </w:tc>
        <w:tc>
          <w:tcPr>
            <w:tcW w:w="1559" w:type="dxa"/>
          </w:tcPr>
          <w:p w:rsidR="00D54682" w:rsidRDefault="00D54682" w:rsidP="001B1E6C">
            <w:pPr>
              <w:pStyle w:val="a4"/>
              <w:rPr>
                <w:shd w:val="clear" w:color="auto" w:fill="FFFFFF"/>
              </w:rPr>
            </w:pPr>
            <w:r>
              <w:rPr>
                <w:sz w:val="20"/>
                <w:szCs w:val="20"/>
                <w:shd w:val="clear" w:color="auto" w:fill="FFFFFF"/>
              </w:rPr>
              <w:t>Суб’єкт підтвердження</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Орган, який затверджує стандарт оцінювання</w:t>
            </w:r>
          </w:p>
        </w:tc>
        <w:tc>
          <w:tcPr>
            <w:tcW w:w="1134" w:type="dxa"/>
          </w:tcPr>
          <w:p w:rsidR="00D54682" w:rsidRPr="0089027E" w:rsidRDefault="00D54682" w:rsidP="001B1E6C">
            <w:pPr>
              <w:pStyle w:val="a4"/>
              <w:rPr>
                <w:sz w:val="18"/>
                <w:szCs w:val="18"/>
                <w:shd w:val="clear" w:color="auto" w:fill="FFFFFF"/>
              </w:rPr>
            </w:pPr>
            <w:r w:rsidRPr="0089027E">
              <w:rPr>
                <w:sz w:val="18"/>
                <w:szCs w:val="18"/>
                <w:shd w:val="clear" w:color="auto" w:fill="FFFFFF"/>
              </w:rPr>
              <w:t>Компетентний орган за погодженням з відповідним органом влади федеральної землі</w:t>
            </w:r>
          </w:p>
          <w:p w:rsidR="00D54682" w:rsidRPr="0089027E" w:rsidRDefault="00D54682" w:rsidP="001B1E6C">
            <w:pPr>
              <w:pStyle w:val="a4"/>
              <w:rPr>
                <w:sz w:val="18"/>
                <w:szCs w:val="18"/>
                <w:shd w:val="clear" w:color="auto" w:fill="FFFFFF"/>
              </w:rPr>
            </w:pPr>
            <w:r w:rsidRPr="0089027E">
              <w:rPr>
                <w:sz w:val="18"/>
                <w:szCs w:val="18"/>
                <w:shd w:val="clear" w:color="auto" w:fill="FFFFFF"/>
              </w:rPr>
              <w:t>(prüfungsordnung)</w:t>
            </w:r>
          </w:p>
          <w:p w:rsidR="00D54682" w:rsidRPr="006D47CB" w:rsidRDefault="00D54682" w:rsidP="001B1E6C">
            <w:pPr>
              <w:pStyle w:val="a4"/>
              <w:rPr>
                <w:sz w:val="20"/>
                <w:szCs w:val="20"/>
                <w:shd w:val="clear" w:color="auto" w:fill="FFFFFF"/>
              </w:rPr>
            </w:pPr>
            <w:r w:rsidRPr="0089027E">
              <w:rPr>
                <w:sz w:val="18"/>
                <w:szCs w:val="18"/>
                <w:shd w:val="clear" w:color="auto" w:fill="FFFFFF"/>
              </w:rPr>
              <w:t>Федеральне міністерство економіки і праці (Ausbildungsordnung)</w:t>
            </w:r>
          </w:p>
        </w:tc>
        <w:tc>
          <w:tcPr>
            <w:tcW w:w="851" w:type="dxa"/>
          </w:tcPr>
          <w:p w:rsidR="00D54682" w:rsidRPr="006D47CB" w:rsidRDefault="00D54682" w:rsidP="001B1E6C">
            <w:pPr>
              <w:pStyle w:val="a4"/>
              <w:rPr>
                <w:sz w:val="20"/>
                <w:szCs w:val="20"/>
                <w:shd w:val="clear" w:color="auto" w:fill="FFFFFF"/>
              </w:rPr>
            </w:pPr>
            <w:r w:rsidRPr="006D47CB">
              <w:rPr>
                <w:sz w:val="20"/>
                <w:szCs w:val="20"/>
                <w:shd w:val="clear" w:color="auto" w:fill="FFFFFF"/>
              </w:rPr>
              <w:t xml:space="preserve">Галузева </w:t>
            </w:r>
            <w:r>
              <w:rPr>
                <w:sz w:val="20"/>
                <w:szCs w:val="20"/>
                <w:shd w:val="clear" w:color="auto" w:fill="FFFFFF"/>
              </w:rPr>
              <w:t xml:space="preserve">професійна </w:t>
            </w:r>
            <w:r w:rsidRPr="006D47CB">
              <w:rPr>
                <w:sz w:val="20"/>
                <w:szCs w:val="20"/>
                <w:shd w:val="clear" w:color="auto" w:fill="FFFFFF"/>
              </w:rPr>
              <w:t>рада</w:t>
            </w:r>
          </w:p>
        </w:tc>
        <w:tc>
          <w:tcPr>
            <w:tcW w:w="1276" w:type="dxa"/>
          </w:tcPr>
          <w:p w:rsidR="00D54682" w:rsidRPr="00652FA1" w:rsidRDefault="00D54682" w:rsidP="001B1E6C">
            <w:pPr>
              <w:pStyle w:val="a4"/>
              <w:rPr>
                <w:sz w:val="20"/>
                <w:szCs w:val="20"/>
                <w:shd w:val="clear" w:color="auto" w:fill="FFFFFF"/>
              </w:rPr>
            </w:pPr>
            <w:r w:rsidRPr="00652FA1">
              <w:rPr>
                <w:sz w:val="20"/>
                <w:szCs w:val="20"/>
                <w:shd w:val="clear" w:color="auto" w:fill="FFFFFF"/>
              </w:rPr>
              <w:t>Міністерство зайнятості</w:t>
            </w:r>
          </w:p>
        </w:tc>
        <w:tc>
          <w:tcPr>
            <w:tcW w:w="1417" w:type="dxa"/>
          </w:tcPr>
          <w:p w:rsidR="00142F94" w:rsidRPr="0089027E" w:rsidRDefault="00142F94" w:rsidP="001B1E6C">
            <w:pPr>
              <w:pStyle w:val="a4"/>
              <w:rPr>
                <w:sz w:val="18"/>
                <w:szCs w:val="18"/>
                <w:shd w:val="clear" w:color="auto" w:fill="FFFFFF"/>
              </w:rPr>
            </w:pPr>
            <w:r w:rsidRPr="0089027E">
              <w:rPr>
                <w:sz w:val="18"/>
                <w:szCs w:val="18"/>
                <w:shd w:val="clear" w:color="auto" w:fill="FFFFFF"/>
              </w:rPr>
              <w:t xml:space="preserve">Національна професійна комісія </w:t>
            </w:r>
            <w:r w:rsidR="00A541E2">
              <w:rPr>
                <w:sz w:val="20"/>
                <w:szCs w:val="20"/>
                <w:shd w:val="clear" w:color="auto" w:fill="FFFFFF"/>
                <w:lang w:val="en-US"/>
              </w:rPr>
              <w:t>CPNE</w:t>
            </w:r>
            <w:r w:rsidR="00A541E2" w:rsidRPr="00C14A35">
              <w:rPr>
                <w:sz w:val="20"/>
                <w:szCs w:val="20"/>
                <w:shd w:val="clear" w:color="auto" w:fill="FFFFFF"/>
              </w:rPr>
              <w:t>-</w:t>
            </w:r>
            <w:r w:rsidR="00A541E2">
              <w:rPr>
                <w:sz w:val="20"/>
                <w:szCs w:val="20"/>
                <w:shd w:val="clear" w:color="auto" w:fill="FFFFFF"/>
                <w:lang w:val="en-US"/>
              </w:rPr>
              <w:t>FP</w:t>
            </w:r>
            <w:r w:rsidR="00A541E2">
              <w:rPr>
                <w:sz w:val="20"/>
                <w:szCs w:val="20"/>
                <w:shd w:val="clear" w:color="auto" w:fill="FFFFFF"/>
              </w:rPr>
              <w:t xml:space="preserve"> </w:t>
            </w:r>
            <w:r w:rsidRPr="0089027E">
              <w:rPr>
                <w:sz w:val="18"/>
                <w:szCs w:val="18"/>
                <w:shd w:val="clear" w:color="auto" w:fill="FFFFFF"/>
              </w:rPr>
              <w:t>затверджує теми</w:t>
            </w:r>
            <w:r w:rsidR="001708B4">
              <w:rPr>
                <w:sz w:val="18"/>
                <w:szCs w:val="18"/>
                <w:shd w:val="clear" w:color="auto" w:fill="FFFFFF"/>
              </w:rPr>
              <w:t xml:space="preserve">, </w:t>
            </w:r>
            <w:r w:rsidRPr="0089027E">
              <w:rPr>
                <w:sz w:val="18"/>
                <w:szCs w:val="18"/>
                <w:shd w:val="clear" w:color="auto" w:fill="FFFFFF"/>
              </w:rPr>
              <w:t xml:space="preserve">методи </w:t>
            </w:r>
            <w:r w:rsidR="001708B4">
              <w:rPr>
                <w:sz w:val="18"/>
                <w:szCs w:val="18"/>
                <w:shd w:val="clear" w:color="auto" w:fill="FFFFFF"/>
              </w:rPr>
              <w:t xml:space="preserve">та </w:t>
            </w:r>
            <w:r w:rsidRPr="0089027E">
              <w:rPr>
                <w:sz w:val="18"/>
                <w:szCs w:val="18"/>
                <w:shd w:val="clear" w:color="auto" w:fill="FFFFFF"/>
              </w:rPr>
              <w:t>шкалу оцінювання</w:t>
            </w:r>
            <w:r w:rsidR="00304A76">
              <w:rPr>
                <w:sz w:val="18"/>
                <w:szCs w:val="18"/>
                <w:shd w:val="clear" w:color="auto" w:fill="FFFFFF"/>
              </w:rPr>
              <w:t xml:space="preserve"> </w:t>
            </w:r>
            <w:r w:rsidR="00304A76">
              <w:rPr>
                <w:sz w:val="20"/>
                <w:szCs w:val="20"/>
                <w:shd w:val="clear" w:color="auto" w:fill="FFFFFF"/>
              </w:rPr>
              <w:t>за пропозиціями навчальних закладів</w:t>
            </w:r>
            <w:r w:rsidR="00A541E2">
              <w:rPr>
                <w:sz w:val="20"/>
                <w:szCs w:val="20"/>
                <w:shd w:val="clear" w:color="auto" w:fill="FFFFFF"/>
              </w:rPr>
              <w:t xml:space="preserve"> (екзаменаційних центрів)</w:t>
            </w:r>
          </w:p>
          <w:p w:rsidR="00142F94" w:rsidRPr="0089027E" w:rsidRDefault="00142F94" w:rsidP="001B1E6C">
            <w:pPr>
              <w:pStyle w:val="a4"/>
              <w:rPr>
                <w:sz w:val="18"/>
                <w:szCs w:val="18"/>
                <w:shd w:val="clear" w:color="auto" w:fill="FFFFFF"/>
              </w:rPr>
            </w:pPr>
          </w:p>
          <w:p w:rsidR="00D54682" w:rsidRPr="0089027E" w:rsidRDefault="00C14A35" w:rsidP="001B1E6C">
            <w:pPr>
              <w:pStyle w:val="a4"/>
              <w:rPr>
                <w:sz w:val="18"/>
                <w:szCs w:val="18"/>
                <w:shd w:val="clear" w:color="auto" w:fill="FFFFFF"/>
              </w:rPr>
            </w:pPr>
            <w:r w:rsidRPr="0089027E">
              <w:rPr>
                <w:sz w:val="18"/>
                <w:szCs w:val="18"/>
                <w:shd w:val="clear" w:color="auto" w:fill="FFFFFF"/>
              </w:rPr>
              <w:t>Національна галузева спільна комісія з питань зайнятості та пр</w:t>
            </w:r>
            <w:r w:rsidR="00CF69E2" w:rsidRPr="0089027E">
              <w:rPr>
                <w:sz w:val="18"/>
                <w:szCs w:val="18"/>
                <w:shd w:val="clear" w:color="auto" w:fill="FFFFFF"/>
              </w:rPr>
              <w:t>о</w:t>
            </w:r>
            <w:r w:rsidRPr="0089027E">
              <w:rPr>
                <w:sz w:val="18"/>
                <w:szCs w:val="18"/>
                <w:shd w:val="clear" w:color="auto" w:fill="FFFFFF"/>
              </w:rPr>
              <w:t>фесійного  навчання (</w:t>
            </w:r>
            <w:r w:rsidRPr="0089027E">
              <w:rPr>
                <w:sz w:val="18"/>
                <w:szCs w:val="18"/>
                <w:shd w:val="clear" w:color="auto" w:fill="FFFFFF"/>
                <w:lang w:val="en-US"/>
              </w:rPr>
              <w:t>CPNE</w:t>
            </w:r>
            <w:r w:rsidRPr="0089027E">
              <w:rPr>
                <w:sz w:val="18"/>
                <w:szCs w:val="18"/>
                <w:shd w:val="clear" w:color="auto" w:fill="FFFFFF"/>
              </w:rPr>
              <w:t>-</w:t>
            </w:r>
            <w:r w:rsidRPr="0089027E">
              <w:rPr>
                <w:sz w:val="18"/>
                <w:szCs w:val="18"/>
                <w:shd w:val="clear" w:color="auto" w:fill="FFFFFF"/>
                <w:lang w:val="en-US"/>
              </w:rPr>
              <w:t>FP</w:t>
            </w:r>
            <w:r w:rsidRPr="0089027E">
              <w:rPr>
                <w:sz w:val="18"/>
                <w:szCs w:val="18"/>
                <w:shd w:val="clear" w:color="auto" w:fill="FFFFFF"/>
              </w:rPr>
              <w:t>)</w:t>
            </w:r>
          </w:p>
          <w:p w:rsidR="00142F94" w:rsidRPr="0016440D" w:rsidRDefault="0089027E" w:rsidP="001B1E6C">
            <w:pPr>
              <w:pStyle w:val="a4"/>
              <w:rPr>
                <w:sz w:val="20"/>
                <w:szCs w:val="20"/>
                <w:shd w:val="clear" w:color="auto" w:fill="FFFFFF"/>
                <w:lang w:val="ru-RU"/>
              </w:rPr>
            </w:pPr>
            <w:r w:rsidRPr="0089027E">
              <w:rPr>
                <w:sz w:val="18"/>
                <w:szCs w:val="18"/>
                <w:shd w:val="clear" w:color="auto" w:fill="FFFFFF"/>
              </w:rPr>
              <w:t xml:space="preserve">затверджує </w:t>
            </w:r>
            <w:r w:rsidR="00142F94" w:rsidRPr="0089027E">
              <w:rPr>
                <w:sz w:val="18"/>
                <w:szCs w:val="18"/>
                <w:shd w:val="clear" w:color="auto" w:fill="FFFFFF"/>
              </w:rPr>
              <w:t xml:space="preserve">Процедури </w:t>
            </w:r>
            <w:r w:rsidR="0016440D">
              <w:rPr>
                <w:sz w:val="18"/>
                <w:szCs w:val="18"/>
                <w:shd w:val="clear" w:color="auto" w:fill="FFFFFF"/>
                <w:lang w:val="en-US"/>
              </w:rPr>
              <w:t>CQP</w:t>
            </w:r>
            <w:r w:rsidR="0016440D" w:rsidRPr="0016440D">
              <w:rPr>
                <w:sz w:val="18"/>
                <w:szCs w:val="18"/>
                <w:shd w:val="clear" w:color="auto" w:fill="FFFFFF"/>
                <w:lang w:val="ru-RU"/>
              </w:rPr>
              <w:t xml:space="preserve"> </w:t>
            </w:r>
            <w:r w:rsidR="00142F94" w:rsidRPr="0089027E">
              <w:rPr>
                <w:sz w:val="18"/>
                <w:szCs w:val="18"/>
                <w:shd w:val="clear" w:color="auto" w:fill="FFFFFF"/>
              </w:rPr>
              <w:t>колективної угоди</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МОН</w:t>
            </w:r>
          </w:p>
        </w:tc>
        <w:tc>
          <w:tcPr>
            <w:tcW w:w="1417" w:type="dxa"/>
          </w:tcPr>
          <w:p w:rsidR="00D54682" w:rsidRPr="0024026A" w:rsidRDefault="00D54682" w:rsidP="001B1E6C">
            <w:pPr>
              <w:pStyle w:val="a4"/>
              <w:rPr>
                <w:sz w:val="20"/>
                <w:szCs w:val="20"/>
                <w:shd w:val="clear" w:color="auto" w:fill="FFFFFF"/>
              </w:rPr>
            </w:pPr>
            <w:r w:rsidRPr="0024026A">
              <w:rPr>
                <w:sz w:val="20"/>
                <w:szCs w:val="20"/>
                <w:shd w:val="clear" w:color="auto" w:fill="FFFFFF"/>
              </w:rPr>
              <w:t>Міжнародний стандарт</w:t>
            </w:r>
          </w:p>
        </w:tc>
        <w:tc>
          <w:tcPr>
            <w:tcW w:w="1421" w:type="dxa"/>
          </w:tcPr>
          <w:p w:rsidR="00D54682" w:rsidRPr="007C1188" w:rsidRDefault="00D54682" w:rsidP="001B1E6C">
            <w:pPr>
              <w:pStyle w:val="a4"/>
              <w:rPr>
                <w:sz w:val="20"/>
                <w:szCs w:val="20"/>
                <w:shd w:val="clear" w:color="auto" w:fill="FFFFFF"/>
              </w:rPr>
            </w:pPr>
            <w:r w:rsidRPr="007C1188">
              <w:rPr>
                <w:sz w:val="20"/>
                <w:szCs w:val="20"/>
                <w:shd w:val="clear" w:color="auto" w:fill="FFFFFF"/>
              </w:rPr>
              <w:t>Державні стандарти</w:t>
            </w:r>
          </w:p>
          <w:p w:rsidR="00D54682" w:rsidRPr="007C1188" w:rsidRDefault="00D54682" w:rsidP="001B1E6C">
            <w:pPr>
              <w:pStyle w:val="a4"/>
              <w:rPr>
                <w:sz w:val="20"/>
                <w:szCs w:val="20"/>
                <w:shd w:val="clear" w:color="auto" w:fill="FFFFFF"/>
              </w:rPr>
            </w:pPr>
            <w:r w:rsidRPr="007C1188">
              <w:rPr>
                <w:sz w:val="20"/>
                <w:szCs w:val="20"/>
                <w:shd w:val="clear" w:color="auto" w:fill="FFFFFF"/>
              </w:rPr>
              <w:t>(</w:t>
            </w:r>
            <w:r>
              <w:rPr>
                <w:sz w:val="20"/>
                <w:szCs w:val="20"/>
                <w:shd w:val="clear" w:color="auto" w:fill="FFFFFF"/>
              </w:rPr>
              <w:t>Д</w:t>
            </w:r>
            <w:r w:rsidRPr="007C1188">
              <w:rPr>
                <w:sz w:val="20"/>
                <w:szCs w:val="20"/>
                <w:shd w:val="clear" w:color="auto" w:fill="FFFFFF"/>
              </w:rPr>
              <w:t>ержсопживстандарт)</w:t>
            </w:r>
          </w:p>
          <w:p w:rsidR="00D54682" w:rsidRPr="007C1188" w:rsidRDefault="00D54682" w:rsidP="001B1E6C">
            <w:pPr>
              <w:pStyle w:val="a4"/>
              <w:rPr>
                <w:sz w:val="20"/>
                <w:szCs w:val="20"/>
                <w:shd w:val="clear" w:color="auto" w:fill="FFFFFF"/>
              </w:rPr>
            </w:pPr>
          </w:p>
          <w:p w:rsidR="00D54682" w:rsidRPr="007C1188" w:rsidRDefault="00D54682" w:rsidP="001B1E6C">
            <w:pPr>
              <w:pStyle w:val="a4"/>
              <w:rPr>
                <w:sz w:val="20"/>
                <w:szCs w:val="20"/>
                <w:shd w:val="clear" w:color="auto" w:fill="FFFFFF"/>
              </w:rPr>
            </w:pPr>
            <w:r w:rsidRPr="007C1188">
              <w:rPr>
                <w:sz w:val="20"/>
                <w:szCs w:val="20"/>
                <w:shd w:val="clear" w:color="auto" w:fill="FFFFFF"/>
              </w:rPr>
              <w:t>МОН</w:t>
            </w:r>
          </w:p>
        </w:tc>
        <w:tc>
          <w:tcPr>
            <w:tcW w:w="1414" w:type="dxa"/>
          </w:tcPr>
          <w:p w:rsidR="00D54682" w:rsidRPr="00DA337F" w:rsidRDefault="00D54682" w:rsidP="001B1E6C">
            <w:pPr>
              <w:pStyle w:val="a4"/>
              <w:rPr>
                <w:sz w:val="20"/>
                <w:szCs w:val="20"/>
                <w:shd w:val="clear" w:color="auto" w:fill="FFFFFF"/>
              </w:rPr>
            </w:pPr>
            <w:r w:rsidRPr="00DA337F">
              <w:rPr>
                <w:sz w:val="20"/>
                <w:szCs w:val="20"/>
                <w:shd w:val="clear" w:color="auto" w:fill="FFFFFF"/>
              </w:rPr>
              <w:t>Кваліфікаційний комітет УАМ</w:t>
            </w:r>
          </w:p>
        </w:tc>
        <w:tc>
          <w:tcPr>
            <w:tcW w:w="1134" w:type="dxa"/>
          </w:tcPr>
          <w:p w:rsidR="00D54682" w:rsidRPr="00DA337F" w:rsidRDefault="00D54682" w:rsidP="001B1E6C">
            <w:pPr>
              <w:pStyle w:val="a4"/>
              <w:rPr>
                <w:sz w:val="20"/>
                <w:szCs w:val="20"/>
                <w:shd w:val="clear" w:color="auto" w:fill="FFFFFF"/>
              </w:rPr>
            </w:pPr>
            <w:r>
              <w:rPr>
                <w:sz w:val="20"/>
                <w:szCs w:val="20"/>
                <w:shd w:val="clear" w:color="auto" w:fill="FFFFFF"/>
              </w:rPr>
              <w:t>Керуюча рада ОСП УАЯ</w:t>
            </w:r>
          </w:p>
        </w:tc>
        <w:tc>
          <w:tcPr>
            <w:tcW w:w="1276" w:type="dxa"/>
          </w:tcPr>
          <w:p w:rsidR="00D54682" w:rsidRPr="00FA5328" w:rsidRDefault="00D54682" w:rsidP="001B1E6C">
            <w:pPr>
              <w:pStyle w:val="a4"/>
              <w:rPr>
                <w:sz w:val="20"/>
                <w:szCs w:val="20"/>
                <w:shd w:val="clear" w:color="auto" w:fill="FFFFFF"/>
              </w:rPr>
            </w:pPr>
            <w:r w:rsidRPr="00FA5328">
              <w:rPr>
                <w:sz w:val="20"/>
                <w:szCs w:val="20"/>
                <w:shd w:val="clear" w:color="auto" w:fill="FFFFFF"/>
              </w:rPr>
              <w:t>МОН</w:t>
            </w:r>
          </w:p>
        </w:tc>
        <w:tc>
          <w:tcPr>
            <w:tcW w:w="1559" w:type="dxa"/>
          </w:tcPr>
          <w:p w:rsidR="00D54682" w:rsidRPr="00441D61" w:rsidRDefault="00D54682" w:rsidP="001B1E6C">
            <w:pPr>
              <w:pStyle w:val="a4"/>
              <w:rPr>
                <w:sz w:val="20"/>
                <w:szCs w:val="20"/>
                <w:shd w:val="clear" w:color="auto" w:fill="FFFFFF"/>
              </w:rPr>
            </w:pPr>
            <w:r>
              <w:rPr>
                <w:sz w:val="20"/>
                <w:szCs w:val="20"/>
                <w:shd w:val="clear" w:color="auto" w:fill="FFFFFF"/>
              </w:rPr>
              <w:t>Суб’єкт підтвердження</w:t>
            </w:r>
            <w:r w:rsidRPr="00441D61">
              <w:rPr>
                <w:sz w:val="20"/>
                <w:szCs w:val="20"/>
                <w:shd w:val="clear" w:color="auto" w:fill="FFFFFF"/>
              </w:rPr>
              <w:t xml:space="preserve"> </w:t>
            </w:r>
            <w:r>
              <w:rPr>
                <w:sz w:val="20"/>
                <w:szCs w:val="20"/>
                <w:shd w:val="clear" w:color="auto" w:fill="FFFFFF"/>
              </w:rPr>
              <w:t>за п</w:t>
            </w:r>
            <w:r w:rsidRPr="00441D61">
              <w:rPr>
                <w:sz w:val="20"/>
                <w:szCs w:val="20"/>
                <w:shd w:val="clear" w:color="auto" w:fill="FFFFFF"/>
              </w:rPr>
              <w:t>огодження</w:t>
            </w:r>
            <w:r>
              <w:rPr>
                <w:sz w:val="20"/>
                <w:szCs w:val="20"/>
                <w:shd w:val="clear" w:color="auto" w:fill="FFFFFF"/>
              </w:rPr>
              <w:t>м</w:t>
            </w:r>
            <w:r w:rsidRPr="00441D61">
              <w:rPr>
                <w:sz w:val="20"/>
                <w:szCs w:val="20"/>
                <w:shd w:val="clear" w:color="auto" w:fill="FFFFFF"/>
              </w:rPr>
              <w:t xml:space="preserve"> з МОН,</w:t>
            </w:r>
            <w:r>
              <w:rPr>
                <w:sz w:val="20"/>
                <w:szCs w:val="20"/>
                <w:shd w:val="clear" w:color="auto" w:fill="FFFFFF"/>
              </w:rPr>
              <w:t xml:space="preserve"> </w:t>
            </w:r>
            <w:r w:rsidRPr="00441D61">
              <w:rPr>
                <w:sz w:val="20"/>
                <w:szCs w:val="20"/>
                <w:shd w:val="clear" w:color="auto" w:fill="FFFFFF"/>
              </w:rPr>
              <w:t>Мінсоцполітики, соціальними партнерами</w:t>
            </w:r>
            <w:r>
              <w:rPr>
                <w:sz w:val="20"/>
                <w:szCs w:val="20"/>
                <w:shd w:val="clear" w:color="auto" w:fill="FFFFFF"/>
              </w:rPr>
              <w:t xml:space="preserve"> </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 xml:space="preserve">Документи, які регулюють процес </w:t>
            </w:r>
            <w:r w:rsidR="00286284">
              <w:rPr>
                <w:shd w:val="clear" w:color="auto" w:fill="FFFFFF"/>
              </w:rPr>
              <w:t>сертифікації (</w:t>
            </w:r>
            <w:r>
              <w:rPr>
                <w:shd w:val="clear" w:color="auto" w:fill="FFFFFF"/>
              </w:rPr>
              <w:t>оцінювання</w:t>
            </w:r>
            <w:r w:rsidR="00286284">
              <w:rPr>
                <w:shd w:val="clear" w:color="auto" w:fill="FFFFFF"/>
              </w:rPr>
              <w:t>)</w:t>
            </w:r>
          </w:p>
        </w:tc>
        <w:tc>
          <w:tcPr>
            <w:tcW w:w="1134" w:type="dxa"/>
          </w:tcPr>
          <w:p w:rsidR="00D54682" w:rsidRDefault="00D54682" w:rsidP="002D7A60">
            <w:pPr>
              <w:pStyle w:val="a4"/>
              <w:rPr>
                <w:sz w:val="20"/>
                <w:szCs w:val="20"/>
                <w:shd w:val="clear" w:color="auto" w:fill="FFFFFF"/>
              </w:rPr>
            </w:pPr>
            <w:r w:rsidRPr="006D47CB">
              <w:rPr>
                <w:sz w:val="20"/>
                <w:szCs w:val="20"/>
                <w:shd w:val="clear" w:color="auto" w:fill="FFFFFF"/>
              </w:rPr>
              <w:t>Положення про професійне навчання (Ausbildungsordnung)</w:t>
            </w:r>
          </w:p>
          <w:p w:rsidR="00D54682" w:rsidRPr="006D47CB" w:rsidRDefault="00D54682" w:rsidP="00AC7375">
            <w:pPr>
              <w:pStyle w:val="a4"/>
              <w:ind w:left="79"/>
              <w:rPr>
                <w:sz w:val="20"/>
                <w:szCs w:val="20"/>
                <w:shd w:val="clear" w:color="auto" w:fill="FFFFFF"/>
              </w:rPr>
            </w:pPr>
          </w:p>
          <w:p w:rsidR="00D54682" w:rsidRPr="006D47CB" w:rsidRDefault="00D54682" w:rsidP="002D7A60">
            <w:pPr>
              <w:pStyle w:val="a4"/>
              <w:rPr>
                <w:sz w:val="20"/>
                <w:szCs w:val="20"/>
                <w:shd w:val="clear" w:color="auto" w:fill="FFFFFF"/>
              </w:rPr>
            </w:pPr>
            <w:r w:rsidRPr="006D47CB">
              <w:rPr>
                <w:sz w:val="20"/>
                <w:szCs w:val="20"/>
                <w:shd w:val="clear" w:color="auto" w:fill="FFFFFF"/>
              </w:rPr>
              <w:t>Положення про екзамен</w:t>
            </w:r>
          </w:p>
          <w:p w:rsidR="00D54682" w:rsidRPr="006D47CB" w:rsidRDefault="00D54682" w:rsidP="002D7A60">
            <w:pPr>
              <w:pStyle w:val="a4"/>
              <w:rPr>
                <w:sz w:val="20"/>
                <w:szCs w:val="20"/>
                <w:shd w:val="clear" w:color="auto" w:fill="FFFFFF"/>
              </w:rPr>
            </w:pPr>
            <w:r w:rsidRPr="006D47CB">
              <w:rPr>
                <w:sz w:val="20"/>
                <w:szCs w:val="20"/>
                <w:shd w:val="clear" w:color="auto" w:fill="FFFFFF"/>
              </w:rPr>
              <w:t>(prüfungsordnung).</w:t>
            </w:r>
          </w:p>
        </w:tc>
        <w:tc>
          <w:tcPr>
            <w:tcW w:w="851" w:type="dxa"/>
          </w:tcPr>
          <w:p w:rsidR="001A0A17" w:rsidRDefault="001A0A17" w:rsidP="001A0A17">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lastRenderedPageBreak/>
              <w:t>Professions Act (2008)</w:t>
            </w:r>
          </w:p>
          <w:p w:rsidR="001A0A17" w:rsidRDefault="001A0A17" w:rsidP="002D7A60">
            <w:pPr>
              <w:pStyle w:val="a4"/>
              <w:rPr>
                <w:sz w:val="20"/>
                <w:szCs w:val="20"/>
                <w:shd w:val="clear" w:color="auto" w:fill="FFFFFF"/>
              </w:rPr>
            </w:pPr>
          </w:p>
          <w:p w:rsidR="00F4496E" w:rsidRDefault="00F4496E" w:rsidP="002D7A60">
            <w:pPr>
              <w:pStyle w:val="a4"/>
              <w:rPr>
                <w:sz w:val="20"/>
                <w:szCs w:val="20"/>
                <w:shd w:val="clear" w:color="auto" w:fill="FFFFFF"/>
              </w:rPr>
            </w:pPr>
            <w:r>
              <w:rPr>
                <w:sz w:val="20"/>
                <w:szCs w:val="20"/>
                <w:shd w:val="clear" w:color="auto" w:fill="FFFFFF"/>
              </w:rPr>
              <w:t>Професійний кваліфі</w:t>
            </w:r>
            <w:r>
              <w:rPr>
                <w:sz w:val="20"/>
                <w:szCs w:val="20"/>
                <w:shd w:val="clear" w:color="auto" w:fill="FFFFFF"/>
              </w:rPr>
              <w:lastRenderedPageBreak/>
              <w:t>каційний стандарт</w:t>
            </w:r>
          </w:p>
          <w:p w:rsidR="00F4496E" w:rsidRDefault="00F4496E" w:rsidP="002D7A60">
            <w:pPr>
              <w:pStyle w:val="a4"/>
              <w:rPr>
                <w:sz w:val="20"/>
                <w:szCs w:val="20"/>
                <w:shd w:val="clear" w:color="auto" w:fill="FFFFFF"/>
              </w:rPr>
            </w:pPr>
          </w:p>
          <w:p w:rsidR="00D54682" w:rsidRDefault="00D54682" w:rsidP="002D7A60">
            <w:pPr>
              <w:pStyle w:val="a4"/>
              <w:rPr>
                <w:sz w:val="20"/>
                <w:szCs w:val="20"/>
                <w:shd w:val="clear" w:color="auto" w:fill="FFFFFF"/>
              </w:rPr>
            </w:pPr>
            <w:r w:rsidRPr="006D47CB">
              <w:rPr>
                <w:sz w:val="20"/>
                <w:szCs w:val="20"/>
                <w:shd w:val="clear" w:color="auto" w:fill="FFFFFF"/>
              </w:rPr>
              <w:t>Стандарт оцінювання</w:t>
            </w:r>
          </w:p>
          <w:p w:rsidR="00D54682" w:rsidRPr="006D47CB" w:rsidRDefault="00D54682" w:rsidP="00AC7375">
            <w:pPr>
              <w:pStyle w:val="a4"/>
              <w:ind w:left="-14"/>
              <w:rPr>
                <w:sz w:val="20"/>
                <w:szCs w:val="20"/>
                <w:shd w:val="clear" w:color="auto" w:fill="FFFFFF"/>
              </w:rPr>
            </w:pPr>
          </w:p>
          <w:p w:rsidR="00D54682" w:rsidRPr="006D47CB" w:rsidRDefault="00D54682" w:rsidP="002D7A60">
            <w:pPr>
              <w:pStyle w:val="a4"/>
              <w:rPr>
                <w:sz w:val="20"/>
                <w:szCs w:val="20"/>
                <w:shd w:val="clear" w:color="auto" w:fill="FFFFFF"/>
              </w:rPr>
            </w:pPr>
            <w:r w:rsidRPr="006D47CB">
              <w:rPr>
                <w:sz w:val="20"/>
                <w:szCs w:val="20"/>
                <w:shd w:val="clear" w:color="auto" w:fill="FFFFFF"/>
              </w:rPr>
              <w:t>П</w:t>
            </w:r>
            <w:r>
              <w:rPr>
                <w:sz w:val="20"/>
                <w:szCs w:val="20"/>
                <w:shd w:val="clear" w:color="auto" w:fill="FFFFFF"/>
              </w:rPr>
              <w:t xml:space="preserve">роцедура </w:t>
            </w:r>
            <w:r w:rsidRPr="006D47CB">
              <w:rPr>
                <w:sz w:val="20"/>
                <w:szCs w:val="20"/>
                <w:shd w:val="clear" w:color="auto" w:fill="FFFFFF"/>
              </w:rPr>
              <w:t>сертифікаці</w:t>
            </w:r>
            <w:r>
              <w:rPr>
                <w:sz w:val="20"/>
                <w:szCs w:val="20"/>
                <w:shd w:val="clear" w:color="auto" w:fill="FFFFFF"/>
              </w:rPr>
              <w:t>ї</w:t>
            </w:r>
          </w:p>
        </w:tc>
        <w:tc>
          <w:tcPr>
            <w:tcW w:w="1276" w:type="dxa"/>
          </w:tcPr>
          <w:p w:rsidR="00D54682" w:rsidRDefault="00D54682" w:rsidP="002D7A60">
            <w:pPr>
              <w:pStyle w:val="a4"/>
              <w:tabs>
                <w:tab w:val="left" w:pos="178"/>
              </w:tabs>
              <w:rPr>
                <w:sz w:val="20"/>
                <w:szCs w:val="20"/>
                <w:shd w:val="clear" w:color="auto" w:fill="FFFFFF"/>
              </w:rPr>
            </w:pPr>
            <w:r w:rsidRPr="00CB0098">
              <w:rPr>
                <w:sz w:val="20"/>
                <w:szCs w:val="20"/>
                <w:shd w:val="clear" w:color="auto" w:fill="FFFFFF"/>
              </w:rPr>
              <w:lastRenderedPageBreak/>
              <w:t>Стандарт оцінювання</w:t>
            </w:r>
            <w:r>
              <w:rPr>
                <w:sz w:val="20"/>
                <w:szCs w:val="20"/>
                <w:shd w:val="clear" w:color="auto" w:fill="FFFFFF"/>
              </w:rPr>
              <w:t xml:space="preserve"> </w:t>
            </w:r>
            <w:r w:rsidRPr="00CB0098">
              <w:rPr>
                <w:sz w:val="20"/>
                <w:szCs w:val="20"/>
                <w:shd w:val="clear" w:color="auto" w:fill="FFFFFF"/>
              </w:rPr>
              <w:t>(сертифікації)</w:t>
            </w:r>
            <w:r>
              <w:rPr>
                <w:sz w:val="20"/>
                <w:szCs w:val="20"/>
                <w:shd w:val="clear" w:color="auto" w:fill="FFFFFF"/>
              </w:rPr>
              <w:t xml:space="preserve"> </w:t>
            </w:r>
            <w:r w:rsidRPr="00CB0098">
              <w:rPr>
                <w:sz w:val="20"/>
                <w:szCs w:val="20"/>
                <w:shd w:val="clear" w:color="auto" w:fill="FFFFFF"/>
              </w:rPr>
              <w:t xml:space="preserve">за </w:t>
            </w:r>
            <w:r>
              <w:rPr>
                <w:sz w:val="20"/>
                <w:szCs w:val="20"/>
                <w:shd w:val="clear" w:color="auto" w:fill="FFFFFF"/>
              </w:rPr>
              <w:t>п</w:t>
            </w:r>
            <w:r w:rsidRPr="00CB0098">
              <w:rPr>
                <w:sz w:val="20"/>
                <w:szCs w:val="20"/>
                <w:shd w:val="clear" w:color="auto" w:fill="FFFFFF"/>
              </w:rPr>
              <w:t>рофесійн</w:t>
            </w:r>
            <w:r>
              <w:rPr>
                <w:sz w:val="20"/>
                <w:szCs w:val="20"/>
                <w:shd w:val="clear" w:color="auto" w:fill="FFFFFF"/>
              </w:rPr>
              <w:t>им званням</w:t>
            </w:r>
            <w:r w:rsidRPr="00CB0098">
              <w:rPr>
                <w:sz w:val="20"/>
                <w:szCs w:val="20"/>
                <w:shd w:val="clear" w:color="auto" w:fill="FFFFFF"/>
              </w:rPr>
              <w:t xml:space="preserve"> </w:t>
            </w:r>
            <w:r>
              <w:rPr>
                <w:sz w:val="20"/>
                <w:szCs w:val="20"/>
                <w:shd w:val="clear" w:color="auto" w:fill="FFFFFF"/>
              </w:rPr>
              <w:t>(</w:t>
            </w:r>
            <w:r w:rsidRPr="00CB0098">
              <w:rPr>
                <w:sz w:val="20"/>
                <w:szCs w:val="20"/>
                <w:shd w:val="clear" w:color="auto" w:fill="FFFFFF"/>
              </w:rPr>
              <w:t xml:space="preserve">Referentiel de </w:t>
            </w:r>
            <w:r w:rsidRPr="00CB0098">
              <w:rPr>
                <w:sz w:val="20"/>
                <w:szCs w:val="20"/>
                <w:shd w:val="clear" w:color="auto" w:fill="FFFFFF"/>
              </w:rPr>
              <w:lastRenderedPageBreak/>
              <w:t>certification du titre professionnel</w:t>
            </w:r>
            <w:r>
              <w:rPr>
                <w:sz w:val="20"/>
                <w:szCs w:val="20"/>
                <w:shd w:val="clear" w:color="auto" w:fill="FFFFFF"/>
              </w:rPr>
              <w:t>)</w:t>
            </w:r>
          </w:p>
          <w:p w:rsidR="00D54682" w:rsidRDefault="00D54682" w:rsidP="002D7A60">
            <w:pPr>
              <w:pStyle w:val="a4"/>
              <w:tabs>
                <w:tab w:val="left" w:pos="178"/>
              </w:tabs>
              <w:rPr>
                <w:sz w:val="20"/>
                <w:szCs w:val="20"/>
                <w:shd w:val="clear" w:color="auto" w:fill="FFFFFF"/>
              </w:rPr>
            </w:pPr>
          </w:p>
          <w:p w:rsidR="00D54682" w:rsidRPr="00B67D9F" w:rsidRDefault="00D54682" w:rsidP="002D7A60">
            <w:pPr>
              <w:pStyle w:val="a4"/>
              <w:tabs>
                <w:tab w:val="left" w:pos="178"/>
              </w:tabs>
              <w:rPr>
                <w:sz w:val="20"/>
                <w:szCs w:val="20"/>
                <w:shd w:val="clear" w:color="auto" w:fill="FFFFFF"/>
              </w:rPr>
            </w:pPr>
            <w:r>
              <w:rPr>
                <w:bCs/>
                <w:sz w:val="20"/>
                <w:szCs w:val="20"/>
              </w:rPr>
              <w:t>Загальне положення про проведення екзамену на здобуття професійного звання (</w:t>
            </w:r>
            <w:r w:rsidRPr="00B67D9F">
              <w:rPr>
                <w:bCs/>
                <w:sz w:val="20"/>
                <w:szCs w:val="20"/>
              </w:rPr>
              <w:t>règlement général des sessions d'examen pour l'obtention du titre</w:t>
            </w:r>
            <w:r>
              <w:rPr>
                <w:bCs/>
                <w:sz w:val="20"/>
                <w:szCs w:val="20"/>
              </w:rPr>
              <w:t xml:space="preserve"> </w:t>
            </w:r>
            <w:r w:rsidRPr="00B67D9F">
              <w:rPr>
                <w:bCs/>
                <w:sz w:val="20"/>
                <w:szCs w:val="20"/>
              </w:rPr>
              <w:t>professionnel</w:t>
            </w:r>
            <w:r>
              <w:rPr>
                <w:bCs/>
                <w:sz w:val="20"/>
                <w:szCs w:val="20"/>
              </w:rPr>
              <w:t>)</w:t>
            </w:r>
          </w:p>
        </w:tc>
        <w:tc>
          <w:tcPr>
            <w:tcW w:w="1417" w:type="dxa"/>
          </w:tcPr>
          <w:p w:rsidR="00D54682" w:rsidRPr="001753AF" w:rsidRDefault="00142F94" w:rsidP="00D54682">
            <w:pPr>
              <w:pStyle w:val="a4"/>
              <w:rPr>
                <w:sz w:val="20"/>
                <w:szCs w:val="20"/>
                <w:shd w:val="clear" w:color="auto" w:fill="FFFFFF"/>
              </w:rPr>
            </w:pPr>
            <w:r>
              <w:rPr>
                <w:sz w:val="20"/>
                <w:szCs w:val="20"/>
                <w:shd w:val="clear" w:color="auto" w:fill="FFFFFF"/>
              </w:rPr>
              <w:lastRenderedPageBreak/>
              <w:t xml:space="preserve">Процедури колективної угоди </w:t>
            </w:r>
            <w:r w:rsidR="00D54682" w:rsidRPr="00D54682">
              <w:rPr>
                <w:sz w:val="20"/>
                <w:szCs w:val="20"/>
                <w:shd w:val="clear" w:color="auto" w:fill="FFFFFF"/>
              </w:rPr>
              <w:t xml:space="preserve"> </w:t>
            </w:r>
            <w:r w:rsidR="00D54682">
              <w:rPr>
                <w:sz w:val="20"/>
                <w:szCs w:val="20"/>
                <w:shd w:val="clear" w:color="auto" w:fill="FFFFFF"/>
              </w:rPr>
              <w:t>(С</w:t>
            </w:r>
            <w:r w:rsidR="00D54682" w:rsidRPr="00D54682">
              <w:rPr>
                <w:sz w:val="20"/>
                <w:szCs w:val="20"/>
                <w:shd w:val="clear" w:color="auto" w:fill="FFFFFF"/>
              </w:rPr>
              <w:t>ahier des charges des procedures</w:t>
            </w:r>
            <w:r w:rsidR="00D54682">
              <w:rPr>
                <w:sz w:val="20"/>
                <w:szCs w:val="20"/>
                <w:shd w:val="clear" w:color="auto" w:fill="FFFFFF"/>
              </w:rPr>
              <w:t>)</w:t>
            </w:r>
          </w:p>
        </w:tc>
        <w:tc>
          <w:tcPr>
            <w:tcW w:w="709" w:type="dxa"/>
          </w:tcPr>
          <w:p w:rsidR="00D54682" w:rsidRPr="001753AF" w:rsidRDefault="00D54682" w:rsidP="00E8677E">
            <w:pPr>
              <w:pStyle w:val="a4"/>
              <w:rPr>
                <w:sz w:val="20"/>
                <w:szCs w:val="20"/>
                <w:shd w:val="clear" w:color="auto" w:fill="FFFFFF"/>
              </w:rPr>
            </w:pPr>
            <w:r w:rsidRPr="001753AF">
              <w:rPr>
                <w:sz w:val="20"/>
                <w:szCs w:val="20"/>
                <w:shd w:val="clear" w:color="auto" w:fill="FFFFFF"/>
              </w:rPr>
              <w:t>Програм</w:t>
            </w:r>
            <w:r>
              <w:rPr>
                <w:sz w:val="20"/>
                <w:szCs w:val="20"/>
                <w:shd w:val="clear" w:color="auto" w:fill="FFFFFF"/>
              </w:rPr>
              <w:t>и</w:t>
            </w:r>
            <w:r w:rsidRPr="001753AF">
              <w:rPr>
                <w:sz w:val="20"/>
                <w:szCs w:val="20"/>
                <w:shd w:val="clear" w:color="auto" w:fill="FFFFFF"/>
              </w:rPr>
              <w:t xml:space="preserve"> </w:t>
            </w:r>
            <w:r>
              <w:rPr>
                <w:sz w:val="20"/>
                <w:szCs w:val="20"/>
                <w:shd w:val="clear" w:color="auto" w:fill="FFFFFF"/>
              </w:rPr>
              <w:t>ЗНО</w:t>
            </w:r>
          </w:p>
          <w:p w:rsidR="00D54682" w:rsidRDefault="00D54682" w:rsidP="00E8677E">
            <w:pPr>
              <w:pStyle w:val="a4"/>
              <w:rPr>
                <w:sz w:val="20"/>
                <w:szCs w:val="20"/>
                <w:shd w:val="clear" w:color="auto" w:fill="FFFFFF"/>
              </w:rPr>
            </w:pPr>
          </w:p>
          <w:p w:rsidR="00D54682" w:rsidRPr="001753AF" w:rsidRDefault="00D54682" w:rsidP="00E8677E">
            <w:pPr>
              <w:pStyle w:val="a4"/>
              <w:rPr>
                <w:sz w:val="20"/>
                <w:szCs w:val="20"/>
                <w:shd w:val="clear" w:color="auto" w:fill="FFFFFF"/>
              </w:rPr>
            </w:pPr>
            <w:r w:rsidRPr="001753AF">
              <w:rPr>
                <w:sz w:val="20"/>
                <w:szCs w:val="20"/>
                <w:shd w:val="clear" w:color="auto" w:fill="FFFFFF"/>
              </w:rPr>
              <w:t>Накази МОН</w:t>
            </w:r>
          </w:p>
        </w:tc>
        <w:tc>
          <w:tcPr>
            <w:tcW w:w="1417" w:type="dxa"/>
          </w:tcPr>
          <w:p w:rsidR="00D54682" w:rsidRPr="005F6979" w:rsidRDefault="00D54682" w:rsidP="00E8677E">
            <w:pPr>
              <w:pStyle w:val="a4"/>
              <w:rPr>
                <w:sz w:val="20"/>
                <w:szCs w:val="20"/>
                <w:shd w:val="clear" w:color="auto" w:fill="FFFFFF"/>
              </w:rPr>
            </w:pPr>
            <w:r w:rsidRPr="00B41730">
              <w:rPr>
                <w:sz w:val="20"/>
                <w:szCs w:val="20"/>
                <w:shd w:val="clear" w:color="auto" w:fill="FFFFFF"/>
              </w:rPr>
              <w:t>Відповідно до вимог міжнародного стандарту</w:t>
            </w:r>
            <w:r>
              <w:rPr>
                <w:sz w:val="20"/>
                <w:szCs w:val="20"/>
                <w:shd w:val="clear" w:color="auto" w:fill="FFFFFF"/>
              </w:rPr>
              <w:t>;</w:t>
            </w:r>
          </w:p>
          <w:p w:rsidR="00D54682" w:rsidRPr="00C45D81" w:rsidRDefault="00D54682" w:rsidP="00C45D81">
            <w:pPr>
              <w:pStyle w:val="a4"/>
              <w:rPr>
                <w:sz w:val="16"/>
                <w:szCs w:val="16"/>
                <w:shd w:val="clear" w:color="auto" w:fill="FFFFFF"/>
              </w:rPr>
            </w:pPr>
          </w:p>
          <w:p w:rsidR="00D54682" w:rsidRDefault="00D54682" w:rsidP="00E8677E">
            <w:pPr>
              <w:pStyle w:val="a4"/>
              <w:rPr>
                <w:sz w:val="20"/>
                <w:szCs w:val="20"/>
                <w:shd w:val="clear" w:color="auto" w:fill="FFFFFF"/>
              </w:rPr>
            </w:pPr>
            <w:r w:rsidRPr="005F6979">
              <w:rPr>
                <w:sz w:val="20"/>
                <w:szCs w:val="20"/>
                <w:shd w:val="clear" w:color="auto" w:fill="FFFFFF"/>
              </w:rPr>
              <w:t xml:space="preserve">Порядок підтвердження </w:t>
            </w:r>
            <w:r w:rsidRPr="005F6979">
              <w:rPr>
                <w:sz w:val="20"/>
                <w:szCs w:val="20"/>
                <w:shd w:val="clear" w:color="auto" w:fill="FFFFFF"/>
              </w:rPr>
              <w:lastRenderedPageBreak/>
              <w:t>кваліфікації та дипломування осіб командного складу суден та суднової команди морських суден;</w:t>
            </w:r>
          </w:p>
          <w:p w:rsidR="00D54682" w:rsidRPr="00C45D81" w:rsidRDefault="00D54682" w:rsidP="00C45D81">
            <w:pPr>
              <w:pStyle w:val="a4"/>
              <w:rPr>
                <w:sz w:val="16"/>
                <w:szCs w:val="16"/>
                <w:shd w:val="clear" w:color="auto" w:fill="FFFFFF"/>
              </w:rPr>
            </w:pPr>
          </w:p>
          <w:p w:rsidR="00D54682" w:rsidRDefault="00D54682" w:rsidP="00E8677E">
            <w:pPr>
              <w:pStyle w:val="a4"/>
              <w:rPr>
                <w:sz w:val="20"/>
                <w:szCs w:val="20"/>
                <w:shd w:val="clear" w:color="auto" w:fill="FFFFFF"/>
              </w:rPr>
            </w:pPr>
            <w:r>
              <w:rPr>
                <w:sz w:val="20"/>
                <w:szCs w:val="20"/>
                <w:shd w:val="clear" w:color="auto" w:fill="FFFFFF"/>
              </w:rPr>
              <w:t>Положення про звання осіб командного складу морських суден та порядок їх присвоєння</w:t>
            </w:r>
          </w:p>
          <w:p w:rsidR="00D54682" w:rsidRPr="00C75A51" w:rsidRDefault="00D54682" w:rsidP="00E8677E">
            <w:pPr>
              <w:pStyle w:val="a4"/>
              <w:rPr>
                <w:sz w:val="20"/>
                <w:szCs w:val="20"/>
                <w:shd w:val="clear" w:color="auto" w:fill="FFFFFF"/>
              </w:rPr>
            </w:pPr>
            <w:r w:rsidRPr="00C75A51">
              <w:rPr>
                <w:sz w:val="20"/>
                <w:szCs w:val="20"/>
                <w:shd w:val="clear" w:color="auto" w:fill="FFFFFF"/>
              </w:rPr>
              <w:t xml:space="preserve">Порядок роботи Державних кваліфікаційних комісій  </w:t>
            </w:r>
          </w:p>
        </w:tc>
        <w:tc>
          <w:tcPr>
            <w:tcW w:w="1421" w:type="dxa"/>
          </w:tcPr>
          <w:p w:rsidR="00D54682" w:rsidRPr="003832BE" w:rsidRDefault="00D54682" w:rsidP="001B1E6C">
            <w:pPr>
              <w:pStyle w:val="a4"/>
              <w:rPr>
                <w:sz w:val="20"/>
                <w:szCs w:val="20"/>
                <w:shd w:val="clear" w:color="auto" w:fill="FFFFFF"/>
              </w:rPr>
            </w:pPr>
            <w:r>
              <w:rPr>
                <w:sz w:val="20"/>
                <w:szCs w:val="20"/>
                <w:shd w:val="clear" w:color="auto" w:fill="FFFFFF"/>
              </w:rPr>
              <w:lastRenderedPageBreak/>
              <w:t xml:space="preserve">Національні </w:t>
            </w:r>
            <w:r w:rsidRPr="003832BE">
              <w:rPr>
                <w:sz w:val="20"/>
                <w:szCs w:val="20"/>
                <w:shd w:val="clear" w:color="auto" w:fill="FFFFFF"/>
              </w:rPr>
              <w:t xml:space="preserve">стандарти </w:t>
            </w:r>
            <w:r>
              <w:rPr>
                <w:sz w:val="20"/>
                <w:szCs w:val="20"/>
                <w:shd w:val="clear" w:color="auto" w:fill="FFFFFF"/>
              </w:rPr>
              <w:t xml:space="preserve">України </w:t>
            </w:r>
            <w:r w:rsidRPr="003832BE">
              <w:rPr>
                <w:sz w:val="20"/>
                <w:szCs w:val="20"/>
                <w:shd w:val="clear" w:color="auto" w:fill="FFFFFF"/>
              </w:rPr>
              <w:t>з атестаційних випробувань зварників</w:t>
            </w:r>
          </w:p>
          <w:p w:rsidR="00D54682" w:rsidRPr="003832BE" w:rsidRDefault="00D54682" w:rsidP="001B1E6C">
            <w:pPr>
              <w:pStyle w:val="a4"/>
              <w:rPr>
                <w:sz w:val="20"/>
                <w:szCs w:val="20"/>
                <w:shd w:val="clear" w:color="auto" w:fill="FFFFFF"/>
              </w:rPr>
            </w:pPr>
          </w:p>
          <w:p w:rsidR="00D54682" w:rsidRPr="003832BE" w:rsidRDefault="00D54682" w:rsidP="001B1E6C">
            <w:pPr>
              <w:pStyle w:val="a4"/>
              <w:rPr>
                <w:sz w:val="20"/>
                <w:szCs w:val="20"/>
                <w:shd w:val="clear" w:color="auto" w:fill="FFFFFF"/>
              </w:rPr>
            </w:pPr>
            <w:r w:rsidRPr="003832BE">
              <w:rPr>
                <w:sz w:val="20"/>
                <w:szCs w:val="20"/>
                <w:shd w:val="clear" w:color="auto" w:fill="FFFFFF"/>
              </w:rPr>
              <w:lastRenderedPageBreak/>
              <w:t>ДСПТО за професією «Зварник»</w:t>
            </w:r>
          </w:p>
          <w:p w:rsidR="00D54682" w:rsidRPr="003832BE" w:rsidRDefault="00D54682" w:rsidP="001B1E6C">
            <w:pPr>
              <w:pStyle w:val="a4"/>
              <w:rPr>
                <w:sz w:val="20"/>
                <w:szCs w:val="20"/>
                <w:shd w:val="clear" w:color="auto" w:fill="FFFFFF"/>
              </w:rPr>
            </w:pPr>
          </w:p>
          <w:p w:rsidR="00D54682" w:rsidRPr="003832BE" w:rsidRDefault="00D54682" w:rsidP="001B1E6C">
            <w:pPr>
              <w:pStyle w:val="a4"/>
              <w:rPr>
                <w:sz w:val="20"/>
                <w:szCs w:val="20"/>
                <w:shd w:val="clear" w:color="auto" w:fill="FFFFFF"/>
              </w:rPr>
            </w:pPr>
            <w:r w:rsidRPr="003832BE">
              <w:rPr>
                <w:sz w:val="20"/>
                <w:szCs w:val="20"/>
                <w:shd w:val="clear" w:color="auto" w:fill="FFFFFF"/>
              </w:rPr>
              <w:t>Правила атестації зварників</w:t>
            </w:r>
          </w:p>
          <w:p w:rsidR="00D54682" w:rsidRPr="003832BE" w:rsidRDefault="00D54682" w:rsidP="001B1E6C">
            <w:pPr>
              <w:pStyle w:val="a4"/>
              <w:rPr>
                <w:sz w:val="20"/>
                <w:szCs w:val="20"/>
                <w:shd w:val="clear" w:color="auto" w:fill="FFFFFF"/>
              </w:rPr>
            </w:pPr>
          </w:p>
          <w:p w:rsidR="00D54682" w:rsidRPr="003832BE" w:rsidRDefault="00D54682" w:rsidP="001B1E6C">
            <w:pPr>
              <w:pStyle w:val="a4"/>
              <w:rPr>
                <w:sz w:val="20"/>
                <w:szCs w:val="20"/>
                <w:shd w:val="clear" w:color="auto" w:fill="FFFFFF"/>
              </w:rPr>
            </w:pPr>
            <w:r w:rsidRPr="003832BE">
              <w:rPr>
                <w:sz w:val="20"/>
                <w:szCs w:val="20"/>
                <w:shd w:val="clear" w:color="auto" w:fill="FFFFFF"/>
              </w:rPr>
              <w:t>Порядок незалежної кваліфікаційної атестації та присвоєння кваліфікаційного рівня особам, які здобувають ПТО за ДСПТО з</w:t>
            </w:r>
            <w:r>
              <w:rPr>
                <w:sz w:val="20"/>
                <w:szCs w:val="20"/>
                <w:shd w:val="clear" w:color="auto" w:fill="FFFFFF"/>
              </w:rPr>
              <w:t xml:space="preserve"> </w:t>
            </w:r>
            <w:r w:rsidRPr="003832BE">
              <w:rPr>
                <w:sz w:val="20"/>
                <w:szCs w:val="20"/>
                <w:shd w:val="clear" w:color="auto" w:fill="FFFFFF"/>
              </w:rPr>
              <w:t>професі</w:t>
            </w:r>
            <w:r>
              <w:rPr>
                <w:sz w:val="20"/>
                <w:szCs w:val="20"/>
                <w:shd w:val="clear" w:color="auto" w:fill="FFFFFF"/>
              </w:rPr>
              <w:t xml:space="preserve">ї </w:t>
            </w:r>
            <w:r w:rsidRPr="003832BE">
              <w:rPr>
                <w:sz w:val="20"/>
                <w:szCs w:val="20"/>
                <w:shd w:val="clear" w:color="auto" w:fill="FFFFFF"/>
              </w:rPr>
              <w:t>«Зварник»</w:t>
            </w:r>
          </w:p>
        </w:tc>
        <w:tc>
          <w:tcPr>
            <w:tcW w:w="1414" w:type="dxa"/>
          </w:tcPr>
          <w:p w:rsidR="00D54682" w:rsidRDefault="00D54682" w:rsidP="00150037">
            <w:pPr>
              <w:pStyle w:val="a4"/>
              <w:rPr>
                <w:sz w:val="20"/>
                <w:szCs w:val="20"/>
                <w:shd w:val="clear" w:color="auto" w:fill="FFFFFF"/>
              </w:rPr>
            </w:pPr>
            <w:r>
              <w:rPr>
                <w:sz w:val="20"/>
                <w:szCs w:val="20"/>
                <w:shd w:val="clear" w:color="auto" w:fill="FFFFFF"/>
              </w:rPr>
              <w:lastRenderedPageBreak/>
              <w:t>Програма  сертифікаційного екзамену</w:t>
            </w:r>
          </w:p>
          <w:p w:rsidR="00D54682" w:rsidRDefault="00D54682" w:rsidP="00150037">
            <w:pPr>
              <w:pStyle w:val="a4"/>
              <w:rPr>
                <w:sz w:val="20"/>
                <w:szCs w:val="20"/>
                <w:shd w:val="clear" w:color="auto" w:fill="FFFFFF"/>
              </w:rPr>
            </w:pPr>
          </w:p>
          <w:p w:rsidR="00D54682" w:rsidRDefault="00D54682" w:rsidP="00150037">
            <w:pPr>
              <w:pStyle w:val="a4"/>
              <w:rPr>
                <w:sz w:val="20"/>
                <w:szCs w:val="20"/>
                <w:shd w:val="clear" w:color="auto" w:fill="FFFFFF"/>
              </w:rPr>
            </w:pPr>
            <w:r>
              <w:rPr>
                <w:sz w:val="20"/>
                <w:szCs w:val="20"/>
                <w:shd w:val="clear" w:color="auto" w:fill="FFFFFF"/>
              </w:rPr>
              <w:t xml:space="preserve">Положення про іспити </w:t>
            </w:r>
          </w:p>
          <w:p w:rsidR="00D54682" w:rsidRDefault="00D54682" w:rsidP="00150037">
            <w:pPr>
              <w:pStyle w:val="a4"/>
              <w:rPr>
                <w:sz w:val="20"/>
                <w:szCs w:val="20"/>
                <w:shd w:val="clear" w:color="auto" w:fill="FFFFFF"/>
              </w:rPr>
            </w:pPr>
          </w:p>
          <w:p w:rsidR="00D54682" w:rsidRDefault="00D54682" w:rsidP="00150037">
            <w:pPr>
              <w:pStyle w:val="a4"/>
              <w:rPr>
                <w:shd w:val="clear" w:color="auto" w:fill="FFFFFF"/>
              </w:rPr>
            </w:pPr>
            <w:r>
              <w:rPr>
                <w:sz w:val="20"/>
                <w:szCs w:val="20"/>
                <w:shd w:val="clear" w:color="auto" w:fill="FFFFFF"/>
              </w:rPr>
              <w:lastRenderedPageBreak/>
              <w:t>Положення про практичні завдання до іспитів</w:t>
            </w:r>
          </w:p>
        </w:tc>
        <w:tc>
          <w:tcPr>
            <w:tcW w:w="1134" w:type="dxa"/>
          </w:tcPr>
          <w:p w:rsidR="00D54682" w:rsidRDefault="00D54682" w:rsidP="00FC5C92">
            <w:pPr>
              <w:pStyle w:val="a4"/>
              <w:rPr>
                <w:sz w:val="20"/>
                <w:szCs w:val="20"/>
                <w:shd w:val="clear" w:color="auto" w:fill="FFFFFF"/>
              </w:rPr>
            </w:pPr>
            <w:r w:rsidRPr="009E3E29">
              <w:rPr>
                <w:sz w:val="20"/>
                <w:szCs w:val="20"/>
                <w:shd w:val="clear" w:color="auto" w:fill="FFFFFF"/>
              </w:rPr>
              <w:lastRenderedPageBreak/>
              <w:t xml:space="preserve">Критерії оцінювання компетентності фахівців за </w:t>
            </w:r>
            <w:r w:rsidRPr="00C56338">
              <w:rPr>
                <w:sz w:val="20"/>
                <w:szCs w:val="20"/>
                <w:shd w:val="clear" w:color="auto" w:fill="FFFFFF"/>
              </w:rPr>
              <w:t>кваліфікац</w:t>
            </w:r>
            <w:r w:rsidRPr="00C56338">
              <w:rPr>
                <w:sz w:val="20"/>
                <w:szCs w:val="20"/>
                <w:shd w:val="clear" w:color="auto" w:fill="FFFFFF"/>
              </w:rPr>
              <w:lastRenderedPageBreak/>
              <w:t>іями ТОВ «ОСП УАЯ»</w:t>
            </w:r>
          </w:p>
          <w:p w:rsidR="00D54682" w:rsidRDefault="00D54682" w:rsidP="00FC5C92">
            <w:pPr>
              <w:pStyle w:val="a4"/>
              <w:rPr>
                <w:sz w:val="20"/>
                <w:szCs w:val="20"/>
                <w:shd w:val="clear" w:color="auto" w:fill="FFFFFF"/>
              </w:rPr>
            </w:pPr>
            <w:r w:rsidRPr="0089567D">
              <w:rPr>
                <w:sz w:val="20"/>
                <w:szCs w:val="20"/>
                <w:shd w:val="clear" w:color="auto" w:fill="FFFFFF"/>
              </w:rPr>
              <w:t xml:space="preserve"> </w:t>
            </w:r>
          </w:p>
          <w:p w:rsidR="00D54682" w:rsidRPr="00DA4648" w:rsidRDefault="00D54682" w:rsidP="00FC5C92">
            <w:pPr>
              <w:pStyle w:val="a4"/>
              <w:rPr>
                <w:sz w:val="20"/>
                <w:szCs w:val="20"/>
                <w:shd w:val="clear" w:color="auto" w:fill="FFFFFF"/>
              </w:rPr>
            </w:pPr>
            <w:r w:rsidRPr="00C56338">
              <w:rPr>
                <w:sz w:val="20"/>
                <w:szCs w:val="20"/>
                <w:shd w:val="clear" w:color="auto" w:fill="FFFFFF"/>
              </w:rPr>
              <w:t>Документована процедура «Схеми сертифікації персоналу ОСП УАЯ»</w:t>
            </w:r>
            <w:r>
              <w:rPr>
                <w:sz w:val="20"/>
                <w:szCs w:val="20"/>
                <w:shd w:val="clear" w:color="auto" w:fill="FFFFFF"/>
              </w:rPr>
              <w:t xml:space="preserve"> та інші положення (положення про екзаменаційну комісію, Порядок сертифікації персоналу тощо)</w:t>
            </w:r>
          </w:p>
        </w:tc>
        <w:tc>
          <w:tcPr>
            <w:tcW w:w="1276" w:type="dxa"/>
          </w:tcPr>
          <w:p w:rsidR="00D54682" w:rsidRDefault="00D54682" w:rsidP="00DA4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FA5328">
              <w:rPr>
                <w:sz w:val="20"/>
                <w:szCs w:val="20"/>
                <w:shd w:val="clear" w:color="auto" w:fill="FFFFFF"/>
              </w:rPr>
              <w:lastRenderedPageBreak/>
              <w:t>Державний стандарт ДСПТО</w:t>
            </w:r>
          </w:p>
          <w:p w:rsidR="00D54682" w:rsidRDefault="00D54682" w:rsidP="00DA4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p>
          <w:p w:rsidR="00D54682" w:rsidRPr="00DA4648" w:rsidRDefault="00D54682" w:rsidP="00DA4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DA4648">
              <w:rPr>
                <w:sz w:val="20"/>
                <w:szCs w:val="20"/>
                <w:shd w:val="clear" w:color="auto" w:fill="FFFFFF"/>
              </w:rPr>
              <w:t>Положення про порядок</w:t>
            </w:r>
            <w:r>
              <w:rPr>
                <w:sz w:val="20"/>
                <w:szCs w:val="20"/>
                <w:shd w:val="clear" w:color="auto" w:fill="FFFFFF"/>
              </w:rPr>
              <w:t xml:space="preserve"> </w:t>
            </w:r>
            <w:r w:rsidRPr="00DA4648">
              <w:rPr>
                <w:sz w:val="20"/>
                <w:szCs w:val="20"/>
                <w:shd w:val="clear" w:color="auto" w:fill="FFFFFF"/>
              </w:rPr>
              <w:t>кваліфікацій</w:t>
            </w:r>
            <w:r w:rsidRPr="00DA4648">
              <w:rPr>
                <w:sz w:val="20"/>
                <w:szCs w:val="20"/>
                <w:shd w:val="clear" w:color="auto" w:fill="FFFFFF"/>
              </w:rPr>
              <w:lastRenderedPageBreak/>
              <w:t xml:space="preserve">ної  </w:t>
            </w:r>
            <w:r>
              <w:rPr>
                <w:sz w:val="20"/>
                <w:szCs w:val="20"/>
                <w:shd w:val="clear" w:color="auto" w:fill="FFFFFF"/>
              </w:rPr>
              <w:t>а</w:t>
            </w:r>
            <w:r w:rsidRPr="00DA4648">
              <w:rPr>
                <w:sz w:val="20"/>
                <w:szCs w:val="20"/>
                <w:shd w:val="clear" w:color="auto" w:fill="FFFFFF"/>
              </w:rPr>
              <w:t>тестації та присвоєння кваліфікації особам, які</w:t>
            </w:r>
            <w:r>
              <w:rPr>
                <w:sz w:val="20"/>
                <w:szCs w:val="20"/>
                <w:shd w:val="clear" w:color="auto" w:fill="FFFFFF"/>
              </w:rPr>
              <w:t xml:space="preserve"> </w:t>
            </w:r>
            <w:r w:rsidRPr="00DA4648">
              <w:rPr>
                <w:sz w:val="20"/>
                <w:szCs w:val="20"/>
                <w:shd w:val="clear" w:color="auto" w:fill="FFFFFF"/>
              </w:rPr>
              <w:t>здобувають професійно-технічну освіту</w:t>
            </w:r>
          </w:p>
          <w:p w:rsidR="00D54682" w:rsidRPr="00DA4648" w:rsidRDefault="00D54682" w:rsidP="001B1E6C">
            <w:pPr>
              <w:pStyle w:val="a4"/>
              <w:rPr>
                <w:sz w:val="20"/>
                <w:szCs w:val="20"/>
                <w:shd w:val="clear" w:color="auto" w:fill="FFFFFF"/>
              </w:rPr>
            </w:pPr>
          </w:p>
        </w:tc>
        <w:tc>
          <w:tcPr>
            <w:tcW w:w="1559" w:type="dxa"/>
          </w:tcPr>
          <w:p w:rsidR="00D54682" w:rsidRPr="00441D61" w:rsidRDefault="00D54682" w:rsidP="001B1E6C">
            <w:pPr>
              <w:pStyle w:val="a4"/>
              <w:rPr>
                <w:sz w:val="20"/>
                <w:szCs w:val="20"/>
                <w:shd w:val="clear" w:color="auto" w:fill="FFFFFF"/>
              </w:rPr>
            </w:pPr>
            <w:r w:rsidRPr="00441D61">
              <w:rPr>
                <w:sz w:val="20"/>
                <w:szCs w:val="20"/>
                <w:shd w:val="clear" w:color="auto" w:fill="FFFFFF"/>
              </w:rPr>
              <w:lastRenderedPageBreak/>
              <w:t xml:space="preserve">Анкети самооцінювання, перелік засобів вимірювання (конрольно-оціночних матеріалів), </w:t>
            </w:r>
            <w:r w:rsidRPr="00441D61">
              <w:rPr>
                <w:sz w:val="20"/>
                <w:szCs w:val="20"/>
                <w:shd w:val="clear" w:color="auto" w:fill="FFFFFF"/>
              </w:rPr>
              <w:lastRenderedPageBreak/>
              <w:t>критерії оцінювання</w:t>
            </w:r>
          </w:p>
          <w:p w:rsidR="00D54682" w:rsidRPr="00441D61" w:rsidRDefault="00D54682" w:rsidP="001B1E6C">
            <w:pPr>
              <w:pStyle w:val="a4"/>
              <w:rPr>
                <w:sz w:val="20"/>
                <w:szCs w:val="20"/>
                <w:shd w:val="clear" w:color="auto" w:fill="FFFFFF"/>
              </w:rPr>
            </w:pPr>
          </w:p>
          <w:p w:rsidR="00D54682" w:rsidRPr="00441D61" w:rsidRDefault="00D54682" w:rsidP="001B1E6C">
            <w:pPr>
              <w:pStyle w:val="a4"/>
              <w:rPr>
                <w:rStyle w:val="rvts23"/>
                <w:bCs/>
                <w:color w:val="000000"/>
                <w:sz w:val="20"/>
                <w:szCs w:val="20"/>
                <w:shd w:val="clear" w:color="auto" w:fill="FFFFFF"/>
              </w:rPr>
            </w:pPr>
            <w:r w:rsidRPr="00441D61">
              <w:rPr>
                <w:rStyle w:val="rvts23"/>
                <w:bCs/>
                <w:color w:val="000000"/>
                <w:sz w:val="20"/>
                <w:szCs w:val="20"/>
                <w:shd w:val="clear" w:color="auto" w:fill="FFFFFF"/>
              </w:rPr>
              <w:t>Порядок </w:t>
            </w:r>
            <w:r w:rsidRPr="00441D61">
              <w:rPr>
                <w:color w:val="000000"/>
                <w:sz w:val="20"/>
                <w:szCs w:val="20"/>
              </w:rPr>
              <w:br/>
            </w:r>
            <w:r w:rsidRPr="00441D61">
              <w:rPr>
                <w:rStyle w:val="rvts23"/>
                <w:bCs/>
                <w:color w:val="000000"/>
                <w:sz w:val="20"/>
                <w:szCs w:val="20"/>
                <w:shd w:val="clear" w:color="auto" w:fill="FFFFFF"/>
              </w:rPr>
              <w:t>підтвердження результатів неформального професійного навчання осіб за робітничими професіями</w:t>
            </w:r>
          </w:p>
          <w:p w:rsidR="00D54682" w:rsidRPr="00441D61" w:rsidRDefault="00D54682" w:rsidP="001B1E6C">
            <w:pPr>
              <w:pStyle w:val="a4"/>
              <w:rPr>
                <w:sz w:val="20"/>
                <w:szCs w:val="20"/>
                <w:shd w:val="clear" w:color="auto" w:fill="FFFFFF"/>
              </w:rPr>
            </w:pPr>
          </w:p>
          <w:p w:rsidR="00D54682" w:rsidRPr="00441D61" w:rsidRDefault="00D54682" w:rsidP="001B1E6C">
            <w:pPr>
              <w:pStyle w:val="a4"/>
              <w:rPr>
                <w:sz w:val="20"/>
                <w:szCs w:val="20"/>
                <w:shd w:val="clear" w:color="auto" w:fill="FFFFFF"/>
              </w:rPr>
            </w:pPr>
            <w:r w:rsidRPr="00441D61">
              <w:rPr>
                <w:rStyle w:val="rvts23"/>
                <w:bCs/>
                <w:color w:val="000000"/>
                <w:sz w:val="20"/>
                <w:szCs w:val="20"/>
                <w:shd w:val="clear" w:color="auto" w:fill="FFFFFF"/>
              </w:rPr>
              <w:t>Порядок </w:t>
            </w:r>
            <w:r w:rsidRPr="00441D61">
              <w:rPr>
                <w:color w:val="000000"/>
                <w:sz w:val="20"/>
                <w:szCs w:val="20"/>
              </w:rPr>
              <w:br/>
            </w:r>
            <w:r w:rsidRPr="00441D61">
              <w:rPr>
                <w:rStyle w:val="rvts23"/>
                <w:bCs/>
                <w:color w:val="000000"/>
                <w:sz w:val="20"/>
                <w:szCs w:val="20"/>
                <w:shd w:val="clear" w:color="auto" w:fill="FFFFFF"/>
              </w:rPr>
              <w:t>створення комісії для</w:t>
            </w:r>
            <w:r>
              <w:rPr>
                <w:rStyle w:val="rvts23"/>
                <w:bCs/>
                <w:color w:val="000000"/>
                <w:sz w:val="20"/>
                <w:szCs w:val="20"/>
                <w:shd w:val="clear" w:color="auto" w:fill="FFFFFF"/>
              </w:rPr>
              <w:t xml:space="preserve"> </w:t>
            </w:r>
            <w:r w:rsidRPr="00441D61">
              <w:rPr>
                <w:rStyle w:val="rvts23"/>
                <w:bCs/>
                <w:color w:val="000000"/>
                <w:sz w:val="20"/>
                <w:szCs w:val="20"/>
                <w:shd w:val="clear" w:color="auto" w:fill="FFFFFF"/>
              </w:rPr>
              <w:t>підтвердження результатів неформального професійного навчання осіб за робітничими професіями</w:t>
            </w:r>
          </w:p>
        </w:tc>
      </w:tr>
      <w:tr w:rsidR="00142F94" w:rsidTr="00982EC9">
        <w:trPr>
          <w:gridAfter w:val="1"/>
          <w:wAfter w:w="15" w:type="dxa"/>
        </w:trPr>
        <w:tc>
          <w:tcPr>
            <w:tcW w:w="2127" w:type="dxa"/>
          </w:tcPr>
          <w:p w:rsidR="00D54682" w:rsidRDefault="00D54682" w:rsidP="001B1E6C">
            <w:pPr>
              <w:pStyle w:val="a4"/>
              <w:rPr>
                <w:shd w:val="clear" w:color="auto" w:fill="FFFFFF"/>
              </w:rPr>
            </w:pPr>
            <w:r>
              <w:rPr>
                <w:shd w:val="clear" w:color="auto" w:fill="FFFFFF"/>
              </w:rPr>
              <w:t xml:space="preserve">Доступність на сайті </w:t>
            </w:r>
          </w:p>
        </w:tc>
        <w:tc>
          <w:tcPr>
            <w:tcW w:w="1134" w:type="dxa"/>
          </w:tcPr>
          <w:p w:rsidR="00D54682" w:rsidRPr="006D47CB" w:rsidRDefault="00D54682" w:rsidP="001B1E6C">
            <w:pPr>
              <w:pStyle w:val="a4"/>
              <w:rPr>
                <w:sz w:val="20"/>
                <w:szCs w:val="20"/>
                <w:shd w:val="clear" w:color="auto" w:fill="FFFFFF"/>
              </w:rPr>
            </w:pPr>
            <w:r w:rsidRPr="006D47CB">
              <w:rPr>
                <w:sz w:val="20"/>
                <w:szCs w:val="20"/>
                <w:shd w:val="clear" w:color="auto" w:fill="FFFFFF"/>
              </w:rPr>
              <w:t>+</w:t>
            </w:r>
          </w:p>
        </w:tc>
        <w:tc>
          <w:tcPr>
            <w:tcW w:w="851" w:type="dxa"/>
          </w:tcPr>
          <w:p w:rsidR="00D54682" w:rsidRPr="006D47CB" w:rsidRDefault="00D54682" w:rsidP="001B1E6C">
            <w:pPr>
              <w:pStyle w:val="a4"/>
              <w:rPr>
                <w:sz w:val="20"/>
                <w:szCs w:val="20"/>
                <w:shd w:val="clear" w:color="auto" w:fill="FFFFFF"/>
              </w:rPr>
            </w:pPr>
            <w:r>
              <w:rPr>
                <w:sz w:val="20"/>
                <w:szCs w:val="20"/>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417" w:type="dxa"/>
          </w:tcPr>
          <w:p w:rsidR="00D54682" w:rsidRPr="001753AF" w:rsidRDefault="00142F94" w:rsidP="001B1E6C">
            <w:pPr>
              <w:pStyle w:val="a4"/>
              <w:rPr>
                <w:sz w:val="20"/>
                <w:szCs w:val="20"/>
                <w:shd w:val="clear" w:color="auto" w:fill="FFFFFF"/>
              </w:rPr>
            </w:pPr>
            <w:r>
              <w:rPr>
                <w:sz w:val="20"/>
                <w:szCs w:val="20"/>
                <w:shd w:val="clear" w:color="auto" w:fill="FFFFFF"/>
              </w:rPr>
              <w:t>+</w:t>
            </w:r>
          </w:p>
        </w:tc>
        <w:tc>
          <w:tcPr>
            <w:tcW w:w="709" w:type="dxa"/>
          </w:tcPr>
          <w:p w:rsidR="00D54682" w:rsidRPr="001753AF" w:rsidRDefault="00D54682" w:rsidP="001B1E6C">
            <w:pPr>
              <w:pStyle w:val="a4"/>
              <w:rPr>
                <w:sz w:val="20"/>
                <w:szCs w:val="20"/>
                <w:shd w:val="clear" w:color="auto" w:fill="FFFFFF"/>
              </w:rPr>
            </w:pPr>
            <w:r w:rsidRPr="001753AF">
              <w:rPr>
                <w:sz w:val="20"/>
                <w:szCs w:val="20"/>
                <w:shd w:val="clear" w:color="auto" w:fill="FFFFFF"/>
              </w:rPr>
              <w:t>+</w:t>
            </w:r>
          </w:p>
        </w:tc>
        <w:tc>
          <w:tcPr>
            <w:tcW w:w="1417" w:type="dxa"/>
          </w:tcPr>
          <w:p w:rsidR="00D54682" w:rsidRDefault="00D54682" w:rsidP="001B1E6C">
            <w:pPr>
              <w:pStyle w:val="a4"/>
              <w:rPr>
                <w:shd w:val="clear" w:color="auto" w:fill="FFFFFF"/>
              </w:rPr>
            </w:pPr>
            <w:r>
              <w:rPr>
                <w:shd w:val="clear" w:color="auto" w:fill="FFFFFF"/>
              </w:rPr>
              <w:t>+</w:t>
            </w:r>
          </w:p>
        </w:tc>
        <w:tc>
          <w:tcPr>
            <w:tcW w:w="1421" w:type="dxa"/>
          </w:tcPr>
          <w:p w:rsidR="00D54682" w:rsidRDefault="00D54682" w:rsidP="001B1E6C">
            <w:pPr>
              <w:pStyle w:val="a4"/>
              <w:rPr>
                <w:shd w:val="clear" w:color="auto" w:fill="FFFFFF"/>
              </w:rPr>
            </w:pPr>
            <w:r>
              <w:rPr>
                <w:shd w:val="clear" w:color="auto" w:fill="FFFFFF"/>
              </w:rPr>
              <w:t>+</w:t>
            </w:r>
          </w:p>
        </w:tc>
        <w:tc>
          <w:tcPr>
            <w:tcW w:w="1414" w:type="dxa"/>
          </w:tcPr>
          <w:p w:rsidR="00D54682" w:rsidRDefault="00D54682" w:rsidP="00150037">
            <w:pPr>
              <w:pStyle w:val="a4"/>
              <w:rPr>
                <w:shd w:val="clear" w:color="auto" w:fill="FFFFFF"/>
              </w:rPr>
            </w:pPr>
            <w:r>
              <w:rPr>
                <w:shd w:val="clear" w:color="auto" w:fill="FFFFFF"/>
              </w:rPr>
              <w:t>+</w:t>
            </w:r>
          </w:p>
        </w:tc>
        <w:tc>
          <w:tcPr>
            <w:tcW w:w="1134" w:type="dxa"/>
          </w:tcPr>
          <w:p w:rsidR="00D54682" w:rsidRDefault="00D54682" w:rsidP="001B1E6C">
            <w:pPr>
              <w:pStyle w:val="a4"/>
              <w:rPr>
                <w:shd w:val="clear" w:color="auto" w:fill="FFFFFF"/>
              </w:rPr>
            </w:pPr>
            <w:r>
              <w:rPr>
                <w:shd w:val="clear" w:color="auto" w:fill="FFFFFF"/>
              </w:rPr>
              <w:t>+</w:t>
            </w:r>
          </w:p>
        </w:tc>
        <w:tc>
          <w:tcPr>
            <w:tcW w:w="1276" w:type="dxa"/>
          </w:tcPr>
          <w:p w:rsidR="00D54682" w:rsidRDefault="00D54682" w:rsidP="001B1E6C">
            <w:pPr>
              <w:pStyle w:val="a4"/>
              <w:rPr>
                <w:shd w:val="clear" w:color="auto" w:fill="FFFFFF"/>
              </w:rPr>
            </w:pPr>
            <w:r>
              <w:rPr>
                <w:shd w:val="clear" w:color="auto" w:fill="FFFFFF"/>
              </w:rPr>
              <w:t>+</w:t>
            </w:r>
          </w:p>
        </w:tc>
        <w:tc>
          <w:tcPr>
            <w:tcW w:w="1559" w:type="dxa"/>
          </w:tcPr>
          <w:p w:rsidR="00D54682" w:rsidRDefault="00D54682" w:rsidP="001B1E6C">
            <w:pPr>
              <w:pStyle w:val="a4"/>
              <w:rPr>
                <w:shd w:val="clear" w:color="auto" w:fill="FFFFFF"/>
              </w:rPr>
            </w:pPr>
            <w:r>
              <w:rPr>
                <w:shd w:val="clear" w:color="auto" w:fill="FFFFFF"/>
              </w:rPr>
              <w:t>-</w:t>
            </w:r>
          </w:p>
        </w:tc>
      </w:tr>
    </w:tbl>
    <w:p w:rsidR="00683E9D" w:rsidRDefault="00683E9D" w:rsidP="00937CAF">
      <w:pPr>
        <w:pStyle w:val="a4"/>
        <w:rPr>
          <w:shd w:val="clear" w:color="auto" w:fill="FFFFFF"/>
        </w:rPr>
      </w:pPr>
    </w:p>
    <w:p w:rsidR="00FC5C92" w:rsidRDefault="00FC5C92" w:rsidP="00683E9D">
      <w:pPr>
        <w:pStyle w:val="a4"/>
        <w:rPr>
          <w:shd w:val="clear" w:color="auto" w:fill="FFFFFF"/>
        </w:rPr>
      </w:pPr>
    </w:p>
    <w:p w:rsidR="001A2AC3" w:rsidRDefault="001A2AC3" w:rsidP="00683E9D">
      <w:pPr>
        <w:pStyle w:val="a4"/>
        <w:rPr>
          <w:shd w:val="clear" w:color="auto" w:fill="FFFFFF"/>
        </w:rPr>
      </w:pPr>
    </w:p>
    <w:p w:rsidR="001A2AC3" w:rsidRDefault="001A2AC3" w:rsidP="00683E9D">
      <w:pPr>
        <w:pStyle w:val="a4"/>
        <w:rPr>
          <w:shd w:val="clear" w:color="auto" w:fill="FFFFFF"/>
        </w:rPr>
      </w:pPr>
    </w:p>
    <w:p w:rsidR="001A2AC3" w:rsidRDefault="001A2AC3" w:rsidP="00683E9D">
      <w:pPr>
        <w:pStyle w:val="a4"/>
        <w:rPr>
          <w:shd w:val="clear" w:color="auto" w:fill="FFFFFF"/>
        </w:rPr>
        <w:sectPr w:rsidR="001A2AC3" w:rsidSect="009B150F">
          <w:pgSz w:w="16838" w:h="11906" w:orient="landscape"/>
          <w:pgMar w:top="1701" w:right="1134" w:bottom="851" w:left="1134" w:header="709" w:footer="709" w:gutter="0"/>
          <w:cols w:space="720"/>
          <w:docGrid w:linePitch="360"/>
        </w:sectPr>
      </w:pPr>
    </w:p>
    <w:p w:rsidR="00CD3153" w:rsidRPr="00A5193C" w:rsidRDefault="00CD3153" w:rsidP="00CD3153">
      <w:pPr>
        <w:pStyle w:val="a4"/>
        <w:numPr>
          <w:ilvl w:val="0"/>
          <w:numId w:val="19"/>
        </w:numPr>
        <w:rPr>
          <w:rFonts w:cstheme="minorHAnsi"/>
          <w:b/>
          <w:sz w:val="24"/>
          <w:szCs w:val="24"/>
        </w:rPr>
      </w:pPr>
      <w:bookmarkStart w:id="43" w:name="_Hlk526169191"/>
      <w:r w:rsidRPr="00A5193C">
        <w:rPr>
          <w:rFonts w:cstheme="minorHAnsi"/>
          <w:b/>
          <w:sz w:val="24"/>
          <w:szCs w:val="24"/>
        </w:rPr>
        <w:lastRenderedPageBreak/>
        <w:t>Концепція кваліфікаційного центру</w:t>
      </w:r>
    </w:p>
    <w:bookmarkEnd w:id="43"/>
    <w:p w:rsidR="00300642" w:rsidRPr="00A5193C" w:rsidRDefault="00300642" w:rsidP="00CD3153">
      <w:pPr>
        <w:pStyle w:val="a4"/>
        <w:rPr>
          <w:rFonts w:cstheme="minorHAnsi"/>
          <w:b/>
          <w:sz w:val="24"/>
          <w:szCs w:val="24"/>
        </w:rPr>
      </w:pPr>
    </w:p>
    <w:p w:rsidR="00556448" w:rsidRPr="00A5193C" w:rsidRDefault="00D15CAD" w:rsidP="00556448">
      <w:pPr>
        <w:jc w:val="both"/>
        <w:rPr>
          <w:shd w:val="clear" w:color="auto" w:fill="FFFFFF"/>
        </w:rPr>
      </w:pPr>
      <w:r w:rsidRPr="00A5193C">
        <w:rPr>
          <w:shd w:val="clear" w:color="auto" w:fill="FFFFFF"/>
        </w:rPr>
        <w:t>Відпов</w:t>
      </w:r>
      <w:r w:rsidR="00556448" w:rsidRPr="00A5193C">
        <w:rPr>
          <w:shd w:val="clear" w:color="auto" w:fill="FFFFFF"/>
        </w:rPr>
        <w:t>і</w:t>
      </w:r>
      <w:r w:rsidRPr="00A5193C">
        <w:rPr>
          <w:shd w:val="clear" w:color="auto" w:fill="FFFFFF"/>
        </w:rPr>
        <w:t xml:space="preserve">дно до Закону України «Про освіту» </w:t>
      </w:r>
      <w:r w:rsidR="00556448" w:rsidRPr="00A5193C">
        <w:rPr>
          <w:shd w:val="clear" w:color="auto" w:fill="FFFFFF"/>
        </w:rPr>
        <w:t>кваліфікаційні центри – це суб’єкти, уповноважен</w:t>
      </w:r>
      <w:r w:rsidR="004E001A" w:rsidRPr="00A5193C">
        <w:rPr>
          <w:shd w:val="clear" w:color="auto" w:fill="FFFFFF"/>
        </w:rPr>
        <w:t xml:space="preserve">і </w:t>
      </w:r>
      <w:r w:rsidR="00556448" w:rsidRPr="00A5193C">
        <w:rPr>
          <w:shd w:val="clear" w:color="auto" w:fill="FFFFFF"/>
        </w:rPr>
        <w:t>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 (стаття 34).</w:t>
      </w:r>
    </w:p>
    <w:p w:rsidR="00AB5256" w:rsidRPr="00AB5256" w:rsidRDefault="00AB5256" w:rsidP="00556448">
      <w:pPr>
        <w:jc w:val="both"/>
        <w:rPr>
          <w:shd w:val="clear" w:color="auto" w:fill="FFFFFF"/>
        </w:rPr>
      </w:pPr>
      <w:r w:rsidRPr="00A5193C">
        <w:rPr>
          <w:shd w:val="clear" w:color="auto" w:fill="FFFFFF"/>
        </w:rPr>
        <w:t xml:space="preserve">Отже, кваліфікаційний центр визначається як суб’єкт, який здійснює </w:t>
      </w:r>
      <w:r w:rsidR="00470557" w:rsidRPr="00A5193C">
        <w:rPr>
          <w:shd w:val="clear" w:color="auto" w:fill="FFFFFF"/>
        </w:rPr>
        <w:t xml:space="preserve">(а) </w:t>
      </w:r>
      <w:r w:rsidRPr="00A5193C">
        <w:rPr>
          <w:shd w:val="clear" w:color="auto" w:fill="FFFFFF"/>
        </w:rPr>
        <w:t>присвоєння/підтвердж</w:t>
      </w:r>
      <w:r w:rsidR="00300B3D" w:rsidRPr="00A5193C">
        <w:rPr>
          <w:shd w:val="clear" w:color="auto" w:fill="FFFFFF"/>
        </w:rPr>
        <w:t>е</w:t>
      </w:r>
      <w:r w:rsidRPr="00A5193C">
        <w:rPr>
          <w:shd w:val="clear" w:color="auto" w:fill="FFFFFF"/>
        </w:rPr>
        <w:t>ння</w:t>
      </w:r>
      <w:r w:rsidR="00FF0993" w:rsidRPr="00A5193C">
        <w:rPr>
          <w:shd w:val="clear" w:color="auto" w:fill="FFFFFF"/>
        </w:rPr>
        <w:t xml:space="preserve"> (</w:t>
      </w:r>
      <w:r w:rsidR="00FF0993" w:rsidRPr="00A5193C">
        <w:rPr>
          <w:i/>
          <w:shd w:val="clear" w:color="auto" w:fill="FFFFFF"/>
        </w:rPr>
        <w:t>awarding/ recognition</w:t>
      </w:r>
      <w:r w:rsidR="00FF0993" w:rsidRPr="00A5193C">
        <w:rPr>
          <w:shd w:val="clear" w:color="auto" w:fill="FFFFFF"/>
        </w:rPr>
        <w:t xml:space="preserve">) </w:t>
      </w:r>
      <w:r w:rsidRPr="00A5193C">
        <w:rPr>
          <w:shd w:val="clear" w:color="auto" w:fill="FFFFFF"/>
        </w:rPr>
        <w:t xml:space="preserve">професійних кваліфікацій на основі </w:t>
      </w:r>
      <w:r w:rsidR="00470557" w:rsidRPr="00A5193C">
        <w:rPr>
          <w:shd w:val="clear" w:color="auto" w:fill="FFFFFF"/>
        </w:rPr>
        <w:t xml:space="preserve">(б) </w:t>
      </w:r>
      <w:r w:rsidRPr="00A5193C">
        <w:rPr>
          <w:shd w:val="clear" w:color="auto" w:fill="FFFFFF"/>
        </w:rPr>
        <w:t>оцінювання (</w:t>
      </w:r>
      <w:r w:rsidRPr="00A5193C">
        <w:rPr>
          <w:i/>
          <w:shd w:val="clear" w:color="auto" w:fill="FFFFFF"/>
        </w:rPr>
        <w:t>assessment</w:t>
      </w:r>
      <w:r w:rsidRPr="00A5193C">
        <w:rPr>
          <w:shd w:val="clear" w:color="auto" w:fill="FFFFFF"/>
        </w:rPr>
        <w:t>) та</w:t>
      </w:r>
      <w:r w:rsidR="004E001A" w:rsidRPr="00A5193C">
        <w:rPr>
          <w:shd w:val="clear" w:color="auto" w:fill="FFFFFF"/>
        </w:rPr>
        <w:t xml:space="preserve"> </w:t>
      </w:r>
      <w:r w:rsidR="00470557" w:rsidRPr="00A5193C">
        <w:rPr>
          <w:shd w:val="clear" w:color="auto" w:fill="FFFFFF"/>
        </w:rPr>
        <w:t xml:space="preserve">(в) </w:t>
      </w:r>
      <w:r w:rsidRPr="00A5193C">
        <w:rPr>
          <w:shd w:val="clear" w:color="auto" w:fill="FFFFFF"/>
        </w:rPr>
        <w:t>визнання (</w:t>
      </w:r>
      <w:r w:rsidRPr="00A5193C">
        <w:rPr>
          <w:i/>
          <w:shd w:val="clear" w:color="auto" w:fill="FFFFFF"/>
        </w:rPr>
        <w:t>validation</w:t>
      </w:r>
      <w:r w:rsidRPr="00A5193C">
        <w:rPr>
          <w:shd w:val="clear" w:color="auto" w:fill="FFFFFF"/>
        </w:rPr>
        <w:t>)</w:t>
      </w:r>
      <w:r w:rsidR="00FF0993" w:rsidRPr="00A5193C">
        <w:rPr>
          <w:shd w:val="clear" w:color="auto" w:fill="FFFFFF"/>
        </w:rPr>
        <w:t xml:space="preserve"> </w:t>
      </w:r>
      <w:r w:rsidRPr="00A5193C">
        <w:rPr>
          <w:shd w:val="clear" w:color="auto" w:fill="FFFFFF"/>
        </w:rPr>
        <w:t>результатів навчання (знань, умінь/навичок, компетентностей) осіб</w:t>
      </w:r>
      <w:r w:rsidR="00FF0993" w:rsidRPr="00A5193C">
        <w:rPr>
          <w:shd w:val="clear" w:color="auto" w:fill="FFFFFF"/>
        </w:rPr>
        <w:t>. Таке визначення чітко підкреслює</w:t>
      </w:r>
      <w:r w:rsidR="00FF0993">
        <w:rPr>
          <w:shd w:val="clear" w:color="auto" w:fill="FFFFFF"/>
        </w:rPr>
        <w:t xml:space="preserve"> процес сертифікації та роль кваліфікаційного центру як органу</w:t>
      </w:r>
      <w:r w:rsidR="00FF0993" w:rsidRPr="00FF0993">
        <w:rPr>
          <w:shd w:val="clear" w:color="auto" w:fill="FFFFFF"/>
        </w:rPr>
        <w:t>, уповноважен</w:t>
      </w:r>
      <w:r w:rsidR="00FF0993">
        <w:rPr>
          <w:shd w:val="clear" w:color="auto" w:fill="FFFFFF"/>
        </w:rPr>
        <w:t xml:space="preserve">ого </w:t>
      </w:r>
      <w:r w:rsidR="00253915">
        <w:rPr>
          <w:shd w:val="clear" w:color="auto" w:fill="FFFFFF"/>
        </w:rPr>
        <w:t>(</w:t>
      </w:r>
      <w:r w:rsidR="00253915">
        <w:rPr>
          <w:shd w:val="clear" w:color="auto" w:fill="FFFFFF"/>
          <w:lang w:val="en-US"/>
        </w:rPr>
        <w:t>competent</w:t>
      </w:r>
      <w:r w:rsidR="00253915" w:rsidRPr="004E001A">
        <w:rPr>
          <w:shd w:val="clear" w:color="auto" w:fill="FFFFFF"/>
        </w:rPr>
        <w:t xml:space="preserve"> </w:t>
      </w:r>
      <w:r w:rsidR="00253915">
        <w:rPr>
          <w:shd w:val="clear" w:color="auto" w:fill="FFFFFF"/>
          <w:lang w:val="en-US"/>
        </w:rPr>
        <w:t>body</w:t>
      </w:r>
      <w:r w:rsidR="00253915" w:rsidRPr="004E001A">
        <w:rPr>
          <w:shd w:val="clear" w:color="auto" w:fill="FFFFFF"/>
        </w:rPr>
        <w:t>)</w:t>
      </w:r>
      <w:r w:rsidR="00253915">
        <w:rPr>
          <w:shd w:val="clear" w:color="auto" w:fill="FFFFFF"/>
        </w:rPr>
        <w:t xml:space="preserve"> </w:t>
      </w:r>
      <w:r w:rsidR="00FF0993" w:rsidRPr="00FF0993">
        <w:rPr>
          <w:shd w:val="clear" w:color="auto" w:fill="FFFFFF"/>
        </w:rPr>
        <w:t>на присво</w:t>
      </w:r>
      <w:r w:rsidR="00FF0993">
        <w:rPr>
          <w:shd w:val="clear" w:color="auto" w:fill="FFFFFF"/>
        </w:rPr>
        <w:t>є</w:t>
      </w:r>
      <w:r w:rsidR="00FF0993" w:rsidRPr="00FF0993">
        <w:rPr>
          <w:shd w:val="clear" w:color="auto" w:fill="FFFFFF"/>
        </w:rPr>
        <w:t xml:space="preserve">ння </w:t>
      </w:r>
      <w:r w:rsidR="00FF0993">
        <w:rPr>
          <w:shd w:val="clear" w:color="auto" w:fill="FFFFFF"/>
        </w:rPr>
        <w:t>кваліфікацій</w:t>
      </w:r>
      <w:r w:rsidR="00253915">
        <w:rPr>
          <w:shd w:val="clear" w:color="auto" w:fill="FFFFFF"/>
        </w:rPr>
        <w:t>, тобт</w:t>
      </w:r>
      <w:r w:rsidR="00252D11">
        <w:rPr>
          <w:shd w:val="clear" w:color="auto" w:fill="FFFFFF"/>
        </w:rPr>
        <w:t>о</w:t>
      </w:r>
      <w:r w:rsidR="00253915">
        <w:rPr>
          <w:shd w:val="clear" w:color="auto" w:fill="FFFFFF"/>
        </w:rPr>
        <w:t xml:space="preserve"> як органу з присвоєння кваліфікацій</w:t>
      </w:r>
      <w:r w:rsidR="00253915" w:rsidRPr="00253915">
        <w:rPr>
          <w:shd w:val="clear" w:color="auto" w:fill="FFFFFF"/>
        </w:rPr>
        <w:t xml:space="preserve"> </w:t>
      </w:r>
      <w:r w:rsidR="00253915">
        <w:rPr>
          <w:shd w:val="clear" w:color="auto" w:fill="FFFFFF"/>
        </w:rPr>
        <w:t>(</w:t>
      </w:r>
      <w:r w:rsidR="00253915">
        <w:rPr>
          <w:shd w:val="clear" w:color="auto" w:fill="FFFFFF"/>
          <w:lang w:val="en-US"/>
        </w:rPr>
        <w:t>awarding</w:t>
      </w:r>
      <w:r w:rsidR="00253915" w:rsidRPr="004E001A">
        <w:rPr>
          <w:shd w:val="clear" w:color="auto" w:fill="FFFFFF"/>
        </w:rPr>
        <w:t xml:space="preserve"> </w:t>
      </w:r>
      <w:r w:rsidR="00253915">
        <w:rPr>
          <w:shd w:val="clear" w:color="auto" w:fill="FFFFFF"/>
          <w:lang w:val="en-US"/>
        </w:rPr>
        <w:t>body</w:t>
      </w:r>
      <w:r w:rsidR="00253915">
        <w:rPr>
          <w:shd w:val="clear" w:color="auto" w:fill="FFFFFF"/>
        </w:rPr>
        <w:t>).</w:t>
      </w:r>
      <w:r w:rsidR="0011508A">
        <w:rPr>
          <w:rStyle w:val="aa"/>
          <w:shd w:val="clear" w:color="auto" w:fill="FFFFFF"/>
        </w:rPr>
        <w:footnoteReference w:id="58"/>
      </w:r>
    </w:p>
    <w:p w:rsidR="001F3C5A" w:rsidRDefault="00ED6B45" w:rsidP="00556448">
      <w:pPr>
        <w:jc w:val="both"/>
        <w:rPr>
          <w:shd w:val="clear" w:color="auto" w:fill="FFFFFF"/>
        </w:rPr>
      </w:pPr>
      <w:r>
        <w:rPr>
          <w:shd w:val="clear" w:color="auto" w:fill="FFFFFF"/>
        </w:rPr>
        <w:t>Національне агентство кваліфікацій (НАК) здійснює акредитацію кваліфікаційних центрів (ст. 38 ЗУ Про освіту), отже о</w:t>
      </w:r>
      <w:r w:rsidR="001F3C5A">
        <w:rPr>
          <w:shd w:val="clear" w:color="auto" w:fill="FFFFFF"/>
        </w:rPr>
        <w:t>ргани, компетентні (уповноважені) присвоювати професійн</w:t>
      </w:r>
      <w:r w:rsidR="00A55CBA">
        <w:rPr>
          <w:shd w:val="clear" w:color="auto" w:fill="FFFFFF"/>
        </w:rPr>
        <w:t>у</w:t>
      </w:r>
      <w:r w:rsidR="001F3C5A">
        <w:rPr>
          <w:shd w:val="clear" w:color="auto" w:fill="FFFFFF"/>
        </w:rPr>
        <w:t xml:space="preserve"> кваліфікацію, визнача</w:t>
      </w:r>
      <w:r w:rsidR="006A4253">
        <w:rPr>
          <w:shd w:val="clear" w:color="auto" w:fill="FFFFFF"/>
        </w:rPr>
        <w:t xml:space="preserve">тимуться </w:t>
      </w:r>
      <w:r w:rsidR="001F3C5A">
        <w:rPr>
          <w:shd w:val="clear" w:color="auto" w:fill="FFFFFF"/>
        </w:rPr>
        <w:t>за рішенням НАК.</w:t>
      </w:r>
      <w:r>
        <w:rPr>
          <w:shd w:val="clear" w:color="auto" w:fill="FFFFFF"/>
        </w:rPr>
        <w:t xml:space="preserve"> </w:t>
      </w:r>
    </w:p>
    <w:p w:rsidR="005369C1" w:rsidRPr="00A5193C" w:rsidRDefault="00D40024" w:rsidP="00556448">
      <w:pPr>
        <w:jc w:val="both"/>
        <w:rPr>
          <w:shd w:val="clear" w:color="auto" w:fill="FFFFFF"/>
        </w:rPr>
      </w:pPr>
      <w:r>
        <w:rPr>
          <w:shd w:val="clear" w:color="auto" w:fill="FFFFFF"/>
        </w:rPr>
        <w:t>К</w:t>
      </w:r>
      <w:r w:rsidR="00253915">
        <w:rPr>
          <w:shd w:val="clear" w:color="auto" w:fill="FFFFFF"/>
        </w:rPr>
        <w:t>валіфікаційни</w:t>
      </w:r>
      <w:r w:rsidR="003E6B9A">
        <w:rPr>
          <w:shd w:val="clear" w:color="auto" w:fill="FFFFFF"/>
        </w:rPr>
        <w:t>й</w:t>
      </w:r>
      <w:r w:rsidR="00253915">
        <w:rPr>
          <w:shd w:val="clear" w:color="auto" w:fill="FFFFFF"/>
        </w:rPr>
        <w:t xml:space="preserve"> центр</w:t>
      </w:r>
      <w:r w:rsidR="003E6B9A">
        <w:rPr>
          <w:shd w:val="clear" w:color="auto" w:fill="FFFFFF"/>
        </w:rPr>
        <w:t xml:space="preserve">, як орган, який присвоює професійну кваліфікацію, </w:t>
      </w:r>
      <w:r w:rsidR="00253915">
        <w:rPr>
          <w:shd w:val="clear" w:color="auto" w:fill="FFFFFF"/>
        </w:rPr>
        <w:t xml:space="preserve">може </w:t>
      </w:r>
      <w:r w:rsidR="003E6B9A">
        <w:rPr>
          <w:shd w:val="clear" w:color="auto" w:fill="FFFFFF"/>
        </w:rPr>
        <w:t xml:space="preserve">бути тим самим </w:t>
      </w:r>
      <w:r w:rsidR="00253915">
        <w:rPr>
          <w:shd w:val="clear" w:color="auto" w:fill="FFFFFF"/>
        </w:rPr>
        <w:t>суб’єкт</w:t>
      </w:r>
      <w:r w:rsidR="003E6B9A">
        <w:rPr>
          <w:shd w:val="clear" w:color="auto" w:fill="FFFFFF"/>
        </w:rPr>
        <w:t>ом, який проводи</w:t>
      </w:r>
      <w:r w:rsidR="006129E6">
        <w:rPr>
          <w:shd w:val="clear" w:color="auto" w:fill="FFFFFF"/>
        </w:rPr>
        <w:t xml:space="preserve">ть </w:t>
      </w:r>
      <w:r w:rsidR="003E6B9A">
        <w:rPr>
          <w:shd w:val="clear" w:color="auto" w:fill="FFFFFF"/>
        </w:rPr>
        <w:t>оцінювання</w:t>
      </w:r>
      <w:r>
        <w:rPr>
          <w:shd w:val="clear" w:color="auto" w:fill="FFFFFF"/>
        </w:rPr>
        <w:t xml:space="preserve">. Водночас, оцінювання та визнання (валідація) можуть здійснюватися із залученням інших </w:t>
      </w:r>
      <w:r w:rsidRPr="00A5193C">
        <w:rPr>
          <w:shd w:val="clear" w:color="auto" w:fill="FFFFFF"/>
        </w:rPr>
        <w:t xml:space="preserve">органів, ніж орган з присвоєння кваліфікації </w:t>
      </w:r>
      <w:r w:rsidRPr="00A5193C">
        <w:rPr>
          <w:i/>
          <w:shd w:val="clear" w:color="auto" w:fill="FFFFFF"/>
        </w:rPr>
        <w:t>(див. розділ. 3.2.3.).</w:t>
      </w:r>
      <w:r w:rsidRPr="00A5193C">
        <w:rPr>
          <w:shd w:val="clear" w:color="auto" w:fill="FFFFFF"/>
        </w:rPr>
        <w:t xml:space="preserve"> Наприклад, провайдер кваліфікації (навчальний заклад) може бути </w:t>
      </w:r>
      <w:r w:rsidRPr="00A5193C">
        <w:rPr>
          <w:i/>
          <w:shd w:val="clear" w:color="auto" w:fill="FFFFFF"/>
        </w:rPr>
        <w:t>екзаменаційним центром (суб’єктом</w:t>
      </w:r>
      <w:r w:rsidR="003F3758" w:rsidRPr="00A5193C">
        <w:rPr>
          <w:i/>
          <w:shd w:val="clear" w:color="auto" w:fill="FFFFFF"/>
        </w:rPr>
        <w:t>/центром</w:t>
      </w:r>
      <w:r w:rsidRPr="00A5193C">
        <w:rPr>
          <w:i/>
          <w:shd w:val="clear" w:color="auto" w:fill="FFFFFF"/>
        </w:rPr>
        <w:t xml:space="preserve"> оцінювання</w:t>
      </w:r>
      <w:r w:rsidRPr="00A5193C">
        <w:rPr>
          <w:shd w:val="clear" w:color="auto" w:fill="FFFFFF"/>
        </w:rPr>
        <w:t>) кваліфікаційного</w:t>
      </w:r>
      <w:r>
        <w:rPr>
          <w:shd w:val="clear" w:color="auto" w:fill="FFFFFF"/>
        </w:rPr>
        <w:t xml:space="preserve"> центру за умови відповідності певним </w:t>
      </w:r>
      <w:r w:rsidRPr="00A5193C">
        <w:rPr>
          <w:shd w:val="clear" w:color="auto" w:fill="FFFFFF"/>
        </w:rPr>
        <w:t>вимогам.</w:t>
      </w:r>
    </w:p>
    <w:p w:rsidR="00914C7D" w:rsidRDefault="00805E23" w:rsidP="00556448">
      <w:pPr>
        <w:jc w:val="both"/>
        <w:rPr>
          <w:shd w:val="clear" w:color="auto" w:fill="FFFFFF"/>
        </w:rPr>
      </w:pPr>
      <w:r w:rsidRPr="00A5193C">
        <w:rPr>
          <w:shd w:val="clear" w:color="auto" w:fill="FFFFFF"/>
        </w:rPr>
        <w:t>Огляд основних завдань та вимог до органів, які здійснюють присвоєння професійних кваліфікацій, представлено в таблиці</w:t>
      </w:r>
      <w:r w:rsidR="005964FE">
        <w:rPr>
          <w:shd w:val="clear" w:color="auto" w:fill="FFFFFF"/>
        </w:rPr>
        <w:t xml:space="preserve"> </w:t>
      </w:r>
      <w:r w:rsidRPr="00A5193C">
        <w:rPr>
          <w:shd w:val="clear" w:color="auto" w:fill="FFFFFF"/>
        </w:rPr>
        <w:t>12</w:t>
      </w:r>
      <w:r w:rsidR="00675ADB" w:rsidRPr="00A5193C">
        <w:rPr>
          <w:shd w:val="clear" w:color="auto" w:fill="FFFFFF"/>
        </w:rPr>
        <w:t xml:space="preserve"> (на прикладі Естонії, Франції, Туреччини, Португалії, Англії та Нмеччини)</w:t>
      </w:r>
      <w:r w:rsidR="00A5193C">
        <w:rPr>
          <w:shd w:val="clear" w:color="auto" w:fill="FFFFFF"/>
        </w:rPr>
        <w:t>.</w:t>
      </w:r>
    </w:p>
    <w:p w:rsidR="00675ADB" w:rsidRPr="00CA0A1F" w:rsidRDefault="00912FDA" w:rsidP="004F4DF8">
      <w:pPr>
        <w:pStyle w:val="a3"/>
        <w:numPr>
          <w:ilvl w:val="1"/>
          <w:numId w:val="35"/>
        </w:numPr>
        <w:autoSpaceDE w:val="0"/>
        <w:autoSpaceDN w:val="0"/>
        <w:adjustRightInd w:val="0"/>
        <w:rPr>
          <w:b/>
          <w:shd w:val="clear" w:color="auto" w:fill="FFFFFF"/>
        </w:rPr>
      </w:pPr>
      <w:r>
        <w:rPr>
          <w:b/>
          <w:shd w:val="clear" w:color="auto" w:fill="FFFFFF"/>
        </w:rPr>
        <w:t xml:space="preserve"> </w:t>
      </w:r>
      <w:r w:rsidR="00675ADB" w:rsidRPr="00CA0A1F">
        <w:rPr>
          <w:b/>
          <w:shd w:val="clear" w:color="auto" w:fill="FFFFFF"/>
        </w:rPr>
        <w:t>Основні завдання кваліфікаційного центру</w:t>
      </w:r>
    </w:p>
    <w:p w:rsidR="00675ADB" w:rsidRDefault="00914C7D" w:rsidP="00675ADB">
      <w:pPr>
        <w:autoSpaceDE w:val="0"/>
        <w:autoSpaceDN w:val="0"/>
        <w:adjustRightInd w:val="0"/>
        <w:rPr>
          <w:shd w:val="clear" w:color="auto" w:fill="FFFFFF"/>
        </w:rPr>
      </w:pPr>
      <w:r>
        <w:rPr>
          <w:shd w:val="clear" w:color="auto" w:fill="FFFFFF"/>
        </w:rPr>
        <w:t>Серед основних завдань (функцій), які визначаються для органів з присвоєння кваліфікацій</w:t>
      </w:r>
      <w:r w:rsidR="0098650A">
        <w:rPr>
          <w:shd w:val="clear" w:color="auto" w:fill="FFFFFF"/>
        </w:rPr>
        <w:t>, можна зазначити</w:t>
      </w:r>
      <w:r>
        <w:rPr>
          <w:shd w:val="clear" w:color="auto" w:fill="FFFFFF"/>
        </w:rPr>
        <w:t>:</w:t>
      </w:r>
    </w:p>
    <w:p w:rsidR="00914C7D" w:rsidRDefault="00914C7D" w:rsidP="004F4DF8">
      <w:pPr>
        <w:pStyle w:val="a3"/>
        <w:numPr>
          <w:ilvl w:val="0"/>
          <w:numId w:val="37"/>
        </w:numPr>
        <w:autoSpaceDE w:val="0"/>
        <w:autoSpaceDN w:val="0"/>
        <w:adjustRightInd w:val="0"/>
        <w:rPr>
          <w:shd w:val="clear" w:color="auto" w:fill="FFFFFF"/>
        </w:rPr>
      </w:pPr>
      <w:r>
        <w:rPr>
          <w:shd w:val="clear" w:color="auto" w:fill="FFFFFF"/>
        </w:rPr>
        <w:t xml:space="preserve">Розроблення процедур сертифікації </w:t>
      </w:r>
      <w:r w:rsidR="00B26D5F">
        <w:rPr>
          <w:shd w:val="clear" w:color="auto" w:fill="FFFFFF"/>
        </w:rPr>
        <w:t xml:space="preserve">та організація </w:t>
      </w:r>
      <w:r w:rsidR="00782886">
        <w:rPr>
          <w:shd w:val="clear" w:color="auto" w:fill="FFFFFF"/>
        </w:rPr>
        <w:t xml:space="preserve">процесу сертифікації/ </w:t>
      </w:r>
      <w:r w:rsidR="00B26D5F">
        <w:rPr>
          <w:shd w:val="clear" w:color="auto" w:fill="FFFFFF"/>
        </w:rPr>
        <w:t xml:space="preserve">проведення оцінювання (іспитів) </w:t>
      </w:r>
      <w:r>
        <w:rPr>
          <w:shd w:val="clear" w:color="auto" w:fill="FFFFFF"/>
        </w:rPr>
        <w:t>(Естонія</w:t>
      </w:r>
      <w:r w:rsidR="00232073">
        <w:rPr>
          <w:shd w:val="clear" w:color="auto" w:fill="FFFFFF"/>
        </w:rPr>
        <w:t>, Німеччина</w:t>
      </w:r>
      <w:r w:rsidR="00EE7A00">
        <w:rPr>
          <w:shd w:val="clear" w:color="auto" w:fill="FFFFFF"/>
        </w:rPr>
        <w:t>, Франція</w:t>
      </w:r>
      <w:r w:rsidR="00FF2168">
        <w:rPr>
          <w:shd w:val="clear" w:color="auto" w:fill="FFFFFF"/>
        </w:rPr>
        <w:t>, Туреччина</w:t>
      </w:r>
      <w:r>
        <w:rPr>
          <w:shd w:val="clear" w:color="auto" w:fill="FFFFFF"/>
        </w:rPr>
        <w:t>);</w:t>
      </w:r>
    </w:p>
    <w:p w:rsidR="00232073" w:rsidRDefault="00232073" w:rsidP="004F4DF8">
      <w:pPr>
        <w:pStyle w:val="a3"/>
        <w:numPr>
          <w:ilvl w:val="0"/>
          <w:numId w:val="37"/>
        </w:numPr>
        <w:autoSpaceDE w:val="0"/>
        <w:autoSpaceDN w:val="0"/>
        <w:adjustRightInd w:val="0"/>
        <w:rPr>
          <w:shd w:val="clear" w:color="auto" w:fill="FFFFFF"/>
        </w:rPr>
      </w:pPr>
      <w:r>
        <w:rPr>
          <w:shd w:val="clear" w:color="auto" w:fill="FFFFFF"/>
        </w:rPr>
        <w:t>Розроблення стандартів оцінювання компетентностей</w:t>
      </w:r>
      <w:r w:rsidR="00782886">
        <w:rPr>
          <w:shd w:val="clear" w:color="auto" w:fill="FFFFFF"/>
        </w:rPr>
        <w:t xml:space="preserve">/ кваліфікаційного стандарту </w:t>
      </w:r>
      <w:r>
        <w:rPr>
          <w:shd w:val="clear" w:color="auto" w:fill="FFFFFF"/>
        </w:rPr>
        <w:t>(Англія</w:t>
      </w:r>
      <w:r w:rsidR="00782886">
        <w:rPr>
          <w:shd w:val="clear" w:color="auto" w:fill="FFFFFF"/>
        </w:rPr>
        <w:t xml:space="preserve">, Франція </w:t>
      </w:r>
      <w:r w:rsidR="00782886">
        <w:rPr>
          <w:shd w:val="clear" w:color="auto" w:fill="FFFFFF"/>
          <w:lang w:val="en-US"/>
        </w:rPr>
        <w:t>CQP</w:t>
      </w:r>
      <w:r>
        <w:rPr>
          <w:shd w:val="clear" w:color="auto" w:fill="FFFFFF"/>
        </w:rPr>
        <w:t>);</w:t>
      </w:r>
    </w:p>
    <w:p w:rsidR="00232073" w:rsidRDefault="00232073" w:rsidP="004F4DF8">
      <w:pPr>
        <w:pStyle w:val="a3"/>
        <w:numPr>
          <w:ilvl w:val="0"/>
          <w:numId w:val="37"/>
        </w:numPr>
        <w:autoSpaceDE w:val="0"/>
        <w:autoSpaceDN w:val="0"/>
        <w:adjustRightInd w:val="0"/>
        <w:rPr>
          <w:shd w:val="clear" w:color="auto" w:fill="FFFFFF"/>
        </w:rPr>
      </w:pPr>
      <w:r>
        <w:rPr>
          <w:shd w:val="clear" w:color="auto" w:fill="FFFFFF"/>
        </w:rPr>
        <w:t>Підготовка керівництв/інструкцій, екзаменаційних матеріалів та інших документів, необхідних для проведення сертифікації (Естонія, Франція, Німеччина);</w:t>
      </w:r>
    </w:p>
    <w:p w:rsidR="00232073" w:rsidRDefault="00B26D5F" w:rsidP="004F4DF8">
      <w:pPr>
        <w:pStyle w:val="a3"/>
        <w:numPr>
          <w:ilvl w:val="0"/>
          <w:numId w:val="37"/>
        </w:numPr>
        <w:autoSpaceDE w:val="0"/>
        <w:autoSpaceDN w:val="0"/>
        <w:adjustRightInd w:val="0"/>
        <w:rPr>
          <w:shd w:val="clear" w:color="auto" w:fill="FFFFFF"/>
        </w:rPr>
      </w:pPr>
      <w:r>
        <w:rPr>
          <w:shd w:val="clear" w:color="auto" w:fill="FFFFFF"/>
        </w:rPr>
        <w:t>Визн</w:t>
      </w:r>
      <w:r w:rsidR="00963B4B">
        <w:rPr>
          <w:shd w:val="clear" w:color="auto" w:fill="FFFFFF"/>
        </w:rPr>
        <w:t>а</w:t>
      </w:r>
      <w:r>
        <w:rPr>
          <w:shd w:val="clear" w:color="auto" w:fill="FFFFFF"/>
        </w:rPr>
        <w:t xml:space="preserve">чення розміру плати за проходження оцінювання </w:t>
      </w:r>
      <w:r w:rsidR="00963B4B">
        <w:rPr>
          <w:shd w:val="clear" w:color="auto" w:fill="FFFFFF"/>
        </w:rPr>
        <w:t xml:space="preserve">(процедури </w:t>
      </w:r>
      <w:r>
        <w:rPr>
          <w:shd w:val="clear" w:color="auto" w:fill="FFFFFF"/>
        </w:rPr>
        <w:t>сертиф</w:t>
      </w:r>
      <w:r w:rsidR="00963B4B">
        <w:rPr>
          <w:shd w:val="clear" w:color="auto" w:fill="FFFFFF"/>
        </w:rPr>
        <w:t>ікації) (Естонія</w:t>
      </w:r>
      <w:r w:rsidR="00EE7A00">
        <w:rPr>
          <w:shd w:val="clear" w:color="auto" w:fill="FFFFFF"/>
        </w:rPr>
        <w:t>)</w:t>
      </w:r>
    </w:p>
    <w:p w:rsidR="00EE7A00" w:rsidRDefault="00EE7A00" w:rsidP="004F4DF8">
      <w:pPr>
        <w:pStyle w:val="a3"/>
        <w:numPr>
          <w:ilvl w:val="0"/>
          <w:numId w:val="37"/>
        </w:numPr>
        <w:autoSpaceDE w:val="0"/>
        <w:autoSpaceDN w:val="0"/>
        <w:adjustRightInd w:val="0"/>
        <w:rPr>
          <w:shd w:val="clear" w:color="auto" w:fill="FFFFFF"/>
        </w:rPr>
      </w:pPr>
      <w:r>
        <w:rPr>
          <w:shd w:val="clear" w:color="auto" w:fill="FFFFFF"/>
        </w:rPr>
        <w:t>Ухвал</w:t>
      </w:r>
      <w:r w:rsidR="000A2434">
        <w:rPr>
          <w:shd w:val="clear" w:color="auto" w:fill="FFFFFF"/>
        </w:rPr>
        <w:t xml:space="preserve">ення </w:t>
      </w:r>
      <w:r>
        <w:rPr>
          <w:shd w:val="clear" w:color="auto" w:fill="FFFFFF"/>
        </w:rPr>
        <w:t>рішення про присвоєння кваліфікації (серт</w:t>
      </w:r>
      <w:r w:rsidR="00FF2168">
        <w:rPr>
          <w:shd w:val="clear" w:color="auto" w:fill="FFFFFF"/>
        </w:rPr>
        <w:t>и</w:t>
      </w:r>
      <w:r>
        <w:rPr>
          <w:shd w:val="clear" w:color="auto" w:fill="FFFFFF"/>
        </w:rPr>
        <w:t>фікацію) (Туреччина, Естонія);</w:t>
      </w:r>
    </w:p>
    <w:p w:rsidR="000A2434" w:rsidRDefault="00EE7A00" w:rsidP="004F4DF8">
      <w:pPr>
        <w:pStyle w:val="a3"/>
        <w:numPr>
          <w:ilvl w:val="0"/>
          <w:numId w:val="37"/>
        </w:numPr>
        <w:autoSpaceDE w:val="0"/>
        <w:autoSpaceDN w:val="0"/>
        <w:adjustRightInd w:val="0"/>
        <w:rPr>
          <w:shd w:val="clear" w:color="auto" w:fill="FFFFFF"/>
        </w:rPr>
      </w:pPr>
      <w:r>
        <w:rPr>
          <w:shd w:val="clear" w:color="auto" w:fill="FFFFFF"/>
        </w:rPr>
        <w:t>Організ</w:t>
      </w:r>
      <w:r w:rsidR="000A2434">
        <w:rPr>
          <w:shd w:val="clear" w:color="auto" w:fill="FFFFFF"/>
        </w:rPr>
        <w:t xml:space="preserve">ація </w:t>
      </w:r>
      <w:r>
        <w:rPr>
          <w:shd w:val="clear" w:color="auto" w:fill="FFFFFF"/>
        </w:rPr>
        <w:t>прийом</w:t>
      </w:r>
      <w:r w:rsidR="000A2434">
        <w:rPr>
          <w:shd w:val="clear" w:color="auto" w:fill="FFFFFF"/>
        </w:rPr>
        <w:t>у</w:t>
      </w:r>
      <w:r>
        <w:rPr>
          <w:shd w:val="clear" w:color="auto" w:fill="FFFFFF"/>
        </w:rPr>
        <w:t xml:space="preserve"> документів від з</w:t>
      </w:r>
      <w:r w:rsidR="009E1983">
        <w:rPr>
          <w:shd w:val="clear" w:color="auto" w:fill="FFFFFF"/>
        </w:rPr>
        <w:t>а</w:t>
      </w:r>
      <w:r>
        <w:rPr>
          <w:shd w:val="clear" w:color="auto" w:fill="FFFFFF"/>
        </w:rPr>
        <w:t>явника та ухвал</w:t>
      </w:r>
      <w:r w:rsidR="000A2434">
        <w:rPr>
          <w:shd w:val="clear" w:color="auto" w:fill="FFFFFF"/>
        </w:rPr>
        <w:t xml:space="preserve">ення </w:t>
      </w:r>
      <w:r>
        <w:rPr>
          <w:shd w:val="clear" w:color="auto" w:fill="FFFFFF"/>
        </w:rPr>
        <w:t>рішення щодо допуску до оцінюван</w:t>
      </w:r>
      <w:r w:rsidR="003A52A1">
        <w:rPr>
          <w:shd w:val="clear" w:color="auto" w:fill="FFFFFF"/>
        </w:rPr>
        <w:t>н</w:t>
      </w:r>
      <w:r>
        <w:rPr>
          <w:shd w:val="clear" w:color="auto" w:fill="FFFFFF"/>
        </w:rPr>
        <w:t>я (Німеччина, Естонія);</w:t>
      </w:r>
      <w:r w:rsidR="000A2434" w:rsidRPr="000A2434">
        <w:rPr>
          <w:shd w:val="clear" w:color="auto" w:fill="FFFFFF"/>
        </w:rPr>
        <w:t xml:space="preserve"> </w:t>
      </w:r>
    </w:p>
    <w:p w:rsidR="000A2434" w:rsidRDefault="000A2434" w:rsidP="004F4DF8">
      <w:pPr>
        <w:pStyle w:val="a3"/>
        <w:numPr>
          <w:ilvl w:val="0"/>
          <w:numId w:val="37"/>
        </w:numPr>
        <w:autoSpaceDE w:val="0"/>
        <w:autoSpaceDN w:val="0"/>
        <w:adjustRightInd w:val="0"/>
        <w:rPr>
          <w:shd w:val="clear" w:color="auto" w:fill="FFFFFF"/>
        </w:rPr>
      </w:pPr>
      <w:r>
        <w:rPr>
          <w:shd w:val="clear" w:color="auto" w:fill="FFFFFF"/>
        </w:rPr>
        <w:t>Видача документу про присвоєну кваліфікацію (Естонія, Німеччина);</w:t>
      </w:r>
    </w:p>
    <w:p w:rsidR="000A2434" w:rsidRDefault="000A2434" w:rsidP="00A5193C">
      <w:pPr>
        <w:pStyle w:val="a3"/>
        <w:numPr>
          <w:ilvl w:val="0"/>
          <w:numId w:val="37"/>
        </w:numPr>
        <w:autoSpaceDE w:val="0"/>
        <w:autoSpaceDN w:val="0"/>
        <w:adjustRightInd w:val="0"/>
        <w:jc w:val="both"/>
        <w:rPr>
          <w:shd w:val="clear" w:color="auto" w:fill="FFFFFF"/>
        </w:rPr>
      </w:pPr>
      <w:r>
        <w:rPr>
          <w:shd w:val="clear" w:color="auto" w:fill="FFFFFF"/>
        </w:rPr>
        <w:lastRenderedPageBreak/>
        <w:t>Забезпечує ведення відповідної документації, що стосується оцінювання та сертифікації, та реєстрацію/ передачу/оприлюднення даних про присвоєння особі кваліфікації /виданий сертифікат (Естонія, Німеччина);</w:t>
      </w:r>
    </w:p>
    <w:p w:rsidR="00232073" w:rsidRDefault="00EE7A00" w:rsidP="00A5193C">
      <w:pPr>
        <w:pStyle w:val="a3"/>
        <w:numPr>
          <w:ilvl w:val="0"/>
          <w:numId w:val="37"/>
        </w:numPr>
        <w:autoSpaceDE w:val="0"/>
        <w:autoSpaceDN w:val="0"/>
        <w:adjustRightInd w:val="0"/>
        <w:jc w:val="both"/>
        <w:rPr>
          <w:shd w:val="clear" w:color="auto" w:fill="FFFFFF"/>
        </w:rPr>
      </w:pPr>
      <w:r>
        <w:rPr>
          <w:shd w:val="clear" w:color="auto" w:fill="FFFFFF"/>
        </w:rPr>
        <w:t>Забезпечення доступності інформації про кваліфікаці</w:t>
      </w:r>
      <w:r w:rsidR="00782886">
        <w:rPr>
          <w:shd w:val="clear" w:color="auto" w:fill="FFFFFF"/>
        </w:rPr>
        <w:t>ю</w:t>
      </w:r>
      <w:r>
        <w:rPr>
          <w:shd w:val="clear" w:color="auto" w:fill="FFFFFF"/>
        </w:rPr>
        <w:t xml:space="preserve"> та процес сертифікації (Естонія)</w:t>
      </w:r>
    </w:p>
    <w:p w:rsidR="00EE7A00" w:rsidRDefault="00EE7A00" w:rsidP="00A5193C">
      <w:pPr>
        <w:pStyle w:val="a3"/>
        <w:numPr>
          <w:ilvl w:val="0"/>
          <w:numId w:val="37"/>
        </w:numPr>
        <w:jc w:val="both"/>
      </w:pPr>
      <w:r>
        <w:t>Н</w:t>
      </w:r>
      <w:r w:rsidRPr="00565933">
        <w:t>адання відповідних консультацій</w:t>
      </w:r>
      <w:r>
        <w:t xml:space="preserve"> щодо визнання результатів навчання</w:t>
      </w:r>
      <w:r w:rsidR="00782886">
        <w:t xml:space="preserve">, у тому числі неформального навчання, </w:t>
      </w:r>
      <w:r>
        <w:t xml:space="preserve">та процедур оцінювання </w:t>
      </w:r>
      <w:r w:rsidRPr="00565933">
        <w:t>кандидатам й іншим заінтересованим сторонам</w:t>
      </w:r>
      <w:r>
        <w:t xml:space="preserve"> (Португалія);</w:t>
      </w:r>
    </w:p>
    <w:p w:rsidR="00EE7A00" w:rsidRPr="00ED580B" w:rsidRDefault="00EE7A00" w:rsidP="00A5193C">
      <w:pPr>
        <w:pStyle w:val="a3"/>
        <w:numPr>
          <w:ilvl w:val="0"/>
          <w:numId w:val="37"/>
        </w:numPr>
        <w:autoSpaceDE w:val="0"/>
        <w:autoSpaceDN w:val="0"/>
        <w:adjustRightInd w:val="0"/>
        <w:jc w:val="both"/>
        <w:rPr>
          <w:shd w:val="clear" w:color="auto" w:fill="FFFFFF"/>
        </w:rPr>
      </w:pPr>
      <w:r>
        <w:t>С</w:t>
      </w:r>
      <w:r w:rsidRPr="00565933">
        <w:t xml:space="preserve">прияння поширенню інформації про можливості визнання результатів неформального навчання </w:t>
      </w:r>
      <w:r>
        <w:t>(Португалія)</w:t>
      </w:r>
      <w:r w:rsidR="00FF2168">
        <w:t>;</w:t>
      </w:r>
    </w:p>
    <w:p w:rsidR="00912FDA" w:rsidRDefault="00912FDA" w:rsidP="00A5193C">
      <w:pPr>
        <w:pStyle w:val="a3"/>
        <w:numPr>
          <w:ilvl w:val="0"/>
          <w:numId w:val="37"/>
        </w:numPr>
        <w:autoSpaceDE w:val="0"/>
        <w:autoSpaceDN w:val="0"/>
        <w:adjustRightInd w:val="0"/>
        <w:jc w:val="both"/>
        <w:rPr>
          <w:shd w:val="clear" w:color="auto" w:fill="FFFFFF"/>
        </w:rPr>
      </w:pPr>
      <w:r>
        <w:rPr>
          <w:shd w:val="clear" w:color="auto" w:fill="FFFFFF"/>
        </w:rPr>
        <w:t>С</w:t>
      </w:r>
      <w:r w:rsidRPr="00232073">
        <w:rPr>
          <w:shd w:val="clear" w:color="auto" w:fill="FFFFFF"/>
        </w:rPr>
        <w:t>півпраця із навчальними закладами/центрами та іншими заінтересованими суб’єктами з питань відповідності програм навчання кваліфікаційним вимогам (стандарту оцінювання)</w:t>
      </w:r>
      <w:r>
        <w:rPr>
          <w:shd w:val="clear" w:color="auto" w:fill="FFFFFF"/>
        </w:rPr>
        <w:t>; оцінка відповідності програми навчання навчального закладу/центру кваліфікаційним вимогам</w:t>
      </w:r>
      <w:r w:rsidRPr="00232073">
        <w:rPr>
          <w:shd w:val="clear" w:color="auto" w:fill="FFFFFF"/>
        </w:rPr>
        <w:t xml:space="preserve"> (Естонія);</w:t>
      </w:r>
    </w:p>
    <w:p w:rsidR="00912FDA" w:rsidRDefault="00912FDA" w:rsidP="00A5193C">
      <w:pPr>
        <w:pStyle w:val="a3"/>
        <w:numPr>
          <w:ilvl w:val="0"/>
          <w:numId w:val="37"/>
        </w:numPr>
        <w:autoSpaceDE w:val="0"/>
        <w:autoSpaceDN w:val="0"/>
        <w:adjustRightInd w:val="0"/>
        <w:jc w:val="both"/>
        <w:rPr>
          <w:shd w:val="clear" w:color="auto" w:fill="FFFFFF"/>
        </w:rPr>
      </w:pPr>
      <w:r>
        <w:rPr>
          <w:shd w:val="clear" w:color="auto" w:fill="FFFFFF"/>
        </w:rPr>
        <w:t>Визначення центрів оцінювання/ екзаменаційних центрів (організацій, які здійснюють оцінювання результатів навчання від імені органу з присвоєння кваліфікації) (Англія)</w:t>
      </w:r>
    </w:p>
    <w:p w:rsidR="00ED580B" w:rsidRDefault="00ED580B" w:rsidP="00A5193C">
      <w:pPr>
        <w:pStyle w:val="a3"/>
        <w:numPr>
          <w:ilvl w:val="0"/>
          <w:numId w:val="37"/>
        </w:numPr>
        <w:autoSpaceDE w:val="0"/>
        <w:autoSpaceDN w:val="0"/>
        <w:adjustRightInd w:val="0"/>
        <w:jc w:val="both"/>
        <w:rPr>
          <w:shd w:val="clear" w:color="auto" w:fill="FFFFFF"/>
        </w:rPr>
      </w:pPr>
      <w:r>
        <w:rPr>
          <w:shd w:val="clear" w:color="auto" w:fill="FFFFFF"/>
        </w:rPr>
        <w:t xml:space="preserve">Співпраця з іншими заінтересованими суб’єктами з питань присвоєння кваліфікацій (визнання результатів навчання, у тому числі неформального навчання) (навчальні заклади/центри, сертифікаційні органи, </w:t>
      </w:r>
      <w:r w:rsidR="00C17662">
        <w:rPr>
          <w:shd w:val="clear" w:color="auto" w:fill="FFFFFF"/>
        </w:rPr>
        <w:t xml:space="preserve">підприємства </w:t>
      </w:r>
      <w:r>
        <w:rPr>
          <w:shd w:val="clear" w:color="auto" w:fill="FFFFFF"/>
        </w:rPr>
        <w:t>тощо) (Португалія);</w:t>
      </w:r>
    </w:p>
    <w:p w:rsidR="00ED580B" w:rsidRPr="00FF2168" w:rsidRDefault="00912FDA" w:rsidP="00A5193C">
      <w:pPr>
        <w:pStyle w:val="a3"/>
        <w:numPr>
          <w:ilvl w:val="0"/>
          <w:numId w:val="37"/>
        </w:numPr>
        <w:autoSpaceDE w:val="0"/>
        <w:autoSpaceDN w:val="0"/>
        <w:adjustRightInd w:val="0"/>
        <w:jc w:val="both"/>
        <w:rPr>
          <w:shd w:val="clear" w:color="auto" w:fill="FFFFFF"/>
        </w:rPr>
      </w:pPr>
      <w:r>
        <w:rPr>
          <w:shd w:val="clear" w:color="auto" w:fill="FFFFFF"/>
        </w:rPr>
        <w:t>М</w:t>
      </w:r>
      <w:r w:rsidR="00ED580B">
        <w:rPr>
          <w:shd w:val="clear" w:color="auto" w:fill="FFFFFF"/>
        </w:rPr>
        <w:t>оніторинг (контроль) роботи партнерських організацій (екзаменаційні центри/центри оцінювання/ провайдери кваліфікацій) (Франція, Англія);</w:t>
      </w:r>
    </w:p>
    <w:p w:rsidR="00C55077" w:rsidRDefault="00782886" w:rsidP="00A5193C">
      <w:pPr>
        <w:pStyle w:val="a3"/>
        <w:numPr>
          <w:ilvl w:val="0"/>
          <w:numId w:val="37"/>
        </w:numPr>
        <w:autoSpaceDE w:val="0"/>
        <w:autoSpaceDN w:val="0"/>
        <w:adjustRightInd w:val="0"/>
        <w:jc w:val="both"/>
        <w:rPr>
          <w:shd w:val="clear" w:color="auto" w:fill="FFFFFF"/>
        </w:rPr>
      </w:pPr>
      <w:r>
        <w:rPr>
          <w:shd w:val="clear" w:color="auto" w:fill="FFFFFF"/>
        </w:rPr>
        <w:t>Забезпечення моніторингу працевлаштування</w:t>
      </w:r>
      <w:r w:rsidR="00E54BFF">
        <w:rPr>
          <w:shd w:val="clear" w:color="auto" w:fill="FFFFFF"/>
        </w:rPr>
        <w:t>/</w:t>
      </w:r>
      <w:r w:rsidR="00E54BFF" w:rsidRPr="00E54BFF">
        <w:rPr>
          <w:shd w:val="clear" w:color="auto" w:fill="FFFFFF"/>
        </w:rPr>
        <w:t xml:space="preserve"> професійної інтеграції осіб, яким присвоєно кваліфікацію</w:t>
      </w:r>
      <w:r>
        <w:rPr>
          <w:shd w:val="clear" w:color="auto" w:fill="FFFFFF"/>
        </w:rPr>
        <w:t xml:space="preserve"> (з ме</w:t>
      </w:r>
      <w:r w:rsidR="00FF2168">
        <w:rPr>
          <w:shd w:val="clear" w:color="auto" w:fill="FFFFFF"/>
        </w:rPr>
        <w:t>т</w:t>
      </w:r>
      <w:r>
        <w:rPr>
          <w:shd w:val="clear" w:color="auto" w:fill="FFFFFF"/>
        </w:rPr>
        <w:t>ою забезпечення відповідності кваліфікації, що пропонується, вимогам</w:t>
      </w:r>
      <w:r w:rsidR="00EF3682">
        <w:rPr>
          <w:shd w:val="clear" w:color="auto" w:fill="FFFFFF"/>
        </w:rPr>
        <w:t xml:space="preserve">/потребам </w:t>
      </w:r>
      <w:r>
        <w:rPr>
          <w:shd w:val="clear" w:color="auto" w:fill="FFFFFF"/>
        </w:rPr>
        <w:t>ринку праці (Франція)</w:t>
      </w:r>
      <w:r w:rsidR="00C55077">
        <w:rPr>
          <w:shd w:val="clear" w:color="auto" w:fill="FFFFFF"/>
        </w:rPr>
        <w:t>;</w:t>
      </w:r>
    </w:p>
    <w:p w:rsidR="00782886" w:rsidRDefault="003A52A1" w:rsidP="00A5193C">
      <w:pPr>
        <w:pStyle w:val="a3"/>
        <w:numPr>
          <w:ilvl w:val="0"/>
          <w:numId w:val="37"/>
        </w:numPr>
        <w:autoSpaceDE w:val="0"/>
        <w:autoSpaceDN w:val="0"/>
        <w:adjustRightInd w:val="0"/>
        <w:jc w:val="both"/>
        <w:rPr>
          <w:shd w:val="clear" w:color="auto" w:fill="FFFFFF"/>
        </w:rPr>
      </w:pPr>
      <w:r>
        <w:rPr>
          <w:shd w:val="clear" w:color="auto" w:fill="FFFFFF"/>
        </w:rPr>
        <w:t>Форму</w:t>
      </w:r>
      <w:r w:rsidR="00912FDA">
        <w:rPr>
          <w:shd w:val="clear" w:color="auto" w:fill="FFFFFF"/>
        </w:rPr>
        <w:t>вання</w:t>
      </w:r>
      <w:r>
        <w:rPr>
          <w:shd w:val="clear" w:color="auto" w:fill="FFFFFF"/>
        </w:rPr>
        <w:t>/ в</w:t>
      </w:r>
      <w:r w:rsidR="00C55077" w:rsidRPr="00FF2168">
        <w:rPr>
          <w:shd w:val="clear" w:color="auto" w:fill="FFFFFF"/>
        </w:rPr>
        <w:t>изнач</w:t>
      </w:r>
      <w:r w:rsidR="00912FDA">
        <w:rPr>
          <w:shd w:val="clear" w:color="auto" w:fill="FFFFFF"/>
        </w:rPr>
        <w:t xml:space="preserve">ення </w:t>
      </w:r>
      <w:r w:rsidR="00C55077" w:rsidRPr="00FF2168">
        <w:rPr>
          <w:shd w:val="clear" w:color="auto" w:fill="FFFFFF"/>
        </w:rPr>
        <w:t>склад</w:t>
      </w:r>
      <w:r w:rsidR="00912FDA">
        <w:rPr>
          <w:shd w:val="clear" w:color="auto" w:fill="FFFFFF"/>
        </w:rPr>
        <w:t>у</w:t>
      </w:r>
      <w:r w:rsidR="00C55077" w:rsidRPr="00FF2168">
        <w:rPr>
          <w:shd w:val="clear" w:color="auto" w:fill="FFFFFF"/>
        </w:rPr>
        <w:t xml:space="preserve"> екзаменаційних комісій (Франція, Німеччина)</w:t>
      </w:r>
      <w:r w:rsidR="00ED580B">
        <w:rPr>
          <w:shd w:val="clear" w:color="auto" w:fill="FFFFFF"/>
        </w:rPr>
        <w:t>;</w:t>
      </w:r>
    </w:p>
    <w:p w:rsidR="0098650A" w:rsidRDefault="000679B0" w:rsidP="00A5193C">
      <w:pPr>
        <w:autoSpaceDE w:val="0"/>
        <w:autoSpaceDN w:val="0"/>
        <w:adjustRightInd w:val="0"/>
        <w:jc w:val="both"/>
        <w:rPr>
          <w:shd w:val="clear" w:color="auto" w:fill="FFFFFF"/>
        </w:rPr>
      </w:pPr>
      <w:r>
        <w:rPr>
          <w:shd w:val="clear" w:color="auto" w:fill="FFFFFF"/>
        </w:rPr>
        <w:t>В залежності від того, яким чином організована національна система кваліфікацій,</w:t>
      </w:r>
      <w:r w:rsidR="0098650A">
        <w:rPr>
          <w:shd w:val="clear" w:color="auto" w:fill="FFFFFF"/>
        </w:rPr>
        <w:t xml:space="preserve"> орган з присвоєння кваліфікації може бути як </w:t>
      </w:r>
      <w:r w:rsidR="00CD3587">
        <w:rPr>
          <w:shd w:val="clear" w:color="auto" w:fill="FFFFFF"/>
        </w:rPr>
        <w:t xml:space="preserve">компетентним органом, який є </w:t>
      </w:r>
      <w:r w:rsidR="0098650A">
        <w:rPr>
          <w:shd w:val="clear" w:color="auto" w:fill="FFFFFF"/>
        </w:rPr>
        <w:t>розробником кваліфікаційного документу (критеріїв оцінювання) та процедур</w:t>
      </w:r>
      <w:r w:rsidR="00CB569A">
        <w:rPr>
          <w:shd w:val="clear" w:color="auto" w:fill="FFFFFF"/>
        </w:rPr>
        <w:t xml:space="preserve">/схеми </w:t>
      </w:r>
      <w:r w:rsidR="0098650A">
        <w:rPr>
          <w:shd w:val="clear" w:color="auto" w:fill="FFFFFF"/>
        </w:rPr>
        <w:t>сертифікації (наприклад</w:t>
      </w:r>
      <w:r w:rsidR="00494A55">
        <w:rPr>
          <w:shd w:val="clear" w:color="auto" w:fill="FFFFFF"/>
        </w:rPr>
        <w:t>,</w:t>
      </w:r>
      <w:r w:rsidR="0098650A">
        <w:rPr>
          <w:shd w:val="clear" w:color="auto" w:fill="FFFFFF"/>
        </w:rPr>
        <w:t xml:space="preserve"> Естонія, Франція</w:t>
      </w:r>
      <w:r w:rsidR="0098650A" w:rsidRPr="0098650A">
        <w:rPr>
          <w:shd w:val="clear" w:color="auto" w:fill="FFFFFF"/>
        </w:rPr>
        <w:t xml:space="preserve">, </w:t>
      </w:r>
      <w:r w:rsidR="0098650A">
        <w:rPr>
          <w:shd w:val="clear" w:color="auto" w:fill="FFFFFF"/>
        </w:rPr>
        <w:t>Англія), так і авторизованим центром/суб’єктом оцінювання, який здійснює</w:t>
      </w:r>
      <w:r w:rsidR="00A66D9D">
        <w:rPr>
          <w:shd w:val="clear" w:color="auto" w:fill="FFFFFF"/>
        </w:rPr>
        <w:t xml:space="preserve"> оці</w:t>
      </w:r>
      <w:r w:rsidR="00494A55">
        <w:rPr>
          <w:shd w:val="clear" w:color="auto" w:fill="FFFFFF"/>
        </w:rPr>
        <w:t>н</w:t>
      </w:r>
      <w:r w:rsidR="00A66D9D">
        <w:rPr>
          <w:shd w:val="clear" w:color="auto" w:fill="FFFFFF"/>
        </w:rPr>
        <w:t>ювання/</w:t>
      </w:r>
      <w:r w:rsidR="0098650A">
        <w:rPr>
          <w:shd w:val="clear" w:color="auto" w:fill="FFFFFF"/>
        </w:rPr>
        <w:t>сертифікацію за встан</w:t>
      </w:r>
      <w:r w:rsidR="00CB569A">
        <w:rPr>
          <w:shd w:val="clear" w:color="auto" w:fill="FFFFFF"/>
        </w:rPr>
        <w:t>о</w:t>
      </w:r>
      <w:r w:rsidR="0098650A">
        <w:rPr>
          <w:shd w:val="clear" w:color="auto" w:fill="FFFFFF"/>
        </w:rPr>
        <w:t xml:space="preserve">вленими </w:t>
      </w:r>
      <w:r w:rsidR="00437C8D">
        <w:rPr>
          <w:shd w:val="clear" w:color="auto" w:fill="FFFFFF"/>
        </w:rPr>
        <w:t xml:space="preserve">іншим </w:t>
      </w:r>
      <w:r w:rsidR="00CD3587">
        <w:rPr>
          <w:shd w:val="clear" w:color="auto" w:fill="FFFFFF"/>
        </w:rPr>
        <w:t xml:space="preserve">компетентним органом </w:t>
      </w:r>
      <w:r w:rsidR="0098650A">
        <w:rPr>
          <w:shd w:val="clear" w:color="auto" w:fill="FFFFFF"/>
        </w:rPr>
        <w:t>процедурою</w:t>
      </w:r>
      <w:r w:rsidR="0046168A">
        <w:rPr>
          <w:shd w:val="clear" w:color="auto" w:fill="FFFFFF"/>
        </w:rPr>
        <w:t xml:space="preserve"> та/або </w:t>
      </w:r>
      <w:r w:rsidR="0060057E">
        <w:rPr>
          <w:shd w:val="clear" w:color="auto" w:fill="FFFFFF"/>
        </w:rPr>
        <w:t xml:space="preserve">кваліфікаційним </w:t>
      </w:r>
      <w:r w:rsidR="0098650A">
        <w:rPr>
          <w:shd w:val="clear" w:color="auto" w:fill="FFFFFF"/>
        </w:rPr>
        <w:t>стандартом (Туреччина, Португалія, Естонія (навчальні заклади).</w:t>
      </w:r>
    </w:p>
    <w:p w:rsidR="0098650A" w:rsidRDefault="0098650A" w:rsidP="00A5193C">
      <w:pPr>
        <w:autoSpaceDE w:val="0"/>
        <w:autoSpaceDN w:val="0"/>
        <w:adjustRightInd w:val="0"/>
        <w:jc w:val="both"/>
        <w:rPr>
          <w:shd w:val="clear" w:color="auto" w:fill="FFFFFF"/>
        </w:rPr>
      </w:pPr>
    </w:p>
    <w:p w:rsidR="00782886" w:rsidRPr="00CA0A1F" w:rsidRDefault="00912FDA" w:rsidP="00A5193C">
      <w:pPr>
        <w:pStyle w:val="a3"/>
        <w:numPr>
          <w:ilvl w:val="1"/>
          <w:numId w:val="35"/>
        </w:numPr>
        <w:autoSpaceDE w:val="0"/>
        <w:autoSpaceDN w:val="0"/>
        <w:adjustRightInd w:val="0"/>
        <w:jc w:val="both"/>
        <w:rPr>
          <w:b/>
          <w:shd w:val="clear" w:color="auto" w:fill="FFFFFF"/>
        </w:rPr>
      </w:pPr>
      <w:r>
        <w:rPr>
          <w:b/>
          <w:shd w:val="clear" w:color="auto" w:fill="FFFFFF"/>
        </w:rPr>
        <w:t xml:space="preserve"> </w:t>
      </w:r>
      <w:bookmarkStart w:id="44" w:name="_Hlk526169240"/>
      <w:r w:rsidR="00782886" w:rsidRPr="00CA0A1F">
        <w:rPr>
          <w:b/>
          <w:shd w:val="clear" w:color="auto" w:fill="FFFFFF"/>
        </w:rPr>
        <w:t>Акредитація кваліфікаційних центрів</w:t>
      </w:r>
    </w:p>
    <w:bookmarkEnd w:id="44"/>
    <w:p w:rsidR="00552988" w:rsidRDefault="0098650A" w:rsidP="00A5193C">
      <w:pPr>
        <w:autoSpaceDE w:val="0"/>
        <w:autoSpaceDN w:val="0"/>
        <w:adjustRightInd w:val="0"/>
        <w:jc w:val="both"/>
        <w:rPr>
          <w:shd w:val="clear" w:color="auto" w:fill="FFFFFF"/>
        </w:rPr>
      </w:pPr>
      <w:r>
        <w:rPr>
          <w:shd w:val="clear" w:color="auto" w:fill="FFFFFF"/>
        </w:rPr>
        <w:t xml:space="preserve">Серед можливих шляхів визнання органів з присвоєння кваліфікацій, </w:t>
      </w:r>
      <w:r w:rsidR="00C12F7A">
        <w:rPr>
          <w:shd w:val="clear" w:color="auto" w:fill="FFFFFF"/>
        </w:rPr>
        <w:t>з</w:t>
      </w:r>
      <w:r>
        <w:rPr>
          <w:shd w:val="clear" w:color="auto" w:fill="FFFFFF"/>
        </w:rPr>
        <w:t>азнач</w:t>
      </w:r>
      <w:r w:rsidR="00C12F7A">
        <w:rPr>
          <w:shd w:val="clear" w:color="auto" w:fill="FFFFFF"/>
        </w:rPr>
        <w:t xml:space="preserve">аютсья </w:t>
      </w:r>
      <w:r>
        <w:rPr>
          <w:shd w:val="clear" w:color="auto" w:fill="FFFFFF"/>
        </w:rPr>
        <w:t>такі:</w:t>
      </w:r>
    </w:p>
    <w:p w:rsidR="0098650A" w:rsidRDefault="0098650A" w:rsidP="00A5193C">
      <w:pPr>
        <w:pStyle w:val="a3"/>
        <w:numPr>
          <w:ilvl w:val="0"/>
          <w:numId w:val="38"/>
        </w:numPr>
        <w:autoSpaceDE w:val="0"/>
        <w:autoSpaceDN w:val="0"/>
        <w:adjustRightInd w:val="0"/>
        <w:jc w:val="both"/>
        <w:rPr>
          <w:shd w:val="clear" w:color="auto" w:fill="FFFFFF"/>
        </w:rPr>
      </w:pPr>
      <w:r>
        <w:rPr>
          <w:shd w:val="clear" w:color="auto" w:fill="FFFFFF"/>
        </w:rPr>
        <w:t>Публічн</w:t>
      </w:r>
      <w:r w:rsidR="000679B0">
        <w:rPr>
          <w:shd w:val="clear" w:color="auto" w:fill="FFFFFF"/>
        </w:rPr>
        <w:t>ий</w:t>
      </w:r>
      <w:r>
        <w:rPr>
          <w:shd w:val="clear" w:color="auto" w:fill="FFFFFF"/>
        </w:rPr>
        <w:t xml:space="preserve"> конкурс, організован</w:t>
      </w:r>
      <w:r w:rsidR="000679B0">
        <w:rPr>
          <w:shd w:val="clear" w:color="auto" w:fill="FFFFFF"/>
        </w:rPr>
        <w:t>ий</w:t>
      </w:r>
      <w:r>
        <w:rPr>
          <w:shd w:val="clear" w:color="auto" w:fill="FFFFFF"/>
        </w:rPr>
        <w:t xml:space="preserve"> Кваліфікаційним агентством (Естонія, Португалія);</w:t>
      </w:r>
    </w:p>
    <w:p w:rsidR="0098650A" w:rsidRDefault="0098650A" w:rsidP="00A5193C">
      <w:pPr>
        <w:pStyle w:val="a3"/>
        <w:numPr>
          <w:ilvl w:val="0"/>
          <w:numId w:val="38"/>
        </w:numPr>
        <w:autoSpaceDE w:val="0"/>
        <w:autoSpaceDN w:val="0"/>
        <w:adjustRightInd w:val="0"/>
        <w:jc w:val="both"/>
        <w:rPr>
          <w:shd w:val="clear" w:color="auto" w:fill="FFFFFF"/>
        </w:rPr>
      </w:pPr>
      <w:r>
        <w:rPr>
          <w:shd w:val="clear" w:color="auto" w:fill="FFFFFF"/>
        </w:rPr>
        <w:t>Акредитаці</w:t>
      </w:r>
      <w:r w:rsidR="000679B0">
        <w:rPr>
          <w:shd w:val="clear" w:color="auto" w:fill="FFFFFF"/>
        </w:rPr>
        <w:t>я</w:t>
      </w:r>
      <w:r>
        <w:rPr>
          <w:shd w:val="clear" w:color="auto" w:fill="FFFFFF"/>
        </w:rPr>
        <w:t>/ авторизаці</w:t>
      </w:r>
      <w:r w:rsidR="000679B0">
        <w:rPr>
          <w:shd w:val="clear" w:color="auto" w:fill="FFFFFF"/>
        </w:rPr>
        <w:t>я</w:t>
      </w:r>
      <w:r>
        <w:rPr>
          <w:shd w:val="clear" w:color="auto" w:fill="FFFFFF"/>
        </w:rPr>
        <w:t xml:space="preserve"> Кваліфікаційним агентством (Туреччина, Англія);</w:t>
      </w:r>
    </w:p>
    <w:p w:rsidR="0098650A" w:rsidRDefault="0098650A" w:rsidP="00A5193C">
      <w:pPr>
        <w:pStyle w:val="a3"/>
        <w:numPr>
          <w:ilvl w:val="0"/>
          <w:numId w:val="38"/>
        </w:numPr>
        <w:autoSpaceDE w:val="0"/>
        <w:autoSpaceDN w:val="0"/>
        <w:adjustRightInd w:val="0"/>
        <w:jc w:val="both"/>
        <w:rPr>
          <w:shd w:val="clear" w:color="auto" w:fill="FFFFFF"/>
        </w:rPr>
      </w:pPr>
      <w:r>
        <w:rPr>
          <w:shd w:val="clear" w:color="auto" w:fill="FFFFFF"/>
        </w:rPr>
        <w:t>За законом (Німеччина)</w:t>
      </w:r>
      <w:r w:rsidR="000679B0">
        <w:rPr>
          <w:shd w:val="clear" w:color="auto" w:fill="FFFFFF"/>
        </w:rPr>
        <w:t>.</w:t>
      </w:r>
    </w:p>
    <w:p w:rsidR="000679B0" w:rsidRPr="000679B0" w:rsidRDefault="000679B0" w:rsidP="00A5193C">
      <w:pPr>
        <w:autoSpaceDE w:val="0"/>
        <w:autoSpaceDN w:val="0"/>
        <w:adjustRightInd w:val="0"/>
        <w:jc w:val="both"/>
        <w:rPr>
          <w:shd w:val="clear" w:color="auto" w:fill="FFFFFF"/>
        </w:rPr>
      </w:pPr>
      <w:r>
        <w:rPr>
          <w:shd w:val="clear" w:color="auto" w:fill="FFFFFF"/>
        </w:rPr>
        <w:t>Вимоги, які висуваються до органів з присвоєння кваліфікації для їх визнання (акредитації), розрізняються в залежності від того, чи є орган з присвоєння кваліф</w:t>
      </w:r>
      <w:r w:rsidR="0060057E">
        <w:rPr>
          <w:shd w:val="clear" w:color="auto" w:fill="FFFFFF"/>
        </w:rPr>
        <w:t>і</w:t>
      </w:r>
      <w:r>
        <w:rPr>
          <w:shd w:val="clear" w:color="auto" w:fill="FFFFFF"/>
        </w:rPr>
        <w:t>кацій розробником кваліфікаційного документу (критеріїв оцінювання) та процедур</w:t>
      </w:r>
      <w:r w:rsidR="00CB569A">
        <w:rPr>
          <w:shd w:val="clear" w:color="auto" w:fill="FFFFFF"/>
        </w:rPr>
        <w:t xml:space="preserve">/ схеми </w:t>
      </w:r>
      <w:r>
        <w:rPr>
          <w:shd w:val="clear" w:color="auto" w:fill="FFFFFF"/>
        </w:rPr>
        <w:t>сертифікації, чи є лише</w:t>
      </w:r>
      <w:r w:rsidRPr="000679B0">
        <w:rPr>
          <w:shd w:val="clear" w:color="auto" w:fill="FFFFFF"/>
        </w:rPr>
        <w:t xml:space="preserve"> </w:t>
      </w:r>
      <w:r>
        <w:rPr>
          <w:shd w:val="clear" w:color="auto" w:fill="FFFFFF"/>
        </w:rPr>
        <w:t>авторизованим центром/суб’єктом оцінювання</w:t>
      </w:r>
      <w:r w:rsidR="00CB569A">
        <w:rPr>
          <w:shd w:val="clear" w:color="auto" w:fill="FFFFFF"/>
        </w:rPr>
        <w:t xml:space="preserve"> (екзаменаційним центром)</w:t>
      </w:r>
      <w:r>
        <w:rPr>
          <w:shd w:val="clear" w:color="auto" w:fill="FFFFFF"/>
        </w:rPr>
        <w:t xml:space="preserve">. </w:t>
      </w:r>
    </w:p>
    <w:p w:rsidR="0025114F" w:rsidRDefault="0025114F" w:rsidP="00A5193C">
      <w:pPr>
        <w:autoSpaceDE w:val="0"/>
        <w:autoSpaceDN w:val="0"/>
        <w:adjustRightInd w:val="0"/>
        <w:jc w:val="both"/>
        <w:rPr>
          <w:shd w:val="clear" w:color="auto" w:fill="FFFFFF"/>
        </w:rPr>
      </w:pPr>
      <w:r>
        <w:rPr>
          <w:shd w:val="clear" w:color="auto" w:fill="FFFFFF"/>
        </w:rPr>
        <w:lastRenderedPageBreak/>
        <w:t>Водночас, такі вимоги корелюють один з одним. Наприклад, у випадку делегування</w:t>
      </w:r>
      <w:r w:rsidR="00CD3587">
        <w:rPr>
          <w:shd w:val="clear" w:color="auto" w:fill="FFFFFF"/>
        </w:rPr>
        <w:t xml:space="preserve"> органом з присвоєння кваліфікацій </w:t>
      </w:r>
      <w:r>
        <w:rPr>
          <w:shd w:val="clear" w:color="auto" w:fill="FFFFFF"/>
        </w:rPr>
        <w:t xml:space="preserve">повноважень </w:t>
      </w:r>
      <w:r w:rsidR="00CD3587">
        <w:rPr>
          <w:shd w:val="clear" w:color="auto" w:fill="FFFFFF"/>
        </w:rPr>
        <w:t>з</w:t>
      </w:r>
      <w:r>
        <w:rPr>
          <w:shd w:val="clear" w:color="auto" w:fill="FFFFFF"/>
        </w:rPr>
        <w:t xml:space="preserve"> </w:t>
      </w:r>
      <w:r w:rsidR="00CD3587">
        <w:rPr>
          <w:shd w:val="clear" w:color="auto" w:fill="FFFFFF"/>
        </w:rPr>
        <w:t xml:space="preserve">адміністрування процесу сертифікації/ </w:t>
      </w:r>
      <w:r>
        <w:rPr>
          <w:shd w:val="clear" w:color="auto" w:fill="FFFFFF"/>
        </w:rPr>
        <w:t xml:space="preserve">проведення оцінювання </w:t>
      </w:r>
      <w:r w:rsidR="00CD3587">
        <w:rPr>
          <w:shd w:val="clear" w:color="auto" w:fill="FFFFFF"/>
        </w:rPr>
        <w:t>іншому органу (навчальному закладу, сертифікаційному центру).</w:t>
      </w:r>
    </w:p>
    <w:p w:rsidR="00782886" w:rsidRDefault="000C7028" w:rsidP="00A5193C">
      <w:pPr>
        <w:autoSpaceDE w:val="0"/>
        <w:autoSpaceDN w:val="0"/>
        <w:adjustRightInd w:val="0"/>
        <w:jc w:val="both"/>
        <w:rPr>
          <w:shd w:val="clear" w:color="auto" w:fill="FFFFFF"/>
        </w:rPr>
      </w:pPr>
      <w:r>
        <w:rPr>
          <w:shd w:val="clear" w:color="auto" w:fill="FFFFFF"/>
        </w:rPr>
        <w:t>Серед основних вимог, які висуваються до органів з присвоєння кваліфікації для їх визнання (акредитації)</w:t>
      </w:r>
      <w:r w:rsidR="00CD3587">
        <w:rPr>
          <w:shd w:val="clear" w:color="auto" w:fill="FFFFFF"/>
        </w:rPr>
        <w:t>, зазнач</w:t>
      </w:r>
      <w:r w:rsidR="00C12F7A">
        <w:rPr>
          <w:shd w:val="clear" w:color="auto" w:fill="FFFFFF"/>
        </w:rPr>
        <w:t>аються</w:t>
      </w:r>
      <w:r>
        <w:rPr>
          <w:shd w:val="clear" w:color="auto" w:fill="FFFFFF"/>
        </w:rPr>
        <w:t>:</w:t>
      </w:r>
    </w:p>
    <w:p w:rsidR="000C7028" w:rsidRDefault="005C1591" w:rsidP="00A5193C">
      <w:pPr>
        <w:pStyle w:val="a3"/>
        <w:numPr>
          <w:ilvl w:val="0"/>
          <w:numId w:val="10"/>
        </w:numPr>
        <w:autoSpaceDE w:val="0"/>
        <w:autoSpaceDN w:val="0"/>
        <w:adjustRightInd w:val="0"/>
        <w:jc w:val="both"/>
        <w:rPr>
          <w:shd w:val="clear" w:color="auto" w:fill="FFFFFF"/>
        </w:rPr>
      </w:pPr>
      <w:r>
        <w:rPr>
          <w:shd w:val="clear" w:color="auto" w:fill="FFFFFF"/>
        </w:rPr>
        <w:t>Наявність необхідних засобів</w:t>
      </w:r>
      <w:r w:rsidR="00D51892">
        <w:rPr>
          <w:shd w:val="clear" w:color="auto" w:fill="FFFFFF"/>
        </w:rPr>
        <w:t xml:space="preserve"> (інструментів</w:t>
      </w:r>
      <w:r>
        <w:rPr>
          <w:shd w:val="clear" w:color="auto" w:fill="FFFFFF"/>
        </w:rPr>
        <w:t xml:space="preserve"> </w:t>
      </w:r>
      <w:r w:rsidR="00D51892">
        <w:rPr>
          <w:shd w:val="clear" w:color="auto" w:fill="FFFFFF"/>
        </w:rPr>
        <w:t xml:space="preserve">оцінювання) </w:t>
      </w:r>
      <w:r>
        <w:rPr>
          <w:shd w:val="clear" w:color="auto" w:fill="FFFFFF"/>
        </w:rPr>
        <w:t>та</w:t>
      </w:r>
      <w:r w:rsidR="00E54BFF">
        <w:rPr>
          <w:shd w:val="clear" w:color="auto" w:fill="FFFFFF"/>
        </w:rPr>
        <w:t xml:space="preserve"> можливостей для </w:t>
      </w:r>
      <w:r>
        <w:rPr>
          <w:shd w:val="clear" w:color="auto" w:fill="FFFFFF"/>
        </w:rPr>
        <w:t xml:space="preserve"> </w:t>
      </w:r>
      <w:r w:rsidR="00E54BFF" w:rsidRPr="00E54BFF">
        <w:rPr>
          <w:shd w:val="clear" w:color="auto" w:fill="FFFFFF"/>
        </w:rPr>
        <w:t xml:space="preserve">організації </w:t>
      </w:r>
      <w:r w:rsidR="00D51892">
        <w:rPr>
          <w:shd w:val="clear" w:color="auto" w:fill="FFFFFF"/>
        </w:rPr>
        <w:t>сертифікації/</w:t>
      </w:r>
      <w:r w:rsidR="00E54BFF" w:rsidRPr="00E54BFF">
        <w:rPr>
          <w:shd w:val="clear" w:color="auto" w:fill="FFFFFF"/>
        </w:rPr>
        <w:t>присвоєння кваліфікаці</w:t>
      </w:r>
      <w:r w:rsidR="00327F38">
        <w:rPr>
          <w:shd w:val="clear" w:color="auto" w:fill="FFFFFF"/>
        </w:rPr>
        <w:t>ї</w:t>
      </w:r>
      <w:r w:rsidR="00E54BFF">
        <w:rPr>
          <w:shd w:val="clear" w:color="auto" w:fill="FFFFFF"/>
        </w:rPr>
        <w:t xml:space="preserve"> (Естонія</w:t>
      </w:r>
      <w:r w:rsidR="00D51892">
        <w:rPr>
          <w:shd w:val="clear" w:color="auto" w:fill="FFFFFF"/>
        </w:rPr>
        <w:t>, Туреччина</w:t>
      </w:r>
      <w:r w:rsidR="00E54BFF">
        <w:rPr>
          <w:shd w:val="clear" w:color="auto" w:fill="FFFFFF"/>
        </w:rPr>
        <w:t>);</w:t>
      </w:r>
    </w:p>
    <w:p w:rsidR="00512C36" w:rsidRDefault="00512C36" w:rsidP="00A5193C">
      <w:pPr>
        <w:pStyle w:val="a3"/>
        <w:numPr>
          <w:ilvl w:val="0"/>
          <w:numId w:val="10"/>
        </w:numPr>
        <w:autoSpaceDE w:val="0"/>
        <w:autoSpaceDN w:val="0"/>
        <w:adjustRightInd w:val="0"/>
        <w:jc w:val="both"/>
        <w:rPr>
          <w:shd w:val="clear" w:color="auto" w:fill="FFFFFF"/>
        </w:rPr>
      </w:pPr>
      <w:r>
        <w:rPr>
          <w:shd w:val="clear" w:color="auto" w:fill="FFFFFF"/>
        </w:rPr>
        <w:t>Відповідність вимогам щодо розроблення та присвоєння кваліфікацій/сертифікації (зокрема, відповідність національним професійним стандартам) (Англія);</w:t>
      </w:r>
    </w:p>
    <w:p w:rsidR="00E54BFF" w:rsidRDefault="00E54BFF" w:rsidP="00A5193C">
      <w:pPr>
        <w:pStyle w:val="a3"/>
        <w:numPr>
          <w:ilvl w:val="0"/>
          <w:numId w:val="10"/>
        </w:numPr>
        <w:autoSpaceDE w:val="0"/>
        <w:autoSpaceDN w:val="0"/>
        <w:adjustRightInd w:val="0"/>
        <w:jc w:val="both"/>
        <w:rPr>
          <w:shd w:val="clear" w:color="auto" w:fill="FFFFFF"/>
        </w:rPr>
      </w:pPr>
      <w:r w:rsidRPr="00E54BFF">
        <w:rPr>
          <w:shd w:val="clear" w:color="auto" w:fill="FFFFFF"/>
        </w:rPr>
        <w:t>Діяльність органу з присвоєння кваліфікації включає розвиток відповідної професійної діяльності</w:t>
      </w:r>
      <w:r w:rsidR="00511C91">
        <w:rPr>
          <w:shd w:val="clear" w:color="auto" w:fill="FFFFFF"/>
        </w:rPr>
        <w:t xml:space="preserve"> (Естонія)</w:t>
      </w:r>
      <w:r w:rsidRPr="00E54BFF">
        <w:rPr>
          <w:shd w:val="clear" w:color="auto" w:fill="FFFFFF"/>
        </w:rPr>
        <w:t>;</w:t>
      </w:r>
    </w:p>
    <w:p w:rsidR="00E54BFF" w:rsidRDefault="00E54BFF" w:rsidP="00A5193C">
      <w:pPr>
        <w:pStyle w:val="a3"/>
        <w:numPr>
          <w:ilvl w:val="0"/>
          <w:numId w:val="10"/>
        </w:numPr>
        <w:autoSpaceDE w:val="0"/>
        <w:autoSpaceDN w:val="0"/>
        <w:adjustRightInd w:val="0"/>
        <w:jc w:val="both"/>
        <w:rPr>
          <w:shd w:val="clear" w:color="auto" w:fill="FFFFFF"/>
        </w:rPr>
      </w:pPr>
      <w:r w:rsidRPr="00E54BFF">
        <w:rPr>
          <w:shd w:val="clear" w:color="auto" w:fill="FFFFFF"/>
        </w:rPr>
        <w:t>Достатня кількість працівників з необхідною освітою/ кв</w:t>
      </w:r>
      <w:r w:rsidR="00D51892">
        <w:rPr>
          <w:shd w:val="clear" w:color="auto" w:fill="FFFFFF"/>
        </w:rPr>
        <w:t>а</w:t>
      </w:r>
      <w:r w:rsidRPr="00E54BFF">
        <w:rPr>
          <w:shd w:val="clear" w:color="auto" w:fill="FFFFFF"/>
        </w:rPr>
        <w:t>ліфікацією, професійною підготовкою та досвідом для присвоєння кваліфікацій (Естонія</w:t>
      </w:r>
      <w:r w:rsidR="00D51892">
        <w:rPr>
          <w:shd w:val="clear" w:color="auto" w:fill="FFFFFF"/>
        </w:rPr>
        <w:t>, Туреччина</w:t>
      </w:r>
      <w:r w:rsidRPr="00E54BFF">
        <w:rPr>
          <w:shd w:val="clear" w:color="auto" w:fill="FFFFFF"/>
        </w:rPr>
        <w:t>);</w:t>
      </w:r>
    </w:p>
    <w:p w:rsidR="00E54BFF" w:rsidRPr="00E54BFF" w:rsidRDefault="00E54BFF" w:rsidP="00A5193C">
      <w:pPr>
        <w:pStyle w:val="a3"/>
        <w:numPr>
          <w:ilvl w:val="0"/>
          <w:numId w:val="10"/>
        </w:numPr>
        <w:autoSpaceDE w:val="0"/>
        <w:autoSpaceDN w:val="0"/>
        <w:adjustRightInd w:val="0"/>
        <w:jc w:val="both"/>
        <w:rPr>
          <w:shd w:val="clear" w:color="auto" w:fill="FFFFFF"/>
        </w:rPr>
      </w:pPr>
      <w:r>
        <w:rPr>
          <w:shd w:val="clear" w:color="auto" w:fill="FFFFFF"/>
        </w:rPr>
        <w:t>С</w:t>
      </w:r>
      <w:r w:rsidRPr="00E54BFF">
        <w:rPr>
          <w:shd w:val="clear" w:color="auto" w:fill="FFFFFF"/>
        </w:rPr>
        <w:t>творення професійного кваліфікаційного комітету (Естонія);</w:t>
      </w:r>
    </w:p>
    <w:p w:rsidR="000C7028" w:rsidRDefault="00E54BFF" w:rsidP="00A5193C">
      <w:pPr>
        <w:pStyle w:val="a3"/>
        <w:numPr>
          <w:ilvl w:val="0"/>
          <w:numId w:val="10"/>
        </w:numPr>
        <w:autoSpaceDE w:val="0"/>
        <w:autoSpaceDN w:val="0"/>
        <w:adjustRightInd w:val="0"/>
        <w:jc w:val="both"/>
        <w:rPr>
          <w:shd w:val="clear" w:color="auto" w:fill="FFFFFF"/>
        </w:rPr>
      </w:pPr>
      <w:r>
        <w:rPr>
          <w:shd w:val="clear" w:color="auto" w:fill="FFFFFF"/>
        </w:rPr>
        <w:t>М</w:t>
      </w:r>
      <w:r w:rsidRPr="00E54BFF">
        <w:rPr>
          <w:shd w:val="clear" w:color="auto" w:fill="FFFFFF"/>
        </w:rPr>
        <w:t>ожливість діяти незалежно, професійно, неупереджено та без дискримінації будь кого</w:t>
      </w:r>
      <w:r>
        <w:rPr>
          <w:shd w:val="clear" w:color="auto" w:fill="FFFFFF"/>
        </w:rPr>
        <w:t xml:space="preserve"> (Естонія)</w:t>
      </w:r>
      <w:r w:rsidR="00512C36">
        <w:rPr>
          <w:shd w:val="clear" w:color="auto" w:fill="FFFFFF"/>
        </w:rPr>
        <w:t>.</w:t>
      </w:r>
    </w:p>
    <w:p w:rsidR="00E54BFF" w:rsidRDefault="00E54BFF" w:rsidP="00A5193C">
      <w:pPr>
        <w:autoSpaceDE w:val="0"/>
        <w:autoSpaceDN w:val="0"/>
        <w:adjustRightInd w:val="0"/>
        <w:jc w:val="both"/>
        <w:rPr>
          <w:shd w:val="clear" w:color="auto" w:fill="FFFFFF"/>
        </w:rPr>
      </w:pPr>
      <w:r>
        <w:rPr>
          <w:shd w:val="clear" w:color="auto" w:fill="FFFFFF"/>
        </w:rPr>
        <w:t xml:space="preserve">Серед основних вимог, які висуваються до </w:t>
      </w:r>
      <w:r w:rsidRPr="00E54BFF">
        <w:rPr>
          <w:i/>
          <w:shd w:val="clear" w:color="auto" w:fill="FFFFFF"/>
        </w:rPr>
        <w:t>екзаменаційних центрів (центрів оцінювання)</w:t>
      </w:r>
      <w:r w:rsidR="00C12F7A" w:rsidRPr="00C12F7A">
        <w:rPr>
          <w:shd w:val="clear" w:color="auto" w:fill="FFFFFF"/>
        </w:rPr>
        <w:t>,</w:t>
      </w:r>
      <w:r w:rsidR="00C12F7A">
        <w:rPr>
          <w:shd w:val="clear" w:color="auto" w:fill="FFFFFF"/>
        </w:rPr>
        <w:t xml:space="preserve"> </w:t>
      </w:r>
      <w:r w:rsidR="00C12F7A" w:rsidRPr="00C12F7A">
        <w:rPr>
          <w:shd w:val="clear" w:color="auto" w:fill="FFFFFF"/>
        </w:rPr>
        <w:t>зазначаються</w:t>
      </w:r>
      <w:r>
        <w:rPr>
          <w:shd w:val="clear" w:color="auto" w:fill="FFFFFF"/>
        </w:rPr>
        <w:t>:</w:t>
      </w:r>
    </w:p>
    <w:p w:rsidR="00347033" w:rsidRDefault="00347033" w:rsidP="00A5193C">
      <w:pPr>
        <w:pStyle w:val="a3"/>
        <w:numPr>
          <w:ilvl w:val="0"/>
          <w:numId w:val="38"/>
        </w:numPr>
        <w:autoSpaceDE w:val="0"/>
        <w:autoSpaceDN w:val="0"/>
        <w:adjustRightInd w:val="0"/>
        <w:jc w:val="both"/>
        <w:rPr>
          <w:shd w:val="clear" w:color="auto" w:fill="FFFFFF"/>
        </w:rPr>
      </w:pPr>
      <w:r>
        <w:rPr>
          <w:shd w:val="clear" w:color="auto" w:fill="FFFFFF"/>
        </w:rPr>
        <w:t>Мати статус юридичної особи (Португалія);</w:t>
      </w:r>
      <w:r w:rsidRPr="00347033">
        <w:rPr>
          <w:shd w:val="clear" w:color="auto" w:fill="FFFFFF"/>
          <w:lang w:val="ru-RU"/>
        </w:rPr>
        <w:t xml:space="preserve"> </w:t>
      </w:r>
    </w:p>
    <w:p w:rsidR="00E54BFF" w:rsidRDefault="009F73DB" w:rsidP="00A5193C">
      <w:pPr>
        <w:pStyle w:val="a3"/>
        <w:numPr>
          <w:ilvl w:val="0"/>
          <w:numId w:val="38"/>
        </w:numPr>
        <w:shd w:val="clear" w:color="auto" w:fill="FFFFFF"/>
        <w:spacing w:before="180" w:after="180"/>
        <w:jc w:val="both"/>
        <w:rPr>
          <w:shd w:val="clear" w:color="auto" w:fill="FFFFFF"/>
        </w:rPr>
      </w:pPr>
      <w:r>
        <w:rPr>
          <w:shd w:val="clear" w:color="auto" w:fill="FFFFFF"/>
        </w:rPr>
        <w:t>Можливість організації оцінювання в</w:t>
      </w:r>
      <w:r w:rsidR="00E54BFF">
        <w:rPr>
          <w:shd w:val="clear" w:color="auto" w:fill="FFFFFF"/>
        </w:rPr>
        <w:t>ідповідн</w:t>
      </w:r>
      <w:r>
        <w:rPr>
          <w:shd w:val="clear" w:color="auto" w:fill="FFFFFF"/>
        </w:rPr>
        <w:t>о до</w:t>
      </w:r>
      <w:r w:rsidR="00E54BFF">
        <w:rPr>
          <w:shd w:val="clear" w:color="auto" w:fill="FFFFFF"/>
        </w:rPr>
        <w:t xml:space="preserve"> вимог</w:t>
      </w:r>
      <w:r>
        <w:rPr>
          <w:shd w:val="clear" w:color="auto" w:fill="FFFFFF"/>
        </w:rPr>
        <w:t xml:space="preserve"> </w:t>
      </w:r>
      <w:r w:rsidR="00512C36">
        <w:rPr>
          <w:shd w:val="clear" w:color="auto" w:fill="FFFFFF"/>
        </w:rPr>
        <w:t xml:space="preserve">(у тому числі законодавства) </w:t>
      </w:r>
      <w:r w:rsidR="00E54BFF">
        <w:rPr>
          <w:shd w:val="clear" w:color="auto" w:fill="FFFFFF"/>
        </w:rPr>
        <w:t xml:space="preserve">щодо </w:t>
      </w:r>
      <w:r w:rsidR="00E54BFF" w:rsidRPr="00E54BFF">
        <w:rPr>
          <w:shd w:val="clear" w:color="auto" w:fill="FFFFFF"/>
        </w:rPr>
        <w:t>порядку проведення екзаменаційної сесії</w:t>
      </w:r>
      <w:r w:rsidR="00511C91">
        <w:rPr>
          <w:shd w:val="clear" w:color="auto" w:fill="FFFFFF"/>
        </w:rPr>
        <w:t>/оцінювання</w:t>
      </w:r>
      <w:r w:rsidR="00E54BFF">
        <w:rPr>
          <w:shd w:val="clear" w:color="auto" w:fill="FFFFFF"/>
        </w:rPr>
        <w:t xml:space="preserve"> </w:t>
      </w:r>
      <w:r w:rsidR="00512C36">
        <w:rPr>
          <w:shd w:val="clear" w:color="auto" w:fill="FFFFFF"/>
        </w:rPr>
        <w:t xml:space="preserve">та вимог кваліфікаційного стандарту </w:t>
      </w:r>
      <w:r w:rsidR="00CD43B0">
        <w:rPr>
          <w:shd w:val="clear" w:color="auto" w:fill="FFFFFF"/>
        </w:rPr>
        <w:t xml:space="preserve">(який серед іншого може включати вимоги до складу екзаменаційної комісії, кваліфікації оцінювачів, дотримання вимог стандарту оцінювання тощо) </w:t>
      </w:r>
      <w:r w:rsidR="00E54BFF">
        <w:rPr>
          <w:shd w:val="clear" w:color="auto" w:fill="FFFFFF"/>
        </w:rPr>
        <w:t>(</w:t>
      </w:r>
      <w:r w:rsidR="00511C91">
        <w:rPr>
          <w:shd w:val="clear" w:color="auto" w:fill="FFFFFF"/>
        </w:rPr>
        <w:t xml:space="preserve">Англія, </w:t>
      </w:r>
      <w:r w:rsidR="00E54BFF">
        <w:rPr>
          <w:shd w:val="clear" w:color="auto" w:fill="FFFFFF"/>
        </w:rPr>
        <w:t>Франція</w:t>
      </w:r>
      <w:r w:rsidR="00D51892">
        <w:rPr>
          <w:shd w:val="clear" w:color="auto" w:fill="FFFFFF"/>
        </w:rPr>
        <w:t>, Туреччина</w:t>
      </w:r>
      <w:r w:rsidR="00E54BFF">
        <w:rPr>
          <w:shd w:val="clear" w:color="auto" w:fill="FFFFFF"/>
        </w:rPr>
        <w:t>);</w:t>
      </w:r>
    </w:p>
    <w:p w:rsidR="004D172C" w:rsidRDefault="004D172C" w:rsidP="00A5193C">
      <w:pPr>
        <w:pStyle w:val="a3"/>
        <w:numPr>
          <w:ilvl w:val="0"/>
          <w:numId w:val="38"/>
        </w:numPr>
        <w:autoSpaceDE w:val="0"/>
        <w:autoSpaceDN w:val="0"/>
        <w:adjustRightInd w:val="0"/>
        <w:jc w:val="both"/>
        <w:rPr>
          <w:shd w:val="clear" w:color="auto" w:fill="FFFFFF"/>
        </w:rPr>
      </w:pPr>
      <w:r>
        <w:rPr>
          <w:shd w:val="clear" w:color="auto" w:fill="FFFFFF"/>
        </w:rPr>
        <w:t>Наявність ліцензії на здійснення навчальної діяльності/ статусу визнаного (ліцензованого/</w:t>
      </w:r>
      <w:r w:rsidR="00F10E63">
        <w:rPr>
          <w:shd w:val="clear" w:color="auto" w:fill="FFFFFF"/>
        </w:rPr>
        <w:t xml:space="preserve"> </w:t>
      </w:r>
      <w:r>
        <w:rPr>
          <w:shd w:val="clear" w:color="auto" w:fill="FFFFFF"/>
        </w:rPr>
        <w:t xml:space="preserve">атестованого/акредитованого) навчального закладу (Португалія, Франція </w:t>
      </w:r>
      <w:r>
        <w:rPr>
          <w:shd w:val="clear" w:color="auto" w:fill="FFFFFF"/>
          <w:lang w:val="en-US"/>
        </w:rPr>
        <w:t>CQP</w:t>
      </w:r>
      <w:r>
        <w:rPr>
          <w:shd w:val="clear" w:color="auto" w:fill="FFFFFF"/>
        </w:rPr>
        <w:t>)</w:t>
      </w:r>
      <w:r w:rsidRPr="004D172C">
        <w:rPr>
          <w:shd w:val="clear" w:color="auto" w:fill="FFFFFF"/>
          <w:lang w:val="ru-RU"/>
        </w:rPr>
        <w:t>;</w:t>
      </w:r>
    </w:p>
    <w:p w:rsidR="00D51892" w:rsidRDefault="00D51892" w:rsidP="00A5193C">
      <w:pPr>
        <w:pStyle w:val="a3"/>
        <w:numPr>
          <w:ilvl w:val="0"/>
          <w:numId w:val="10"/>
        </w:numPr>
        <w:autoSpaceDE w:val="0"/>
        <w:autoSpaceDN w:val="0"/>
        <w:adjustRightInd w:val="0"/>
        <w:jc w:val="both"/>
        <w:rPr>
          <w:shd w:val="clear" w:color="auto" w:fill="FFFFFF"/>
        </w:rPr>
      </w:pPr>
      <w:r>
        <w:rPr>
          <w:shd w:val="clear" w:color="auto" w:fill="FFFFFF"/>
        </w:rPr>
        <w:t>Можливість з</w:t>
      </w:r>
      <w:r w:rsidR="00E54BFF" w:rsidRPr="00E54BFF">
        <w:rPr>
          <w:shd w:val="clear" w:color="auto" w:fill="FFFFFF"/>
        </w:rPr>
        <w:t>абезпечення відповідного інформування та реєстрації кандидатів</w:t>
      </w:r>
      <w:r w:rsidR="00E54BFF">
        <w:rPr>
          <w:shd w:val="clear" w:color="auto" w:fill="FFFFFF"/>
        </w:rPr>
        <w:t xml:space="preserve"> (Фран</w:t>
      </w:r>
      <w:r>
        <w:rPr>
          <w:shd w:val="clear" w:color="auto" w:fill="FFFFFF"/>
        </w:rPr>
        <w:t>ц</w:t>
      </w:r>
      <w:r w:rsidR="00E54BFF">
        <w:rPr>
          <w:shd w:val="clear" w:color="auto" w:fill="FFFFFF"/>
        </w:rPr>
        <w:t>ія</w:t>
      </w:r>
      <w:r>
        <w:rPr>
          <w:shd w:val="clear" w:color="auto" w:fill="FFFFFF"/>
        </w:rPr>
        <w:t>, Туреччина</w:t>
      </w:r>
      <w:r w:rsidR="00E54BFF">
        <w:rPr>
          <w:shd w:val="clear" w:color="auto" w:fill="FFFFFF"/>
        </w:rPr>
        <w:t>);</w:t>
      </w:r>
      <w:r w:rsidRPr="00D51892">
        <w:rPr>
          <w:shd w:val="clear" w:color="auto" w:fill="FFFFFF"/>
        </w:rPr>
        <w:t xml:space="preserve"> </w:t>
      </w:r>
    </w:p>
    <w:p w:rsidR="00511C91" w:rsidRDefault="00D51892" w:rsidP="00A5193C">
      <w:pPr>
        <w:pStyle w:val="a3"/>
        <w:numPr>
          <w:ilvl w:val="0"/>
          <w:numId w:val="10"/>
        </w:numPr>
        <w:autoSpaceDE w:val="0"/>
        <w:autoSpaceDN w:val="0"/>
        <w:adjustRightInd w:val="0"/>
        <w:jc w:val="both"/>
        <w:rPr>
          <w:shd w:val="clear" w:color="auto" w:fill="FFFFFF"/>
        </w:rPr>
      </w:pPr>
      <w:r>
        <w:rPr>
          <w:shd w:val="clear" w:color="auto" w:fill="FFFFFF"/>
        </w:rPr>
        <w:t xml:space="preserve">Наявність акредитації за стандартом </w:t>
      </w:r>
      <w:r>
        <w:rPr>
          <w:shd w:val="clear" w:color="auto" w:fill="FFFFFF"/>
          <w:lang w:val="en-US"/>
        </w:rPr>
        <w:t>ISO</w:t>
      </w:r>
      <w:r w:rsidRPr="00D51892">
        <w:rPr>
          <w:shd w:val="clear" w:color="auto" w:fill="FFFFFF"/>
        </w:rPr>
        <w:t xml:space="preserve"> </w:t>
      </w:r>
      <w:r>
        <w:rPr>
          <w:shd w:val="clear" w:color="auto" w:fill="FFFFFF"/>
          <w:lang w:val="en-US"/>
        </w:rPr>
        <w:t>EN</w:t>
      </w:r>
      <w:r w:rsidRPr="00D51892">
        <w:rPr>
          <w:shd w:val="clear" w:color="auto" w:fill="FFFFFF"/>
        </w:rPr>
        <w:t xml:space="preserve"> 17024 </w:t>
      </w:r>
      <w:r>
        <w:rPr>
          <w:shd w:val="clear" w:color="auto" w:fill="FFFFFF"/>
        </w:rPr>
        <w:t>щодо органів сертифікації персоналу</w:t>
      </w:r>
      <w:r w:rsidR="00511C91">
        <w:rPr>
          <w:shd w:val="clear" w:color="auto" w:fill="FFFFFF"/>
        </w:rPr>
        <w:t xml:space="preserve"> (Туреччина);</w:t>
      </w:r>
    </w:p>
    <w:p w:rsidR="00511C91" w:rsidRDefault="00511C91" w:rsidP="00A5193C">
      <w:pPr>
        <w:pStyle w:val="a3"/>
        <w:numPr>
          <w:ilvl w:val="0"/>
          <w:numId w:val="10"/>
        </w:numPr>
        <w:autoSpaceDE w:val="0"/>
        <w:autoSpaceDN w:val="0"/>
        <w:adjustRightInd w:val="0"/>
        <w:jc w:val="both"/>
        <w:rPr>
          <w:shd w:val="clear" w:color="auto" w:fill="FFFFFF"/>
        </w:rPr>
      </w:pPr>
      <w:r>
        <w:rPr>
          <w:shd w:val="clear" w:color="auto" w:fill="FFFFFF"/>
        </w:rPr>
        <w:t>Наявність відповідних процедур внутрішнього забезпечення якості (Туреччина, Англія);</w:t>
      </w:r>
    </w:p>
    <w:p w:rsidR="00E54BFF" w:rsidRPr="00E54BFF" w:rsidRDefault="00E54BFF" w:rsidP="00A5193C">
      <w:pPr>
        <w:pStyle w:val="a3"/>
        <w:numPr>
          <w:ilvl w:val="0"/>
          <w:numId w:val="38"/>
        </w:numPr>
        <w:shd w:val="clear" w:color="auto" w:fill="FFFFFF"/>
        <w:spacing w:before="180" w:after="180"/>
        <w:jc w:val="both"/>
        <w:rPr>
          <w:shd w:val="clear" w:color="auto" w:fill="FFFFFF"/>
        </w:rPr>
      </w:pPr>
      <w:r>
        <w:rPr>
          <w:shd w:val="clear" w:color="auto" w:fill="FFFFFF"/>
        </w:rPr>
        <w:t>Н</w:t>
      </w:r>
      <w:r w:rsidRPr="00E54BFF">
        <w:rPr>
          <w:shd w:val="clear" w:color="auto" w:fill="FFFFFF"/>
        </w:rPr>
        <w:t>аявн</w:t>
      </w:r>
      <w:r>
        <w:rPr>
          <w:shd w:val="clear" w:color="auto" w:fill="FFFFFF"/>
        </w:rPr>
        <w:t>і</w:t>
      </w:r>
      <w:r w:rsidRPr="00E54BFF">
        <w:rPr>
          <w:shd w:val="clear" w:color="auto" w:fill="FFFFFF"/>
        </w:rPr>
        <w:t>ст</w:t>
      </w:r>
      <w:r>
        <w:rPr>
          <w:shd w:val="clear" w:color="auto" w:fill="FFFFFF"/>
        </w:rPr>
        <w:t>ь</w:t>
      </w:r>
      <w:r w:rsidRPr="00E54BFF">
        <w:rPr>
          <w:shd w:val="clear" w:color="auto" w:fill="FFFFFF"/>
        </w:rPr>
        <w:t xml:space="preserve"> необхідних ресурсів для проведення екзамену (обладнання, приміщення, </w:t>
      </w:r>
      <w:r w:rsidR="00D51892">
        <w:rPr>
          <w:shd w:val="clear" w:color="auto" w:fill="FFFFFF"/>
        </w:rPr>
        <w:t xml:space="preserve">фінансове та кадрове забезпечення </w:t>
      </w:r>
      <w:r w:rsidRPr="00E54BFF">
        <w:rPr>
          <w:shd w:val="clear" w:color="auto" w:fill="FFFFFF"/>
        </w:rPr>
        <w:t>тощо)</w:t>
      </w:r>
      <w:r>
        <w:rPr>
          <w:shd w:val="clear" w:color="auto" w:fill="FFFFFF"/>
        </w:rPr>
        <w:t xml:space="preserve"> (Франція</w:t>
      </w:r>
      <w:r w:rsidR="00D51892">
        <w:rPr>
          <w:shd w:val="clear" w:color="auto" w:fill="FFFFFF"/>
        </w:rPr>
        <w:t>, Туреччина</w:t>
      </w:r>
      <w:r w:rsidR="004D172C">
        <w:rPr>
          <w:shd w:val="clear" w:color="auto" w:fill="FFFFFF"/>
        </w:rPr>
        <w:t>, Португалія</w:t>
      </w:r>
      <w:r>
        <w:rPr>
          <w:shd w:val="clear" w:color="auto" w:fill="FFFFFF"/>
        </w:rPr>
        <w:t>);</w:t>
      </w:r>
    </w:p>
    <w:p w:rsidR="00347033" w:rsidRDefault="00D51892" w:rsidP="00A5193C">
      <w:pPr>
        <w:pStyle w:val="a3"/>
        <w:numPr>
          <w:ilvl w:val="0"/>
          <w:numId w:val="38"/>
        </w:numPr>
        <w:autoSpaceDE w:val="0"/>
        <w:autoSpaceDN w:val="0"/>
        <w:adjustRightInd w:val="0"/>
        <w:jc w:val="both"/>
        <w:rPr>
          <w:shd w:val="clear" w:color="auto" w:fill="FFFFFF"/>
        </w:rPr>
      </w:pPr>
      <w:r>
        <w:rPr>
          <w:shd w:val="clear" w:color="auto" w:fill="FFFFFF"/>
        </w:rPr>
        <w:t>Забезпечення об’єктивності та неупередженості оцінювання/ процесу сертифікації</w:t>
      </w:r>
      <w:r w:rsidR="0074486B">
        <w:rPr>
          <w:shd w:val="clear" w:color="auto" w:fill="FFFFFF"/>
        </w:rPr>
        <w:t xml:space="preserve">, </w:t>
      </w:r>
      <w:r>
        <w:rPr>
          <w:shd w:val="clear" w:color="auto" w:fill="FFFFFF"/>
        </w:rPr>
        <w:t>відокремлення процесу оцінювання від професійного навчання (Туреччина)</w:t>
      </w:r>
      <w:r w:rsidR="00347033">
        <w:rPr>
          <w:shd w:val="clear" w:color="auto" w:fill="FFFFFF"/>
        </w:rPr>
        <w:t>;</w:t>
      </w:r>
    </w:p>
    <w:p w:rsidR="00F10E63" w:rsidRDefault="00347033" w:rsidP="00A5193C">
      <w:pPr>
        <w:pStyle w:val="a3"/>
        <w:numPr>
          <w:ilvl w:val="0"/>
          <w:numId w:val="38"/>
        </w:numPr>
        <w:autoSpaceDE w:val="0"/>
        <w:autoSpaceDN w:val="0"/>
        <w:adjustRightInd w:val="0"/>
        <w:jc w:val="both"/>
        <w:rPr>
          <w:shd w:val="clear" w:color="auto" w:fill="FFFFFF"/>
        </w:rPr>
      </w:pPr>
      <w:r>
        <w:rPr>
          <w:shd w:val="clear" w:color="auto" w:fill="FFFFFF"/>
        </w:rPr>
        <w:t>Територіальна доступність з огляду на потенційних кандидатів (Португалія);</w:t>
      </w:r>
      <w:r w:rsidR="00F10E63" w:rsidRPr="00F10E63">
        <w:rPr>
          <w:shd w:val="clear" w:color="auto" w:fill="FFFFFF"/>
        </w:rPr>
        <w:t xml:space="preserve"> </w:t>
      </w:r>
    </w:p>
    <w:p w:rsidR="00F10E63" w:rsidRDefault="00F10E63" w:rsidP="00A5193C">
      <w:pPr>
        <w:pStyle w:val="a3"/>
        <w:numPr>
          <w:ilvl w:val="0"/>
          <w:numId w:val="38"/>
        </w:numPr>
        <w:autoSpaceDE w:val="0"/>
        <w:autoSpaceDN w:val="0"/>
        <w:adjustRightInd w:val="0"/>
        <w:jc w:val="both"/>
        <w:rPr>
          <w:shd w:val="clear" w:color="auto" w:fill="FFFFFF"/>
        </w:rPr>
      </w:pPr>
      <w:r>
        <w:rPr>
          <w:shd w:val="clear" w:color="auto" w:fill="FFFFFF"/>
        </w:rPr>
        <w:t>Можливість забезпечення м</w:t>
      </w:r>
      <w:r w:rsidRPr="00E54BFF">
        <w:rPr>
          <w:shd w:val="clear" w:color="auto" w:fill="FFFFFF"/>
        </w:rPr>
        <w:t>оніторинг</w:t>
      </w:r>
      <w:r>
        <w:rPr>
          <w:shd w:val="clear" w:color="auto" w:fill="FFFFFF"/>
        </w:rPr>
        <w:t>у</w:t>
      </w:r>
      <w:r w:rsidRPr="00E54BFF">
        <w:rPr>
          <w:shd w:val="clear" w:color="auto" w:fill="FFFFFF"/>
        </w:rPr>
        <w:t xml:space="preserve"> професійної інтеграції осіб, яким присвоєно кваліфікацію</w:t>
      </w:r>
      <w:r>
        <w:rPr>
          <w:shd w:val="clear" w:color="auto" w:fill="FFFFFF"/>
        </w:rPr>
        <w:t xml:space="preserve"> (Франція)</w:t>
      </w:r>
      <w:r w:rsidR="00512C36">
        <w:rPr>
          <w:shd w:val="clear" w:color="auto" w:fill="FFFFFF"/>
        </w:rPr>
        <w:t>.</w:t>
      </w:r>
    </w:p>
    <w:p w:rsidR="00512C36" w:rsidRDefault="00512C36" w:rsidP="00A5193C">
      <w:pPr>
        <w:autoSpaceDE w:val="0"/>
        <w:autoSpaceDN w:val="0"/>
        <w:adjustRightInd w:val="0"/>
        <w:jc w:val="both"/>
        <w:rPr>
          <w:shd w:val="clear" w:color="auto" w:fill="FFFFFF"/>
        </w:rPr>
      </w:pPr>
      <w:r>
        <w:rPr>
          <w:shd w:val="clear" w:color="auto" w:fill="FFFFFF"/>
        </w:rPr>
        <w:t>Серед органів, які набувають статус органу присвоєння кваліфікації</w:t>
      </w:r>
      <w:r w:rsidR="006E3A85">
        <w:rPr>
          <w:shd w:val="clear" w:color="auto" w:fill="FFFFFF"/>
        </w:rPr>
        <w:t>, зазначають</w:t>
      </w:r>
      <w:r>
        <w:rPr>
          <w:shd w:val="clear" w:color="auto" w:fill="FFFFFF"/>
        </w:rPr>
        <w:t>:</w:t>
      </w:r>
    </w:p>
    <w:p w:rsidR="00512C36" w:rsidRDefault="00512C36" w:rsidP="00A5193C">
      <w:pPr>
        <w:pStyle w:val="a3"/>
        <w:numPr>
          <w:ilvl w:val="0"/>
          <w:numId w:val="38"/>
        </w:numPr>
        <w:autoSpaceDE w:val="0"/>
        <w:autoSpaceDN w:val="0"/>
        <w:adjustRightInd w:val="0"/>
        <w:jc w:val="both"/>
        <w:rPr>
          <w:shd w:val="clear" w:color="auto" w:fill="FFFFFF"/>
        </w:rPr>
      </w:pPr>
      <w:r>
        <w:rPr>
          <w:shd w:val="clear" w:color="auto" w:fill="FFFFFF"/>
        </w:rPr>
        <w:t>Юридична особа, або її структурн</w:t>
      </w:r>
      <w:r w:rsidR="0074114C">
        <w:rPr>
          <w:shd w:val="clear" w:color="auto" w:fill="FFFFFF"/>
        </w:rPr>
        <w:t>и</w:t>
      </w:r>
      <w:r>
        <w:rPr>
          <w:shd w:val="clear" w:color="auto" w:fill="FFFFFF"/>
        </w:rPr>
        <w:t>й підрозділ, або державна установа (відомство) (напр,, професійні асоціації, навчальні заклади (Естонія)</w:t>
      </w:r>
    </w:p>
    <w:p w:rsidR="00512C36" w:rsidRDefault="00512C36" w:rsidP="00A5193C">
      <w:pPr>
        <w:pStyle w:val="a3"/>
        <w:numPr>
          <w:ilvl w:val="0"/>
          <w:numId w:val="38"/>
        </w:numPr>
        <w:autoSpaceDE w:val="0"/>
        <w:autoSpaceDN w:val="0"/>
        <w:adjustRightInd w:val="0"/>
        <w:jc w:val="both"/>
        <w:rPr>
          <w:shd w:val="clear" w:color="auto" w:fill="FFFFFF"/>
        </w:rPr>
      </w:pPr>
      <w:r>
        <w:rPr>
          <w:shd w:val="clear" w:color="auto" w:fill="FFFFFF"/>
        </w:rPr>
        <w:t>Неприбуткові організації, такі як професійні організації, торгово-промислові палати, центри післядипломної підготовки при університетах, професійні спілки, організації роботодавців (Туреччина);</w:t>
      </w:r>
    </w:p>
    <w:p w:rsidR="00512C36" w:rsidRDefault="00512C36" w:rsidP="00A5193C">
      <w:pPr>
        <w:pStyle w:val="a3"/>
        <w:numPr>
          <w:ilvl w:val="0"/>
          <w:numId w:val="38"/>
        </w:numPr>
        <w:autoSpaceDE w:val="0"/>
        <w:autoSpaceDN w:val="0"/>
        <w:adjustRightInd w:val="0"/>
        <w:jc w:val="both"/>
        <w:rPr>
          <w:shd w:val="clear" w:color="auto" w:fill="FFFFFF"/>
        </w:rPr>
      </w:pPr>
      <w:r>
        <w:rPr>
          <w:shd w:val="clear" w:color="auto" w:fill="FFFFFF"/>
        </w:rPr>
        <w:lastRenderedPageBreak/>
        <w:t>Приватні організації/компанії, галузеві (міжгалузеві) ради (Англія);</w:t>
      </w:r>
    </w:p>
    <w:p w:rsidR="00512C36" w:rsidRDefault="00512C36" w:rsidP="00A5193C">
      <w:pPr>
        <w:pStyle w:val="a3"/>
        <w:numPr>
          <w:ilvl w:val="0"/>
          <w:numId w:val="38"/>
        </w:numPr>
        <w:autoSpaceDE w:val="0"/>
        <w:autoSpaceDN w:val="0"/>
        <w:adjustRightInd w:val="0"/>
        <w:jc w:val="both"/>
        <w:rPr>
          <w:shd w:val="clear" w:color="auto" w:fill="FFFFFF"/>
        </w:rPr>
      </w:pPr>
      <w:r w:rsidRPr="005027E7">
        <w:rPr>
          <w:shd w:val="clear" w:color="auto" w:fill="FFFFFF"/>
        </w:rPr>
        <w:t>Торговельно-промислова палата; реміснича палата; сільськогосподарська палата; палати юристів, патентних адвокатів і нотаріусів; палати аудиторів і падати податкових консультантів; палати лікарів, стоматологів, ветеринарів і фармацевтів; тощо</w:t>
      </w:r>
      <w:r>
        <w:rPr>
          <w:shd w:val="clear" w:color="auto" w:fill="FFFFFF"/>
        </w:rPr>
        <w:t xml:space="preserve"> (Німеччина);</w:t>
      </w:r>
    </w:p>
    <w:p w:rsidR="00512C36" w:rsidRPr="002150B3" w:rsidRDefault="00512C36" w:rsidP="00A5193C">
      <w:pPr>
        <w:pStyle w:val="a3"/>
        <w:numPr>
          <w:ilvl w:val="0"/>
          <w:numId w:val="38"/>
        </w:numPr>
        <w:autoSpaceDE w:val="0"/>
        <w:autoSpaceDN w:val="0"/>
        <w:adjustRightInd w:val="0"/>
        <w:jc w:val="both"/>
        <w:rPr>
          <w:shd w:val="clear" w:color="auto" w:fill="FFFFFF"/>
        </w:rPr>
      </w:pPr>
      <w:r>
        <w:rPr>
          <w:shd w:val="clear" w:color="auto" w:fill="FFFFFF"/>
        </w:rPr>
        <w:t>Загальноосвітні або професійні навчальні заклади або їх об’єднання; центри професійного навчання при ДСЗ; приватні компанії; організації роботодавців, професійні спілки з широким територіальним або галузевим охопленням (Португалія).</w:t>
      </w:r>
    </w:p>
    <w:p w:rsidR="00512C36" w:rsidRPr="005027E7" w:rsidRDefault="00512C36" w:rsidP="00A5193C">
      <w:pPr>
        <w:autoSpaceDE w:val="0"/>
        <w:autoSpaceDN w:val="0"/>
        <w:adjustRightInd w:val="0"/>
        <w:jc w:val="both"/>
        <w:rPr>
          <w:shd w:val="clear" w:color="auto" w:fill="FFFFFF"/>
        </w:rPr>
      </w:pPr>
      <w:r>
        <w:rPr>
          <w:shd w:val="clear" w:color="auto" w:fill="FFFFFF"/>
        </w:rPr>
        <w:t>Серед органів/установ, які набувають статус центра оцінювання (екзаменаційного центру):</w:t>
      </w:r>
    </w:p>
    <w:p w:rsidR="00512C36" w:rsidRDefault="00512C36" w:rsidP="00A5193C">
      <w:pPr>
        <w:pStyle w:val="a3"/>
        <w:numPr>
          <w:ilvl w:val="0"/>
          <w:numId w:val="38"/>
        </w:numPr>
        <w:autoSpaceDE w:val="0"/>
        <w:autoSpaceDN w:val="0"/>
        <w:adjustRightInd w:val="0"/>
        <w:jc w:val="both"/>
        <w:rPr>
          <w:shd w:val="clear" w:color="auto" w:fill="FFFFFF"/>
        </w:rPr>
      </w:pPr>
      <w:r>
        <w:rPr>
          <w:shd w:val="clear" w:color="auto" w:fill="FFFFFF"/>
        </w:rPr>
        <w:t>навчальні заклади, центри професійного навчання, роботодавці (Франція, Англія);</w:t>
      </w:r>
    </w:p>
    <w:p w:rsidR="00347033" w:rsidRPr="00721D6B" w:rsidRDefault="00CD43B0" w:rsidP="00A5193C">
      <w:pPr>
        <w:autoSpaceDE w:val="0"/>
        <w:autoSpaceDN w:val="0"/>
        <w:adjustRightInd w:val="0"/>
        <w:jc w:val="both"/>
        <w:rPr>
          <w:color w:val="FF0000"/>
          <w:shd w:val="clear" w:color="auto" w:fill="FFFFFF"/>
        </w:rPr>
      </w:pPr>
      <w:bookmarkStart w:id="45" w:name="_Hlk526169257"/>
      <w:r w:rsidRPr="00721D6B">
        <w:rPr>
          <w:color w:val="FF0000"/>
          <w:shd w:val="clear" w:color="auto" w:fill="FFFFFF"/>
        </w:rPr>
        <w:t>Питання:</w:t>
      </w:r>
    </w:p>
    <w:p w:rsidR="00CD43B0" w:rsidRDefault="00CD43B0" w:rsidP="00A5193C">
      <w:pPr>
        <w:pStyle w:val="a3"/>
        <w:numPr>
          <w:ilvl w:val="0"/>
          <w:numId w:val="38"/>
        </w:numPr>
        <w:autoSpaceDE w:val="0"/>
        <w:autoSpaceDN w:val="0"/>
        <w:adjustRightInd w:val="0"/>
        <w:jc w:val="both"/>
        <w:rPr>
          <w:color w:val="FF0000"/>
          <w:shd w:val="clear" w:color="auto" w:fill="FFFFFF"/>
        </w:rPr>
      </w:pPr>
      <w:r w:rsidRPr="00721D6B">
        <w:rPr>
          <w:color w:val="FF0000"/>
          <w:shd w:val="clear" w:color="auto" w:fill="FFFFFF"/>
        </w:rPr>
        <w:t>Необхідність конкретизації акредитаційних вимог (напр., вимоги до складу екзаменаційної комісії, вимоги до кваліфікації оц</w:t>
      </w:r>
      <w:r w:rsidR="009065BD">
        <w:rPr>
          <w:color w:val="FF0000"/>
          <w:shd w:val="clear" w:color="auto" w:fill="FFFFFF"/>
        </w:rPr>
        <w:t>і</w:t>
      </w:r>
      <w:r w:rsidRPr="00721D6B">
        <w:rPr>
          <w:color w:val="FF0000"/>
          <w:shd w:val="clear" w:color="auto" w:fill="FFFFFF"/>
        </w:rPr>
        <w:t>нювачів (напр., оцінювач має бути сертифікованим/</w:t>
      </w:r>
      <w:r w:rsidR="00391D62">
        <w:rPr>
          <w:color w:val="FF0000"/>
          <w:shd w:val="clear" w:color="auto" w:fill="FFFFFF"/>
        </w:rPr>
        <w:t xml:space="preserve"> </w:t>
      </w:r>
      <w:r w:rsidRPr="00721D6B">
        <w:rPr>
          <w:color w:val="FF0000"/>
          <w:shd w:val="clear" w:color="auto" w:fill="FFFFFF"/>
        </w:rPr>
        <w:t>призначеним зовнішнім органом</w:t>
      </w:r>
      <w:r w:rsidR="00721D6B" w:rsidRPr="00721D6B">
        <w:rPr>
          <w:color w:val="FF0000"/>
          <w:shd w:val="clear" w:color="auto" w:fill="FFFFFF"/>
        </w:rPr>
        <w:t>, тощо)</w:t>
      </w:r>
      <w:r w:rsidR="00721D6B">
        <w:rPr>
          <w:color w:val="FF0000"/>
          <w:shd w:val="clear" w:color="auto" w:fill="FFFFFF"/>
        </w:rPr>
        <w:t xml:space="preserve"> – або, можл</w:t>
      </w:r>
      <w:r w:rsidR="00391D62">
        <w:rPr>
          <w:color w:val="FF0000"/>
          <w:shd w:val="clear" w:color="auto" w:fill="FFFFFF"/>
        </w:rPr>
        <w:t>и</w:t>
      </w:r>
      <w:r w:rsidR="00721D6B">
        <w:rPr>
          <w:color w:val="FF0000"/>
          <w:shd w:val="clear" w:color="auto" w:fill="FFFFFF"/>
        </w:rPr>
        <w:t>вість забезпечити сертифікацію згідно від</w:t>
      </w:r>
      <w:r w:rsidR="00C042A8">
        <w:rPr>
          <w:color w:val="FF0000"/>
          <w:shd w:val="clear" w:color="auto" w:fill="FFFFFF"/>
        </w:rPr>
        <w:t>п</w:t>
      </w:r>
      <w:r w:rsidR="00721D6B">
        <w:rPr>
          <w:color w:val="FF0000"/>
          <w:shd w:val="clear" w:color="auto" w:fill="FFFFFF"/>
        </w:rPr>
        <w:t>овідним вимогам НАК/законодавства?</w:t>
      </w:r>
    </w:p>
    <w:p w:rsidR="00721D6B" w:rsidRDefault="00721D6B" w:rsidP="00A5193C">
      <w:pPr>
        <w:pStyle w:val="a3"/>
        <w:numPr>
          <w:ilvl w:val="0"/>
          <w:numId w:val="38"/>
        </w:numPr>
        <w:autoSpaceDE w:val="0"/>
        <w:autoSpaceDN w:val="0"/>
        <w:adjustRightInd w:val="0"/>
        <w:jc w:val="both"/>
        <w:rPr>
          <w:color w:val="FF0000"/>
          <w:shd w:val="clear" w:color="auto" w:fill="FFFFFF"/>
        </w:rPr>
      </w:pPr>
      <w:r>
        <w:rPr>
          <w:color w:val="FF0000"/>
          <w:shd w:val="clear" w:color="auto" w:fill="FFFFFF"/>
        </w:rPr>
        <w:t xml:space="preserve">Визначення кваліфікаційних центрів на основі акредитації чи публічного конкурсу? </w:t>
      </w:r>
    </w:p>
    <w:p w:rsidR="00536AD5" w:rsidRPr="00536AD5" w:rsidRDefault="00536AD5" w:rsidP="00A5193C">
      <w:pPr>
        <w:pStyle w:val="a3"/>
        <w:numPr>
          <w:ilvl w:val="0"/>
          <w:numId w:val="38"/>
        </w:numPr>
        <w:autoSpaceDE w:val="0"/>
        <w:autoSpaceDN w:val="0"/>
        <w:adjustRightInd w:val="0"/>
        <w:jc w:val="both"/>
        <w:rPr>
          <w:color w:val="FF0000"/>
          <w:shd w:val="clear" w:color="auto" w:fill="FFFFFF"/>
        </w:rPr>
      </w:pPr>
      <w:r w:rsidRPr="00536AD5">
        <w:rPr>
          <w:color w:val="FF0000"/>
          <w:shd w:val="clear" w:color="auto" w:fill="FFFFFF"/>
        </w:rPr>
        <w:t>Елементи забезпечення якості, як вимоги НАК (регулювання шляхом акредитації):</w:t>
      </w:r>
    </w:p>
    <w:p w:rsidR="00536AD5" w:rsidRPr="00536AD5" w:rsidRDefault="00536AD5" w:rsidP="00A5193C">
      <w:pPr>
        <w:pStyle w:val="a3"/>
        <w:numPr>
          <w:ilvl w:val="1"/>
          <w:numId w:val="38"/>
        </w:numPr>
        <w:autoSpaceDE w:val="0"/>
        <w:autoSpaceDN w:val="0"/>
        <w:adjustRightInd w:val="0"/>
        <w:jc w:val="both"/>
        <w:rPr>
          <w:color w:val="FF0000"/>
          <w:shd w:val="clear" w:color="auto" w:fill="FFFFFF"/>
        </w:rPr>
      </w:pPr>
      <w:r w:rsidRPr="00536AD5">
        <w:rPr>
          <w:color w:val="FF0000"/>
          <w:shd w:val="clear" w:color="auto" w:fill="FFFFFF"/>
        </w:rPr>
        <w:t>Вимоги до процесу оцінювання та валідації</w:t>
      </w:r>
    </w:p>
    <w:p w:rsidR="00536AD5" w:rsidRPr="00536AD5" w:rsidRDefault="00536AD5" w:rsidP="00A5193C">
      <w:pPr>
        <w:pStyle w:val="a3"/>
        <w:numPr>
          <w:ilvl w:val="1"/>
          <w:numId w:val="38"/>
        </w:numPr>
        <w:autoSpaceDE w:val="0"/>
        <w:autoSpaceDN w:val="0"/>
        <w:adjustRightInd w:val="0"/>
        <w:jc w:val="both"/>
        <w:rPr>
          <w:color w:val="FF0000"/>
          <w:shd w:val="clear" w:color="auto" w:fill="FFFFFF"/>
        </w:rPr>
      </w:pPr>
      <w:r w:rsidRPr="00536AD5">
        <w:rPr>
          <w:color w:val="FF0000"/>
          <w:shd w:val="clear" w:color="auto" w:fill="FFFFFF"/>
        </w:rPr>
        <w:t>Вимоги до стандартів оцінювання</w:t>
      </w:r>
    </w:p>
    <w:p w:rsidR="00536AD5" w:rsidRPr="00536AD5" w:rsidRDefault="00536AD5" w:rsidP="00A5193C">
      <w:pPr>
        <w:pStyle w:val="a3"/>
        <w:numPr>
          <w:ilvl w:val="0"/>
          <w:numId w:val="38"/>
        </w:numPr>
        <w:autoSpaceDE w:val="0"/>
        <w:autoSpaceDN w:val="0"/>
        <w:adjustRightInd w:val="0"/>
        <w:jc w:val="both"/>
        <w:rPr>
          <w:color w:val="FF0000"/>
          <w:shd w:val="clear" w:color="auto" w:fill="FFFFFF"/>
        </w:rPr>
      </w:pPr>
      <w:r w:rsidRPr="00536AD5">
        <w:rPr>
          <w:color w:val="FF0000"/>
          <w:shd w:val="clear" w:color="auto" w:fill="FFFFFF"/>
        </w:rPr>
        <w:t>Обов’язки самого центру оцінювання – за що відповідає сам центр оцінювання, що він розробляє самостійно?</w:t>
      </w:r>
    </w:p>
    <w:bookmarkEnd w:id="45"/>
    <w:p w:rsidR="00536AD5" w:rsidRPr="00721D6B" w:rsidRDefault="00536AD5" w:rsidP="00A5193C">
      <w:pPr>
        <w:pStyle w:val="a3"/>
        <w:autoSpaceDE w:val="0"/>
        <w:autoSpaceDN w:val="0"/>
        <w:adjustRightInd w:val="0"/>
        <w:jc w:val="both"/>
        <w:rPr>
          <w:color w:val="FF0000"/>
          <w:shd w:val="clear" w:color="auto" w:fill="FFFFFF"/>
        </w:rPr>
      </w:pPr>
    </w:p>
    <w:p w:rsidR="00AE6860" w:rsidRPr="00AE6860" w:rsidRDefault="00AE6860" w:rsidP="00A5193C">
      <w:pPr>
        <w:pStyle w:val="a3"/>
        <w:autoSpaceDE w:val="0"/>
        <w:autoSpaceDN w:val="0"/>
        <w:adjustRightInd w:val="0"/>
        <w:jc w:val="both"/>
        <w:rPr>
          <w:shd w:val="clear" w:color="auto" w:fill="FFFFFF"/>
        </w:rPr>
      </w:pPr>
      <w:bookmarkStart w:id="46" w:name="_Hlk526171897"/>
    </w:p>
    <w:p w:rsidR="003360F0" w:rsidRDefault="00B24847" w:rsidP="00A5193C">
      <w:pPr>
        <w:pStyle w:val="a3"/>
        <w:numPr>
          <w:ilvl w:val="1"/>
          <w:numId w:val="35"/>
        </w:numPr>
        <w:autoSpaceDE w:val="0"/>
        <w:autoSpaceDN w:val="0"/>
        <w:adjustRightInd w:val="0"/>
        <w:jc w:val="both"/>
        <w:rPr>
          <w:b/>
          <w:shd w:val="clear" w:color="auto" w:fill="FFFFFF"/>
        </w:rPr>
      </w:pPr>
      <w:r>
        <w:rPr>
          <w:b/>
          <w:shd w:val="clear" w:color="auto" w:fill="FFFFFF"/>
        </w:rPr>
        <w:t xml:space="preserve"> </w:t>
      </w:r>
      <w:r w:rsidR="003360F0">
        <w:rPr>
          <w:b/>
          <w:shd w:val="clear" w:color="auto" w:fill="FFFFFF"/>
        </w:rPr>
        <w:t>Зв’язок з в</w:t>
      </w:r>
      <w:r w:rsidR="003360F0" w:rsidRPr="0017475D">
        <w:rPr>
          <w:b/>
          <w:shd w:val="clear" w:color="auto" w:fill="FFFFFF"/>
        </w:rPr>
        <w:t>изнання</w:t>
      </w:r>
      <w:r w:rsidR="003360F0">
        <w:rPr>
          <w:b/>
          <w:shd w:val="clear" w:color="auto" w:fill="FFFFFF"/>
        </w:rPr>
        <w:t>м</w:t>
      </w:r>
      <w:r w:rsidR="003360F0" w:rsidRPr="0017475D">
        <w:rPr>
          <w:b/>
          <w:shd w:val="clear" w:color="auto" w:fill="FFFFFF"/>
        </w:rPr>
        <w:t xml:space="preserve"> ре</w:t>
      </w:r>
      <w:r w:rsidR="003360F0">
        <w:rPr>
          <w:b/>
          <w:shd w:val="clear" w:color="auto" w:fill="FFFFFF"/>
        </w:rPr>
        <w:t>з</w:t>
      </w:r>
      <w:r w:rsidR="003360F0" w:rsidRPr="0017475D">
        <w:rPr>
          <w:b/>
          <w:shd w:val="clear" w:color="auto" w:fill="FFFFFF"/>
        </w:rPr>
        <w:t>ультатів неформального навчання</w:t>
      </w:r>
    </w:p>
    <w:bookmarkEnd w:id="46"/>
    <w:p w:rsidR="000323A0" w:rsidRDefault="000323A0" w:rsidP="00A5193C">
      <w:pPr>
        <w:jc w:val="both"/>
        <w:rPr>
          <w:shd w:val="clear" w:color="auto" w:fill="FFFFFF"/>
        </w:rPr>
      </w:pPr>
      <w:r>
        <w:rPr>
          <w:shd w:val="clear" w:color="auto" w:fill="FFFFFF"/>
        </w:rPr>
        <w:t xml:space="preserve">Впровадження системи зовнішнього оцінювання результатів навчання осіб тісно пов’язано з розвитком системи визнання (підтвердження) результатів неформального/інформального навчання. Так, в ряді країн стандарти та/або процедури оцінювання/сертифікації прямо визначають визнання результатів неформального навчання як один із способів здобуття кваліфікації (Франція, Португалія), або опосередковано </w:t>
      </w:r>
      <w:r w:rsidR="007463A3">
        <w:rPr>
          <w:shd w:val="clear" w:color="auto" w:fill="FFFFFF"/>
        </w:rPr>
        <w:t>–</w:t>
      </w:r>
      <w:r>
        <w:rPr>
          <w:shd w:val="clear" w:color="auto" w:fill="FFFFFF"/>
        </w:rPr>
        <w:t xml:space="preserve"> вимоги щодо допуску до оцінювання не передбачають завершення певної формальної програми навчання (натомість можуть бути о</w:t>
      </w:r>
      <w:r w:rsidR="007463A3">
        <w:rPr>
          <w:shd w:val="clear" w:color="auto" w:fill="FFFFFF"/>
        </w:rPr>
        <w:t>к</w:t>
      </w:r>
      <w:r>
        <w:rPr>
          <w:shd w:val="clear" w:color="auto" w:fill="FFFFFF"/>
        </w:rPr>
        <w:t>р</w:t>
      </w:r>
      <w:r w:rsidR="007463A3">
        <w:rPr>
          <w:shd w:val="clear" w:color="auto" w:fill="FFFFFF"/>
        </w:rPr>
        <w:t>е</w:t>
      </w:r>
      <w:r>
        <w:rPr>
          <w:shd w:val="clear" w:color="auto" w:fill="FFFFFF"/>
        </w:rPr>
        <w:t>мі вимоги щодо стажу/досвіду роботи, щодо рівня освіти тощо)</w:t>
      </w:r>
      <w:r w:rsidR="007463A3">
        <w:rPr>
          <w:shd w:val="clear" w:color="auto" w:fill="FFFFFF"/>
        </w:rPr>
        <w:t>.</w:t>
      </w:r>
    </w:p>
    <w:p w:rsidR="00C01376" w:rsidRDefault="007463A3" w:rsidP="00A5193C">
      <w:pPr>
        <w:jc w:val="both"/>
        <w:rPr>
          <w:shd w:val="clear" w:color="auto" w:fill="FFFFFF"/>
        </w:rPr>
      </w:pPr>
      <w:r>
        <w:rPr>
          <w:shd w:val="clear" w:color="auto" w:fill="FFFFFF"/>
        </w:rPr>
        <w:t>Можна стверджувати, що зовнішнє оцінювання (сертифікація) в кваліфікаційних центрах найбільше підходить для визнання результатів неформального/інформального навчання.</w:t>
      </w:r>
      <w:r w:rsidR="00D27979">
        <w:rPr>
          <w:shd w:val="clear" w:color="auto" w:fill="FFFFFF"/>
        </w:rPr>
        <w:t xml:space="preserve"> </w:t>
      </w:r>
      <w:r>
        <w:rPr>
          <w:shd w:val="clear" w:color="auto" w:fill="FFFFFF"/>
        </w:rPr>
        <w:t>П</w:t>
      </w:r>
      <w:r w:rsidRPr="007463A3">
        <w:rPr>
          <w:shd w:val="clear" w:color="auto" w:fill="FFFFFF"/>
        </w:rPr>
        <w:t xml:space="preserve">роцедури сертифікації (організації зовнішнього оцінювання) найбільшою мірою відповіднють європейським рекомендаціям щодо визнання результатів неформального/інформального </w:t>
      </w:r>
      <w:r w:rsidRPr="00C01376">
        <w:rPr>
          <w:shd w:val="clear" w:color="auto" w:fill="FFFFFF"/>
        </w:rPr>
        <w:t>навчання</w:t>
      </w:r>
      <w:r w:rsidRPr="00C01376">
        <w:rPr>
          <w:rStyle w:val="aa"/>
          <w:shd w:val="clear" w:color="auto" w:fill="FFFFFF"/>
        </w:rPr>
        <w:footnoteReference w:id="59"/>
      </w:r>
      <w:r w:rsidRPr="00C01376">
        <w:rPr>
          <w:shd w:val="clear" w:color="auto" w:fill="FFFFFF"/>
        </w:rPr>
        <w:t xml:space="preserve">, оскільки оцінювання результатів навчання осіб </w:t>
      </w:r>
      <w:r w:rsidR="002E1FA4">
        <w:rPr>
          <w:shd w:val="clear" w:color="auto" w:fill="FFFFFF"/>
        </w:rPr>
        <w:t>здійснюєть</w:t>
      </w:r>
      <w:r w:rsidR="00F330EE">
        <w:rPr>
          <w:shd w:val="clear" w:color="auto" w:fill="FFFFFF"/>
        </w:rPr>
        <w:t>с</w:t>
      </w:r>
      <w:r w:rsidR="002E1FA4">
        <w:rPr>
          <w:shd w:val="clear" w:color="auto" w:fill="FFFFFF"/>
        </w:rPr>
        <w:t xml:space="preserve">я </w:t>
      </w:r>
      <w:r w:rsidR="00D204D6" w:rsidRPr="00C01376">
        <w:rPr>
          <w:shd w:val="clear" w:color="auto" w:fill="FFFFFF"/>
        </w:rPr>
        <w:t>незалежно від способу їх набуття</w:t>
      </w:r>
      <w:r w:rsidR="000915EF">
        <w:rPr>
          <w:shd w:val="clear" w:color="auto" w:fill="FFFFFF"/>
        </w:rPr>
        <w:t>, шляхом демонстрації набутих компетентностей.</w:t>
      </w:r>
    </w:p>
    <w:p w:rsidR="00044185" w:rsidRDefault="00702FFA" w:rsidP="000915EF">
      <w:pPr>
        <w:jc w:val="both"/>
        <w:rPr>
          <w:shd w:val="clear" w:color="auto" w:fill="FFFFFF"/>
        </w:rPr>
      </w:pPr>
      <w:r>
        <w:rPr>
          <w:shd w:val="clear" w:color="auto" w:fill="FFFFFF"/>
        </w:rPr>
        <w:lastRenderedPageBreak/>
        <w:t>При оцінці (перевірці) представлених кандидатом документів</w:t>
      </w:r>
      <w:r w:rsidR="00C01376">
        <w:rPr>
          <w:shd w:val="clear" w:color="auto" w:fill="FFFFFF"/>
        </w:rPr>
        <w:t xml:space="preserve"> </w:t>
      </w:r>
      <w:r>
        <w:rPr>
          <w:shd w:val="clear" w:color="auto" w:fill="FFFFFF"/>
        </w:rPr>
        <w:t xml:space="preserve">разом з оцінкою документів формальної освіти також </w:t>
      </w:r>
      <w:r w:rsidR="00C01376">
        <w:rPr>
          <w:shd w:val="clear" w:color="auto" w:fill="FFFFFF"/>
        </w:rPr>
        <w:t>використ</w:t>
      </w:r>
      <w:r>
        <w:rPr>
          <w:shd w:val="clear" w:color="auto" w:fill="FFFFFF"/>
        </w:rPr>
        <w:t xml:space="preserve">овуютсья </w:t>
      </w:r>
      <w:r w:rsidR="00C01376">
        <w:rPr>
          <w:shd w:val="clear" w:color="auto" w:fill="FFFFFF"/>
        </w:rPr>
        <w:t>інструмент</w:t>
      </w:r>
      <w:r>
        <w:rPr>
          <w:shd w:val="clear" w:color="auto" w:fill="FFFFFF"/>
        </w:rPr>
        <w:t>и</w:t>
      </w:r>
      <w:r w:rsidR="00C01376">
        <w:rPr>
          <w:shd w:val="clear" w:color="auto" w:fill="FFFFFF"/>
        </w:rPr>
        <w:t xml:space="preserve"> </w:t>
      </w:r>
      <w:r>
        <w:rPr>
          <w:shd w:val="clear" w:color="auto" w:fill="FFFFFF"/>
        </w:rPr>
        <w:t>документального оформлення /представлення результатів навчання, які застосовуються при визнанні результатів неформального навчання (</w:t>
      </w:r>
      <w:r w:rsidR="00026E9B">
        <w:rPr>
          <w:shd w:val="clear" w:color="auto" w:fill="FFFFFF"/>
        </w:rPr>
        <w:t xml:space="preserve">здійснюється консультування щодо збору та представлення доказів, </w:t>
      </w:r>
      <w:r>
        <w:rPr>
          <w:shd w:val="clear" w:color="auto" w:fill="FFFFFF"/>
        </w:rPr>
        <w:t>кандидату надається можлиість самооцінювання, використовуєть</w:t>
      </w:r>
      <w:r w:rsidR="00044185">
        <w:rPr>
          <w:shd w:val="clear" w:color="auto" w:fill="FFFFFF"/>
        </w:rPr>
        <w:t>с</w:t>
      </w:r>
      <w:r>
        <w:rPr>
          <w:shd w:val="clear" w:color="auto" w:fill="FFFFFF"/>
        </w:rPr>
        <w:t xml:space="preserve">я метод портфоліо). При зовнішньому оцінюванні зазвичай використовується комбінація декількох методів, наприклад, </w:t>
      </w:r>
      <w:r w:rsidR="00044185" w:rsidRPr="009A3F1B">
        <w:rPr>
          <w:shd w:val="clear" w:color="auto" w:fill="FFFFFF"/>
        </w:rPr>
        <w:t>поєднання кваліфікаційного випробування/тесту та аналізу портфоліо</w:t>
      </w:r>
      <w:r w:rsidR="00044185">
        <w:rPr>
          <w:shd w:val="clear" w:color="auto" w:fill="FFFFFF"/>
        </w:rPr>
        <w:t xml:space="preserve"> (Португалія). Доброю практикою вважається </w:t>
      </w:r>
      <w:r w:rsidR="00044185" w:rsidRPr="009A3F1B">
        <w:rPr>
          <w:shd w:val="clear" w:color="auto" w:fill="FFFFFF"/>
        </w:rPr>
        <w:t>консультування щодо визначення траекторії подальшого навчання при частковій сертифікації (Португалія)</w:t>
      </w:r>
      <w:r w:rsidR="00044185">
        <w:rPr>
          <w:shd w:val="clear" w:color="auto" w:fill="FFFFFF"/>
        </w:rPr>
        <w:t xml:space="preserve">. </w:t>
      </w:r>
    </w:p>
    <w:p w:rsidR="00BC5587" w:rsidRDefault="00D204D6" w:rsidP="004524CC">
      <w:pPr>
        <w:jc w:val="both"/>
        <w:rPr>
          <w:color w:val="000000"/>
          <w:shd w:val="clear" w:color="auto" w:fill="FFFFFF"/>
        </w:rPr>
      </w:pPr>
      <w:r w:rsidRPr="00C01376">
        <w:rPr>
          <w:shd w:val="clear" w:color="auto" w:fill="FFFFFF"/>
        </w:rPr>
        <w:t>Зовнішнє оцінювання відбувається відносно єдиних кваліфікаційних стандартів, які застосовуються як до формальної освіти, та</w:t>
      </w:r>
      <w:r w:rsidR="00C01376">
        <w:rPr>
          <w:shd w:val="clear" w:color="auto" w:fill="FFFFFF"/>
        </w:rPr>
        <w:t>к</w:t>
      </w:r>
      <w:r w:rsidRPr="00C01376">
        <w:rPr>
          <w:shd w:val="clear" w:color="auto" w:fill="FFFFFF"/>
        </w:rPr>
        <w:t xml:space="preserve"> і до сертифікації в кваліфікаційному центрі/центрі оцінювання, забезпечуючи таким чином рівноцінність формального і неформального навчання</w:t>
      </w:r>
      <w:r w:rsidR="00044185">
        <w:rPr>
          <w:shd w:val="clear" w:color="auto" w:fill="FFFFFF"/>
        </w:rPr>
        <w:t xml:space="preserve">, </w:t>
      </w:r>
      <w:r w:rsidR="00C415A4">
        <w:rPr>
          <w:shd w:val="clear" w:color="auto" w:fill="FFFFFF"/>
        </w:rPr>
        <w:t xml:space="preserve">а </w:t>
      </w:r>
      <w:r w:rsidR="00044185">
        <w:rPr>
          <w:shd w:val="clear" w:color="auto" w:fill="FFFFFF"/>
        </w:rPr>
        <w:t>та</w:t>
      </w:r>
      <w:r w:rsidR="00C415A4">
        <w:rPr>
          <w:shd w:val="clear" w:color="auto" w:fill="FFFFFF"/>
        </w:rPr>
        <w:t>кож</w:t>
      </w:r>
      <w:r w:rsidR="00044185">
        <w:rPr>
          <w:shd w:val="clear" w:color="auto" w:fill="FFFFFF"/>
        </w:rPr>
        <w:t xml:space="preserve"> зв’язок механізмів валідації з національною рамкою/системою кваліфікацій</w:t>
      </w:r>
      <w:r w:rsidRPr="00C01376">
        <w:rPr>
          <w:rStyle w:val="aa"/>
          <w:shd w:val="clear" w:color="auto" w:fill="FFFFFF"/>
        </w:rPr>
        <w:footnoteReference w:id="60"/>
      </w:r>
      <w:r w:rsidR="00C01376">
        <w:rPr>
          <w:shd w:val="clear" w:color="auto" w:fill="FFFFFF"/>
        </w:rPr>
        <w:t>.</w:t>
      </w:r>
      <w:r w:rsidR="00044185">
        <w:rPr>
          <w:shd w:val="clear" w:color="auto" w:fill="FFFFFF"/>
        </w:rPr>
        <w:t xml:space="preserve"> Національне агентство кваліфікацій тут має відігравати ключову роль, яке за законом </w:t>
      </w:r>
      <w:r w:rsidR="004524CC">
        <w:rPr>
          <w:shd w:val="clear" w:color="auto" w:fill="FFFFFF"/>
        </w:rPr>
        <w:t xml:space="preserve">здійснює акредитацію кваліфікаційних центрів, </w:t>
      </w:r>
      <w:r w:rsidR="00C415A4">
        <w:rPr>
          <w:shd w:val="clear" w:color="auto" w:fill="FFFFFF"/>
        </w:rPr>
        <w:t xml:space="preserve">виконуючи роль органу із зовнішнього забезпечення якості оцінювання, </w:t>
      </w:r>
      <w:r w:rsidR="004524CC">
        <w:rPr>
          <w:shd w:val="clear" w:color="auto" w:fill="FFFFFF"/>
        </w:rPr>
        <w:t xml:space="preserve">формує вимоги як </w:t>
      </w:r>
      <w:r w:rsidR="004524CC">
        <w:rPr>
          <w:color w:val="000000"/>
          <w:shd w:val="clear" w:color="auto" w:fill="FFFFFF"/>
        </w:rPr>
        <w:t>до процедур присвоєння кваліфікацій, так і визнання результатів неформального та інформального навчання (ст. 38 ЗУ «Про освіту»).</w:t>
      </w:r>
    </w:p>
    <w:p w:rsidR="00BC5587" w:rsidRDefault="00BC5587" w:rsidP="00BC5587">
      <w:pPr>
        <w:pStyle w:val="a4"/>
        <w:rPr>
          <w:shd w:val="clear" w:color="auto" w:fill="FFFFFF"/>
        </w:rPr>
      </w:pPr>
    </w:p>
    <w:p w:rsidR="00391D62" w:rsidRPr="00F735CF" w:rsidRDefault="00391D62" w:rsidP="00391D62">
      <w:pPr>
        <w:pStyle w:val="a4"/>
        <w:rPr>
          <w:color w:val="FF0000"/>
          <w:shd w:val="clear" w:color="auto" w:fill="FFFFFF"/>
        </w:rPr>
      </w:pPr>
      <w:bookmarkStart w:id="47" w:name="_Hlk526171905"/>
      <w:r w:rsidRPr="00F735CF">
        <w:rPr>
          <w:color w:val="FF0000"/>
          <w:shd w:val="clear" w:color="auto" w:fill="FFFFFF"/>
        </w:rPr>
        <w:t xml:space="preserve">Питання: </w:t>
      </w:r>
    </w:p>
    <w:p w:rsidR="00391D62" w:rsidRDefault="00391D62" w:rsidP="00391D62">
      <w:pPr>
        <w:pStyle w:val="a4"/>
        <w:numPr>
          <w:ilvl w:val="0"/>
          <w:numId w:val="2"/>
        </w:numPr>
        <w:rPr>
          <w:color w:val="FF0000"/>
          <w:shd w:val="clear" w:color="auto" w:fill="FFFFFF"/>
        </w:rPr>
      </w:pPr>
      <w:r w:rsidRPr="00F735CF">
        <w:rPr>
          <w:color w:val="FF0000"/>
          <w:shd w:val="clear" w:color="auto" w:fill="FFFFFF"/>
        </w:rPr>
        <w:t xml:space="preserve">Забезпечення </w:t>
      </w:r>
      <w:r>
        <w:rPr>
          <w:color w:val="FF0000"/>
          <w:shd w:val="clear" w:color="auto" w:fill="FFFFFF"/>
        </w:rPr>
        <w:t>визнання суб’єктів підтвердження результатів неформального навчання  як кваліфікаційних центрів</w:t>
      </w:r>
      <w:r w:rsidR="00F07B6D">
        <w:rPr>
          <w:color w:val="FF0000"/>
          <w:shd w:val="clear" w:color="auto" w:fill="FFFFFF"/>
        </w:rPr>
        <w:t>;</w:t>
      </w:r>
    </w:p>
    <w:p w:rsidR="00391D62" w:rsidRDefault="00F07B6D" w:rsidP="00391D62">
      <w:pPr>
        <w:pStyle w:val="a4"/>
        <w:numPr>
          <w:ilvl w:val="0"/>
          <w:numId w:val="2"/>
        </w:numPr>
        <w:rPr>
          <w:color w:val="FF0000"/>
          <w:shd w:val="clear" w:color="auto" w:fill="FFFFFF"/>
        </w:rPr>
      </w:pPr>
      <w:r>
        <w:rPr>
          <w:color w:val="FF0000"/>
          <w:shd w:val="clear" w:color="auto" w:fill="FFFFFF"/>
        </w:rPr>
        <w:t xml:space="preserve">Необхідність забезпечення визнання результатів неформального навчання як вимога до </w:t>
      </w:r>
      <w:r w:rsidR="00391D62">
        <w:rPr>
          <w:color w:val="FF0000"/>
          <w:shd w:val="clear" w:color="auto" w:fill="FFFFFF"/>
        </w:rPr>
        <w:t>кваліфікаційних центр</w:t>
      </w:r>
      <w:r>
        <w:rPr>
          <w:color w:val="FF0000"/>
          <w:shd w:val="clear" w:color="auto" w:fill="FFFFFF"/>
        </w:rPr>
        <w:t>ів</w:t>
      </w:r>
      <w:r w:rsidR="00391D62">
        <w:rPr>
          <w:color w:val="FF0000"/>
          <w:shd w:val="clear" w:color="auto" w:fill="FFFFFF"/>
        </w:rPr>
        <w:t xml:space="preserve"> (</w:t>
      </w:r>
      <w:r>
        <w:rPr>
          <w:color w:val="FF0000"/>
          <w:shd w:val="clear" w:color="auto" w:fill="FFFFFF"/>
        </w:rPr>
        <w:t xml:space="preserve">передбачити профедурою сертифікації/ </w:t>
      </w:r>
      <w:r w:rsidR="00391D62">
        <w:rPr>
          <w:color w:val="FF0000"/>
          <w:shd w:val="clear" w:color="auto" w:fill="FFFFFF"/>
        </w:rPr>
        <w:t>станда</w:t>
      </w:r>
      <w:r>
        <w:rPr>
          <w:color w:val="FF0000"/>
          <w:shd w:val="clear" w:color="auto" w:fill="FFFFFF"/>
        </w:rPr>
        <w:t>р</w:t>
      </w:r>
      <w:r w:rsidR="00391D62">
        <w:rPr>
          <w:color w:val="FF0000"/>
          <w:shd w:val="clear" w:color="auto" w:fill="FFFFFF"/>
        </w:rPr>
        <w:t>том оцінювання</w:t>
      </w:r>
      <w:r>
        <w:rPr>
          <w:color w:val="FF0000"/>
          <w:shd w:val="clear" w:color="auto" w:fill="FFFFFF"/>
        </w:rPr>
        <w:t>)?</w:t>
      </w:r>
    </w:p>
    <w:p w:rsidR="00F07B6D" w:rsidRDefault="00F07B6D" w:rsidP="00570D29">
      <w:pPr>
        <w:pStyle w:val="a4"/>
        <w:numPr>
          <w:ilvl w:val="0"/>
          <w:numId w:val="2"/>
        </w:numPr>
        <w:rPr>
          <w:color w:val="FF0000"/>
          <w:shd w:val="clear" w:color="auto" w:fill="FFFFFF"/>
        </w:rPr>
      </w:pPr>
      <w:r w:rsidRPr="00F07B6D">
        <w:rPr>
          <w:color w:val="FF0000"/>
          <w:shd w:val="clear" w:color="auto" w:fill="FFFFFF"/>
        </w:rPr>
        <w:t>Як забезпечити консультування щодо подальшого навчання та супровід кандидата за результатами зовнішнього оцінювання</w:t>
      </w:r>
      <w:r>
        <w:rPr>
          <w:color w:val="FF0000"/>
          <w:shd w:val="clear" w:color="auto" w:fill="FFFFFF"/>
        </w:rPr>
        <w:t xml:space="preserve"> (часткової сертифікації)</w:t>
      </w:r>
      <w:r w:rsidRPr="00F07B6D">
        <w:rPr>
          <w:color w:val="FF0000"/>
          <w:shd w:val="clear" w:color="auto" w:fill="FFFFFF"/>
        </w:rPr>
        <w:t xml:space="preserve">? </w:t>
      </w:r>
    </w:p>
    <w:p w:rsidR="00F07B6D" w:rsidRPr="00F07B6D" w:rsidRDefault="00F07B6D" w:rsidP="00F07B6D">
      <w:pPr>
        <w:pStyle w:val="a4"/>
        <w:ind w:left="720"/>
        <w:rPr>
          <w:color w:val="FF0000"/>
          <w:shd w:val="clear" w:color="auto" w:fill="FFFFFF"/>
        </w:rPr>
      </w:pPr>
      <w:r>
        <w:rPr>
          <w:color w:val="FF0000"/>
          <w:shd w:val="clear" w:color="auto" w:fill="FFFFFF"/>
        </w:rPr>
        <w:t xml:space="preserve">Переваги ролі </w:t>
      </w:r>
      <w:r w:rsidRPr="00F07B6D">
        <w:rPr>
          <w:color w:val="FF0000"/>
          <w:shd w:val="clear" w:color="auto" w:fill="FFFFFF"/>
        </w:rPr>
        <w:t xml:space="preserve">навчального закладу/навчального центру як кваліфікаційного центру/центру оцінювання – можливість поєднання зовнішнього оцінювання і професійного навчання за результатами такого оцінювання (часткової сертифікації), </w:t>
      </w:r>
      <w:r>
        <w:rPr>
          <w:color w:val="FF0000"/>
          <w:shd w:val="clear" w:color="auto" w:fill="FFFFFF"/>
        </w:rPr>
        <w:t xml:space="preserve">- </w:t>
      </w:r>
      <w:r w:rsidRPr="00F07B6D">
        <w:rPr>
          <w:color w:val="FF0000"/>
          <w:shd w:val="clear" w:color="auto" w:fill="FFFFFF"/>
        </w:rPr>
        <w:t>або вимога до кваліфікаційного центру мати партнерські зв’язки з навча</w:t>
      </w:r>
      <w:r>
        <w:rPr>
          <w:color w:val="FF0000"/>
          <w:shd w:val="clear" w:color="auto" w:fill="FFFFFF"/>
        </w:rPr>
        <w:t>л</w:t>
      </w:r>
      <w:r w:rsidRPr="00F07B6D">
        <w:rPr>
          <w:color w:val="FF0000"/>
          <w:shd w:val="clear" w:color="auto" w:fill="FFFFFF"/>
        </w:rPr>
        <w:t>ьними закладами в регіоні (приклад Португалії)</w:t>
      </w:r>
    </w:p>
    <w:bookmarkEnd w:id="47"/>
    <w:p w:rsidR="00C415A4" w:rsidRDefault="00C415A4" w:rsidP="004524CC">
      <w:pPr>
        <w:jc w:val="both"/>
        <w:rPr>
          <w:color w:val="000000"/>
          <w:shd w:val="clear" w:color="auto" w:fill="FFFFFF"/>
        </w:rPr>
      </w:pPr>
    </w:p>
    <w:p w:rsidR="003360F0" w:rsidRDefault="003360F0" w:rsidP="003360F0">
      <w:pPr>
        <w:pStyle w:val="a4"/>
        <w:rPr>
          <w:color w:val="FF0000"/>
          <w:shd w:val="clear" w:color="auto" w:fill="FFFFFF"/>
        </w:rPr>
      </w:pPr>
    </w:p>
    <w:p w:rsidR="003360F0" w:rsidRDefault="003360F0"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DD2539" w:rsidRDefault="00DD2539" w:rsidP="00D163AA">
      <w:pPr>
        <w:autoSpaceDE w:val="0"/>
        <w:autoSpaceDN w:val="0"/>
        <w:adjustRightInd w:val="0"/>
        <w:rPr>
          <w:shd w:val="clear" w:color="auto" w:fill="FFFFFF"/>
        </w:rPr>
      </w:pPr>
    </w:p>
    <w:p w:rsidR="00FF2168" w:rsidRPr="00356357" w:rsidRDefault="00297135" w:rsidP="004F4DF8">
      <w:pPr>
        <w:pStyle w:val="a3"/>
        <w:numPr>
          <w:ilvl w:val="0"/>
          <w:numId w:val="35"/>
        </w:numPr>
        <w:autoSpaceDE w:val="0"/>
        <w:autoSpaceDN w:val="0"/>
        <w:adjustRightInd w:val="0"/>
        <w:rPr>
          <w:rFonts w:cstheme="minorHAnsi"/>
          <w:b/>
          <w:sz w:val="24"/>
          <w:szCs w:val="24"/>
        </w:rPr>
      </w:pPr>
      <w:r w:rsidRPr="00356357">
        <w:rPr>
          <w:rFonts w:cstheme="minorHAnsi"/>
          <w:b/>
          <w:sz w:val="24"/>
          <w:szCs w:val="24"/>
        </w:rPr>
        <w:lastRenderedPageBreak/>
        <w:t>Висновки та рекомендації</w:t>
      </w:r>
    </w:p>
    <w:p w:rsidR="00DD2539" w:rsidRPr="00356357" w:rsidRDefault="00DD2539" w:rsidP="00DD2539">
      <w:pPr>
        <w:pStyle w:val="a3"/>
        <w:autoSpaceDE w:val="0"/>
        <w:autoSpaceDN w:val="0"/>
        <w:adjustRightInd w:val="0"/>
        <w:ind w:left="360"/>
        <w:rPr>
          <w:rFonts w:cstheme="minorHAnsi"/>
          <w:b/>
          <w:sz w:val="24"/>
          <w:szCs w:val="24"/>
        </w:rPr>
      </w:pPr>
    </w:p>
    <w:p w:rsidR="00DD2539" w:rsidRPr="00356357" w:rsidRDefault="00DD2539" w:rsidP="00DD2539">
      <w:pPr>
        <w:pStyle w:val="a3"/>
        <w:numPr>
          <w:ilvl w:val="1"/>
          <w:numId w:val="35"/>
        </w:numPr>
        <w:autoSpaceDE w:val="0"/>
        <w:autoSpaceDN w:val="0"/>
        <w:adjustRightInd w:val="0"/>
        <w:rPr>
          <w:rFonts w:cstheme="minorHAnsi"/>
          <w:b/>
          <w:sz w:val="24"/>
          <w:szCs w:val="24"/>
        </w:rPr>
      </w:pPr>
      <w:r w:rsidRPr="00356357">
        <w:rPr>
          <w:rFonts w:cstheme="minorHAnsi"/>
          <w:b/>
          <w:sz w:val="24"/>
          <w:szCs w:val="24"/>
        </w:rPr>
        <w:t xml:space="preserve">Приклади гарної практики </w:t>
      </w:r>
    </w:p>
    <w:p w:rsidR="00AA7D19" w:rsidRDefault="00AA7D19" w:rsidP="00DD2539">
      <w:pPr>
        <w:pStyle w:val="a4"/>
        <w:rPr>
          <w:shd w:val="clear" w:color="auto" w:fill="FFFFFF"/>
        </w:rPr>
      </w:pPr>
      <w:r>
        <w:rPr>
          <w:shd w:val="clear" w:color="auto" w:fill="FFFFFF"/>
        </w:rPr>
        <w:t>За результатами дослідження можна визначити такі приклади гарної практики незалежного оцінювання в Україні:</w:t>
      </w:r>
    </w:p>
    <w:p w:rsidR="00AA7D19" w:rsidRDefault="00AA7D19" w:rsidP="00756728">
      <w:pPr>
        <w:pStyle w:val="a4"/>
        <w:numPr>
          <w:ilvl w:val="1"/>
          <w:numId w:val="10"/>
        </w:numPr>
        <w:ind w:left="851"/>
        <w:jc w:val="both"/>
        <w:rPr>
          <w:shd w:val="clear" w:color="auto" w:fill="FFFFFF"/>
        </w:rPr>
      </w:pPr>
      <w:r>
        <w:rPr>
          <w:shd w:val="clear" w:color="auto" w:fill="FFFFFF"/>
        </w:rPr>
        <w:t>Наявність рекомендацій щодо організації оцінювання та розроблення критеріїв та інструментів оцінювання</w:t>
      </w:r>
    </w:p>
    <w:p w:rsidR="00356357" w:rsidRPr="00356357" w:rsidRDefault="00AA7D19" w:rsidP="00756728">
      <w:pPr>
        <w:pStyle w:val="a4"/>
        <w:ind w:firstLine="491"/>
        <w:jc w:val="both"/>
        <w:rPr>
          <w:shd w:val="clear" w:color="auto" w:fill="FFFFFF"/>
        </w:rPr>
      </w:pPr>
      <w:r>
        <w:rPr>
          <w:shd w:val="clear" w:color="auto" w:fill="FFFFFF"/>
        </w:rPr>
        <w:t>Для організації визнання результатів неформального та інформального навчання підготовлено та використовуються суб’єктами визнання відповідні методичні рекомендації</w:t>
      </w:r>
      <w:r w:rsidR="00356357">
        <w:rPr>
          <w:rStyle w:val="aa"/>
          <w:shd w:val="clear" w:color="auto" w:fill="FFFFFF"/>
        </w:rPr>
        <w:footnoteReference w:id="61"/>
      </w:r>
      <w:r w:rsidR="00356357">
        <w:rPr>
          <w:shd w:val="clear" w:color="auto" w:fill="FFFFFF"/>
        </w:rPr>
        <w:t xml:space="preserve"> (</w:t>
      </w:r>
      <w:r w:rsidR="00356357" w:rsidRPr="00356357">
        <w:rPr>
          <w:i/>
          <w:iCs/>
          <w:shd w:val="clear" w:color="auto" w:fill="FFFFFF"/>
        </w:rPr>
        <w:t>Одеський центр професійно-технічної освіти Державної служби зайнятості</w:t>
      </w:r>
      <w:r w:rsidR="00356357">
        <w:rPr>
          <w:i/>
          <w:iCs/>
          <w:shd w:val="clear" w:color="auto" w:fill="FFFFFF"/>
        </w:rPr>
        <w:t>).</w:t>
      </w:r>
    </w:p>
    <w:p w:rsidR="00356357" w:rsidRPr="00356357" w:rsidRDefault="00356357" w:rsidP="00756728">
      <w:pPr>
        <w:pStyle w:val="a4"/>
        <w:numPr>
          <w:ilvl w:val="1"/>
          <w:numId w:val="10"/>
        </w:numPr>
        <w:ind w:left="851" w:hanging="338"/>
        <w:jc w:val="both"/>
        <w:rPr>
          <w:shd w:val="clear" w:color="auto" w:fill="FFFFFF"/>
        </w:rPr>
      </w:pPr>
      <w:r>
        <w:rPr>
          <w:shd w:val="clear" w:color="auto" w:fill="FFFFFF"/>
        </w:rPr>
        <w:t>Наявність регламентованих процедур сертифікації (</w:t>
      </w:r>
      <w:r w:rsidRPr="00356357">
        <w:rPr>
          <w:i/>
          <w:iCs/>
          <w:shd w:val="clear" w:color="auto" w:fill="FFFFFF"/>
        </w:rPr>
        <w:t>Орган сертифікації персоналу Української асоціації якості</w:t>
      </w:r>
      <w:r>
        <w:rPr>
          <w:i/>
          <w:iCs/>
          <w:shd w:val="clear" w:color="auto" w:fill="FFFFFF"/>
        </w:rPr>
        <w:t xml:space="preserve">, </w:t>
      </w:r>
      <w:r w:rsidRPr="00356357">
        <w:rPr>
          <w:i/>
          <w:iCs/>
          <w:shd w:val="clear" w:color="auto" w:fill="FFFFFF"/>
        </w:rPr>
        <w:t>Українська асоціація маркетингу</w:t>
      </w:r>
      <w:r>
        <w:rPr>
          <w:i/>
          <w:iCs/>
          <w:shd w:val="clear" w:color="auto" w:fill="FFFFFF"/>
        </w:rPr>
        <w:t>).</w:t>
      </w:r>
    </w:p>
    <w:p w:rsidR="00356357" w:rsidRPr="00356357" w:rsidRDefault="00356357" w:rsidP="00756728">
      <w:pPr>
        <w:pStyle w:val="a4"/>
        <w:numPr>
          <w:ilvl w:val="1"/>
          <w:numId w:val="10"/>
        </w:numPr>
        <w:ind w:left="851" w:hanging="338"/>
        <w:jc w:val="both"/>
        <w:rPr>
          <w:i/>
          <w:iCs/>
          <w:shd w:val="clear" w:color="auto" w:fill="FFFFFF"/>
          <w:lang w:val="ru-UA"/>
        </w:rPr>
      </w:pPr>
      <w:r>
        <w:rPr>
          <w:shd w:val="clear" w:color="auto" w:fill="FFFFFF"/>
        </w:rPr>
        <w:t>Н</w:t>
      </w:r>
      <w:r w:rsidRPr="00356357">
        <w:rPr>
          <w:shd w:val="clear" w:color="auto" w:fill="FFFFFF"/>
        </w:rPr>
        <w:t>аявність деталізованих вимог до оцінювання</w:t>
      </w:r>
      <w:r>
        <w:rPr>
          <w:i/>
          <w:shd w:val="clear" w:color="auto" w:fill="FFFFFF"/>
        </w:rPr>
        <w:t xml:space="preserve"> (у тому числі відповідно до міжнародних стандартів) (</w:t>
      </w:r>
      <w:r w:rsidRPr="00356357">
        <w:rPr>
          <w:i/>
          <w:iCs/>
          <w:shd w:val="clear" w:color="auto" w:fill="FFFFFF"/>
        </w:rPr>
        <w:t>оцінювання результатів навчання рядового та командного складу морських суден</w:t>
      </w:r>
      <w:r>
        <w:rPr>
          <w:i/>
          <w:iCs/>
          <w:shd w:val="clear" w:color="auto" w:fill="FFFFFF"/>
        </w:rPr>
        <w:t xml:space="preserve">; </w:t>
      </w:r>
      <w:r w:rsidRPr="00356357">
        <w:rPr>
          <w:i/>
          <w:iCs/>
          <w:shd w:val="clear" w:color="auto" w:fill="FFFFFF"/>
        </w:rPr>
        <w:t>незалежна кваліфікаційна атестація/ атестація зварників</w:t>
      </w:r>
      <w:r>
        <w:rPr>
          <w:i/>
          <w:iCs/>
          <w:shd w:val="clear" w:color="auto" w:fill="FFFFFF"/>
        </w:rPr>
        <w:t>; в</w:t>
      </w:r>
      <w:r w:rsidRPr="00356357">
        <w:rPr>
          <w:i/>
          <w:iCs/>
          <w:shd w:val="clear" w:color="auto" w:fill="FFFFFF"/>
        </w:rPr>
        <w:t>изнання результатів неформального/ інформального навчання</w:t>
      </w:r>
      <w:r>
        <w:rPr>
          <w:i/>
          <w:iCs/>
          <w:shd w:val="clear" w:color="auto" w:fill="FFFFFF"/>
        </w:rPr>
        <w:t>)</w:t>
      </w:r>
    </w:p>
    <w:p w:rsidR="00756728" w:rsidRPr="00756728" w:rsidRDefault="00F95720" w:rsidP="00756728">
      <w:pPr>
        <w:pStyle w:val="a4"/>
        <w:numPr>
          <w:ilvl w:val="1"/>
          <w:numId w:val="10"/>
        </w:numPr>
        <w:ind w:left="851" w:hanging="338"/>
        <w:jc w:val="both"/>
        <w:rPr>
          <w:shd w:val="clear" w:color="auto" w:fill="FFFFFF"/>
        </w:rPr>
      </w:pPr>
      <w:r>
        <w:rPr>
          <w:shd w:val="clear" w:color="auto" w:fill="FFFFFF"/>
        </w:rPr>
        <w:t>Врахування результатів оцінювання в навчальному закладі при незалежному оцінюванні (</w:t>
      </w:r>
      <w:r w:rsidRPr="00756728">
        <w:rPr>
          <w:i/>
        </w:rPr>
        <w:t>Національний університет «Одеська морська академія»</w:t>
      </w:r>
      <w:r>
        <w:t xml:space="preserve"> - при присвоєнні кваліфікації за результатами незалежного оцінювання врахов</w:t>
      </w:r>
      <w:r w:rsidR="00756728">
        <w:t>у</w:t>
      </w:r>
      <w:r>
        <w:t>ються результати навчання за програмою навчання в навчальному закладі; проведення практичного оцінювання в навчальному закладі як передумова для доступу до незалежного оцінювання державною кваліфікаційною комісією (</w:t>
      </w:r>
      <w:r w:rsidRPr="00756728">
        <w:rPr>
          <w:i/>
        </w:rPr>
        <w:t>Відокремлений підрозділ «Учбовий центр» ПрАТ «Українське Дунайське пароплавство»</w:t>
      </w:r>
      <w:r w:rsidRPr="00F95720">
        <w:t>)</w:t>
      </w:r>
      <w:r>
        <w:t>.</w:t>
      </w:r>
    </w:p>
    <w:p w:rsidR="00356357" w:rsidRPr="00756728" w:rsidRDefault="00756728" w:rsidP="00756728">
      <w:pPr>
        <w:pStyle w:val="a4"/>
        <w:numPr>
          <w:ilvl w:val="1"/>
          <w:numId w:val="10"/>
        </w:numPr>
        <w:ind w:left="851" w:hanging="338"/>
        <w:jc w:val="both"/>
        <w:rPr>
          <w:shd w:val="clear" w:color="auto" w:fill="FFFFFF"/>
        </w:rPr>
      </w:pPr>
      <w:r w:rsidRPr="00356357">
        <w:rPr>
          <w:shd w:val="clear" w:color="auto" w:fill="FFFFFF"/>
        </w:rPr>
        <w:t>Поєднання незалежного оцінювання та присвоєння освітньої (академічної) кваліфікації за результатами кваліфікаційного іспиту в навчальному закладі</w:t>
      </w:r>
      <w:r>
        <w:rPr>
          <w:shd w:val="clear" w:color="auto" w:fill="FFFFFF"/>
        </w:rPr>
        <w:t xml:space="preserve">, у тому числі використання технічних можливостей навчального закладу при оцінюванні </w:t>
      </w:r>
      <w:r w:rsidRPr="00356357">
        <w:rPr>
          <w:shd w:val="clear" w:color="auto" w:fill="FFFFFF"/>
        </w:rPr>
        <w:t xml:space="preserve"> (</w:t>
      </w:r>
      <w:r w:rsidRPr="00756728">
        <w:rPr>
          <w:i/>
        </w:rPr>
        <w:t>Національний університет «Одеська морська академія»</w:t>
      </w:r>
      <w:r>
        <w:t>)</w:t>
      </w:r>
      <w:r>
        <w:t>.</w:t>
      </w:r>
    </w:p>
    <w:p w:rsidR="00DD2539" w:rsidRDefault="00DD2539" w:rsidP="00DD2539">
      <w:pPr>
        <w:pStyle w:val="a4"/>
        <w:rPr>
          <w:shd w:val="clear" w:color="auto" w:fill="FFFFFF"/>
        </w:rPr>
      </w:pPr>
    </w:p>
    <w:p w:rsidR="00DD2539" w:rsidRPr="0088557D" w:rsidRDefault="00DD2539" w:rsidP="00DD2539">
      <w:pPr>
        <w:pStyle w:val="a4"/>
        <w:numPr>
          <w:ilvl w:val="1"/>
          <w:numId w:val="35"/>
        </w:numPr>
        <w:rPr>
          <w:rFonts w:cstheme="minorHAnsi"/>
          <w:b/>
          <w:sz w:val="24"/>
          <w:szCs w:val="24"/>
        </w:rPr>
      </w:pPr>
      <w:r w:rsidRPr="0088557D">
        <w:rPr>
          <w:rFonts w:cstheme="minorHAnsi"/>
          <w:b/>
          <w:sz w:val="24"/>
          <w:szCs w:val="24"/>
        </w:rPr>
        <w:t>Виклики</w:t>
      </w:r>
    </w:p>
    <w:p w:rsidR="00756728" w:rsidRDefault="00756728" w:rsidP="00756728">
      <w:pPr>
        <w:pStyle w:val="a4"/>
        <w:ind w:left="720"/>
        <w:rPr>
          <w:shd w:val="clear" w:color="auto" w:fill="FFFFFF"/>
        </w:rPr>
      </w:pPr>
    </w:p>
    <w:p w:rsidR="0088557D" w:rsidRDefault="0088557D" w:rsidP="004132DE">
      <w:pPr>
        <w:pStyle w:val="a4"/>
        <w:ind w:firstLine="360"/>
        <w:jc w:val="both"/>
        <w:rPr>
          <w:shd w:val="clear" w:color="auto" w:fill="FFFFFF"/>
        </w:rPr>
      </w:pPr>
      <w:r>
        <w:rPr>
          <w:shd w:val="clear" w:color="auto" w:fill="FFFFFF"/>
        </w:rPr>
        <w:t xml:space="preserve">а) Розроблення нормативної бази та єдних підходів до незалежного оцінювання. </w:t>
      </w:r>
    </w:p>
    <w:p w:rsidR="0088557D" w:rsidRDefault="0088557D" w:rsidP="004132DE">
      <w:pPr>
        <w:pStyle w:val="a4"/>
        <w:jc w:val="both"/>
        <w:rPr>
          <w:shd w:val="clear" w:color="auto" w:fill="FFFFFF"/>
        </w:rPr>
      </w:pPr>
      <w:r>
        <w:rPr>
          <w:shd w:val="clear" w:color="auto" w:fill="FFFFFF"/>
        </w:rPr>
        <w:t>Б</w:t>
      </w:r>
      <w:r w:rsidR="00756728" w:rsidRPr="0088557D">
        <w:rPr>
          <w:shd w:val="clear" w:color="auto" w:fill="FFFFFF"/>
        </w:rPr>
        <w:t>ільшість центрів з незалежного оцінювання перебувають на етапі становлення, що ускладнює визначення єдиних підходів до організації незалежного оцінювання</w:t>
      </w:r>
      <w:r>
        <w:rPr>
          <w:shd w:val="clear" w:color="auto" w:fill="FFFFFF"/>
        </w:rPr>
        <w:t>.</w:t>
      </w:r>
    </w:p>
    <w:p w:rsidR="0088557D" w:rsidRDefault="0088557D" w:rsidP="004132DE">
      <w:pPr>
        <w:pStyle w:val="a4"/>
        <w:ind w:firstLine="426"/>
        <w:jc w:val="both"/>
        <w:rPr>
          <w:shd w:val="clear" w:color="auto" w:fill="FFFFFF"/>
        </w:rPr>
      </w:pPr>
      <w:r>
        <w:rPr>
          <w:shd w:val="clear" w:color="auto" w:fill="FFFFFF"/>
        </w:rPr>
        <w:t xml:space="preserve">б) </w:t>
      </w:r>
      <w:r w:rsidR="00DD2539" w:rsidRPr="0088557D">
        <w:rPr>
          <w:shd w:val="clear" w:color="auto" w:fill="FFFFFF"/>
        </w:rPr>
        <w:t>Формулювання результатів навчання для стандарту оцінювання</w:t>
      </w:r>
      <w:r>
        <w:rPr>
          <w:shd w:val="clear" w:color="auto" w:fill="FFFFFF"/>
        </w:rPr>
        <w:t>.</w:t>
      </w:r>
    </w:p>
    <w:p w:rsidR="0088557D" w:rsidRDefault="0088557D" w:rsidP="004132DE">
      <w:pPr>
        <w:pStyle w:val="a4"/>
        <w:jc w:val="both"/>
        <w:rPr>
          <w:shd w:val="clear" w:color="auto" w:fill="FFFFFF"/>
        </w:rPr>
      </w:pPr>
      <w:r>
        <w:rPr>
          <w:shd w:val="clear" w:color="auto" w:fill="FFFFFF"/>
        </w:rPr>
        <w:t xml:space="preserve">Якість стандартів суттєво різниться. </w:t>
      </w:r>
      <w:r w:rsidR="00D212DD">
        <w:rPr>
          <w:shd w:val="clear" w:color="auto" w:fill="FFFFFF"/>
        </w:rPr>
        <w:t>Розвиток системи незалежного оцінювання стримує відсутність відповідних професійних стандартів як основи для розроблення критеріїв (стандартів) та інструментів оцінювання.</w:t>
      </w:r>
      <w:r w:rsidR="00D212DD">
        <w:rPr>
          <w:shd w:val="clear" w:color="auto" w:fill="FFFFFF"/>
        </w:rPr>
        <w:t xml:space="preserve"> </w:t>
      </w:r>
      <w:r>
        <w:rPr>
          <w:shd w:val="clear" w:color="auto" w:fill="FFFFFF"/>
        </w:rPr>
        <w:t xml:space="preserve">Найбільш якісні – стандарти, розроблені на основі міжнародних стандартів. </w:t>
      </w:r>
    </w:p>
    <w:p w:rsidR="00DD2539" w:rsidRDefault="0088557D" w:rsidP="004132DE">
      <w:pPr>
        <w:pStyle w:val="a4"/>
        <w:jc w:val="both"/>
        <w:rPr>
          <w:shd w:val="clear" w:color="auto" w:fill="FFFFFF"/>
        </w:rPr>
      </w:pPr>
      <w:r>
        <w:rPr>
          <w:shd w:val="clear" w:color="auto" w:fill="FFFFFF"/>
        </w:rPr>
        <w:t xml:space="preserve">         в) Формування </w:t>
      </w:r>
      <w:r w:rsidR="00DD2539">
        <w:rPr>
          <w:shd w:val="clear" w:color="auto" w:fill="FFFFFF"/>
        </w:rPr>
        <w:t>системи забезечення якості се</w:t>
      </w:r>
      <w:r>
        <w:rPr>
          <w:shd w:val="clear" w:color="auto" w:fill="FFFFFF"/>
        </w:rPr>
        <w:t>р</w:t>
      </w:r>
      <w:r w:rsidR="00DD2539">
        <w:rPr>
          <w:shd w:val="clear" w:color="auto" w:fill="FFFFFF"/>
        </w:rPr>
        <w:t xml:space="preserve">тифікації </w:t>
      </w:r>
      <w:r>
        <w:rPr>
          <w:shd w:val="clear" w:color="auto" w:fill="FFFFFF"/>
        </w:rPr>
        <w:t xml:space="preserve">незалежно </w:t>
      </w:r>
      <w:r w:rsidR="00DD2539">
        <w:rPr>
          <w:shd w:val="clear" w:color="auto" w:fill="FFFFFF"/>
        </w:rPr>
        <w:t xml:space="preserve">від </w:t>
      </w:r>
      <w:r>
        <w:rPr>
          <w:shd w:val="clear" w:color="auto" w:fill="FFFFFF"/>
        </w:rPr>
        <w:t xml:space="preserve">забезпечення якості </w:t>
      </w:r>
      <w:r w:rsidR="00DD2539">
        <w:rPr>
          <w:shd w:val="clear" w:color="auto" w:fill="FFFFFF"/>
        </w:rPr>
        <w:t>навчання</w:t>
      </w:r>
      <w:r>
        <w:rPr>
          <w:shd w:val="clear" w:color="auto" w:fill="FFFFFF"/>
        </w:rPr>
        <w:t>.</w:t>
      </w:r>
    </w:p>
    <w:p w:rsidR="0088557D" w:rsidRDefault="0088557D" w:rsidP="004132DE">
      <w:pPr>
        <w:pStyle w:val="a4"/>
        <w:jc w:val="both"/>
        <w:rPr>
          <w:shd w:val="clear" w:color="auto" w:fill="FFFFFF"/>
        </w:rPr>
      </w:pPr>
      <w:r>
        <w:rPr>
          <w:shd w:val="clear" w:color="auto" w:fill="FFFFFF"/>
        </w:rPr>
        <w:t xml:space="preserve">        Забезпечення якості оцінювання зазвичай є елементом забезпечення якості навчання, а отже оцінювання не відокремлене від процесу навчання. Натомісь актуальним є формування вимог до кваліфікаційних центрів (</w:t>
      </w:r>
      <w:r w:rsidR="001B3717">
        <w:rPr>
          <w:shd w:val="clear" w:color="auto" w:fill="FFFFFF"/>
        </w:rPr>
        <w:t>КЦ) (</w:t>
      </w:r>
      <w:r>
        <w:rPr>
          <w:shd w:val="clear" w:color="auto" w:fill="FFFFFF"/>
        </w:rPr>
        <w:t xml:space="preserve">центрів оцінювання) – вимог до процесу оцінювання та валідації, </w:t>
      </w:r>
      <w:r w:rsidR="001B3717">
        <w:rPr>
          <w:shd w:val="clear" w:color="auto" w:fill="FFFFFF"/>
        </w:rPr>
        <w:t xml:space="preserve">та вимог </w:t>
      </w:r>
      <w:r>
        <w:rPr>
          <w:shd w:val="clear" w:color="auto" w:fill="FFFFFF"/>
        </w:rPr>
        <w:t>до критеріїв і інструментів оцінювання</w:t>
      </w:r>
      <w:r w:rsidR="001B3717">
        <w:rPr>
          <w:shd w:val="clear" w:color="auto" w:fill="FFFFFF"/>
        </w:rPr>
        <w:t xml:space="preserve"> (стандарт оцінювання)</w:t>
      </w:r>
      <w:r>
        <w:rPr>
          <w:shd w:val="clear" w:color="auto" w:fill="FFFFFF"/>
        </w:rPr>
        <w:t>.</w:t>
      </w:r>
    </w:p>
    <w:p w:rsidR="0088557D" w:rsidRDefault="0088557D" w:rsidP="0088557D">
      <w:pPr>
        <w:pStyle w:val="a4"/>
        <w:rPr>
          <w:shd w:val="clear" w:color="auto" w:fill="FFFFFF"/>
        </w:rPr>
      </w:pPr>
    </w:p>
    <w:p w:rsidR="00DD2539" w:rsidRPr="001B3717" w:rsidRDefault="00DD2539" w:rsidP="00255BB8">
      <w:pPr>
        <w:pStyle w:val="a4"/>
        <w:numPr>
          <w:ilvl w:val="1"/>
          <w:numId w:val="35"/>
        </w:numPr>
        <w:jc w:val="both"/>
        <w:rPr>
          <w:rFonts w:cstheme="minorHAnsi"/>
          <w:b/>
          <w:sz w:val="24"/>
          <w:szCs w:val="24"/>
        </w:rPr>
      </w:pPr>
      <w:r w:rsidRPr="001B3717">
        <w:rPr>
          <w:rFonts w:cstheme="minorHAnsi"/>
          <w:b/>
          <w:sz w:val="24"/>
          <w:szCs w:val="24"/>
        </w:rPr>
        <w:lastRenderedPageBreak/>
        <w:t>Переваги</w:t>
      </w:r>
      <w:r w:rsidR="001B3717" w:rsidRPr="001B3717">
        <w:rPr>
          <w:rFonts w:cstheme="minorHAnsi"/>
          <w:b/>
          <w:sz w:val="24"/>
          <w:szCs w:val="24"/>
        </w:rPr>
        <w:t xml:space="preserve"> незалежного оцінювання</w:t>
      </w:r>
    </w:p>
    <w:p w:rsidR="00DD2539" w:rsidRDefault="001B3717" w:rsidP="00255BB8">
      <w:pPr>
        <w:pStyle w:val="a4"/>
        <w:jc w:val="both"/>
        <w:rPr>
          <w:shd w:val="clear" w:color="auto" w:fill="FFFFFF"/>
        </w:rPr>
      </w:pPr>
      <w:r>
        <w:rPr>
          <w:shd w:val="clear" w:color="auto" w:fill="FFFFFF"/>
        </w:rPr>
        <w:t xml:space="preserve">а) </w:t>
      </w:r>
      <w:r w:rsidR="00DD2539">
        <w:rPr>
          <w:shd w:val="clear" w:color="auto" w:fill="FFFFFF"/>
        </w:rPr>
        <w:t>Забезпечення довіри ринку праці до присвоєної кваліфікації шляхом:</w:t>
      </w:r>
    </w:p>
    <w:p w:rsidR="00DD2539" w:rsidRPr="001B3717" w:rsidRDefault="00DD2539" w:rsidP="00255BB8">
      <w:pPr>
        <w:pStyle w:val="a4"/>
        <w:numPr>
          <w:ilvl w:val="0"/>
          <w:numId w:val="2"/>
        </w:numPr>
        <w:jc w:val="both"/>
        <w:rPr>
          <w:shd w:val="clear" w:color="auto" w:fill="FFFFFF"/>
        </w:rPr>
      </w:pPr>
      <w:r w:rsidRPr="001B3717">
        <w:rPr>
          <w:shd w:val="clear" w:color="auto" w:fill="FFFFFF"/>
        </w:rPr>
        <w:t>Системного залучення до процесу сертифікації роботодавців, інших стейкхолдерів на різних рівнях (</w:t>
      </w:r>
      <w:r w:rsidR="00D212DD">
        <w:rPr>
          <w:shd w:val="clear" w:color="auto" w:fill="FFFFFF"/>
        </w:rPr>
        <w:t xml:space="preserve">представництво в </w:t>
      </w:r>
      <w:r w:rsidRPr="001B3717">
        <w:rPr>
          <w:shd w:val="clear" w:color="auto" w:fill="FFFFFF"/>
        </w:rPr>
        <w:t xml:space="preserve">НАК – участь в акредитації, встановлення вимог до </w:t>
      </w:r>
      <w:r w:rsidR="001B3717">
        <w:rPr>
          <w:shd w:val="clear" w:color="auto" w:fill="FFFFFF"/>
        </w:rPr>
        <w:t>кваліфікаційних центрів (</w:t>
      </w:r>
      <w:r w:rsidRPr="001B3717">
        <w:rPr>
          <w:shd w:val="clear" w:color="auto" w:fill="FFFFFF"/>
        </w:rPr>
        <w:t>КЦ</w:t>
      </w:r>
      <w:r w:rsidR="001B3717">
        <w:rPr>
          <w:shd w:val="clear" w:color="auto" w:fill="FFFFFF"/>
        </w:rPr>
        <w:t>)</w:t>
      </w:r>
      <w:r w:rsidRPr="001B3717">
        <w:rPr>
          <w:shd w:val="clear" w:color="auto" w:fill="FFFFFF"/>
        </w:rPr>
        <w:t xml:space="preserve"> та процедур сертифікації/оцінювання</w:t>
      </w:r>
      <w:r w:rsidR="00D212DD">
        <w:rPr>
          <w:shd w:val="clear" w:color="auto" w:fill="FFFFFF"/>
        </w:rPr>
        <w:t>;</w:t>
      </w:r>
      <w:r w:rsidRPr="001B3717">
        <w:rPr>
          <w:shd w:val="clear" w:color="auto" w:fill="FFFFFF"/>
        </w:rPr>
        <w:t xml:space="preserve"> </w:t>
      </w:r>
      <w:r w:rsidR="00D212DD">
        <w:rPr>
          <w:shd w:val="clear" w:color="auto" w:fill="FFFFFF"/>
        </w:rPr>
        <w:t xml:space="preserve">в </w:t>
      </w:r>
      <w:r w:rsidRPr="001B3717">
        <w:rPr>
          <w:shd w:val="clear" w:color="auto" w:fill="FFFFFF"/>
        </w:rPr>
        <w:t>КЦ – участь в ухваленні рішення (валідації)</w:t>
      </w:r>
      <w:r w:rsidR="00D212DD">
        <w:rPr>
          <w:shd w:val="clear" w:color="auto" w:fill="FFFFFF"/>
        </w:rPr>
        <w:t xml:space="preserve">; в </w:t>
      </w:r>
      <w:r w:rsidRPr="001B3717">
        <w:rPr>
          <w:shd w:val="clear" w:color="auto" w:fill="FFFFFF"/>
        </w:rPr>
        <w:t>екзаменаційн</w:t>
      </w:r>
      <w:r w:rsidR="00D212DD">
        <w:rPr>
          <w:shd w:val="clear" w:color="auto" w:fill="FFFFFF"/>
        </w:rPr>
        <w:t>ій</w:t>
      </w:r>
      <w:r w:rsidRPr="001B3717">
        <w:rPr>
          <w:shd w:val="clear" w:color="auto" w:fill="FFFFFF"/>
        </w:rPr>
        <w:t xml:space="preserve"> комісі</w:t>
      </w:r>
      <w:r w:rsidR="00D212DD">
        <w:rPr>
          <w:shd w:val="clear" w:color="auto" w:fill="FFFFFF"/>
        </w:rPr>
        <w:t>ї</w:t>
      </w:r>
      <w:r w:rsidRPr="001B3717">
        <w:rPr>
          <w:shd w:val="clear" w:color="auto" w:fill="FFFFFF"/>
        </w:rPr>
        <w:t xml:space="preserve"> – участь в оцінюванні)</w:t>
      </w:r>
      <w:r w:rsidR="001B3717">
        <w:rPr>
          <w:shd w:val="clear" w:color="auto" w:fill="FFFFFF"/>
        </w:rPr>
        <w:t>;</w:t>
      </w:r>
    </w:p>
    <w:p w:rsidR="00DD2539" w:rsidRDefault="00DD2539" w:rsidP="00255BB8">
      <w:pPr>
        <w:pStyle w:val="a4"/>
        <w:numPr>
          <w:ilvl w:val="0"/>
          <w:numId w:val="2"/>
        </w:numPr>
        <w:jc w:val="both"/>
        <w:rPr>
          <w:shd w:val="clear" w:color="auto" w:fill="FFFFFF"/>
        </w:rPr>
      </w:pPr>
      <w:r>
        <w:rPr>
          <w:shd w:val="clear" w:color="auto" w:fill="FFFFFF"/>
        </w:rPr>
        <w:t>Забезпечення якості процесу оцінювання/сертифікації шляхом впровадження прозорих вимог та процедур до процесу оцінювання (розроблених спільно із заінтересованими сторонами)</w:t>
      </w:r>
      <w:r w:rsidR="001B3717">
        <w:rPr>
          <w:shd w:val="clear" w:color="auto" w:fill="FFFFFF"/>
        </w:rPr>
        <w:t>.</w:t>
      </w:r>
    </w:p>
    <w:p w:rsidR="00DD2539" w:rsidRDefault="001B3717" w:rsidP="00255BB8">
      <w:pPr>
        <w:pStyle w:val="a4"/>
        <w:jc w:val="both"/>
        <w:rPr>
          <w:shd w:val="clear" w:color="auto" w:fill="FFFFFF"/>
        </w:rPr>
      </w:pPr>
      <w:r>
        <w:rPr>
          <w:shd w:val="clear" w:color="auto" w:fill="FFFFFF"/>
        </w:rPr>
        <w:t xml:space="preserve">Б) </w:t>
      </w:r>
      <w:r w:rsidR="00DD2539">
        <w:rPr>
          <w:shd w:val="clear" w:color="auto" w:fill="FFFFFF"/>
        </w:rPr>
        <w:t>Зовнішнє оцінювання в КЦ – слугуватиме основою для:</w:t>
      </w:r>
    </w:p>
    <w:p w:rsidR="00DD2539" w:rsidRDefault="000A1CE7" w:rsidP="00255BB8">
      <w:pPr>
        <w:pStyle w:val="a4"/>
        <w:numPr>
          <w:ilvl w:val="0"/>
          <w:numId w:val="10"/>
        </w:numPr>
        <w:jc w:val="both"/>
        <w:rPr>
          <w:shd w:val="clear" w:color="auto" w:fill="FFFFFF"/>
        </w:rPr>
      </w:pPr>
      <w:r>
        <w:rPr>
          <w:shd w:val="clear" w:color="auto" w:fill="FFFFFF"/>
        </w:rPr>
        <w:t>о</w:t>
      </w:r>
      <w:r w:rsidR="00DD2539">
        <w:rPr>
          <w:shd w:val="clear" w:color="auto" w:fill="FFFFFF"/>
        </w:rPr>
        <w:t xml:space="preserve">б’єктивної оцінки якості підготовки </w:t>
      </w:r>
      <w:r w:rsidR="00DD2539" w:rsidRPr="001B1083">
        <w:rPr>
          <w:shd w:val="clear" w:color="auto" w:fill="FFFFFF"/>
        </w:rPr>
        <w:t>в навчальних закладах (</w:t>
      </w:r>
      <w:r w:rsidR="00255BB8">
        <w:rPr>
          <w:shd w:val="clear" w:color="auto" w:fill="FFFFFF"/>
        </w:rPr>
        <w:t xml:space="preserve">шляхом </w:t>
      </w:r>
      <w:r w:rsidR="001B3717">
        <w:rPr>
          <w:shd w:val="clear" w:color="auto" w:fill="FFFFFF"/>
        </w:rPr>
        <w:t xml:space="preserve">визначення відсотку </w:t>
      </w:r>
      <w:r w:rsidR="00DD2539" w:rsidRPr="001B1083">
        <w:rPr>
          <w:shd w:val="clear" w:color="auto" w:fill="FFFFFF"/>
        </w:rPr>
        <w:t>випускників, які пройшли сертифікацію)</w:t>
      </w:r>
      <w:r w:rsidR="00DD2539">
        <w:rPr>
          <w:shd w:val="clear" w:color="auto" w:fill="FFFFFF"/>
        </w:rPr>
        <w:t xml:space="preserve"> </w:t>
      </w:r>
      <w:r w:rsidR="001B3717">
        <w:rPr>
          <w:shd w:val="clear" w:color="auto" w:fill="FFFFFF"/>
        </w:rPr>
        <w:t>як</w:t>
      </w:r>
      <w:r w:rsidR="00DD2539">
        <w:rPr>
          <w:shd w:val="clear" w:color="auto" w:fill="FFFFFF"/>
        </w:rPr>
        <w:t xml:space="preserve"> осн</w:t>
      </w:r>
      <w:r w:rsidR="001B3717">
        <w:rPr>
          <w:shd w:val="clear" w:color="auto" w:fill="FFFFFF"/>
        </w:rPr>
        <w:t>ов</w:t>
      </w:r>
      <w:r w:rsidR="00DD2539">
        <w:rPr>
          <w:shd w:val="clear" w:color="auto" w:fill="FFFFFF"/>
        </w:rPr>
        <w:t>а для прийняття управлінських рішень (напр., щодо обсягу бюджетного фінансування)</w:t>
      </w:r>
      <w:r w:rsidR="001B3717">
        <w:rPr>
          <w:shd w:val="clear" w:color="auto" w:fill="FFFFFF"/>
        </w:rPr>
        <w:t>;</w:t>
      </w:r>
    </w:p>
    <w:p w:rsidR="006A5D03" w:rsidRPr="001A6161" w:rsidRDefault="00DD2539" w:rsidP="001A6161">
      <w:pPr>
        <w:pStyle w:val="a4"/>
        <w:numPr>
          <w:ilvl w:val="0"/>
          <w:numId w:val="10"/>
        </w:numPr>
        <w:jc w:val="both"/>
        <w:rPr>
          <w:shd w:val="clear" w:color="auto" w:fill="FFFFFF"/>
        </w:rPr>
      </w:pPr>
      <w:r>
        <w:rPr>
          <w:shd w:val="clear" w:color="auto" w:fill="FFFFFF"/>
        </w:rPr>
        <w:t xml:space="preserve">покращення/забезпечення якості підготовки </w:t>
      </w:r>
      <w:r w:rsidRPr="001B1083">
        <w:rPr>
          <w:shd w:val="clear" w:color="auto" w:fill="FFFFFF"/>
        </w:rPr>
        <w:t>в навчальних закладах</w:t>
      </w:r>
      <w:r>
        <w:rPr>
          <w:shd w:val="clear" w:color="auto" w:fill="FFFFFF"/>
        </w:rPr>
        <w:t xml:space="preserve"> (зворотній зв’язок з КЦ</w:t>
      </w:r>
      <w:r w:rsidR="001B3717">
        <w:rPr>
          <w:shd w:val="clear" w:color="auto" w:fill="FFFFFF"/>
        </w:rPr>
        <w:t xml:space="preserve"> сприятме </w:t>
      </w:r>
      <w:r>
        <w:rPr>
          <w:shd w:val="clear" w:color="auto" w:fill="FFFFFF"/>
        </w:rPr>
        <w:t>забезпеченн</w:t>
      </w:r>
      <w:r w:rsidR="001B3717">
        <w:rPr>
          <w:shd w:val="clear" w:color="auto" w:fill="FFFFFF"/>
        </w:rPr>
        <w:t>ю</w:t>
      </w:r>
      <w:r>
        <w:rPr>
          <w:shd w:val="clear" w:color="auto" w:fill="FFFFFF"/>
        </w:rPr>
        <w:t xml:space="preserve"> відвідності програм підготовки кваліфікаційному стандарту</w:t>
      </w:r>
      <w:r w:rsidR="001B3717">
        <w:rPr>
          <w:shd w:val="clear" w:color="auto" w:fill="FFFFFF"/>
        </w:rPr>
        <w:t>;</w:t>
      </w:r>
      <w:r w:rsidR="001A6161">
        <w:rPr>
          <w:shd w:val="clear" w:color="auto" w:fill="FFFFFF"/>
        </w:rPr>
        <w:t xml:space="preserve"> </w:t>
      </w:r>
      <w:r w:rsidR="006A5D03" w:rsidRPr="001A6161">
        <w:rPr>
          <w:shd w:val="clear" w:color="auto" w:fill="FFFFFF"/>
        </w:rPr>
        <w:t xml:space="preserve">моніторинг працевлаштування </w:t>
      </w:r>
      <w:r w:rsidR="001A6161">
        <w:rPr>
          <w:shd w:val="clear" w:color="auto" w:fill="FFFFFF"/>
        </w:rPr>
        <w:t xml:space="preserve">сприятиме забезпеченню </w:t>
      </w:r>
      <w:r w:rsidR="006A5D03" w:rsidRPr="001A6161">
        <w:rPr>
          <w:shd w:val="clear" w:color="auto" w:fill="FFFFFF"/>
        </w:rPr>
        <w:t xml:space="preserve">відповідності </w:t>
      </w:r>
      <w:r w:rsidR="001B3717" w:rsidRPr="001A6161">
        <w:rPr>
          <w:shd w:val="clear" w:color="auto" w:fill="FFFFFF"/>
        </w:rPr>
        <w:t xml:space="preserve">самих </w:t>
      </w:r>
      <w:r w:rsidR="006A5D03" w:rsidRPr="001A6161">
        <w:rPr>
          <w:shd w:val="clear" w:color="auto" w:fill="FFFFFF"/>
        </w:rPr>
        <w:t>кваліфікацій вимогам ринку праці</w:t>
      </w:r>
      <w:r w:rsidR="00C96D91">
        <w:rPr>
          <w:shd w:val="clear" w:color="auto" w:fill="FFFFFF"/>
        </w:rPr>
        <w:t>)</w:t>
      </w:r>
      <w:r w:rsidR="006A5D03" w:rsidRPr="001A6161">
        <w:rPr>
          <w:shd w:val="clear" w:color="auto" w:fill="FFFFFF"/>
        </w:rPr>
        <w:t>.</w:t>
      </w:r>
    </w:p>
    <w:p w:rsidR="006A5D03" w:rsidRPr="001B1083" w:rsidRDefault="006A5D03" w:rsidP="006A5D03">
      <w:pPr>
        <w:pStyle w:val="a4"/>
        <w:ind w:left="720"/>
        <w:rPr>
          <w:shd w:val="clear" w:color="auto" w:fill="FFFFFF"/>
        </w:rPr>
      </w:pPr>
    </w:p>
    <w:p w:rsidR="00DD2539" w:rsidRDefault="00DD2539" w:rsidP="00DD2539">
      <w:pPr>
        <w:pStyle w:val="a4"/>
        <w:rPr>
          <w:shd w:val="clear" w:color="auto" w:fill="FFFFFF"/>
        </w:rPr>
      </w:pPr>
    </w:p>
    <w:p w:rsidR="00DD2539" w:rsidRDefault="00DD2539" w:rsidP="001B3717">
      <w:pPr>
        <w:pStyle w:val="a3"/>
        <w:numPr>
          <w:ilvl w:val="1"/>
          <w:numId w:val="35"/>
        </w:numPr>
        <w:autoSpaceDE w:val="0"/>
        <w:autoSpaceDN w:val="0"/>
        <w:adjustRightInd w:val="0"/>
        <w:rPr>
          <w:rFonts w:cstheme="minorHAnsi"/>
          <w:b/>
          <w:sz w:val="24"/>
          <w:szCs w:val="24"/>
        </w:rPr>
      </w:pPr>
      <w:r w:rsidRPr="001B3717">
        <w:rPr>
          <w:rFonts w:cstheme="minorHAnsi"/>
          <w:b/>
          <w:sz w:val="24"/>
          <w:szCs w:val="24"/>
        </w:rPr>
        <w:t>Проп</w:t>
      </w:r>
      <w:r w:rsidR="001B3717">
        <w:rPr>
          <w:rFonts w:cstheme="minorHAnsi"/>
          <w:b/>
          <w:sz w:val="24"/>
          <w:szCs w:val="24"/>
        </w:rPr>
        <w:t>о</w:t>
      </w:r>
      <w:r w:rsidRPr="001B3717">
        <w:rPr>
          <w:rFonts w:cstheme="minorHAnsi"/>
          <w:b/>
          <w:sz w:val="24"/>
          <w:szCs w:val="24"/>
        </w:rPr>
        <w:t>зиції</w:t>
      </w:r>
    </w:p>
    <w:p w:rsidR="001B3717" w:rsidRPr="001B3717" w:rsidRDefault="001B3717" w:rsidP="001B3717">
      <w:pPr>
        <w:pStyle w:val="a3"/>
        <w:autoSpaceDE w:val="0"/>
        <w:autoSpaceDN w:val="0"/>
        <w:adjustRightInd w:val="0"/>
        <w:ind w:left="360"/>
        <w:rPr>
          <w:rFonts w:cstheme="minorHAnsi"/>
          <w:b/>
          <w:sz w:val="24"/>
          <w:szCs w:val="24"/>
        </w:rPr>
      </w:pPr>
    </w:p>
    <w:p w:rsidR="00DD2539" w:rsidRPr="001B3717" w:rsidRDefault="00DD2539" w:rsidP="001B3717">
      <w:pPr>
        <w:pStyle w:val="a3"/>
        <w:numPr>
          <w:ilvl w:val="2"/>
          <w:numId w:val="35"/>
        </w:numPr>
        <w:jc w:val="both"/>
        <w:rPr>
          <w:b/>
          <w:i/>
          <w:shd w:val="clear" w:color="auto" w:fill="FFFFFF"/>
        </w:rPr>
      </w:pPr>
      <w:r w:rsidRPr="001B3717">
        <w:rPr>
          <w:b/>
          <w:i/>
          <w:shd w:val="clear" w:color="auto" w:fill="FFFFFF"/>
        </w:rPr>
        <w:t xml:space="preserve">Пропозиції щодо </w:t>
      </w:r>
      <w:r w:rsidR="004132DE" w:rsidRPr="004132DE">
        <w:rPr>
          <w:b/>
          <w:i/>
          <w:shd w:val="clear" w:color="auto" w:fill="FFFFFF"/>
        </w:rPr>
        <w:t xml:space="preserve">моделі організації зовнішнього оцінювання на основі кваліфікаційних центрів </w:t>
      </w:r>
    </w:p>
    <w:p w:rsidR="001B3717" w:rsidRPr="001B3717" w:rsidRDefault="001B3717" w:rsidP="001B3717">
      <w:pPr>
        <w:jc w:val="both"/>
        <w:rPr>
          <w:shd w:val="clear" w:color="auto" w:fill="FFFFFF"/>
        </w:rPr>
      </w:pPr>
      <w:r w:rsidRPr="001B3717">
        <w:rPr>
          <w:shd w:val="clear" w:color="auto" w:fill="FFFFFF"/>
        </w:rPr>
        <w:t xml:space="preserve">Результати дослідження дозволяють запропонувати такі </w:t>
      </w:r>
      <w:r w:rsidR="000C4340">
        <w:rPr>
          <w:shd w:val="clear" w:color="auto" w:fill="FFFFFF"/>
        </w:rPr>
        <w:t xml:space="preserve">моделі </w:t>
      </w:r>
      <w:r w:rsidRPr="001B3717">
        <w:rPr>
          <w:shd w:val="clear" w:color="auto" w:fill="FFFFFF"/>
        </w:rPr>
        <w:t>функціонування кваліфікаційних центрів:</w:t>
      </w:r>
    </w:p>
    <w:p w:rsidR="00281AC2" w:rsidRDefault="00DD2539" w:rsidP="00281AC2">
      <w:pPr>
        <w:jc w:val="both"/>
        <w:rPr>
          <w:shd w:val="clear" w:color="auto" w:fill="FFFFFF"/>
        </w:rPr>
      </w:pPr>
      <w:r w:rsidRPr="00A04EB4">
        <w:rPr>
          <w:b/>
          <w:shd w:val="clear" w:color="auto" w:fill="FFFFFF"/>
        </w:rPr>
        <w:t>І.</w:t>
      </w:r>
      <w:r>
        <w:rPr>
          <w:shd w:val="clear" w:color="auto" w:fill="FFFFFF"/>
        </w:rPr>
        <w:t xml:space="preserve"> </w:t>
      </w:r>
      <w:r w:rsidR="000C4340">
        <w:rPr>
          <w:shd w:val="clear" w:color="auto" w:fill="FFFFFF"/>
        </w:rPr>
        <w:t xml:space="preserve"> </w:t>
      </w:r>
      <w:r w:rsidRPr="00A04EB4">
        <w:rPr>
          <w:b/>
          <w:u w:val="single"/>
          <w:shd w:val="clear" w:color="auto" w:fill="FFFFFF"/>
        </w:rPr>
        <w:t>К</w:t>
      </w:r>
      <w:r w:rsidR="001B3717">
        <w:rPr>
          <w:b/>
          <w:u w:val="single"/>
          <w:shd w:val="clear" w:color="auto" w:fill="FFFFFF"/>
        </w:rPr>
        <w:t xml:space="preserve">валіфікаційний центр </w:t>
      </w:r>
      <w:r w:rsidRPr="00A04EB4">
        <w:rPr>
          <w:b/>
          <w:u w:val="single"/>
          <w:shd w:val="clear" w:color="auto" w:fill="FFFFFF"/>
        </w:rPr>
        <w:t>– орган присвоєння кваліфікації, володар схеми сертифікації</w:t>
      </w:r>
      <w:r w:rsidRPr="006C37C3">
        <w:rPr>
          <w:shd w:val="clear" w:color="auto" w:fill="FFFFFF"/>
        </w:rPr>
        <w:t xml:space="preserve"> </w:t>
      </w:r>
    </w:p>
    <w:p w:rsidR="00281AC2" w:rsidRDefault="00281AC2" w:rsidP="00281AC2">
      <w:pPr>
        <w:jc w:val="both"/>
        <w:rPr>
          <w:b/>
          <w:i/>
          <w:shd w:val="clear" w:color="auto" w:fill="FFFFFF"/>
        </w:rPr>
      </w:pPr>
      <w:r>
        <w:rPr>
          <w:shd w:val="clear" w:color="auto" w:fill="FFFFFF"/>
        </w:rPr>
        <w:t>а) П</w:t>
      </w:r>
      <w:r w:rsidR="00DD2539" w:rsidRPr="006C37C3">
        <w:rPr>
          <w:shd w:val="clear" w:color="auto" w:fill="FFFFFF"/>
        </w:rPr>
        <w:t xml:space="preserve">овноваження з оцінювання </w:t>
      </w:r>
      <w:r>
        <w:rPr>
          <w:shd w:val="clear" w:color="auto" w:fill="FFFFFF"/>
        </w:rPr>
        <w:t xml:space="preserve">делегуються </w:t>
      </w:r>
      <w:r w:rsidRPr="00281AC2">
        <w:rPr>
          <w:shd w:val="clear" w:color="auto" w:fill="FFFFFF"/>
        </w:rPr>
        <w:t>кваліфікаційним цент</w:t>
      </w:r>
      <w:r>
        <w:rPr>
          <w:shd w:val="clear" w:color="auto" w:fill="FFFFFF"/>
        </w:rPr>
        <w:t>р</w:t>
      </w:r>
      <w:r w:rsidRPr="00281AC2">
        <w:rPr>
          <w:shd w:val="clear" w:color="auto" w:fill="FFFFFF"/>
        </w:rPr>
        <w:t>ом</w:t>
      </w:r>
      <w:r>
        <w:rPr>
          <w:shd w:val="clear" w:color="auto" w:fill="FFFFFF"/>
        </w:rPr>
        <w:t xml:space="preserve"> (КЦ) </w:t>
      </w:r>
      <w:r w:rsidR="00DD2539" w:rsidRPr="006C37C3">
        <w:rPr>
          <w:i/>
          <w:shd w:val="clear" w:color="auto" w:fill="FFFFFF"/>
        </w:rPr>
        <w:t xml:space="preserve">акредитованим/ визначеним </w:t>
      </w:r>
      <w:r>
        <w:rPr>
          <w:i/>
          <w:shd w:val="clear" w:color="auto" w:fill="FFFFFF"/>
        </w:rPr>
        <w:t xml:space="preserve">ним </w:t>
      </w:r>
      <w:r w:rsidR="00DD2539" w:rsidRPr="006C37C3">
        <w:rPr>
          <w:i/>
          <w:shd w:val="clear" w:color="auto" w:fill="FFFFFF"/>
        </w:rPr>
        <w:t>центрам оцінювання/навчальним закладам/сертифікаційним органам</w:t>
      </w:r>
      <w:r w:rsidR="00DD2539" w:rsidRPr="006C37C3">
        <w:rPr>
          <w:shd w:val="clear" w:color="auto" w:fill="FFFFFF"/>
        </w:rPr>
        <w:t xml:space="preserve"> або </w:t>
      </w:r>
      <w:r w:rsidR="00DD2539" w:rsidRPr="006C37C3">
        <w:rPr>
          <w:i/>
          <w:shd w:val="clear" w:color="auto" w:fill="FFFFFF"/>
        </w:rPr>
        <w:t>екзаменаційним комісіям</w:t>
      </w:r>
      <w:r w:rsidR="00DD2539" w:rsidRPr="006C37C3">
        <w:rPr>
          <w:shd w:val="clear" w:color="auto" w:fill="FFFFFF"/>
        </w:rPr>
        <w:t xml:space="preserve">, ухвалення рішення </w:t>
      </w:r>
      <w:r w:rsidRPr="006C37C3">
        <w:rPr>
          <w:shd w:val="clear" w:color="auto" w:fill="FFFFFF"/>
        </w:rPr>
        <w:t>залишається</w:t>
      </w:r>
      <w:r>
        <w:rPr>
          <w:shd w:val="clear" w:color="auto" w:fill="FFFFFF"/>
        </w:rPr>
        <w:t xml:space="preserve"> за КЦ</w:t>
      </w:r>
      <w:r w:rsidRPr="006C37C3">
        <w:rPr>
          <w:shd w:val="clear" w:color="auto" w:fill="FFFFFF"/>
        </w:rPr>
        <w:t xml:space="preserve"> </w:t>
      </w:r>
      <w:r w:rsidR="00DD2539" w:rsidRPr="006C37C3">
        <w:rPr>
          <w:shd w:val="clear" w:color="auto" w:fill="FFFFFF"/>
        </w:rPr>
        <w:t>(</w:t>
      </w:r>
      <w:r w:rsidR="001B3717">
        <w:rPr>
          <w:shd w:val="clear" w:color="auto" w:fill="FFFFFF"/>
        </w:rPr>
        <w:t xml:space="preserve">напр., </w:t>
      </w:r>
      <w:r w:rsidR="00DD2539" w:rsidRPr="006C37C3">
        <w:rPr>
          <w:i/>
          <w:shd w:val="clear" w:color="auto" w:fill="FFFFFF"/>
          <w:lang w:val="en-US"/>
        </w:rPr>
        <w:t>CQP</w:t>
      </w:r>
      <w:r w:rsidR="00DD2539" w:rsidRPr="006C37C3">
        <w:rPr>
          <w:i/>
          <w:shd w:val="clear" w:color="auto" w:fill="FFFFFF"/>
        </w:rPr>
        <w:t xml:space="preserve"> </w:t>
      </w:r>
      <w:r w:rsidR="00DD2539" w:rsidRPr="006C37C3">
        <w:rPr>
          <w:i/>
          <w:shd w:val="clear" w:color="auto" w:fill="FFFFFF"/>
          <w:lang w:val="en-US"/>
        </w:rPr>
        <w:t>France</w:t>
      </w:r>
      <w:r w:rsidR="00DD2539" w:rsidRPr="006C37C3">
        <w:rPr>
          <w:i/>
          <w:shd w:val="clear" w:color="auto" w:fill="FFFFFF"/>
        </w:rPr>
        <w:t>, Естонія – професійний комітет, Англія, ОСП УАЯ, ЗНО</w:t>
      </w:r>
      <w:r w:rsidR="00DD2539" w:rsidRPr="006C37C3">
        <w:rPr>
          <w:shd w:val="clear" w:color="auto" w:fill="FFFFFF"/>
        </w:rPr>
        <w:t>)</w:t>
      </w:r>
      <w:r>
        <w:rPr>
          <w:shd w:val="clear" w:color="auto" w:fill="FFFFFF"/>
        </w:rPr>
        <w:t xml:space="preserve">. </w:t>
      </w:r>
      <w:r>
        <w:rPr>
          <w:shd w:val="clear" w:color="auto" w:fill="FFFFFF"/>
        </w:rPr>
        <w:t xml:space="preserve">За цією моделлю </w:t>
      </w:r>
      <w:r w:rsidRPr="00281AC2">
        <w:rPr>
          <w:b/>
          <w:i/>
          <w:shd w:val="clear" w:color="auto" w:fill="FFFFFF"/>
        </w:rPr>
        <w:t>оцінювання відокремлено від присвоєння кваліфікації</w:t>
      </w:r>
      <w:r>
        <w:rPr>
          <w:b/>
          <w:i/>
          <w:shd w:val="clear" w:color="auto" w:fill="FFFFFF"/>
        </w:rPr>
        <w:t>.</w:t>
      </w:r>
    </w:p>
    <w:p w:rsidR="00DD2539" w:rsidRPr="006C37C3" w:rsidRDefault="00DD2539" w:rsidP="00281AC2">
      <w:pPr>
        <w:jc w:val="both"/>
        <w:rPr>
          <w:shd w:val="clear" w:color="auto" w:fill="FFFFFF"/>
        </w:rPr>
      </w:pPr>
      <w:r w:rsidRPr="00281AC2">
        <w:rPr>
          <w:shd w:val="clear" w:color="auto" w:fill="FFFFFF"/>
        </w:rPr>
        <w:t xml:space="preserve">б) </w:t>
      </w:r>
      <w:r w:rsidRPr="006C37C3">
        <w:rPr>
          <w:shd w:val="clear" w:color="auto" w:fill="FFFFFF"/>
        </w:rPr>
        <w:t>Оцінювання та визнання/присвоєння кваліфікації від імені КЦ здійснюють екзаменаційні/кваліфікаційні комісії, призначені/визначені КЦ (</w:t>
      </w:r>
      <w:r w:rsidRPr="006C37C3">
        <w:rPr>
          <w:i/>
          <w:shd w:val="clear" w:color="auto" w:fill="FFFFFF"/>
        </w:rPr>
        <w:t>Німеччина</w:t>
      </w:r>
      <w:r w:rsidRPr="006C37C3">
        <w:rPr>
          <w:shd w:val="clear" w:color="auto" w:fill="FFFFFF"/>
        </w:rPr>
        <w:t xml:space="preserve">, </w:t>
      </w:r>
      <w:r w:rsidRPr="006C37C3">
        <w:rPr>
          <w:i/>
          <w:shd w:val="clear" w:color="auto" w:fill="FFFFFF"/>
        </w:rPr>
        <w:t xml:space="preserve">УАМ, атестація зварників, моряки-офіцери, </w:t>
      </w:r>
      <w:r w:rsidR="008D25A3">
        <w:rPr>
          <w:i/>
          <w:shd w:val="clear" w:color="auto" w:fill="FFFFFF"/>
        </w:rPr>
        <w:t xml:space="preserve">визнання </w:t>
      </w:r>
      <w:r w:rsidRPr="006C37C3">
        <w:rPr>
          <w:i/>
          <w:shd w:val="clear" w:color="auto" w:fill="FFFFFF"/>
        </w:rPr>
        <w:t>неформал</w:t>
      </w:r>
      <w:r w:rsidR="008D25A3">
        <w:rPr>
          <w:i/>
          <w:shd w:val="clear" w:color="auto" w:fill="FFFFFF"/>
        </w:rPr>
        <w:t>ьного навчання</w:t>
      </w:r>
      <w:r w:rsidRPr="006C37C3">
        <w:rPr>
          <w:shd w:val="clear" w:color="auto" w:fill="FFFFFF"/>
        </w:rPr>
        <w:t xml:space="preserve">); </w:t>
      </w:r>
    </w:p>
    <w:p w:rsidR="00281AC2" w:rsidRPr="000C4340" w:rsidRDefault="00DD2539" w:rsidP="00DD2539">
      <w:pPr>
        <w:jc w:val="both"/>
        <w:rPr>
          <w:u w:val="single"/>
          <w:shd w:val="clear" w:color="auto" w:fill="FFFFFF"/>
        </w:rPr>
      </w:pPr>
      <w:r w:rsidRPr="000C4340">
        <w:rPr>
          <w:b/>
          <w:u w:val="single"/>
          <w:shd w:val="clear" w:color="auto" w:fill="FFFFFF"/>
        </w:rPr>
        <w:t>ІІ.</w:t>
      </w:r>
      <w:r w:rsidRPr="000C4340">
        <w:rPr>
          <w:u w:val="single"/>
          <w:shd w:val="clear" w:color="auto" w:fill="FFFFFF"/>
        </w:rPr>
        <w:t xml:space="preserve"> </w:t>
      </w:r>
      <w:r w:rsidR="00281AC2" w:rsidRPr="000C4340">
        <w:rPr>
          <w:b/>
          <w:u w:val="single"/>
          <w:shd w:val="clear" w:color="auto" w:fill="FFFFFF"/>
        </w:rPr>
        <w:t xml:space="preserve">Кваліфікаційний центр – </w:t>
      </w:r>
      <w:r w:rsidR="00281AC2" w:rsidRPr="000C4340">
        <w:rPr>
          <w:b/>
          <w:u w:val="single"/>
          <w:shd w:val="clear" w:color="auto" w:fill="FFFFFF"/>
        </w:rPr>
        <w:t>авторизовани</w:t>
      </w:r>
      <w:r w:rsidR="00281AC2" w:rsidRPr="000C4340">
        <w:rPr>
          <w:b/>
          <w:u w:val="single"/>
          <w:shd w:val="clear" w:color="auto" w:fill="FFFFFF"/>
        </w:rPr>
        <w:t>й</w:t>
      </w:r>
      <w:r w:rsidR="00281AC2" w:rsidRPr="000C4340">
        <w:rPr>
          <w:b/>
          <w:u w:val="single"/>
          <w:shd w:val="clear" w:color="auto" w:fill="FFFFFF"/>
        </w:rPr>
        <w:t xml:space="preserve"> центр/</w:t>
      </w:r>
      <w:r w:rsidR="00281AC2" w:rsidRPr="000C4340">
        <w:rPr>
          <w:b/>
          <w:u w:val="single"/>
          <w:shd w:val="clear" w:color="auto" w:fill="FFFFFF"/>
        </w:rPr>
        <w:t xml:space="preserve"> </w:t>
      </w:r>
      <w:r w:rsidR="00281AC2" w:rsidRPr="000C4340">
        <w:rPr>
          <w:b/>
          <w:u w:val="single"/>
          <w:shd w:val="clear" w:color="auto" w:fill="FFFFFF"/>
        </w:rPr>
        <w:t>суб’єкт оцінювання (екзаменаційни</w:t>
      </w:r>
      <w:r w:rsidR="008D25A3" w:rsidRPr="000C4340">
        <w:rPr>
          <w:b/>
          <w:u w:val="single"/>
          <w:shd w:val="clear" w:color="auto" w:fill="FFFFFF"/>
        </w:rPr>
        <w:t>й</w:t>
      </w:r>
      <w:r w:rsidR="00281AC2" w:rsidRPr="000C4340">
        <w:rPr>
          <w:b/>
          <w:u w:val="single"/>
          <w:shd w:val="clear" w:color="auto" w:fill="FFFFFF"/>
        </w:rPr>
        <w:t xml:space="preserve"> центр)</w:t>
      </w:r>
    </w:p>
    <w:p w:rsidR="00281AC2" w:rsidRDefault="00281AC2" w:rsidP="00DD2539">
      <w:pPr>
        <w:jc w:val="both"/>
        <w:rPr>
          <w:shd w:val="clear" w:color="auto" w:fill="FFFFFF"/>
        </w:rPr>
      </w:pPr>
      <w:r>
        <w:rPr>
          <w:shd w:val="clear" w:color="auto" w:fill="FFFFFF"/>
        </w:rPr>
        <w:t xml:space="preserve">с) КЦ не є </w:t>
      </w:r>
      <w:r w:rsidRPr="00281AC2">
        <w:rPr>
          <w:shd w:val="clear" w:color="auto" w:fill="FFFFFF"/>
        </w:rPr>
        <w:t>розробником</w:t>
      </w:r>
      <w:r>
        <w:rPr>
          <w:shd w:val="clear" w:color="auto" w:fill="FFFFFF"/>
        </w:rPr>
        <w:t xml:space="preserve"> </w:t>
      </w:r>
      <w:r w:rsidRPr="00281AC2">
        <w:rPr>
          <w:shd w:val="clear" w:color="auto" w:fill="FFFFFF"/>
        </w:rPr>
        <w:t xml:space="preserve"> кваліфікаційного документу (критеріїв оцінювання) та процедур</w:t>
      </w:r>
      <w:r w:rsidR="00DA2AB4">
        <w:rPr>
          <w:shd w:val="clear" w:color="auto" w:fill="FFFFFF"/>
        </w:rPr>
        <w:t xml:space="preserve"> оцінювання</w:t>
      </w:r>
      <w:r>
        <w:rPr>
          <w:shd w:val="clear" w:color="auto" w:fill="FFFFFF"/>
        </w:rPr>
        <w:t xml:space="preserve"> (володарем</w:t>
      </w:r>
      <w:r w:rsidRPr="00281AC2">
        <w:rPr>
          <w:shd w:val="clear" w:color="auto" w:fill="FFFFFF"/>
        </w:rPr>
        <w:t xml:space="preserve"> схеми сертифікації</w:t>
      </w:r>
      <w:r>
        <w:rPr>
          <w:shd w:val="clear" w:color="auto" w:fill="FFFFFF"/>
        </w:rPr>
        <w:t xml:space="preserve">), а лише </w:t>
      </w:r>
      <w:r w:rsidRPr="00281AC2">
        <w:rPr>
          <w:shd w:val="clear" w:color="auto" w:fill="FFFFFF"/>
        </w:rPr>
        <w:t>авторизованим центром/суб’єктом оцінювання (екзаменаційним центром)</w:t>
      </w:r>
      <w:r>
        <w:rPr>
          <w:shd w:val="clear" w:color="auto" w:fill="FFFFFF"/>
        </w:rPr>
        <w:t xml:space="preserve">. </w:t>
      </w:r>
    </w:p>
    <w:p w:rsidR="00DD2539" w:rsidRDefault="00DD2539" w:rsidP="00DD2539">
      <w:pPr>
        <w:jc w:val="both"/>
        <w:rPr>
          <w:shd w:val="clear" w:color="auto" w:fill="FFFFFF"/>
        </w:rPr>
      </w:pPr>
      <w:r w:rsidRPr="00281AC2">
        <w:rPr>
          <w:shd w:val="clear" w:color="auto" w:fill="FFFFFF"/>
        </w:rPr>
        <w:t>КЦ здійснює оцінювання, визнання та присвоєння кваліфікацій за єдиною для всіх схемою сертифікації (яка належить національному органу/ агентству/ відомоству/галузевій раді/професійному комітету) (</w:t>
      </w:r>
      <w:r w:rsidRPr="00281AC2">
        <w:rPr>
          <w:i/>
          <w:shd w:val="clear" w:color="auto" w:fill="FFFFFF"/>
          <w:lang w:val="en-US"/>
        </w:rPr>
        <w:t>NVQs</w:t>
      </w:r>
      <w:r w:rsidRPr="00281AC2">
        <w:rPr>
          <w:i/>
          <w:shd w:val="clear" w:color="auto" w:fill="FFFFFF"/>
        </w:rPr>
        <w:t xml:space="preserve"> Туреччина, Естонія – акредитовані навчальні заклади, Португалія, моряки – практична підготовка рядового складу, ДТЕК, навчальні заклади</w:t>
      </w:r>
      <w:r w:rsidRPr="00281AC2">
        <w:rPr>
          <w:shd w:val="clear" w:color="auto" w:fill="FFFFFF"/>
        </w:rPr>
        <w:t>)</w:t>
      </w:r>
      <w:r w:rsidR="000C4340">
        <w:rPr>
          <w:shd w:val="clear" w:color="auto" w:fill="FFFFFF"/>
        </w:rPr>
        <w:t>. П</w:t>
      </w:r>
      <w:r>
        <w:rPr>
          <w:shd w:val="clear" w:color="auto" w:fill="FFFFFF"/>
        </w:rPr>
        <w:t>риклад об’єднання обох варіантів – Естонія</w:t>
      </w:r>
      <w:r w:rsidR="00B349AA">
        <w:rPr>
          <w:shd w:val="clear" w:color="auto" w:fill="FFFFFF"/>
        </w:rPr>
        <w:t>.</w:t>
      </w:r>
    </w:p>
    <w:p w:rsidR="00DD2539" w:rsidRPr="00FB26D9" w:rsidRDefault="00DD2539" w:rsidP="00DD2539">
      <w:pPr>
        <w:jc w:val="both"/>
        <w:rPr>
          <w:b/>
          <w:i/>
          <w:shd w:val="clear" w:color="auto" w:fill="FFFFFF"/>
        </w:rPr>
      </w:pPr>
      <w:r w:rsidRPr="00FB26D9">
        <w:rPr>
          <w:b/>
          <w:i/>
          <w:shd w:val="clear" w:color="auto" w:fill="FFFFFF"/>
        </w:rPr>
        <w:lastRenderedPageBreak/>
        <w:t xml:space="preserve">7.4.2. Забезпечення зв’язку з ринком праці </w:t>
      </w:r>
    </w:p>
    <w:p w:rsidR="00FB26D9" w:rsidRDefault="00DD2539" w:rsidP="00DD2539">
      <w:pPr>
        <w:jc w:val="both"/>
        <w:rPr>
          <w:shd w:val="clear" w:color="auto" w:fill="FFFFFF"/>
        </w:rPr>
      </w:pPr>
      <w:r w:rsidRPr="00FB26D9">
        <w:rPr>
          <w:b/>
          <w:i/>
        </w:rPr>
        <w:t>Вирішення питання володаря кваліфікації</w:t>
      </w:r>
      <w:r>
        <w:rPr>
          <w:shd w:val="clear" w:color="auto" w:fill="FFFFFF"/>
        </w:rPr>
        <w:t xml:space="preserve"> – питання розроблення стандарту та процедур оцінювання/сертифікації</w:t>
      </w:r>
      <w:r w:rsidR="005755B9">
        <w:rPr>
          <w:shd w:val="clear" w:color="auto" w:fill="FFFFFF"/>
        </w:rPr>
        <w:t>.</w:t>
      </w:r>
    </w:p>
    <w:p w:rsidR="00FB26D9" w:rsidRPr="00FB26D9" w:rsidRDefault="00FB26D9" w:rsidP="005755B9">
      <w:pPr>
        <w:jc w:val="both"/>
        <w:rPr>
          <w:shd w:val="clear" w:color="auto" w:fill="FFFFFF"/>
        </w:rPr>
      </w:pPr>
      <w:r>
        <w:rPr>
          <w:shd w:val="clear" w:color="auto" w:fill="FFFFFF"/>
        </w:rPr>
        <w:t>За від</w:t>
      </w:r>
      <w:r w:rsidR="00DD2539" w:rsidRPr="00FB26D9">
        <w:rPr>
          <w:shd w:val="clear" w:color="auto" w:fill="FFFFFF"/>
        </w:rPr>
        <w:t xml:space="preserve">сутності професійного органу </w:t>
      </w:r>
      <w:r w:rsidRPr="00FB26D9">
        <w:rPr>
          <w:shd w:val="clear" w:color="auto" w:fill="FFFFFF"/>
        </w:rPr>
        <w:t>(галузевої/ професійної ради</w:t>
      </w:r>
      <w:r w:rsidR="005755B9">
        <w:rPr>
          <w:shd w:val="clear" w:color="auto" w:fill="FFFFFF"/>
        </w:rPr>
        <w:t xml:space="preserve">), відповідального за розроблення </w:t>
      </w:r>
      <w:r w:rsidR="005755B9">
        <w:rPr>
          <w:shd w:val="clear" w:color="auto" w:fill="FFFFFF"/>
        </w:rPr>
        <w:t>стандарту та процедур оцінювання/сертифікації</w:t>
      </w:r>
      <w:r w:rsidR="005755B9">
        <w:rPr>
          <w:shd w:val="clear" w:color="auto" w:fill="FFFFFF"/>
        </w:rPr>
        <w:t xml:space="preserve">, </w:t>
      </w:r>
      <w:r w:rsidR="00DD2539" w:rsidRPr="00FB26D9">
        <w:rPr>
          <w:shd w:val="clear" w:color="auto" w:fill="FFFFFF"/>
        </w:rPr>
        <w:t xml:space="preserve">– </w:t>
      </w:r>
      <w:r w:rsidRPr="00FB26D9">
        <w:rPr>
          <w:shd w:val="clear" w:color="auto" w:fill="FFFFFF"/>
        </w:rPr>
        <w:t xml:space="preserve">можлива </w:t>
      </w:r>
      <w:r w:rsidR="00DD2539" w:rsidRPr="00FB26D9">
        <w:rPr>
          <w:shd w:val="clear" w:color="auto" w:fill="FFFFFF"/>
        </w:rPr>
        <w:t>координація роботи НАК</w:t>
      </w:r>
      <w:r w:rsidRPr="00FB26D9">
        <w:rPr>
          <w:shd w:val="clear" w:color="auto" w:fill="FFFFFF"/>
        </w:rPr>
        <w:t xml:space="preserve"> шляхом створення відповідних професійних комісій</w:t>
      </w:r>
      <w:r w:rsidR="005755B9">
        <w:rPr>
          <w:shd w:val="clear" w:color="auto" w:fill="FFFFFF"/>
        </w:rPr>
        <w:t>.</w:t>
      </w:r>
      <w:bookmarkStart w:id="48" w:name="_GoBack"/>
      <w:bookmarkEnd w:id="48"/>
    </w:p>
    <w:p w:rsidR="00DD2539" w:rsidRPr="00FB26D9" w:rsidRDefault="00FB26D9" w:rsidP="00FB26D9">
      <w:pPr>
        <w:jc w:val="both"/>
        <w:rPr>
          <w:i/>
          <w:shd w:val="clear" w:color="auto" w:fill="FFFFFF"/>
        </w:rPr>
      </w:pPr>
      <w:r>
        <w:rPr>
          <w:i/>
          <w:shd w:val="clear" w:color="auto" w:fill="FFFFFF"/>
        </w:rPr>
        <w:t xml:space="preserve">(наприклад, в Естонії у випадку необхідності </w:t>
      </w:r>
      <w:r>
        <w:rPr>
          <w:i/>
          <w:shd w:val="clear" w:color="auto" w:fill="FFFFFF"/>
        </w:rPr>
        <w:t>відповідні професійні комісії створює</w:t>
      </w:r>
      <w:r>
        <w:rPr>
          <w:i/>
          <w:shd w:val="clear" w:color="auto" w:fill="FFFFFF"/>
        </w:rPr>
        <w:t xml:space="preserve"> кваліфікаційне агентство. В Україні - </w:t>
      </w:r>
      <w:r w:rsidR="00DD2539" w:rsidRPr="00FB26D9">
        <w:rPr>
          <w:i/>
          <w:shd w:val="clear" w:color="auto" w:fill="FFFFFF"/>
        </w:rPr>
        <w:t>приклад ФРУ</w:t>
      </w:r>
      <w:r w:rsidRPr="00FB26D9">
        <w:rPr>
          <w:i/>
          <w:shd w:val="clear" w:color="auto" w:fill="FFFFFF"/>
        </w:rPr>
        <w:t>:</w:t>
      </w:r>
      <w:r w:rsidR="00DD2539" w:rsidRPr="00FB26D9">
        <w:rPr>
          <w:i/>
          <w:shd w:val="clear" w:color="auto" w:fill="FFFFFF"/>
        </w:rPr>
        <w:t xml:space="preserve"> за відсутності прфоесійного органу/галузевої ради для розроблення стандарту «Кухаря» було створено професійну робочу групу із залученням представників заінтересованих сторін під егідою ФРУ</w:t>
      </w:r>
      <w:r w:rsidRPr="00FB26D9">
        <w:rPr>
          <w:i/>
          <w:shd w:val="clear" w:color="auto" w:fill="FFFFFF"/>
        </w:rPr>
        <w:t>).</w:t>
      </w:r>
      <w:r w:rsidR="00DD2539" w:rsidRPr="00FB26D9">
        <w:rPr>
          <w:i/>
          <w:shd w:val="clear" w:color="auto" w:fill="FFFFFF"/>
        </w:rPr>
        <w:t xml:space="preserve"> </w:t>
      </w:r>
    </w:p>
    <w:p w:rsidR="00DD2539" w:rsidRPr="00FB26D9" w:rsidRDefault="00DD2539" w:rsidP="00DD2539">
      <w:pPr>
        <w:pStyle w:val="a4"/>
        <w:rPr>
          <w:shd w:val="clear" w:color="auto" w:fill="FFFFFF"/>
        </w:rPr>
      </w:pPr>
      <w:r w:rsidRPr="00FB26D9">
        <w:rPr>
          <w:b/>
          <w:i/>
          <w:shd w:val="clear" w:color="auto" w:fill="FFFFFF"/>
        </w:rPr>
        <w:t>Системне залучення до процесу сертифікації роботодавців</w:t>
      </w:r>
      <w:r w:rsidRPr="00FB26D9">
        <w:rPr>
          <w:shd w:val="clear" w:color="auto" w:fill="FFFFFF"/>
        </w:rPr>
        <w:t>, інших стейкхолдерів на різних рівнях</w:t>
      </w:r>
      <w:r w:rsidR="004E05B6">
        <w:rPr>
          <w:shd w:val="clear" w:color="auto" w:fill="FFFFFF"/>
        </w:rPr>
        <w:t xml:space="preserve">: </w:t>
      </w:r>
      <w:r w:rsidR="006E147B">
        <w:rPr>
          <w:shd w:val="clear" w:color="auto" w:fill="FFFFFF"/>
        </w:rPr>
        <w:t xml:space="preserve">представництво в </w:t>
      </w:r>
      <w:r w:rsidRPr="00FB26D9">
        <w:rPr>
          <w:shd w:val="clear" w:color="auto" w:fill="FFFFFF"/>
        </w:rPr>
        <w:t>НАК – участь в акредитації, встановлення вимог до КЦ та процедур сертифікації/оцінювання</w:t>
      </w:r>
      <w:r w:rsidR="004E05B6">
        <w:rPr>
          <w:shd w:val="clear" w:color="auto" w:fill="FFFFFF"/>
        </w:rPr>
        <w:t>;</w:t>
      </w:r>
      <w:r w:rsidRPr="00FB26D9">
        <w:rPr>
          <w:shd w:val="clear" w:color="auto" w:fill="FFFFFF"/>
        </w:rPr>
        <w:t xml:space="preserve"> </w:t>
      </w:r>
      <w:r w:rsidR="00FB26D9">
        <w:rPr>
          <w:shd w:val="clear" w:color="auto" w:fill="FFFFFF"/>
        </w:rPr>
        <w:t xml:space="preserve">в </w:t>
      </w:r>
      <w:r w:rsidRPr="00FB26D9">
        <w:rPr>
          <w:shd w:val="clear" w:color="auto" w:fill="FFFFFF"/>
        </w:rPr>
        <w:t>КЦ – участь в ухваленні рішення (валідації)</w:t>
      </w:r>
      <w:r w:rsidR="004E05B6">
        <w:rPr>
          <w:shd w:val="clear" w:color="auto" w:fill="FFFFFF"/>
        </w:rPr>
        <w:t>;</w:t>
      </w:r>
      <w:r w:rsidRPr="00FB26D9">
        <w:rPr>
          <w:shd w:val="clear" w:color="auto" w:fill="FFFFFF"/>
        </w:rPr>
        <w:t xml:space="preserve"> екзаменаційн</w:t>
      </w:r>
      <w:r w:rsidR="006E147B">
        <w:rPr>
          <w:shd w:val="clear" w:color="auto" w:fill="FFFFFF"/>
        </w:rPr>
        <w:t xml:space="preserve">ій </w:t>
      </w:r>
      <w:r w:rsidRPr="00FB26D9">
        <w:rPr>
          <w:shd w:val="clear" w:color="auto" w:fill="FFFFFF"/>
        </w:rPr>
        <w:t>комісі</w:t>
      </w:r>
      <w:r w:rsidR="006E147B">
        <w:rPr>
          <w:shd w:val="clear" w:color="auto" w:fill="FFFFFF"/>
        </w:rPr>
        <w:t>ї</w:t>
      </w:r>
      <w:r w:rsidRPr="00FB26D9">
        <w:rPr>
          <w:shd w:val="clear" w:color="auto" w:fill="FFFFFF"/>
        </w:rPr>
        <w:t xml:space="preserve"> – участь в оцінюванні</w:t>
      </w:r>
      <w:r w:rsidR="006E147B">
        <w:rPr>
          <w:shd w:val="clear" w:color="auto" w:fill="FFFFFF"/>
        </w:rPr>
        <w:t>.</w:t>
      </w:r>
    </w:p>
    <w:p w:rsidR="00DD2539" w:rsidRDefault="00DD2539" w:rsidP="00DD2539">
      <w:pPr>
        <w:pStyle w:val="a4"/>
        <w:rPr>
          <w:color w:val="FF0000"/>
          <w:shd w:val="clear" w:color="auto" w:fill="FFFFFF"/>
        </w:rPr>
      </w:pPr>
    </w:p>
    <w:p w:rsidR="00DD2539" w:rsidRPr="00FB26D9" w:rsidRDefault="00DD2539" w:rsidP="00DD2539">
      <w:pPr>
        <w:jc w:val="both"/>
        <w:rPr>
          <w:b/>
          <w:i/>
          <w:shd w:val="clear" w:color="auto" w:fill="FFFFFF"/>
        </w:rPr>
      </w:pPr>
      <w:r w:rsidRPr="00FB26D9">
        <w:rPr>
          <w:b/>
          <w:i/>
          <w:shd w:val="clear" w:color="auto" w:fill="FFFFFF"/>
        </w:rPr>
        <w:t>7.4.3. Забезпеченя визнання неформального навчання</w:t>
      </w:r>
    </w:p>
    <w:p w:rsidR="00DD2539" w:rsidRPr="00FB26D9" w:rsidRDefault="00FB26D9" w:rsidP="00DD2539">
      <w:pPr>
        <w:jc w:val="both"/>
        <w:rPr>
          <w:b/>
          <w:i/>
          <w:shd w:val="clear" w:color="auto" w:fill="FFFFFF"/>
        </w:rPr>
      </w:pPr>
      <w:r>
        <w:rPr>
          <w:b/>
          <w:i/>
          <w:shd w:val="clear" w:color="auto" w:fill="FFFFFF"/>
        </w:rPr>
        <w:t>В</w:t>
      </w:r>
      <w:r w:rsidR="00DD2539" w:rsidRPr="00FB26D9">
        <w:rPr>
          <w:b/>
          <w:i/>
          <w:shd w:val="clear" w:color="auto" w:fill="FFFFFF"/>
        </w:rPr>
        <w:t>ключення п</w:t>
      </w:r>
      <w:r>
        <w:rPr>
          <w:b/>
          <w:i/>
          <w:shd w:val="clear" w:color="auto" w:fill="FFFFFF"/>
        </w:rPr>
        <w:t xml:space="preserve">оложень щодо визнання результатів </w:t>
      </w:r>
      <w:r w:rsidR="00DD2539" w:rsidRPr="00FB26D9">
        <w:rPr>
          <w:b/>
          <w:i/>
          <w:shd w:val="clear" w:color="auto" w:fill="FFFFFF"/>
        </w:rPr>
        <w:t>неформал</w:t>
      </w:r>
      <w:r>
        <w:rPr>
          <w:b/>
          <w:i/>
          <w:shd w:val="clear" w:color="auto" w:fill="FFFFFF"/>
        </w:rPr>
        <w:t xml:space="preserve">ьного навчання </w:t>
      </w:r>
      <w:r w:rsidR="00DD2539" w:rsidRPr="00FB26D9">
        <w:rPr>
          <w:b/>
          <w:i/>
          <w:shd w:val="clear" w:color="auto" w:fill="FFFFFF"/>
        </w:rPr>
        <w:t>в стандарт оцінювання та процедур</w:t>
      </w:r>
      <w:r w:rsidR="00A80879">
        <w:rPr>
          <w:b/>
          <w:i/>
          <w:shd w:val="clear" w:color="auto" w:fill="FFFFFF"/>
        </w:rPr>
        <w:t>у</w:t>
      </w:r>
      <w:r w:rsidR="00DD2539" w:rsidRPr="00FB26D9">
        <w:rPr>
          <w:b/>
          <w:i/>
          <w:shd w:val="clear" w:color="auto" w:fill="FFFFFF"/>
        </w:rPr>
        <w:t xml:space="preserve"> сертифікаці</w:t>
      </w:r>
      <w:r w:rsidR="00A80879">
        <w:rPr>
          <w:b/>
          <w:i/>
          <w:shd w:val="clear" w:color="auto" w:fill="FFFFFF"/>
        </w:rPr>
        <w:t>ї</w:t>
      </w:r>
    </w:p>
    <w:p w:rsidR="00A80879" w:rsidRDefault="00A80879" w:rsidP="00A80879">
      <w:pPr>
        <w:jc w:val="both"/>
        <w:rPr>
          <w:shd w:val="clear" w:color="auto" w:fill="FFFFFF"/>
        </w:rPr>
      </w:pPr>
      <w:r>
        <w:rPr>
          <w:shd w:val="clear" w:color="auto" w:fill="FFFFFF"/>
        </w:rPr>
        <w:t>З</w:t>
      </w:r>
      <w:r>
        <w:rPr>
          <w:shd w:val="clear" w:color="auto" w:fill="FFFFFF"/>
        </w:rPr>
        <w:t>овнішнє оцінювання (сертифікація) в кваліфікаційних центрах найбільше підходить для визнання результатів неформального/інформального навчання.</w:t>
      </w:r>
      <w:r>
        <w:rPr>
          <w:shd w:val="clear" w:color="auto" w:fill="FFFFFF"/>
        </w:rPr>
        <w:t xml:space="preserve"> </w:t>
      </w:r>
      <w:r w:rsidRPr="00C01376">
        <w:rPr>
          <w:shd w:val="clear" w:color="auto" w:fill="FFFFFF"/>
        </w:rPr>
        <w:t>Зовнішнє оцінювання відбувається відносно єдиних кваліфікаційних стандартів, які застосовуються як до формальної освіти, та</w:t>
      </w:r>
      <w:r>
        <w:rPr>
          <w:shd w:val="clear" w:color="auto" w:fill="FFFFFF"/>
        </w:rPr>
        <w:t>к</w:t>
      </w:r>
      <w:r w:rsidRPr="00C01376">
        <w:rPr>
          <w:shd w:val="clear" w:color="auto" w:fill="FFFFFF"/>
        </w:rPr>
        <w:t xml:space="preserve"> і до сертифікації в кваліфікаційному центрі/центрі оцінювання, забезпечуючи таким чином рівноцінність формального і неформального навчання</w:t>
      </w:r>
      <w:r>
        <w:rPr>
          <w:shd w:val="clear" w:color="auto" w:fill="FFFFFF"/>
        </w:rPr>
        <w:t xml:space="preserve">. </w:t>
      </w:r>
      <w:r>
        <w:rPr>
          <w:shd w:val="clear" w:color="auto" w:fill="FFFFFF"/>
        </w:rPr>
        <w:t>П</w:t>
      </w:r>
      <w:r w:rsidRPr="007463A3">
        <w:rPr>
          <w:shd w:val="clear" w:color="auto" w:fill="FFFFFF"/>
        </w:rPr>
        <w:t xml:space="preserve">роцедури сертифікації (організації зовнішнього оцінювання) найбільшою мірою відповіднють європейським рекомендаціям щодо визнання результатів неформального/інформального </w:t>
      </w:r>
      <w:r w:rsidRPr="00C01376">
        <w:rPr>
          <w:shd w:val="clear" w:color="auto" w:fill="FFFFFF"/>
        </w:rPr>
        <w:t xml:space="preserve">навчання, оскільки оцінювання результатів навчання осіб </w:t>
      </w:r>
      <w:r>
        <w:rPr>
          <w:shd w:val="clear" w:color="auto" w:fill="FFFFFF"/>
        </w:rPr>
        <w:t xml:space="preserve">здійснюється </w:t>
      </w:r>
      <w:r w:rsidRPr="00C01376">
        <w:rPr>
          <w:shd w:val="clear" w:color="auto" w:fill="FFFFFF"/>
        </w:rPr>
        <w:t>незалежно від способу їх набуття</w:t>
      </w:r>
      <w:r>
        <w:rPr>
          <w:shd w:val="clear" w:color="auto" w:fill="FFFFFF"/>
        </w:rPr>
        <w:t>, шляхом демонстрації набутих компетентностей.</w:t>
      </w:r>
    </w:p>
    <w:p w:rsidR="00DD2539" w:rsidRPr="00A80879" w:rsidRDefault="00DD2539" w:rsidP="00DD2539">
      <w:pPr>
        <w:jc w:val="both"/>
        <w:rPr>
          <w:b/>
          <w:i/>
          <w:shd w:val="clear" w:color="auto" w:fill="FFFFFF"/>
        </w:rPr>
      </w:pPr>
      <w:r w:rsidRPr="00A80879">
        <w:rPr>
          <w:b/>
          <w:i/>
          <w:shd w:val="clear" w:color="auto" w:fill="FFFFFF"/>
        </w:rPr>
        <w:t>7.4.4. Стандарти оцінювання</w:t>
      </w:r>
    </w:p>
    <w:p w:rsidR="00DD2539" w:rsidRPr="00563AA5" w:rsidRDefault="00DD2539" w:rsidP="00563AA5">
      <w:pPr>
        <w:pStyle w:val="a4"/>
        <w:rPr>
          <w:shd w:val="clear" w:color="auto" w:fill="FFFFFF"/>
        </w:rPr>
      </w:pPr>
      <w:r>
        <w:t>Д</w:t>
      </w:r>
      <w:r w:rsidRPr="00576A88">
        <w:t>осягнуто загального розуміння, що для розроблення стандартів і програм професійної освіти повинна дотримуватися єдина логіка: аналіз ринку праці - професійний стандарт - стандарт оцінювання (кваліфікаційний стандарт) - стандарт професійної освіти - навчальна програма</w:t>
      </w:r>
      <w:r w:rsidRPr="00576A88">
        <w:rPr>
          <w:rStyle w:val="aa"/>
        </w:rPr>
        <w:footnoteReference w:id="62"/>
      </w:r>
      <w:r w:rsidRPr="00576A88">
        <w:t>.</w:t>
      </w:r>
      <w:r w:rsidR="00563AA5" w:rsidRPr="00563AA5">
        <w:rPr>
          <w:shd w:val="clear" w:color="auto" w:fill="FFFFFF"/>
        </w:rPr>
        <w:t xml:space="preserve"> </w:t>
      </w:r>
      <w:r w:rsidR="00563AA5">
        <w:rPr>
          <w:shd w:val="clear" w:color="auto" w:fill="FFFFFF"/>
        </w:rPr>
        <w:t>Використання стандартів, відповідно до яких відбувається оцінювання результатів навчання особи, визнається важливим аспектом забезпечення якості процесу сертифікації (див. розділ 3.2.1.).</w:t>
      </w:r>
    </w:p>
    <w:p w:rsidR="00563AA5" w:rsidRDefault="00563AA5" w:rsidP="00DD2539">
      <w:pPr>
        <w:pStyle w:val="a4"/>
        <w:rPr>
          <w:shd w:val="clear" w:color="auto" w:fill="FFFFFF"/>
        </w:rPr>
      </w:pPr>
    </w:p>
    <w:p w:rsidR="00DD2539" w:rsidRDefault="006E147B" w:rsidP="00DD2539">
      <w:pPr>
        <w:pStyle w:val="a4"/>
        <w:rPr>
          <w:shd w:val="clear" w:color="auto" w:fill="FFFFFF"/>
        </w:rPr>
      </w:pPr>
      <w:r>
        <w:rPr>
          <w:shd w:val="clear" w:color="auto" w:fill="FFFFFF"/>
        </w:rPr>
        <w:t xml:space="preserve">Результати дослідження </w:t>
      </w:r>
      <w:r w:rsidR="00DD2539">
        <w:rPr>
          <w:shd w:val="clear" w:color="auto" w:fill="FFFFFF"/>
        </w:rPr>
        <w:t>дозволя</w:t>
      </w:r>
      <w:r>
        <w:rPr>
          <w:shd w:val="clear" w:color="auto" w:fill="FFFFFF"/>
        </w:rPr>
        <w:t xml:space="preserve">ють </w:t>
      </w:r>
      <w:r w:rsidR="00DD2539">
        <w:rPr>
          <w:shd w:val="clear" w:color="auto" w:fill="FFFFFF"/>
        </w:rPr>
        <w:t>запропонувати такі елементи стандарту оцінювання:</w:t>
      </w:r>
    </w:p>
    <w:p w:rsidR="00DD2539" w:rsidRDefault="00DD2539" w:rsidP="00DD2539">
      <w:pPr>
        <w:pStyle w:val="a4"/>
        <w:numPr>
          <w:ilvl w:val="0"/>
          <w:numId w:val="31"/>
        </w:numPr>
        <w:rPr>
          <w:shd w:val="clear" w:color="auto" w:fill="FFFFFF"/>
        </w:rPr>
      </w:pPr>
      <w:r>
        <w:rPr>
          <w:shd w:val="clear" w:color="auto" w:fill="FFFFFF"/>
        </w:rPr>
        <w:t>Вимоги щодо допуску до оцінювання</w:t>
      </w:r>
    </w:p>
    <w:p w:rsidR="00DD2539" w:rsidRDefault="00DD2539" w:rsidP="00DD2539">
      <w:pPr>
        <w:pStyle w:val="a4"/>
        <w:numPr>
          <w:ilvl w:val="0"/>
          <w:numId w:val="31"/>
        </w:numPr>
        <w:rPr>
          <w:shd w:val="clear" w:color="auto" w:fill="FFFFFF"/>
        </w:rPr>
      </w:pPr>
      <w:r>
        <w:rPr>
          <w:shd w:val="clear" w:color="auto" w:fill="FFFFFF"/>
        </w:rPr>
        <w:t>Можливість визнання неформального навчання</w:t>
      </w:r>
    </w:p>
    <w:p w:rsidR="00DD2539" w:rsidRPr="00C616B2" w:rsidRDefault="00DD2539" w:rsidP="00DD2539">
      <w:pPr>
        <w:pStyle w:val="a4"/>
        <w:numPr>
          <w:ilvl w:val="0"/>
          <w:numId w:val="31"/>
        </w:numPr>
        <w:rPr>
          <w:shd w:val="clear" w:color="auto" w:fill="FFFFFF"/>
        </w:rPr>
      </w:pPr>
      <w:r>
        <w:rPr>
          <w:shd w:val="clear" w:color="auto" w:fill="FFFFFF"/>
        </w:rPr>
        <w:t xml:space="preserve">Опис процедур сертифікації/оцінювання </w:t>
      </w:r>
      <w:r w:rsidRPr="00A51D07">
        <w:rPr>
          <w:sz w:val="20"/>
          <w:szCs w:val="20"/>
          <w:shd w:val="clear" w:color="auto" w:fill="FFFFFF"/>
        </w:rPr>
        <w:t>(етапи оцінювання, організація роботи екзаменаційної комісії тощо)</w:t>
      </w:r>
    </w:p>
    <w:p w:rsidR="00DD2539" w:rsidRDefault="00DD2539" w:rsidP="00DD2539">
      <w:pPr>
        <w:pStyle w:val="a4"/>
        <w:numPr>
          <w:ilvl w:val="0"/>
          <w:numId w:val="31"/>
        </w:numPr>
        <w:rPr>
          <w:shd w:val="clear" w:color="auto" w:fill="FFFFFF"/>
        </w:rPr>
      </w:pPr>
      <w:r>
        <w:rPr>
          <w:shd w:val="clear" w:color="auto" w:fill="FFFFFF"/>
        </w:rPr>
        <w:t>Вимоги до складу комісії (що проводить оцінювананя та/або ухвалює рішення про присвоєння кваліфікації)</w:t>
      </w:r>
    </w:p>
    <w:p w:rsidR="00DD2539" w:rsidRDefault="00DD2539" w:rsidP="00DD2539">
      <w:pPr>
        <w:pStyle w:val="a4"/>
        <w:numPr>
          <w:ilvl w:val="0"/>
          <w:numId w:val="31"/>
        </w:numPr>
        <w:rPr>
          <w:shd w:val="clear" w:color="auto" w:fill="FFFFFF"/>
        </w:rPr>
      </w:pPr>
      <w:r>
        <w:rPr>
          <w:shd w:val="clear" w:color="auto" w:fill="FFFFFF"/>
        </w:rPr>
        <w:lastRenderedPageBreak/>
        <w:t>Вимоги до оцінювачів (екзаменаторів)</w:t>
      </w:r>
    </w:p>
    <w:p w:rsidR="00DD2539" w:rsidRDefault="00DD2539" w:rsidP="00DD2539">
      <w:pPr>
        <w:pStyle w:val="a4"/>
        <w:numPr>
          <w:ilvl w:val="0"/>
          <w:numId w:val="31"/>
        </w:numPr>
        <w:rPr>
          <w:shd w:val="clear" w:color="auto" w:fill="FFFFFF"/>
        </w:rPr>
      </w:pPr>
      <w:r>
        <w:rPr>
          <w:shd w:val="clear" w:color="auto" w:fill="FFFFFF"/>
        </w:rPr>
        <w:t>Критерії оцінювання (опис компетентностей)</w:t>
      </w:r>
    </w:p>
    <w:p w:rsidR="00DD2539" w:rsidRDefault="00DD2539" w:rsidP="00DD2539">
      <w:pPr>
        <w:pStyle w:val="a4"/>
        <w:numPr>
          <w:ilvl w:val="0"/>
          <w:numId w:val="31"/>
        </w:numPr>
        <w:rPr>
          <w:shd w:val="clear" w:color="auto" w:fill="FFFFFF"/>
        </w:rPr>
      </w:pPr>
      <w:r>
        <w:rPr>
          <w:shd w:val="clear" w:color="auto" w:fill="FFFFFF"/>
        </w:rPr>
        <w:t>Ш</w:t>
      </w:r>
      <w:r w:rsidRPr="002D3FE5">
        <w:rPr>
          <w:shd w:val="clear" w:color="auto" w:fill="FFFFFF"/>
        </w:rPr>
        <w:t xml:space="preserve">кала оцінювання успішності </w:t>
      </w:r>
    </w:p>
    <w:p w:rsidR="00DD2539" w:rsidRDefault="00DD2539" w:rsidP="00DD2539">
      <w:pPr>
        <w:pStyle w:val="a4"/>
        <w:numPr>
          <w:ilvl w:val="0"/>
          <w:numId w:val="31"/>
        </w:numPr>
        <w:rPr>
          <w:shd w:val="clear" w:color="auto" w:fill="FFFFFF"/>
        </w:rPr>
      </w:pPr>
      <w:r w:rsidRPr="002D3FE5">
        <w:rPr>
          <w:shd w:val="clear" w:color="auto" w:fill="FFFFFF"/>
        </w:rPr>
        <w:t>Методи оцінювання (методологія)</w:t>
      </w:r>
    </w:p>
    <w:p w:rsidR="00563AA5" w:rsidRDefault="00563AA5" w:rsidP="00563AA5">
      <w:pPr>
        <w:pStyle w:val="a4"/>
        <w:rPr>
          <w:shd w:val="clear" w:color="auto" w:fill="FFFFFF"/>
        </w:rPr>
      </w:pPr>
    </w:p>
    <w:p w:rsidR="000A35FC" w:rsidRDefault="000A35FC" w:rsidP="006E147B">
      <w:pPr>
        <w:autoSpaceDE w:val="0"/>
        <w:autoSpaceDN w:val="0"/>
        <w:adjustRightInd w:val="0"/>
        <w:spacing w:after="0" w:line="240" w:lineRule="auto"/>
        <w:rPr>
          <w:shd w:val="clear" w:color="auto" w:fill="FFFFFF"/>
        </w:rPr>
        <w:sectPr w:rsidR="000A35FC" w:rsidSect="001A2AC3">
          <w:pgSz w:w="11906" w:h="16838"/>
          <w:pgMar w:top="1134" w:right="850" w:bottom="1134" w:left="1701" w:header="708" w:footer="708" w:gutter="0"/>
          <w:cols w:space="720"/>
          <w:docGrid w:linePitch="360"/>
        </w:sectPr>
      </w:pPr>
    </w:p>
    <w:p w:rsidR="000A35FC" w:rsidRDefault="000A35FC" w:rsidP="000A35FC">
      <w:pPr>
        <w:autoSpaceDE w:val="0"/>
        <w:autoSpaceDN w:val="0"/>
        <w:adjustRightInd w:val="0"/>
        <w:rPr>
          <w:shd w:val="clear" w:color="auto" w:fill="FFFFFF"/>
        </w:rPr>
      </w:pPr>
      <w:r>
        <w:rPr>
          <w:shd w:val="clear" w:color="auto" w:fill="FFFFFF"/>
        </w:rPr>
        <w:lastRenderedPageBreak/>
        <w:t xml:space="preserve">Таблиця 12.  </w:t>
      </w:r>
      <w:r w:rsidRPr="003F3758">
        <w:rPr>
          <w:shd w:val="clear" w:color="auto" w:fill="FFFFFF"/>
        </w:rPr>
        <w:t>Огляд основних завдань</w:t>
      </w:r>
      <w:r w:rsidR="007A2D7C">
        <w:rPr>
          <w:shd w:val="clear" w:color="auto" w:fill="FFFFFF"/>
        </w:rPr>
        <w:t xml:space="preserve"> та вимог до </w:t>
      </w:r>
      <w:r w:rsidRPr="003F3758">
        <w:rPr>
          <w:shd w:val="clear" w:color="auto" w:fill="FFFFFF"/>
        </w:rPr>
        <w:t>органів, які здійснюють присвоєння професійних кваліфікацій</w:t>
      </w:r>
    </w:p>
    <w:tbl>
      <w:tblPr>
        <w:tblStyle w:val="ac"/>
        <w:tblW w:w="15735" w:type="dxa"/>
        <w:tblInd w:w="-431" w:type="dxa"/>
        <w:tblLayout w:type="fixed"/>
        <w:tblLook w:val="04A0" w:firstRow="1" w:lastRow="0" w:firstColumn="1" w:lastColumn="0" w:noHBand="0" w:noVBand="1"/>
      </w:tblPr>
      <w:tblGrid>
        <w:gridCol w:w="1560"/>
        <w:gridCol w:w="2977"/>
        <w:gridCol w:w="1843"/>
        <w:gridCol w:w="2268"/>
        <w:gridCol w:w="2835"/>
        <w:gridCol w:w="1843"/>
        <w:gridCol w:w="1134"/>
        <w:gridCol w:w="1275"/>
      </w:tblGrid>
      <w:tr w:rsidR="002A4397" w:rsidRPr="000A35FC" w:rsidTr="00072580">
        <w:trPr>
          <w:tblHeader/>
        </w:trPr>
        <w:tc>
          <w:tcPr>
            <w:tcW w:w="1560" w:type="dxa"/>
          </w:tcPr>
          <w:p w:rsidR="00E45488" w:rsidRPr="000A35FC" w:rsidRDefault="00E45488" w:rsidP="000A35FC">
            <w:pPr>
              <w:autoSpaceDE w:val="0"/>
              <w:autoSpaceDN w:val="0"/>
              <w:adjustRightInd w:val="0"/>
              <w:rPr>
                <w:rFonts w:cstheme="minorHAnsi"/>
                <w:shd w:val="clear" w:color="auto" w:fill="FFFFFF"/>
              </w:rPr>
            </w:pPr>
          </w:p>
        </w:tc>
        <w:tc>
          <w:tcPr>
            <w:tcW w:w="2977" w:type="dxa"/>
          </w:tcPr>
          <w:p w:rsidR="00E45488" w:rsidRPr="000A35FC" w:rsidRDefault="00E45488" w:rsidP="000A35FC">
            <w:pPr>
              <w:autoSpaceDE w:val="0"/>
              <w:autoSpaceDN w:val="0"/>
              <w:adjustRightInd w:val="0"/>
              <w:jc w:val="center"/>
              <w:rPr>
                <w:rFonts w:cstheme="minorHAnsi"/>
                <w:shd w:val="clear" w:color="auto" w:fill="FFFFFF"/>
              </w:rPr>
            </w:pPr>
            <w:r w:rsidRPr="000A35FC">
              <w:rPr>
                <w:rFonts w:cstheme="minorHAnsi"/>
                <w:shd w:val="clear" w:color="auto" w:fill="FFFFFF"/>
              </w:rPr>
              <w:t>Естонія</w:t>
            </w:r>
          </w:p>
        </w:tc>
        <w:tc>
          <w:tcPr>
            <w:tcW w:w="4111" w:type="dxa"/>
            <w:gridSpan w:val="2"/>
          </w:tcPr>
          <w:p w:rsidR="00E45488" w:rsidRPr="000A35FC" w:rsidRDefault="00E45488" w:rsidP="000A35FC">
            <w:pPr>
              <w:autoSpaceDE w:val="0"/>
              <w:autoSpaceDN w:val="0"/>
              <w:adjustRightInd w:val="0"/>
              <w:jc w:val="center"/>
              <w:rPr>
                <w:rFonts w:cstheme="minorHAnsi"/>
                <w:shd w:val="clear" w:color="auto" w:fill="FFFFFF"/>
              </w:rPr>
            </w:pPr>
            <w:r w:rsidRPr="000A35FC">
              <w:rPr>
                <w:rFonts w:cstheme="minorHAnsi"/>
                <w:shd w:val="clear" w:color="auto" w:fill="FFFFFF"/>
              </w:rPr>
              <w:t>Франція</w:t>
            </w:r>
          </w:p>
        </w:tc>
        <w:tc>
          <w:tcPr>
            <w:tcW w:w="2835" w:type="dxa"/>
          </w:tcPr>
          <w:p w:rsidR="00E45488" w:rsidRPr="000A35FC" w:rsidRDefault="00E45488" w:rsidP="000A35FC">
            <w:pPr>
              <w:autoSpaceDE w:val="0"/>
              <w:autoSpaceDN w:val="0"/>
              <w:adjustRightInd w:val="0"/>
              <w:jc w:val="center"/>
              <w:rPr>
                <w:rFonts w:cstheme="minorHAnsi"/>
                <w:shd w:val="clear" w:color="auto" w:fill="FFFFFF"/>
              </w:rPr>
            </w:pPr>
            <w:r w:rsidRPr="000A35FC">
              <w:rPr>
                <w:rFonts w:cstheme="minorHAnsi"/>
                <w:shd w:val="clear" w:color="auto" w:fill="FFFFFF"/>
              </w:rPr>
              <w:t>Туреччина</w:t>
            </w:r>
          </w:p>
        </w:tc>
        <w:tc>
          <w:tcPr>
            <w:tcW w:w="1843" w:type="dxa"/>
          </w:tcPr>
          <w:p w:rsidR="00E45488" w:rsidRPr="000A35FC" w:rsidRDefault="00E45488" w:rsidP="000A35FC">
            <w:pPr>
              <w:autoSpaceDE w:val="0"/>
              <w:autoSpaceDN w:val="0"/>
              <w:adjustRightInd w:val="0"/>
              <w:jc w:val="center"/>
              <w:rPr>
                <w:rFonts w:cstheme="minorHAnsi"/>
                <w:shd w:val="clear" w:color="auto" w:fill="FFFFFF"/>
              </w:rPr>
            </w:pPr>
            <w:r w:rsidRPr="000A35FC">
              <w:rPr>
                <w:rFonts w:cstheme="minorHAnsi"/>
                <w:shd w:val="clear" w:color="auto" w:fill="FFFFFF"/>
              </w:rPr>
              <w:t>Португалія</w:t>
            </w:r>
          </w:p>
        </w:tc>
        <w:tc>
          <w:tcPr>
            <w:tcW w:w="1134" w:type="dxa"/>
          </w:tcPr>
          <w:p w:rsidR="00E45488" w:rsidRPr="000A35FC" w:rsidRDefault="00E45488" w:rsidP="000A35FC">
            <w:pPr>
              <w:autoSpaceDE w:val="0"/>
              <w:autoSpaceDN w:val="0"/>
              <w:adjustRightInd w:val="0"/>
              <w:jc w:val="center"/>
              <w:rPr>
                <w:rFonts w:cstheme="minorHAnsi"/>
                <w:shd w:val="clear" w:color="auto" w:fill="FFFFFF"/>
              </w:rPr>
            </w:pPr>
            <w:r>
              <w:rPr>
                <w:rFonts w:cstheme="minorHAnsi"/>
                <w:shd w:val="clear" w:color="auto" w:fill="FFFFFF"/>
              </w:rPr>
              <w:t>Англія</w:t>
            </w:r>
          </w:p>
        </w:tc>
        <w:tc>
          <w:tcPr>
            <w:tcW w:w="1275" w:type="dxa"/>
          </w:tcPr>
          <w:p w:rsidR="00E45488" w:rsidRPr="000A35FC" w:rsidRDefault="00E45488" w:rsidP="000A35FC">
            <w:pPr>
              <w:autoSpaceDE w:val="0"/>
              <w:autoSpaceDN w:val="0"/>
              <w:adjustRightInd w:val="0"/>
              <w:jc w:val="center"/>
              <w:rPr>
                <w:rFonts w:cstheme="minorHAnsi"/>
                <w:shd w:val="clear" w:color="auto" w:fill="FFFFFF"/>
              </w:rPr>
            </w:pPr>
            <w:r w:rsidRPr="000A35FC">
              <w:rPr>
                <w:rFonts w:cstheme="minorHAnsi"/>
                <w:shd w:val="clear" w:color="auto" w:fill="FFFFFF"/>
              </w:rPr>
              <w:t>Німеччина</w:t>
            </w:r>
          </w:p>
        </w:tc>
      </w:tr>
      <w:tr w:rsidR="002A4397" w:rsidRPr="000A35FC" w:rsidTr="00072580">
        <w:trPr>
          <w:tblHeader/>
        </w:trPr>
        <w:tc>
          <w:tcPr>
            <w:tcW w:w="1560" w:type="dxa"/>
          </w:tcPr>
          <w:p w:rsidR="00E45488" w:rsidRPr="000A35FC" w:rsidRDefault="00E45488" w:rsidP="000A35FC">
            <w:pPr>
              <w:autoSpaceDE w:val="0"/>
              <w:autoSpaceDN w:val="0"/>
              <w:adjustRightInd w:val="0"/>
              <w:rPr>
                <w:rFonts w:cstheme="minorHAnsi"/>
                <w:shd w:val="clear" w:color="auto" w:fill="FFFFFF"/>
              </w:rPr>
            </w:pPr>
          </w:p>
        </w:tc>
        <w:tc>
          <w:tcPr>
            <w:tcW w:w="2977" w:type="dxa"/>
          </w:tcPr>
          <w:p w:rsidR="00E45488" w:rsidRPr="000A35FC" w:rsidRDefault="00E45488" w:rsidP="00E059BC">
            <w:pPr>
              <w:autoSpaceDE w:val="0"/>
              <w:autoSpaceDN w:val="0"/>
              <w:adjustRightInd w:val="0"/>
              <w:jc w:val="center"/>
              <w:rPr>
                <w:rFonts w:cstheme="minorHAnsi"/>
                <w:shd w:val="clear" w:color="auto" w:fill="FFFFFF"/>
              </w:rPr>
            </w:pPr>
            <w:r w:rsidRPr="00422590">
              <w:rPr>
                <w:sz w:val="20"/>
                <w:szCs w:val="20"/>
                <w:shd w:val="clear" w:color="auto" w:fill="FFFFFF"/>
              </w:rPr>
              <w:t>Профес</w:t>
            </w:r>
            <w:r>
              <w:rPr>
                <w:sz w:val="20"/>
                <w:szCs w:val="20"/>
                <w:shd w:val="clear" w:color="auto" w:fill="FFFFFF"/>
              </w:rPr>
              <w:t xml:space="preserve">ійна </w:t>
            </w:r>
            <w:r w:rsidRPr="00422590">
              <w:rPr>
                <w:sz w:val="20"/>
                <w:szCs w:val="20"/>
                <w:shd w:val="clear" w:color="auto" w:fill="FFFFFF"/>
              </w:rPr>
              <w:t>кваліфікація</w:t>
            </w:r>
          </w:p>
        </w:tc>
        <w:tc>
          <w:tcPr>
            <w:tcW w:w="1843" w:type="dxa"/>
          </w:tcPr>
          <w:p w:rsidR="00E45488" w:rsidRDefault="00E45488" w:rsidP="00E45488">
            <w:pPr>
              <w:pStyle w:val="a4"/>
              <w:jc w:val="center"/>
              <w:rPr>
                <w:sz w:val="20"/>
                <w:szCs w:val="20"/>
                <w:shd w:val="clear" w:color="auto" w:fill="FFFFFF"/>
              </w:rPr>
            </w:pPr>
            <w:r>
              <w:rPr>
                <w:sz w:val="20"/>
                <w:szCs w:val="20"/>
                <w:shd w:val="clear" w:color="auto" w:fill="FFFFFF"/>
              </w:rPr>
              <w:t>Професійне звання</w:t>
            </w:r>
          </w:p>
          <w:p w:rsidR="00E45488" w:rsidRPr="001771AF" w:rsidRDefault="001771AF" w:rsidP="00E45488">
            <w:pPr>
              <w:pStyle w:val="a4"/>
              <w:jc w:val="center"/>
              <w:rPr>
                <w:sz w:val="20"/>
                <w:szCs w:val="20"/>
                <w:shd w:val="clear" w:color="auto" w:fill="FFFFFF"/>
              </w:rPr>
            </w:pPr>
            <w:r w:rsidRPr="001771AF">
              <w:rPr>
                <w:sz w:val="20"/>
                <w:szCs w:val="20"/>
                <w:shd w:val="clear" w:color="auto" w:fill="FFFFFF"/>
              </w:rPr>
              <w:t> titre professionnel</w:t>
            </w:r>
          </w:p>
        </w:tc>
        <w:tc>
          <w:tcPr>
            <w:tcW w:w="2268" w:type="dxa"/>
          </w:tcPr>
          <w:p w:rsidR="00E45488" w:rsidRDefault="00E45488" w:rsidP="00E059BC">
            <w:pPr>
              <w:pStyle w:val="a4"/>
              <w:jc w:val="center"/>
              <w:rPr>
                <w:sz w:val="20"/>
                <w:szCs w:val="20"/>
                <w:shd w:val="clear" w:color="auto" w:fill="FFFFFF"/>
              </w:rPr>
            </w:pPr>
            <w:r>
              <w:rPr>
                <w:sz w:val="20"/>
                <w:szCs w:val="20"/>
                <w:shd w:val="clear" w:color="auto" w:fill="FFFFFF"/>
              </w:rPr>
              <w:t>Професійний сертифікат</w:t>
            </w:r>
          </w:p>
          <w:p w:rsidR="00E45488" w:rsidRPr="000A35FC" w:rsidRDefault="00E45488" w:rsidP="00E059BC">
            <w:pPr>
              <w:autoSpaceDE w:val="0"/>
              <w:autoSpaceDN w:val="0"/>
              <w:adjustRightInd w:val="0"/>
              <w:jc w:val="center"/>
              <w:rPr>
                <w:rFonts w:cstheme="minorHAnsi"/>
                <w:shd w:val="clear" w:color="auto" w:fill="FFFFFF"/>
              </w:rPr>
            </w:pPr>
            <w:r w:rsidRPr="000A35FC">
              <w:rPr>
                <w:rFonts w:cstheme="minorHAnsi"/>
                <w:shd w:val="clear" w:color="auto" w:fill="FFFFFF"/>
              </w:rPr>
              <w:t>CQP</w:t>
            </w:r>
          </w:p>
        </w:tc>
        <w:tc>
          <w:tcPr>
            <w:tcW w:w="2835" w:type="dxa"/>
          </w:tcPr>
          <w:p w:rsidR="00E45488" w:rsidRPr="000A35FC" w:rsidRDefault="00E45488" w:rsidP="00E059BC">
            <w:pPr>
              <w:autoSpaceDE w:val="0"/>
              <w:autoSpaceDN w:val="0"/>
              <w:adjustRightInd w:val="0"/>
              <w:jc w:val="center"/>
              <w:rPr>
                <w:rFonts w:cstheme="minorHAnsi"/>
                <w:shd w:val="clear" w:color="auto" w:fill="FFFFFF"/>
              </w:rPr>
            </w:pPr>
            <w:r w:rsidRPr="000A35FC">
              <w:rPr>
                <w:rFonts w:cstheme="minorHAnsi"/>
                <w:shd w:val="clear" w:color="auto" w:fill="FFFFFF"/>
              </w:rPr>
              <w:t>NVQs</w:t>
            </w:r>
          </w:p>
        </w:tc>
        <w:tc>
          <w:tcPr>
            <w:tcW w:w="1843" w:type="dxa"/>
          </w:tcPr>
          <w:p w:rsidR="00E45488" w:rsidRPr="00754D26" w:rsidRDefault="000174A1" w:rsidP="00754D26">
            <w:pPr>
              <w:pStyle w:val="a4"/>
              <w:jc w:val="center"/>
              <w:rPr>
                <w:sz w:val="20"/>
                <w:szCs w:val="20"/>
                <w:shd w:val="clear" w:color="auto" w:fill="FFFFFF"/>
              </w:rPr>
            </w:pPr>
            <w:r w:rsidRPr="00754D26">
              <w:rPr>
                <w:sz w:val="20"/>
                <w:szCs w:val="20"/>
                <w:shd w:val="clear" w:color="auto" w:fill="FFFFFF"/>
              </w:rPr>
              <w:t>Кваліфікаціне свідоцтво/диплом</w:t>
            </w:r>
          </w:p>
        </w:tc>
        <w:tc>
          <w:tcPr>
            <w:tcW w:w="1134" w:type="dxa"/>
          </w:tcPr>
          <w:p w:rsidR="00E45488" w:rsidRPr="0024591B" w:rsidRDefault="0024591B" w:rsidP="00E059BC">
            <w:pPr>
              <w:autoSpaceDE w:val="0"/>
              <w:autoSpaceDN w:val="0"/>
              <w:adjustRightInd w:val="0"/>
              <w:jc w:val="center"/>
              <w:rPr>
                <w:sz w:val="20"/>
                <w:szCs w:val="20"/>
                <w:shd w:val="clear" w:color="auto" w:fill="FFFFFF"/>
              </w:rPr>
            </w:pPr>
            <w:r w:rsidRPr="0024591B">
              <w:rPr>
                <w:sz w:val="20"/>
                <w:szCs w:val="20"/>
                <w:shd w:val="clear" w:color="auto" w:fill="FFFFFF"/>
              </w:rPr>
              <w:t>Regulated qualification</w:t>
            </w:r>
          </w:p>
        </w:tc>
        <w:tc>
          <w:tcPr>
            <w:tcW w:w="1275" w:type="dxa"/>
          </w:tcPr>
          <w:p w:rsidR="00E45488" w:rsidRPr="000A35FC" w:rsidRDefault="00E45488" w:rsidP="00E059BC">
            <w:pPr>
              <w:autoSpaceDE w:val="0"/>
              <w:autoSpaceDN w:val="0"/>
              <w:adjustRightInd w:val="0"/>
              <w:jc w:val="center"/>
              <w:rPr>
                <w:rFonts w:cstheme="minorHAnsi"/>
                <w:shd w:val="clear" w:color="auto" w:fill="FFFFFF"/>
              </w:rPr>
            </w:pPr>
            <w:r w:rsidRPr="00B84E7F">
              <w:rPr>
                <w:sz w:val="20"/>
                <w:szCs w:val="20"/>
                <w:shd w:val="clear" w:color="auto" w:fill="FFFFFF"/>
              </w:rPr>
              <w:t>Свідоцтво про здачу іспиту</w:t>
            </w:r>
          </w:p>
        </w:tc>
      </w:tr>
      <w:tr w:rsidR="002A4397" w:rsidRPr="007D0BD4" w:rsidTr="00C854ED">
        <w:tc>
          <w:tcPr>
            <w:tcW w:w="1560" w:type="dxa"/>
          </w:tcPr>
          <w:p w:rsidR="00562D22" w:rsidRDefault="007A2D7C" w:rsidP="000A35FC">
            <w:pPr>
              <w:autoSpaceDE w:val="0"/>
              <w:autoSpaceDN w:val="0"/>
              <w:adjustRightInd w:val="0"/>
              <w:rPr>
                <w:rFonts w:cstheme="minorHAnsi"/>
                <w:shd w:val="clear" w:color="auto" w:fill="FFFFFF"/>
              </w:rPr>
            </w:pPr>
            <w:r>
              <w:rPr>
                <w:rFonts w:cstheme="minorHAnsi"/>
                <w:shd w:val="clear" w:color="auto" w:fill="FFFFFF"/>
              </w:rPr>
              <w:t>Докуме</w:t>
            </w:r>
            <w:r w:rsidR="008934ED">
              <w:rPr>
                <w:rFonts w:cstheme="minorHAnsi"/>
                <w:shd w:val="clear" w:color="auto" w:fill="FFFFFF"/>
              </w:rPr>
              <w:t>н</w:t>
            </w:r>
            <w:r>
              <w:rPr>
                <w:rFonts w:cstheme="minorHAnsi"/>
                <w:shd w:val="clear" w:color="auto" w:fill="FFFFFF"/>
              </w:rPr>
              <w:t>ти</w:t>
            </w:r>
            <w:r w:rsidR="00562D22">
              <w:rPr>
                <w:rFonts w:cstheme="minorHAnsi"/>
                <w:shd w:val="clear" w:color="auto" w:fill="FFFFFF"/>
              </w:rPr>
              <w:t>, як</w:t>
            </w:r>
            <w:r>
              <w:rPr>
                <w:rFonts w:cstheme="minorHAnsi"/>
                <w:shd w:val="clear" w:color="auto" w:fill="FFFFFF"/>
              </w:rPr>
              <w:t>і</w:t>
            </w:r>
            <w:r w:rsidR="00562D22">
              <w:rPr>
                <w:rFonts w:cstheme="minorHAnsi"/>
                <w:shd w:val="clear" w:color="auto" w:fill="FFFFFF"/>
              </w:rPr>
              <w:t xml:space="preserve"> регулю</w:t>
            </w:r>
            <w:r>
              <w:rPr>
                <w:rFonts w:cstheme="minorHAnsi"/>
                <w:shd w:val="clear" w:color="auto" w:fill="FFFFFF"/>
              </w:rPr>
              <w:t xml:space="preserve">ють </w:t>
            </w:r>
            <w:r w:rsidR="00562D22">
              <w:rPr>
                <w:rFonts w:cstheme="minorHAnsi"/>
                <w:shd w:val="clear" w:color="auto" w:fill="FFFFFF"/>
              </w:rPr>
              <w:t xml:space="preserve">визначення </w:t>
            </w:r>
            <w:r w:rsidR="00497486">
              <w:rPr>
                <w:rFonts w:cstheme="minorHAnsi"/>
                <w:shd w:val="clear" w:color="auto" w:fill="FFFFFF"/>
              </w:rPr>
              <w:t xml:space="preserve">та діяльність </w:t>
            </w:r>
            <w:r>
              <w:rPr>
                <w:rFonts w:cstheme="minorHAnsi"/>
                <w:shd w:val="clear" w:color="auto" w:fill="FFFFFF"/>
              </w:rPr>
              <w:t>органів</w:t>
            </w:r>
            <w:r w:rsidR="008934ED">
              <w:rPr>
                <w:rFonts w:cstheme="minorHAnsi"/>
                <w:shd w:val="clear" w:color="auto" w:fill="FFFFFF"/>
              </w:rPr>
              <w:t xml:space="preserve"> з </w:t>
            </w:r>
            <w:r>
              <w:rPr>
                <w:rFonts w:cstheme="minorHAnsi"/>
                <w:shd w:val="clear" w:color="auto" w:fill="FFFFFF"/>
              </w:rPr>
              <w:t>присво</w:t>
            </w:r>
            <w:r w:rsidR="008934ED">
              <w:rPr>
                <w:rFonts w:cstheme="minorHAnsi"/>
                <w:shd w:val="clear" w:color="auto" w:fill="FFFFFF"/>
              </w:rPr>
              <w:t xml:space="preserve">єння </w:t>
            </w:r>
            <w:r>
              <w:rPr>
                <w:rFonts w:cstheme="minorHAnsi"/>
                <w:shd w:val="clear" w:color="auto" w:fill="FFFFFF"/>
              </w:rPr>
              <w:t>кваліфікаці</w:t>
            </w:r>
            <w:r w:rsidR="008934ED">
              <w:rPr>
                <w:rFonts w:cstheme="minorHAnsi"/>
                <w:shd w:val="clear" w:color="auto" w:fill="FFFFFF"/>
              </w:rPr>
              <w:t>ї</w:t>
            </w:r>
          </w:p>
          <w:p w:rsidR="00DC532D" w:rsidRDefault="00DC532D" w:rsidP="000A35FC">
            <w:pPr>
              <w:autoSpaceDE w:val="0"/>
              <w:autoSpaceDN w:val="0"/>
              <w:adjustRightInd w:val="0"/>
              <w:rPr>
                <w:rFonts w:cstheme="minorHAnsi"/>
                <w:shd w:val="clear" w:color="auto" w:fill="FFFFFF"/>
              </w:rPr>
            </w:pPr>
          </w:p>
          <w:p w:rsidR="00DC532D" w:rsidRPr="00DC532D" w:rsidRDefault="00DC532D" w:rsidP="000A35FC">
            <w:pPr>
              <w:autoSpaceDE w:val="0"/>
              <w:autoSpaceDN w:val="0"/>
              <w:adjustRightInd w:val="0"/>
              <w:rPr>
                <w:rFonts w:cstheme="minorHAnsi"/>
                <w:shd w:val="clear" w:color="auto" w:fill="FFFFFF"/>
                <w:lang w:val="en-US"/>
              </w:rPr>
            </w:pPr>
            <w:r>
              <w:rPr>
                <w:rFonts w:cs="PF DinDisplay Pro Medium"/>
                <w:color w:val="CD1518"/>
                <w:sz w:val="23"/>
                <w:szCs w:val="23"/>
              </w:rPr>
              <w:t>Legal Basis</w:t>
            </w:r>
            <w:r>
              <w:rPr>
                <w:rFonts w:cs="PF DinDisplay Pro Medium"/>
                <w:color w:val="CD1518"/>
                <w:sz w:val="23"/>
                <w:szCs w:val="23"/>
                <w:lang w:val="en-US"/>
              </w:rPr>
              <w:t xml:space="preserve"> </w:t>
            </w:r>
          </w:p>
        </w:tc>
        <w:tc>
          <w:tcPr>
            <w:tcW w:w="2977" w:type="dxa"/>
          </w:tcPr>
          <w:p w:rsidR="00562D22" w:rsidRDefault="00562D22" w:rsidP="00562D22">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Professions Act (2008)</w:t>
            </w:r>
          </w:p>
          <w:p w:rsidR="00497486" w:rsidRPr="00805E23" w:rsidRDefault="00497486" w:rsidP="00562D22">
            <w:pPr>
              <w:autoSpaceDE w:val="0"/>
              <w:autoSpaceDN w:val="0"/>
              <w:adjustRightInd w:val="0"/>
              <w:rPr>
                <w:rFonts w:cstheme="minorHAnsi"/>
                <w:sz w:val="16"/>
                <w:szCs w:val="16"/>
                <w:shd w:val="clear" w:color="auto" w:fill="FFFFFF"/>
              </w:rPr>
            </w:pPr>
          </w:p>
          <w:p w:rsidR="00497486" w:rsidRDefault="00497486" w:rsidP="00562D22">
            <w:pPr>
              <w:autoSpaceDE w:val="0"/>
              <w:autoSpaceDN w:val="0"/>
              <w:adjustRightInd w:val="0"/>
              <w:rPr>
                <w:rFonts w:cstheme="minorHAnsi"/>
                <w:sz w:val="20"/>
                <w:szCs w:val="20"/>
                <w:shd w:val="clear" w:color="auto" w:fill="FFFFFF"/>
              </w:rPr>
            </w:pPr>
            <w:r>
              <w:rPr>
                <w:rFonts w:cstheme="minorHAnsi"/>
                <w:sz w:val="20"/>
                <w:szCs w:val="20"/>
                <w:shd w:val="clear" w:color="auto" w:fill="FFFFFF"/>
              </w:rPr>
              <w:t>Професійні кваліфікаціні стандарти</w:t>
            </w:r>
          </w:p>
          <w:p w:rsidR="00497486" w:rsidRPr="00805E23" w:rsidRDefault="00497486" w:rsidP="00562D22">
            <w:pPr>
              <w:autoSpaceDE w:val="0"/>
              <w:autoSpaceDN w:val="0"/>
              <w:adjustRightInd w:val="0"/>
              <w:rPr>
                <w:rFonts w:cstheme="minorHAnsi"/>
                <w:sz w:val="16"/>
                <w:szCs w:val="16"/>
                <w:shd w:val="clear" w:color="auto" w:fill="FFFFFF"/>
              </w:rPr>
            </w:pPr>
          </w:p>
          <w:p w:rsidR="00497486" w:rsidRPr="008934ED" w:rsidRDefault="00497486" w:rsidP="00497486">
            <w:pPr>
              <w:autoSpaceDE w:val="0"/>
              <w:autoSpaceDN w:val="0"/>
              <w:adjustRightInd w:val="0"/>
              <w:rPr>
                <w:rFonts w:cstheme="minorHAnsi"/>
                <w:sz w:val="20"/>
                <w:szCs w:val="20"/>
                <w:shd w:val="clear" w:color="auto" w:fill="FFFFFF"/>
              </w:rPr>
            </w:pPr>
            <w:r>
              <w:rPr>
                <w:rFonts w:cstheme="minorHAnsi"/>
                <w:sz w:val="20"/>
                <w:szCs w:val="20"/>
                <w:shd w:val="clear" w:color="auto" w:fill="FFFFFF"/>
              </w:rPr>
              <w:t>Процедура серт</w:t>
            </w:r>
            <w:r w:rsidR="003029D3">
              <w:rPr>
                <w:rFonts w:cstheme="minorHAnsi"/>
                <w:sz w:val="20"/>
                <w:szCs w:val="20"/>
                <w:shd w:val="clear" w:color="auto" w:fill="FFFFFF"/>
              </w:rPr>
              <w:t>и</w:t>
            </w:r>
            <w:r>
              <w:rPr>
                <w:rFonts w:cstheme="minorHAnsi"/>
                <w:sz w:val="20"/>
                <w:szCs w:val="20"/>
                <w:shd w:val="clear" w:color="auto" w:fill="FFFFFF"/>
              </w:rPr>
              <w:t>фікації (присвоєння кваліфікації), ухвалена професійною галузевою радою</w:t>
            </w:r>
          </w:p>
        </w:tc>
        <w:tc>
          <w:tcPr>
            <w:tcW w:w="1843" w:type="dxa"/>
          </w:tcPr>
          <w:p w:rsidR="00562D22" w:rsidRDefault="00AA7D19" w:rsidP="001771AF">
            <w:pPr>
              <w:pStyle w:val="a4"/>
              <w:rPr>
                <w:rFonts w:ascii="Arial" w:hAnsi="Arial" w:cs="Arial"/>
                <w:color w:val="000000"/>
                <w:sz w:val="19"/>
                <w:szCs w:val="19"/>
                <w:shd w:val="clear" w:color="auto" w:fill="FFFFFF"/>
              </w:rPr>
            </w:pPr>
            <w:hyperlink r:id="rId60" w:history="1">
              <w:r w:rsidR="001771AF" w:rsidRPr="001771AF">
                <w:rPr>
                  <w:rFonts w:cstheme="minorHAnsi"/>
                  <w:sz w:val="20"/>
                  <w:szCs w:val="20"/>
                  <w:shd w:val="clear" w:color="auto" w:fill="FFFFFF"/>
                </w:rPr>
                <w:t>Code of Education</w:t>
              </w:r>
            </w:hyperlink>
            <w:r w:rsidR="001771AF" w:rsidRPr="001771AF">
              <w:rPr>
                <w:rFonts w:ascii="Arial" w:hAnsi="Arial" w:cs="Arial"/>
                <w:color w:val="000000"/>
                <w:sz w:val="19"/>
                <w:szCs w:val="19"/>
                <w:shd w:val="clear" w:color="auto" w:fill="FFFFFF"/>
              </w:rPr>
              <w:t> </w:t>
            </w:r>
          </w:p>
          <w:p w:rsidR="001771AF" w:rsidRDefault="001771AF" w:rsidP="001771AF">
            <w:pPr>
              <w:pStyle w:val="a4"/>
              <w:rPr>
                <w:sz w:val="20"/>
                <w:szCs w:val="20"/>
                <w:shd w:val="clear" w:color="auto" w:fill="FFFFFF"/>
              </w:rPr>
            </w:pPr>
          </w:p>
          <w:p w:rsidR="00B429A4" w:rsidRPr="00B429A4" w:rsidRDefault="00B429A4" w:rsidP="001771AF">
            <w:pPr>
              <w:pStyle w:val="a4"/>
              <w:rPr>
                <w:bCs/>
                <w:sz w:val="20"/>
                <w:szCs w:val="20"/>
              </w:rPr>
            </w:pPr>
            <w:r w:rsidRPr="00B429A4">
              <w:rPr>
                <w:sz w:val="20"/>
                <w:szCs w:val="20"/>
              </w:rPr>
              <w:t>Arrêté du 19 janvier 2010 relatif aux modalités d'agrément des organismes visés à l'article R. 338-8 du code de l'éducation</w:t>
            </w:r>
            <w:r w:rsidRPr="00B429A4">
              <w:rPr>
                <w:bCs/>
                <w:sz w:val="20"/>
                <w:szCs w:val="20"/>
              </w:rPr>
              <w:t> </w:t>
            </w:r>
          </w:p>
          <w:p w:rsidR="00B429A4" w:rsidRDefault="00B429A4" w:rsidP="001771AF">
            <w:pPr>
              <w:pStyle w:val="a4"/>
              <w:rPr>
                <w:bCs/>
                <w:sz w:val="20"/>
                <w:szCs w:val="20"/>
              </w:rPr>
            </w:pPr>
          </w:p>
          <w:p w:rsidR="00B429A4" w:rsidRPr="001771AF" w:rsidRDefault="001771AF" w:rsidP="00FA0CF2">
            <w:pPr>
              <w:pStyle w:val="a4"/>
              <w:rPr>
                <w:sz w:val="20"/>
                <w:szCs w:val="20"/>
                <w:shd w:val="clear" w:color="auto" w:fill="FFFFFF"/>
              </w:rPr>
            </w:pPr>
            <w:r>
              <w:rPr>
                <w:bCs/>
                <w:sz w:val="20"/>
                <w:szCs w:val="20"/>
              </w:rPr>
              <w:t>Загальне положення про проведення екзамену на здобуття професійного звання (</w:t>
            </w:r>
            <w:r w:rsidRPr="00B67D9F">
              <w:rPr>
                <w:bCs/>
                <w:sz w:val="20"/>
                <w:szCs w:val="20"/>
              </w:rPr>
              <w:t>règlement général des sessions d</w:t>
            </w:r>
            <w:r w:rsidR="00C54351">
              <w:rPr>
                <w:bCs/>
                <w:sz w:val="20"/>
                <w:szCs w:val="20"/>
              </w:rPr>
              <w:t>’</w:t>
            </w:r>
            <w:r w:rsidRPr="00B67D9F">
              <w:rPr>
                <w:bCs/>
                <w:sz w:val="20"/>
                <w:szCs w:val="20"/>
              </w:rPr>
              <w:t>examen pour l</w:t>
            </w:r>
            <w:r w:rsidR="00C54351">
              <w:rPr>
                <w:bCs/>
                <w:sz w:val="20"/>
                <w:szCs w:val="20"/>
              </w:rPr>
              <w:t>’</w:t>
            </w:r>
            <w:r w:rsidRPr="00B67D9F">
              <w:rPr>
                <w:bCs/>
                <w:sz w:val="20"/>
                <w:szCs w:val="20"/>
              </w:rPr>
              <w:t>obtention du titre</w:t>
            </w:r>
            <w:r>
              <w:rPr>
                <w:bCs/>
                <w:sz w:val="20"/>
                <w:szCs w:val="20"/>
              </w:rPr>
              <w:t xml:space="preserve"> </w:t>
            </w:r>
            <w:r w:rsidRPr="00B67D9F">
              <w:rPr>
                <w:bCs/>
                <w:sz w:val="20"/>
                <w:szCs w:val="20"/>
              </w:rPr>
              <w:t>professionnel</w:t>
            </w:r>
            <w:r>
              <w:rPr>
                <w:bCs/>
                <w:sz w:val="20"/>
                <w:szCs w:val="20"/>
              </w:rPr>
              <w:t>)</w:t>
            </w:r>
          </w:p>
        </w:tc>
        <w:tc>
          <w:tcPr>
            <w:tcW w:w="2268" w:type="dxa"/>
          </w:tcPr>
          <w:p w:rsidR="00632162" w:rsidRPr="00632162" w:rsidRDefault="00FA0CF2" w:rsidP="00632162">
            <w:pPr>
              <w:pStyle w:val="Default"/>
              <w:rPr>
                <w:rFonts w:asciiTheme="minorHAnsi" w:hAnsiTheme="minorHAnsi" w:cstheme="minorBidi"/>
                <w:color w:val="auto"/>
                <w:sz w:val="20"/>
                <w:szCs w:val="20"/>
                <w:lang w:val="uk-UA"/>
              </w:rPr>
            </w:pPr>
            <w:r>
              <w:rPr>
                <w:rFonts w:asciiTheme="minorHAnsi" w:hAnsiTheme="minorHAnsi" w:cstheme="minorBidi"/>
                <w:color w:val="auto"/>
                <w:sz w:val="20"/>
                <w:szCs w:val="20"/>
                <w:lang w:val="uk-UA"/>
              </w:rPr>
              <w:t xml:space="preserve">Сертифікаційні </w:t>
            </w:r>
            <w:r w:rsidRPr="00FA0CF2">
              <w:rPr>
                <w:rFonts w:asciiTheme="minorHAnsi" w:hAnsiTheme="minorHAnsi" w:cstheme="minorBidi"/>
                <w:color w:val="auto"/>
                <w:sz w:val="20"/>
                <w:szCs w:val="20"/>
                <w:lang w:val="uk-UA"/>
              </w:rPr>
              <w:t>Процедури колективної угоди  (</w:t>
            </w:r>
            <w:r w:rsidR="00632162" w:rsidRPr="00FA0CF2">
              <w:rPr>
                <w:rFonts w:asciiTheme="minorHAnsi" w:hAnsiTheme="minorHAnsi" w:cstheme="minorBidi"/>
                <w:color w:val="auto"/>
                <w:sz w:val="20"/>
                <w:szCs w:val="20"/>
                <w:lang w:val="uk-UA"/>
              </w:rPr>
              <w:t>C</w:t>
            </w:r>
            <w:r w:rsidR="00632162" w:rsidRPr="00632162">
              <w:rPr>
                <w:rFonts w:asciiTheme="minorHAnsi" w:hAnsiTheme="minorHAnsi" w:cstheme="minorBidi"/>
                <w:color w:val="auto"/>
                <w:sz w:val="20"/>
                <w:szCs w:val="20"/>
                <w:lang w:val="uk-UA"/>
              </w:rPr>
              <w:t>ahier des charges des procedures</w:t>
            </w:r>
            <w:r w:rsidR="007038F1" w:rsidRPr="00FA0CF2">
              <w:rPr>
                <w:rFonts w:asciiTheme="minorHAnsi" w:hAnsiTheme="minorHAnsi" w:cstheme="minorBidi"/>
                <w:color w:val="auto"/>
                <w:sz w:val="20"/>
                <w:szCs w:val="20"/>
                <w:lang w:val="uk-UA"/>
              </w:rPr>
              <w:t>/</w:t>
            </w:r>
            <w:r w:rsidR="00632162" w:rsidRPr="00632162">
              <w:rPr>
                <w:rFonts w:asciiTheme="minorHAnsi" w:hAnsiTheme="minorHAnsi" w:cstheme="minorBidi"/>
                <w:color w:val="auto"/>
                <w:sz w:val="20"/>
                <w:szCs w:val="20"/>
                <w:lang w:val="uk-UA"/>
              </w:rPr>
              <w:t xml:space="preserve"> </w:t>
            </w:r>
            <w:r w:rsidR="007038F1" w:rsidRPr="007038F1">
              <w:rPr>
                <w:rFonts w:asciiTheme="minorHAnsi" w:hAnsiTheme="minorHAnsi" w:cstheme="minorBidi"/>
                <w:color w:val="auto"/>
                <w:sz w:val="20"/>
                <w:szCs w:val="20"/>
                <w:lang w:val="uk-UA"/>
              </w:rPr>
              <w:t>Convention Collective</w:t>
            </w:r>
            <w:r w:rsidR="007038F1" w:rsidRPr="00632162">
              <w:rPr>
                <w:rFonts w:asciiTheme="minorHAnsi" w:hAnsiTheme="minorHAnsi" w:cstheme="minorBidi"/>
                <w:color w:val="auto"/>
                <w:sz w:val="20"/>
                <w:szCs w:val="20"/>
                <w:lang w:val="uk-UA"/>
              </w:rPr>
              <w:t xml:space="preserve"> </w:t>
            </w:r>
            <w:r w:rsidR="00632162" w:rsidRPr="00632162">
              <w:rPr>
                <w:rFonts w:asciiTheme="minorHAnsi" w:hAnsiTheme="minorHAnsi" w:cstheme="minorBidi"/>
                <w:color w:val="auto"/>
                <w:sz w:val="20"/>
                <w:szCs w:val="20"/>
                <w:lang w:val="uk-UA"/>
              </w:rPr>
              <w:t>CPNE-FP</w:t>
            </w:r>
            <w:r>
              <w:rPr>
                <w:rFonts w:asciiTheme="minorHAnsi" w:hAnsiTheme="minorHAnsi" w:cstheme="minorBidi"/>
                <w:color w:val="auto"/>
                <w:sz w:val="20"/>
                <w:szCs w:val="20"/>
                <w:lang w:val="uk-UA"/>
              </w:rPr>
              <w:t>)</w:t>
            </w:r>
            <w:r w:rsidR="00632162" w:rsidRPr="00632162">
              <w:rPr>
                <w:rFonts w:asciiTheme="minorHAnsi" w:hAnsiTheme="minorHAnsi" w:cstheme="minorBidi"/>
                <w:color w:val="auto"/>
                <w:sz w:val="20"/>
                <w:szCs w:val="20"/>
                <w:lang w:val="uk-UA"/>
              </w:rPr>
              <w:t xml:space="preserve"> </w:t>
            </w:r>
          </w:p>
          <w:p w:rsidR="007038F1" w:rsidRPr="007D0BD4" w:rsidRDefault="007038F1" w:rsidP="007038F1">
            <w:pPr>
              <w:pStyle w:val="a4"/>
              <w:rPr>
                <w:sz w:val="20"/>
                <w:szCs w:val="20"/>
                <w:lang w:val="fr-FR"/>
              </w:rPr>
            </w:pPr>
          </w:p>
        </w:tc>
        <w:tc>
          <w:tcPr>
            <w:tcW w:w="2835" w:type="dxa"/>
          </w:tcPr>
          <w:p w:rsidR="00562D22" w:rsidRDefault="00C63181" w:rsidP="008960A6">
            <w:pPr>
              <w:autoSpaceDE w:val="0"/>
              <w:autoSpaceDN w:val="0"/>
              <w:adjustRightInd w:val="0"/>
              <w:rPr>
                <w:sz w:val="20"/>
                <w:szCs w:val="20"/>
              </w:rPr>
            </w:pPr>
            <w:r w:rsidRPr="00C63181">
              <w:rPr>
                <w:sz w:val="20"/>
                <w:szCs w:val="20"/>
              </w:rPr>
              <w:t xml:space="preserve">law 5544 on the Vocational Qualifications Authority </w:t>
            </w:r>
            <w:r w:rsidR="00583FCB">
              <w:rPr>
                <w:sz w:val="20"/>
                <w:szCs w:val="20"/>
              </w:rPr>
              <w:t>(</w:t>
            </w:r>
            <w:r w:rsidRPr="00C63181">
              <w:rPr>
                <w:sz w:val="20"/>
                <w:szCs w:val="20"/>
              </w:rPr>
              <w:t>2006</w:t>
            </w:r>
            <w:r w:rsidR="00583FCB">
              <w:rPr>
                <w:sz w:val="20"/>
                <w:szCs w:val="20"/>
              </w:rPr>
              <w:t>)</w:t>
            </w:r>
            <w:r w:rsidRPr="00C63181">
              <w:rPr>
                <w:sz w:val="20"/>
                <w:szCs w:val="20"/>
              </w:rPr>
              <w:t>.</w:t>
            </w:r>
          </w:p>
          <w:p w:rsidR="001F0253" w:rsidRDefault="001F0253" w:rsidP="008960A6">
            <w:pPr>
              <w:autoSpaceDE w:val="0"/>
              <w:autoSpaceDN w:val="0"/>
              <w:adjustRightInd w:val="0"/>
              <w:rPr>
                <w:sz w:val="20"/>
                <w:szCs w:val="20"/>
              </w:rPr>
            </w:pPr>
          </w:p>
          <w:p w:rsidR="000244A8" w:rsidRDefault="000244A8" w:rsidP="000244A8">
            <w:pPr>
              <w:autoSpaceDE w:val="0"/>
              <w:autoSpaceDN w:val="0"/>
              <w:adjustRightInd w:val="0"/>
              <w:rPr>
                <w:sz w:val="20"/>
                <w:szCs w:val="20"/>
              </w:rPr>
            </w:pPr>
            <w:r>
              <w:rPr>
                <w:sz w:val="20"/>
                <w:szCs w:val="20"/>
                <w:lang w:val="en-US"/>
              </w:rPr>
              <w:t>R</w:t>
            </w:r>
            <w:r w:rsidRPr="000244A8">
              <w:rPr>
                <w:sz w:val="20"/>
                <w:szCs w:val="20"/>
              </w:rPr>
              <w:t xml:space="preserve">egulation on examination, assessment, evaluation and certification of </w:t>
            </w:r>
            <w:r>
              <w:rPr>
                <w:sz w:val="20"/>
                <w:szCs w:val="20"/>
                <w:lang w:val="en-US"/>
              </w:rPr>
              <w:t>V</w:t>
            </w:r>
            <w:r w:rsidRPr="000244A8">
              <w:rPr>
                <w:sz w:val="20"/>
                <w:szCs w:val="20"/>
              </w:rPr>
              <w:t xml:space="preserve">ocational </w:t>
            </w:r>
            <w:r>
              <w:rPr>
                <w:sz w:val="20"/>
                <w:szCs w:val="20"/>
                <w:lang w:val="en-US"/>
              </w:rPr>
              <w:t>Q</w:t>
            </w:r>
            <w:r w:rsidRPr="000244A8">
              <w:rPr>
                <w:sz w:val="20"/>
                <w:szCs w:val="20"/>
              </w:rPr>
              <w:t xml:space="preserve">ualifications </w:t>
            </w:r>
            <w:r>
              <w:rPr>
                <w:sz w:val="20"/>
                <w:szCs w:val="20"/>
                <w:lang w:val="en-US"/>
              </w:rPr>
              <w:t>A</w:t>
            </w:r>
            <w:r w:rsidRPr="000244A8">
              <w:rPr>
                <w:sz w:val="20"/>
                <w:szCs w:val="20"/>
              </w:rPr>
              <w:t>uthority</w:t>
            </w:r>
          </w:p>
          <w:p w:rsidR="001F0253" w:rsidRPr="001F0253" w:rsidRDefault="001F0253" w:rsidP="001F0253">
            <w:pPr>
              <w:autoSpaceDE w:val="0"/>
              <w:autoSpaceDN w:val="0"/>
              <w:adjustRightInd w:val="0"/>
              <w:rPr>
                <w:sz w:val="20"/>
                <w:szCs w:val="20"/>
              </w:rPr>
            </w:pPr>
          </w:p>
          <w:p w:rsidR="001F0253" w:rsidRPr="001F0253" w:rsidRDefault="001F0253" w:rsidP="001F0253">
            <w:pPr>
              <w:autoSpaceDE w:val="0"/>
              <w:autoSpaceDN w:val="0"/>
              <w:adjustRightInd w:val="0"/>
              <w:rPr>
                <w:sz w:val="20"/>
                <w:szCs w:val="20"/>
              </w:rPr>
            </w:pPr>
          </w:p>
          <w:p w:rsidR="001F0253" w:rsidRPr="00C63181" w:rsidRDefault="001F0253" w:rsidP="00583FCB">
            <w:pPr>
              <w:autoSpaceDE w:val="0"/>
              <w:autoSpaceDN w:val="0"/>
              <w:adjustRightInd w:val="0"/>
              <w:rPr>
                <w:sz w:val="20"/>
                <w:szCs w:val="20"/>
              </w:rPr>
            </w:pPr>
          </w:p>
        </w:tc>
        <w:tc>
          <w:tcPr>
            <w:tcW w:w="1843" w:type="dxa"/>
          </w:tcPr>
          <w:p w:rsidR="00003CFA" w:rsidRPr="00003CFA" w:rsidRDefault="00003CFA" w:rsidP="00003CFA">
            <w:pPr>
              <w:autoSpaceDE w:val="0"/>
              <w:autoSpaceDN w:val="0"/>
              <w:adjustRightInd w:val="0"/>
              <w:rPr>
                <w:rFonts w:cstheme="minorHAnsi"/>
                <w:sz w:val="20"/>
                <w:szCs w:val="20"/>
                <w:shd w:val="clear" w:color="auto" w:fill="FFFFFF"/>
              </w:rPr>
            </w:pPr>
            <w:r w:rsidRPr="00003CFA">
              <w:rPr>
                <w:rFonts w:cstheme="minorHAnsi"/>
                <w:sz w:val="20"/>
                <w:szCs w:val="20"/>
                <w:shd w:val="clear" w:color="auto" w:fill="FFFFFF"/>
              </w:rPr>
              <w:t xml:space="preserve">Ordinance no. 232/2016, of August 29, </w:t>
            </w:r>
            <w:r w:rsidR="001918BC" w:rsidRPr="0024591B">
              <w:rPr>
                <w:rFonts w:cstheme="minorHAnsi"/>
                <w:sz w:val="20"/>
                <w:szCs w:val="20"/>
                <w:shd w:val="clear" w:color="auto" w:fill="FFFFFF"/>
              </w:rPr>
              <w:t xml:space="preserve">which </w:t>
            </w:r>
            <w:r w:rsidRPr="00003CFA">
              <w:rPr>
                <w:rFonts w:cstheme="minorHAnsi"/>
                <w:sz w:val="20"/>
                <w:szCs w:val="20"/>
                <w:shd w:val="clear" w:color="auto" w:fill="FFFFFF"/>
              </w:rPr>
              <w:t>regulates the creation and the</w:t>
            </w:r>
          </w:p>
          <w:p w:rsidR="001918BC" w:rsidRPr="008934ED" w:rsidRDefault="00003CFA" w:rsidP="001918BC">
            <w:pPr>
              <w:autoSpaceDE w:val="0"/>
              <w:autoSpaceDN w:val="0"/>
              <w:adjustRightInd w:val="0"/>
              <w:rPr>
                <w:rFonts w:cstheme="minorHAnsi"/>
                <w:sz w:val="20"/>
                <w:szCs w:val="20"/>
                <w:shd w:val="clear" w:color="auto" w:fill="FFFFFF"/>
              </w:rPr>
            </w:pPr>
            <w:r w:rsidRPr="00003CFA">
              <w:rPr>
                <w:rFonts w:cstheme="minorHAnsi"/>
                <w:sz w:val="20"/>
                <w:szCs w:val="20"/>
                <w:shd w:val="clear" w:color="auto" w:fill="FFFFFF"/>
              </w:rPr>
              <w:t>organization and operation of the Qualif</w:t>
            </w:r>
            <w:r w:rsidR="001918BC" w:rsidRPr="001918BC">
              <w:rPr>
                <w:rFonts w:cstheme="minorHAnsi"/>
                <w:sz w:val="20"/>
                <w:szCs w:val="20"/>
                <w:shd w:val="clear" w:color="auto" w:fill="FFFFFF"/>
              </w:rPr>
              <w:t>i</w:t>
            </w:r>
            <w:r w:rsidRPr="001918BC">
              <w:rPr>
                <w:rFonts w:cstheme="minorHAnsi"/>
                <w:sz w:val="20"/>
                <w:szCs w:val="20"/>
                <w:shd w:val="clear" w:color="auto" w:fill="FFFFFF"/>
              </w:rPr>
              <w:t xml:space="preserve">cations </w:t>
            </w:r>
            <w:r w:rsidRPr="00003CFA">
              <w:rPr>
                <w:rFonts w:cstheme="minorHAnsi"/>
                <w:sz w:val="20"/>
                <w:szCs w:val="20"/>
                <w:shd w:val="clear" w:color="auto" w:fill="FFFFFF"/>
              </w:rPr>
              <w:t>Centers</w:t>
            </w:r>
            <w:r w:rsidR="001918BC" w:rsidRPr="001918BC">
              <w:rPr>
                <w:rFonts w:cstheme="minorHAnsi"/>
                <w:sz w:val="20"/>
                <w:szCs w:val="20"/>
                <w:shd w:val="clear" w:color="auto" w:fill="FFFFFF"/>
              </w:rPr>
              <w:t xml:space="preserve"> (</w:t>
            </w:r>
            <w:r w:rsidR="001918BC" w:rsidRPr="0024591B">
              <w:rPr>
                <w:rFonts w:cstheme="minorHAnsi"/>
                <w:sz w:val="20"/>
                <w:szCs w:val="20"/>
                <w:shd w:val="clear" w:color="auto" w:fill="FFFFFF"/>
              </w:rPr>
              <w:t>Qualifica Centers</w:t>
            </w:r>
            <w:r w:rsidR="001918BC" w:rsidRPr="001918BC">
              <w:rPr>
                <w:rFonts w:cstheme="minorHAnsi"/>
                <w:sz w:val="20"/>
                <w:szCs w:val="20"/>
                <w:shd w:val="clear" w:color="auto" w:fill="FFFFFF"/>
              </w:rPr>
              <w:t>)</w:t>
            </w:r>
          </w:p>
          <w:p w:rsidR="001918BC" w:rsidRDefault="001918BC" w:rsidP="001918BC">
            <w:pPr>
              <w:autoSpaceDE w:val="0"/>
              <w:autoSpaceDN w:val="0"/>
              <w:adjustRightInd w:val="0"/>
              <w:rPr>
                <w:rFonts w:cstheme="minorHAnsi"/>
                <w:sz w:val="20"/>
                <w:szCs w:val="20"/>
                <w:shd w:val="clear" w:color="auto" w:fill="FFFFFF"/>
              </w:rPr>
            </w:pPr>
          </w:p>
          <w:p w:rsidR="001918BC" w:rsidRDefault="001918BC" w:rsidP="001918BC">
            <w:pPr>
              <w:autoSpaceDE w:val="0"/>
              <w:autoSpaceDN w:val="0"/>
              <w:adjustRightInd w:val="0"/>
              <w:rPr>
                <w:rFonts w:cstheme="minorHAnsi"/>
                <w:sz w:val="20"/>
                <w:szCs w:val="20"/>
                <w:shd w:val="clear" w:color="auto" w:fill="FFFFFF"/>
              </w:rPr>
            </w:pPr>
            <w:r w:rsidRPr="004F1A6F">
              <w:rPr>
                <w:rFonts w:cstheme="minorHAnsi"/>
                <w:sz w:val="20"/>
                <w:szCs w:val="20"/>
                <w:shd w:val="clear" w:color="auto" w:fill="FFFFFF"/>
              </w:rPr>
              <w:t>Order on Accredited Qualifica Centers 8 March 2017</w:t>
            </w:r>
          </w:p>
          <w:p w:rsidR="00003CFA" w:rsidRPr="008934ED" w:rsidRDefault="00003CFA" w:rsidP="00003CFA">
            <w:pPr>
              <w:autoSpaceDE w:val="0"/>
              <w:autoSpaceDN w:val="0"/>
              <w:adjustRightInd w:val="0"/>
              <w:rPr>
                <w:rFonts w:cstheme="minorHAnsi"/>
                <w:sz w:val="20"/>
                <w:szCs w:val="20"/>
                <w:shd w:val="clear" w:color="auto" w:fill="FFFFFF"/>
              </w:rPr>
            </w:pPr>
          </w:p>
        </w:tc>
        <w:tc>
          <w:tcPr>
            <w:tcW w:w="1134" w:type="dxa"/>
          </w:tcPr>
          <w:p w:rsidR="00562D22"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Apprenticeships</w:t>
            </w:r>
            <w:r>
              <w:rPr>
                <w:rFonts w:cstheme="minorHAnsi"/>
                <w:sz w:val="20"/>
                <w:szCs w:val="20"/>
                <w:shd w:val="clear" w:color="auto" w:fill="FFFFFF"/>
                <w:lang w:val="en-US"/>
              </w:rPr>
              <w:t xml:space="preserve">, </w:t>
            </w:r>
            <w:r w:rsidRPr="0024591B">
              <w:rPr>
                <w:rFonts w:cstheme="minorHAnsi"/>
                <w:sz w:val="20"/>
                <w:szCs w:val="20"/>
                <w:shd w:val="clear" w:color="auto" w:fill="FFFFFF"/>
              </w:rPr>
              <w:t>Skills, Children and</w:t>
            </w:r>
            <w:r>
              <w:rPr>
                <w:rFonts w:cstheme="minorHAnsi"/>
                <w:sz w:val="20"/>
                <w:szCs w:val="20"/>
                <w:shd w:val="clear" w:color="auto" w:fill="FFFFFF"/>
                <w:lang w:val="en-US"/>
              </w:rPr>
              <w:t xml:space="preserve"> </w:t>
            </w:r>
            <w:r w:rsidRPr="0024591B">
              <w:rPr>
                <w:rFonts w:cstheme="minorHAnsi"/>
                <w:sz w:val="20"/>
                <w:szCs w:val="20"/>
                <w:shd w:val="clear" w:color="auto" w:fill="FFFFFF"/>
              </w:rPr>
              <w:t>Learning Act 2009</w:t>
            </w:r>
          </w:p>
        </w:tc>
        <w:tc>
          <w:tcPr>
            <w:tcW w:w="1275" w:type="dxa"/>
          </w:tcPr>
          <w:p w:rsidR="00562D22" w:rsidRDefault="00F9282C" w:rsidP="00247140">
            <w:pPr>
              <w:tabs>
                <w:tab w:val="left" w:pos="9639"/>
              </w:tabs>
              <w:spacing w:before="32"/>
              <w:rPr>
                <w:sz w:val="20"/>
                <w:szCs w:val="20"/>
              </w:rPr>
            </w:pPr>
            <w:r w:rsidRPr="00F9282C">
              <w:rPr>
                <w:sz w:val="20"/>
                <w:szCs w:val="20"/>
              </w:rPr>
              <w:t>Закон про професійну освіту</w:t>
            </w:r>
            <w:r w:rsidR="00247140" w:rsidRPr="00247140">
              <w:rPr>
                <w:sz w:val="20"/>
                <w:szCs w:val="20"/>
              </w:rPr>
              <w:t xml:space="preserve"> (BBiG, </w:t>
            </w:r>
            <w:r>
              <w:rPr>
                <w:sz w:val="20"/>
                <w:szCs w:val="20"/>
              </w:rPr>
              <w:t>2005)</w:t>
            </w:r>
          </w:p>
          <w:p w:rsidR="00247140" w:rsidRPr="00F9282C" w:rsidRDefault="00247140" w:rsidP="00F9282C">
            <w:pPr>
              <w:autoSpaceDE w:val="0"/>
              <w:autoSpaceDN w:val="0"/>
              <w:adjustRightInd w:val="0"/>
              <w:rPr>
                <w:sz w:val="20"/>
                <w:szCs w:val="20"/>
              </w:rPr>
            </w:pPr>
            <w:r w:rsidRPr="00247140">
              <w:rPr>
                <w:sz w:val="20"/>
                <w:szCs w:val="20"/>
              </w:rPr>
              <w:t>and the Craft Ordinance (HwO)</w:t>
            </w:r>
          </w:p>
        </w:tc>
      </w:tr>
      <w:tr w:rsidR="002A4397" w:rsidRPr="000A35FC" w:rsidTr="00C854ED">
        <w:tc>
          <w:tcPr>
            <w:tcW w:w="1560" w:type="dxa"/>
          </w:tcPr>
          <w:p w:rsidR="007A2D7C" w:rsidRDefault="007D0BD4" w:rsidP="000A35FC">
            <w:pPr>
              <w:autoSpaceDE w:val="0"/>
              <w:autoSpaceDN w:val="0"/>
              <w:adjustRightInd w:val="0"/>
              <w:rPr>
                <w:rFonts w:cstheme="minorHAnsi"/>
                <w:shd w:val="clear" w:color="auto" w:fill="FFFFFF"/>
              </w:rPr>
            </w:pPr>
            <w:r>
              <w:rPr>
                <w:rFonts w:cstheme="minorHAnsi"/>
                <w:shd w:val="clear" w:color="auto" w:fill="FFFFFF"/>
              </w:rPr>
              <w:t xml:space="preserve"> </w:t>
            </w:r>
            <w:r w:rsidR="007A2D7C">
              <w:rPr>
                <w:rFonts w:cstheme="minorHAnsi"/>
                <w:shd w:val="clear" w:color="auto" w:fill="FFFFFF"/>
              </w:rPr>
              <w:t>Орган, який визначає/</w:t>
            </w:r>
            <w:r w:rsidR="00714D9D">
              <w:rPr>
                <w:rFonts w:cstheme="minorHAnsi"/>
                <w:shd w:val="clear" w:color="auto" w:fill="FFFFFF"/>
              </w:rPr>
              <w:t xml:space="preserve"> </w:t>
            </w:r>
            <w:r w:rsidR="007A2D7C">
              <w:rPr>
                <w:rFonts w:cstheme="minorHAnsi"/>
                <w:shd w:val="clear" w:color="auto" w:fill="FFFFFF"/>
              </w:rPr>
              <w:t>акредитує органи з присвоєнння кваліфікацій</w:t>
            </w:r>
          </w:p>
        </w:tc>
        <w:tc>
          <w:tcPr>
            <w:tcW w:w="2977" w:type="dxa"/>
          </w:tcPr>
          <w:p w:rsidR="007A2D7C" w:rsidRPr="008934ED" w:rsidRDefault="007A2D7C" w:rsidP="007A2D7C">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Галузева професійна рада:</w:t>
            </w:r>
          </w:p>
          <w:p w:rsidR="007A2D7C" w:rsidRPr="008934ED" w:rsidRDefault="00805E23" w:rsidP="009E5B6D">
            <w:pPr>
              <w:pStyle w:val="a3"/>
              <w:numPr>
                <w:ilvl w:val="0"/>
                <w:numId w:val="10"/>
              </w:numPr>
              <w:autoSpaceDE w:val="0"/>
              <w:autoSpaceDN w:val="0"/>
              <w:adjustRightInd w:val="0"/>
              <w:ind w:left="333" w:hanging="284"/>
              <w:rPr>
                <w:rFonts w:cstheme="minorHAnsi"/>
                <w:sz w:val="20"/>
                <w:szCs w:val="20"/>
                <w:shd w:val="clear" w:color="auto" w:fill="FFFFFF"/>
              </w:rPr>
            </w:pPr>
            <w:r>
              <w:rPr>
                <w:rFonts w:cstheme="minorHAnsi"/>
                <w:sz w:val="20"/>
                <w:szCs w:val="20"/>
                <w:shd w:val="clear" w:color="auto" w:fill="FFFFFF"/>
              </w:rPr>
              <w:t>н</w:t>
            </w:r>
            <w:r w:rsidR="007A2D7C" w:rsidRPr="008934ED">
              <w:rPr>
                <w:rFonts w:cstheme="minorHAnsi"/>
                <w:sz w:val="20"/>
                <w:szCs w:val="20"/>
                <w:shd w:val="clear" w:color="auto" w:fill="FFFFFF"/>
              </w:rPr>
              <w:t>адає орг</w:t>
            </w:r>
            <w:r w:rsidR="008934ED" w:rsidRPr="008934ED">
              <w:rPr>
                <w:rFonts w:cstheme="minorHAnsi"/>
                <w:sz w:val="20"/>
                <w:szCs w:val="20"/>
                <w:shd w:val="clear" w:color="auto" w:fill="FFFFFF"/>
              </w:rPr>
              <w:t>а</w:t>
            </w:r>
            <w:r w:rsidR="007A2D7C" w:rsidRPr="008934ED">
              <w:rPr>
                <w:rFonts w:cstheme="minorHAnsi"/>
                <w:sz w:val="20"/>
                <w:szCs w:val="20"/>
                <w:shd w:val="clear" w:color="auto" w:fill="FFFFFF"/>
              </w:rPr>
              <w:t>ну право на присвоєння професійної кваліфікації;</w:t>
            </w:r>
          </w:p>
          <w:p w:rsidR="007A2D7C" w:rsidRPr="008934ED" w:rsidRDefault="00805E23" w:rsidP="009E5B6D">
            <w:pPr>
              <w:pStyle w:val="a3"/>
              <w:numPr>
                <w:ilvl w:val="0"/>
                <w:numId w:val="10"/>
              </w:numPr>
              <w:autoSpaceDE w:val="0"/>
              <w:autoSpaceDN w:val="0"/>
              <w:adjustRightInd w:val="0"/>
              <w:ind w:left="333" w:hanging="284"/>
              <w:rPr>
                <w:rFonts w:cstheme="minorHAnsi"/>
                <w:sz w:val="20"/>
                <w:szCs w:val="20"/>
                <w:shd w:val="clear" w:color="auto" w:fill="FFFFFF"/>
              </w:rPr>
            </w:pPr>
            <w:r>
              <w:rPr>
                <w:rFonts w:cstheme="minorHAnsi"/>
                <w:sz w:val="20"/>
                <w:szCs w:val="20"/>
                <w:shd w:val="clear" w:color="auto" w:fill="FFFFFF"/>
              </w:rPr>
              <w:t>у</w:t>
            </w:r>
            <w:r w:rsidR="007A2D7C" w:rsidRPr="008934ED">
              <w:rPr>
                <w:rFonts w:cstheme="minorHAnsi"/>
                <w:sz w:val="20"/>
                <w:szCs w:val="20"/>
                <w:shd w:val="clear" w:color="auto" w:fill="FFFFFF"/>
              </w:rPr>
              <w:t>хвалює процедуру з присвоєння кваліфікацій</w:t>
            </w:r>
          </w:p>
          <w:p w:rsidR="00952134" w:rsidRPr="008934ED" w:rsidRDefault="00805E23" w:rsidP="009E5B6D">
            <w:pPr>
              <w:pStyle w:val="a3"/>
              <w:numPr>
                <w:ilvl w:val="0"/>
                <w:numId w:val="10"/>
              </w:numPr>
              <w:autoSpaceDE w:val="0"/>
              <w:autoSpaceDN w:val="0"/>
              <w:adjustRightInd w:val="0"/>
              <w:ind w:left="333" w:hanging="284"/>
              <w:rPr>
                <w:rFonts w:cstheme="minorHAnsi"/>
                <w:sz w:val="20"/>
                <w:szCs w:val="20"/>
                <w:shd w:val="clear" w:color="auto" w:fill="FFFFFF"/>
              </w:rPr>
            </w:pPr>
            <w:r>
              <w:rPr>
                <w:rFonts w:cstheme="minorHAnsi"/>
                <w:sz w:val="20"/>
                <w:szCs w:val="20"/>
                <w:shd w:val="clear" w:color="auto" w:fill="FFFFFF"/>
              </w:rPr>
              <w:t>з</w:t>
            </w:r>
            <w:r w:rsidR="00952134" w:rsidRPr="008934ED">
              <w:rPr>
                <w:rFonts w:cstheme="minorHAnsi"/>
                <w:sz w:val="20"/>
                <w:szCs w:val="20"/>
                <w:shd w:val="clear" w:color="auto" w:fill="FFFFFF"/>
              </w:rPr>
              <w:t>атверджує вартість послуг з присвоєння кваліфікації</w:t>
            </w:r>
          </w:p>
          <w:p w:rsidR="007A2D7C" w:rsidRPr="00805E23" w:rsidRDefault="007A2D7C" w:rsidP="007A2D7C">
            <w:pPr>
              <w:autoSpaceDE w:val="0"/>
              <w:autoSpaceDN w:val="0"/>
              <w:adjustRightInd w:val="0"/>
              <w:rPr>
                <w:rFonts w:cstheme="minorHAnsi"/>
                <w:sz w:val="16"/>
                <w:szCs w:val="16"/>
                <w:shd w:val="clear" w:color="auto" w:fill="FFFFFF"/>
              </w:rPr>
            </w:pPr>
          </w:p>
          <w:p w:rsidR="007A2D7C" w:rsidRPr="008934ED" w:rsidRDefault="007A2D7C" w:rsidP="007A2D7C">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Моніторинг діяльності органів з присвоєння кваліфікацій здійснюють Кваліфікаційне агентство та відповідна Галузева професійна рада</w:t>
            </w:r>
          </w:p>
        </w:tc>
        <w:tc>
          <w:tcPr>
            <w:tcW w:w="1843" w:type="dxa"/>
          </w:tcPr>
          <w:p w:rsidR="00FC721C" w:rsidRDefault="0029769D" w:rsidP="0029769D">
            <w:pPr>
              <w:shd w:val="clear" w:color="auto" w:fill="FFFFFF"/>
              <w:rPr>
                <w:sz w:val="20"/>
                <w:szCs w:val="20"/>
                <w:shd w:val="clear" w:color="auto" w:fill="FFFFFF"/>
              </w:rPr>
            </w:pPr>
            <w:r>
              <w:rPr>
                <w:sz w:val="20"/>
                <w:szCs w:val="20"/>
                <w:shd w:val="clear" w:color="auto" w:fill="FFFFFF"/>
              </w:rPr>
              <w:lastRenderedPageBreak/>
              <w:t xml:space="preserve">Директорат з питань бізнесу, конкурентоспроможності, праці та зайнятості </w:t>
            </w:r>
            <w:r w:rsidRPr="00622BD2">
              <w:rPr>
                <w:sz w:val="20"/>
                <w:szCs w:val="20"/>
                <w:shd w:val="clear" w:color="auto" w:fill="FFFFFF"/>
              </w:rPr>
              <w:t>(DIRECCTE)</w:t>
            </w:r>
            <w:r>
              <w:rPr>
                <w:sz w:val="20"/>
                <w:szCs w:val="20"/>
                <w:shd w:val="clear" w:color="auto" w:fill="FFFFFF"/>
              </w:rPr>
              <w:t xml:space="preserve"> (представинцтво Міністерства </w:t>
            </w:r>
            <w:r>
              <w:rPr>
                <w:sz w:val="20"/>
                <w:szCs w:val="20"/>
                <w:shd w:val="clear" w:color="auto" w:fill="FFFFFF"/>
              </w:rPr>
              <w:lastRenderedPageBreak/>
              <w:t>зайнятості)</w:t>
            </w:r>
            <w:r w:rsidRPr="00622BD2">
              <w:rPr>
                <w:sz w:val="20"/>
                <w:szCs w:val="20"/>
                <w:shd w:val="clear" w:color="auto" w:fill="FFFFFF"/>
              </w:rPr>
              <w:t xml:space="preserve"> визначено органом</w:t>
            </w:r>
            <w:r>
              <w:rPr>
                <w:sz w:val="20"/>
                <w:szCs w:val="20"/>
                <w:shd w:val="clear" w:color="auto" w:fill="FFFFFF"/>
              </w:rPr>
              <w:t xml:space="preserve"> видачі/ </w:t>
            </w:r>
            <w:r w:rsidRPr="00622BD2">
              <w:rPr>
                <w:sz w:val="20"/>
                <w:szCs w:val="20"/>
                <w:shd w:val="clear" w:color="auto" w:fill="FFFFFF"/>
              </w:rPr>
              <w:t xml:space="preserve">присвоєння кваліфікації за законом </w:t>
            </w:r>
          </w:p>
          <w:p w:rsidR="00622BD2" w:rsidRDefault="0029769D" w:rsidP="0029769D">
            <w:pPr>
              <w:shd w:val="clear" w:color="auto" w:fill="FFFFFF"/>
              <w:rPr>
                <w:sz w:val="20"/>
                <w:szCs w:val="20"/>
                <w:shd w:val="clear" w:color="auto" w:fill="FFFFFF"/>
              </w:rPr>
            </w:pPr>
            <w:r w:rsidRPr="00622BD2">
              <w:rPr>
                <w:sz w:val="20"/>
                <w:szCs w:val="20"/>
                <w:shd w:val="clear" w:color="auto" w:fill="FFFFFF"/>
              </w:rPr>
              <w:t>Article R338-7</w:t>
            </w:r>
            <w:r w:rsidRPr="005C62CA">
              <w:rPr>
                <w:sz w:val="20"/>
                <w:szCs w:val="20"/>
                <w:shd w:val="clear" w:color="auto" w:fill="FFFFFF"/>
              </w:rPr>
              <w:t> </w:t>
            </w:r>
          </w:p>
          <w:p w:rsidR="00305D77" w:rsidRPr="008934ED" w:rsidRDefault="00305D77" w:rsidP="00C54351">
            <w:pPr>
              <w:pStyle w:val="a4"/>
              <w:rPr>
                <w:sz w:val="20"/>
                <w:szCs w:val="20"/>
                <w:shd w:val="clear" w:color="auto" w:fill="FFFFFF"/>
              </w:rPr>
            </w:pPr>
          </w:p>
        </w:tc>
        <w:tc>
          <w:tcPr>
            <w:tcW w:w="2268" w:type="dxa"/>
          </w:tcPr>
          <w:p w:rsidR="00B63031" w:rsidRPr="00FA0CF2" w:rsidRDefault="00605844" w:rsidP="00FA0CF2">
            <w:pPr>
              <w:rPr>
                <w:bCs/>
                <w:sz w:val="20"/>
                <w:szCs w:val="20"/>
              </w:rPr>
            </w:pPr>
            <w:r w:rsidRPr="007038F1">
              <w:rPr>
                <w:bCs/>
                <w:sz w:val="20"/>
                <w:szCs w:val="20"/>
              </w:rPr>
              <w:lastRenderedPageBreak/>
              <w:t>Національний спільний галузевий комітет з питань зайнятості (CPNE)</w:t>
            </w:r>
            <w:r w:rsidR="00B63031" w:rsidRPr="00FA0CF2">
              <w:rPr>
                <w:bCs/>
                <w:sz w:val="20"/>
                <w:szCs w:val="20"/>
              </w:rPr>
              <w:t xml:space="preserve"> </w:t>
            </w:r>
          </w:p>
        </w:tc>
        <w:tc>
          <w:tcPr>
            <w:tcW w:w="2835" w:type="dxa"/>
          </w:tcPr>
          <w:p w:rsidR="007A2D7C" w:rsidRDefault="00C63181" w:rsidP="008960A6">
            <w:pPr>
              <w:autoSpaceDE w:val="0"/>
              <w:autoSpaceDN w:val="0"/>
              <w:adjustRightInd w:val="0"/>
              <w:rPr>
                <w:bCs/>
                <w:sz w:val="20"/>
                <w:szCs w:val="20"/>
              </w:rPr>
            </w:pPr>
            <w:r>
              <w:rPr>
                <w:bCs/>
                <w:sz w:val="20"/>
                <w:szCs w:val="20"/>
              </w:rPr>
              <w:t>Управління з питань професійних кваліфікацій (</w:t>
            </w:r>
            <w:r w:rsidR="008960A6" w:rsidRPr="0075789B">
              <w:rPr>
                <w:bCs/>
                <w:sz w:val="20"/>
                <w:szCs w:val="20"/>
              </w:rPr>
              <w:t>VQA</w:t>
            </w:r>
            <w:r>
              <w:rPr>
                <w:bCs/>
                <w:sz w:val="20"/>
                <w:szCs w:val="20"/>
              </w:rPr>
              <w:t>)</w:t>
            </w:r>
            <w:r w:rsidR="008960A6" w:rsidRPr="0075789B">
              <w:rPr>
                <w:bCs/>
                <w:sz w:val="20"/>
                <w:szCs w:val="20"/>
              </w:rPr>
              <w:t xml:space="preserve"> </w:t>
            </w:r>
          </w:p>
          <w:p w:rsidR="00BB6D6D" w:rsidRDefault="00BB6D6D" w:rsidP="008960A6">
            <w:pPr>
              <w:autoSpaceDE w:val="0"/>
              <w:autoSpaceDN w:val="0"/>
              <w:adjustRightInd w:val="0"/>
              <w:rPr>
                <w:bCs/>
                <w:sz w:val="20"/>
                <w:szCs w:val="20"/>
              </w:rPr>
            </w:pPr>
          </w:p>
          <w:p w:rsidR="00BB6D6D" w:rsidRDefault="00BB6D6D" w:rsidP="008960A6">
            <w:pPr>
              <w:autoSpaceDE w:val="0"/>
              <w:autoSpaceDN w:val="0"/>
              <w:adjustRightInd w:val="0"/>
              <w:rPr>
                <w:bCs/>
                <w:sz w:val="20"/>
                <w:szCs w:val="20"/>
              </w:rPr>
            </w:pPr>
            <w:r>
              <w:rPr>
                <w:bCs/>
                <w:sz w:val="20"/>
                <w:szCs w:val="20"/>
              </w:rPr>
              <w:t>Сертифікація здійснюється за</w:t>
            </w:r>
            <w:r w:rsidR="000871F8" w:rsidRPr="000871F8">
              <w:rPr>
                <w:bCs/>
                <w:sz w:val="20"/>
                <w:szCs w:val="20"/>
                <w:lang w:val="ru-RU"/>
              </w:rPr>
              <w:t xml:space="preserve"> </w:t>
            </w:r>
            <w:r w:rsidR="000871F8">
              <w:rPr>
                <w:bCs/>
                <w:sz w:val="20"/>
                <w:szCs w:val="20"/>
              </w:rPr>
              <w:t xml:space="preserve">ріешенням </w:t>
            </w:r>
            <w:r>
              <w:rPr>
                <w:bCs/>
                <w:sz w:val="20"/>
                <w:szCs w:val="20"/>
              </w:rPr>
              <w:t>акредитован</w:t>
            </w:r>
            <w:r w:rsidR="000871F8">
              <w:rPr>
                <w:bCs/>
                <w:sz w:val="20"/>
                <w:szCs w:val="20"/>
              </w:rPr>
              <w:t>ого</w:t>
            </w:r>
            <w:r w:rsidR="00942D4C" w:rsidRPr="00942D4C">
              <w:rPr>
                <w:bCs/>
                <w:sz w:val="20"/>
                <w:szCs w:val="20"/>
                <w:lang w:val="ru-RU"/>
              </w:rPr>
              <w:t xml:space="preserve">/ </w:t>
            </w:r>
            <w:r w:rsidR="00942D4C">
              <w:rPr>
                <w:bCs/>
                <w:sz w:val="20"/>
                <w:szCs w:val="20"/>
              </w:rPr>
              <w:t>авторизован</w:t>
            </w:r>
            <w:r w:rsidR="000871F8">
              <w:rPr>
                <w:bCs/>
                <w:sz w:val="20"/>
                <w:szCs w:val="20"/>
              </w:rPr>
              <w:t xml:space="preserve">ого </w:t>
            </w:r>
            <w:r>
              <w:rPr>
                <w:bCs/>
                <w:sz w:val="20"/>
                <w:szCs w:val="20"/>
              </w:rPr>
              <w:t>центр</w:t>
            </w:r>
            <w:r w:rsidR="000871F8">
              <w:rPr>
                <w:bCs/>
                <w:sz w:val="20"/>
                <w:szCs w:val="20"/>
              </w:rPr>
              <w:t xml:space="preserve">у </w:t>
            </w:r>
            <w:r>
              <w:rPr>
                <w:bCs/>
                <w:sz w:val="20"/>
                <w:szCs w:val="20"/>
              </w:rPr>
              <w:t>оцінювання</w:t>
            </w:r>
          </w:p>
          <w:p w:rsidR="008441EC" w:rsidRDefault="008441EC" w:rsidP="008960A6">
            <w:pPr>
              <w:autoSpaceDE w:val="0"/>
              <w:autoSpaceDN w:val="0"/>
              <w:adjustRightInd w:val="0"/>
              <w:rPr>
                <w:bCs/>
                <w:sz w:val="20"/>
                <w:szCs w:val="20"/>
                <w:lang w:val="ru-RU"/>
              </w:rPr>
            </w:pPr>
          </w:p>
          <w:p w:rsidR="008441EC" w:rsidRPr="008441EC" w:rsidRDefault="008441EC" w:rsidP="008960A6">
            <w:pPr>
              <w:autoSpaceDE w:val="0"/>
              <w:autoSpaceDN w:val="0"/>
              <w:adjustRightInd w:val="0"/>
              <w:rPr>
                <w:bCs/>
                <w:sz w:val="20"/>
                <w:szCs w:val="20"/>
                <w:lang w:val="en-US"/>
              </w:rPr>
            </w:pPr>
            <w:r>
              <w:rPr>
                <w:rFonts w:cs="Myriad Pro Light"/>
                <w:color w:val="000000"/>
                <w:sz w:val="20"/>
                <w:szCs w:val="20"/>
              </w:rPr>
              <w:t>Following the decisions of the ACBs on the awarding of candidates who have been successful, VQA prepares and issues the VQA Vocational Qualification Certificates to the successful candidates.</w:t>
            </w:r>
          </w:p>
        </w:tc>
        <w:tc>
          <w:tcPr>
            <w:tcW w:w="1843" w:type="dxa"/>
          </w:tcPr>
          <w:p w:rsidR="007A2D7C" w:rsidRDefault="007D7A45" w:rsidP="007D7A45">
            <w:pPr>
              <w:autoSpaceDE w:val="0"/>
              <w:autoSpaceDN w:val="0"/>
              <w:adjustRightInd w:val="0"/>
              <w:rPr>
                <w:rFonts w:cstheme="minorHAnsi"/>
                <w:sz w:val="20"/>
                <w:szCs w:val="20"/>
                <w:shd w:val="clear" w:color="auto" w:fill="FFFFFF"/>
              </w:rPr>
            </w:pPr>
            <w:r>
              <w:rPr>
                <w:rFonts w:cstheme="minorHAnsi"/>
                <w:sz w:val="20"/>
                <w:szCs w:val="20"/>
                <w:shd w:val="clear" w:color="auto" w:fill="FFFFFF"/>
              </w:rPr>
              <w:lastRenderedPageBreak/>
              <w:t>Національне агентство кваліфікацій (</w:t>
            </w:r>
            <w:r w:rsidRPr="005E3F0F">
              <w:rPr>
                <w:rFonts w:cstheme="minorHAnsi"/>
                <w:sz w:val="20"/>
                <w:szCs w:val="20"/>
                <w:shd w:val="clear" w:color="auto" w:fill="FFFFFF"/>
              </w:rPr>
              <w:t>ANQEP</w:t>
            </w:r>
            <w:r>
              <w:rPr>
                <w:rFonts w:cstheme="minorHAnsi"/>
                <w:sz w:val="20"/>
                <w:szCs w:val="20"/>
                <w:shd w:val="clear" w:color="auto" w:fill="FFFFFF"/>
              </w:rPr>
              <w:t>)</w:t>
            </w:r>
          </w:p>
          <w:p w:rsidR="005E3F0F" w:rsidRDefault="005E3F0F" w:rsidP="007D7A45">
            <w:pPr>
              <w:autoSpaceDE w:val="0"/>
              <w:autoSpaceDN w:val="0"/>
              <w:adjustRightInd w:val="0"/>
              <w:rPr>
                <w:rFonts w:cstheme="minorHAnsi"/>
                <w:sz w:val="20"/>
                <w:szCs w:val="20"/>
                <w:shd w:val="clear" w:color="auto" w:fill="FFFFFF"/>
              </w:rPr>
            </w:pPr>
          </w:p>
          <w:p w:rsidR="005E3F0F" w:rsidRPr="007D7A45" w:rsidRDefault="005E3F0F" w:rsidP="007D7A45">
            <w:pPr>
              <w:autoSpaceDE w:val="0"/>
              <w:autoSpaceDN w:val="0"/>
              <w:adjustRightInd w:val="0"/>
              <w:rPr>
                <w:rFonts w:cstheme="minorHAnsi"/>
                <w:sz w:val="20"/>
                <w:szCs w:val="20"/>
                <w:shd w:val="clear" w:color="auto" w:fill="FFFFFF"/>
              </w:rPr>
            </w:pPr>
            <w:r w:rsidRPr="005E3F0F">
              <w:rPr>
                <w:rFonts w:cstheme="minorHAnsi"/>
                <w:sz w:val="20"/>
                <w:szCs w:val="20"/>
                <w:shd w:val="clear" w:color="auto" w:fill="FFFFFF"/>
              </w:rPr>
              <w:t xml:space="preserve">Authorization for the creation and operation of </w:t>
            </w:r>
            <w:r w:rsidRPr="005E3F0F">
              <w:rPr>
                <w:rFonts w:cstheme="minorHAnsi"/>
                <w:sz w:val="20"/>
                <w:szCs w:val="20"/>
                <w:shd w:val="clear" w:color="auto" w:fill="FFFFFF"/>
              </w:rPr>
              <w:lastRenderedPageBreak/>
              <w:t>Centros Qualifica is the responsibility of ANQEP, IP's board of directors, taking into account, inter alia, the qualification needs of the population, the coverage provided by the existing network and the entity's response capacity to needs not covered by the network of existing centers.</w:t>
            </w:r>
          </w:p>
        </w:tc>
        <w:tc>
          <w:tcPr>
            <w:tcW w:w="1134" w:type="dxa"/>
          </w:tcPr>
          <w:p w:rsidR="007A2D7C" w:rsidRPr="000A35FC" w:rsidRDefault="0024591B" w:rsidP="00891151">
            <w:pPr>
              <w:autoSpaceDE w:val="0"/>
              <w:autoSpaceDN w:val="0"/>
              <w:adjustRightInd w:val="0"/>
              <w:rPr>
                <w:rFonts w:cstheme="minorHAnsi"/>
                <w:shd w:val="clear" w:color="auto" w:fill="FFFFFF"/>
              </w:rPr>
            </w:pPr>
            <w:r>
              <w:rPr>
                <w:rFonts w:cstheme="minorHAnsi"/>
                <w:shd w:val="clear" w:color="auto" w:fill="FFFFFF"/>
                <w:lang w:val="en-US"/>
              </w:rPr>
              <w:lastRenderedPageBreak/>
              <w:t>Ofqual</w:t>
            </w:r>
          </w:p>
        </w:tc>
        <w:tc>
          <w:tcPr>
            <w:tcW w:w="1275" w:type="dxa"/>
          </w:tcPr>
          <w:p w:rsidR="007A2D7C" w:rsidRPr="00B84E7F" w:rsidRDefault="00F9282C" w:rsidP="00F9282C">
            <w:pPr>
              <w:autoSpaceDE w:val="0"/>
              <w:autoSpaceDN w:val="0"/>
              <w:adjustRightInd w:val="0"/>
              <w:rPr>
                <w:sz w:val="20"/>
                <w:szCs w:val="20"/>
                <w:shd w:val="clear" w:color="auto" w:fill="FFFFFF"/>
              </w:rPr>
            </w:pPr>
            <w:r>
              <w:rPr>
                <w:sz w:val="20"/>
                <w:szCs w:val="20"/>
                <w:shd w:val="clear" w:color="auto" w:fill="FFFFFF"/>
              </w:rPr>
              <w:t xml:space="preserve">Визначено законодавством </w:t>
            </w:r>
          </w:p>
        </w:tc>
      </w:tr>
      <w:tr w:rsidR="007020A7" w:rsidRPr="000A35FC" w:rsidTr="00C854ED">
        <w:tc>
          <w:tcPr>
            <w:tcW w:w="1560" w:type="dxa"/>
          </w:tcPr>
          <w:p w:rsidR="007020A7" w:rsidRDefault="007020A7" w:rsidP="007020A7">
            <w:pPr>
              <w:autoSpaceDE w:val="0"/>
              <w:autoSpaceDN w:val="0"/>
              <w:adjustRightInd w:val="0"/>
              <w:rPr>
                <w:rFonts w:cstheme="minorHAnsi"/>
                <w:shd w:val="clear" w:color="auto" w:fill="FFFFFF"/>
              </w:rPr>
            </w:pPr>
            <w:r>
              <w:rPr>
                <w:rFonts w:cstheme="minorHAnsi"/>
                <w:shd w:val="clear" w:color="auto" w:fill="FFFFFF"/>
              </w:rPr>
              <w:t>Визначення органу з присвоєння кваліфікації</w:t>
            </w:r>
          </w:p>
        </w:tc>
        <w:tc>
          <w:tcPr>
            <w:tcW w:w="2977" w:type="dxa"/>
          </w:tcPr>
          <w:p w:rsidR="007020A7" w:rsidRPr="008934ED" w:rsidRDefault="007020A7" w:rsidP="007020A7">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Публічний конкурс, організований Кваліфікаційним агентством.</w:t>
            </w:r>
          </w:p>
          <w:p w:rsidR="007020A7" w:rsidRPr="00805E23" w:rsidRDefault="007020A7" w:rsidP="007020A7">
            <w:pPr>
              <w:autoSpaceDE w:val="0"/>
              <w:autoSpaceDN w:val="0"/>
              <w:adjustRightInd w:val="0"/>
              <w:rPr>
                <w:rFonts w:cstheme="minorHAnsi"/>
                <w:sz w:val="16"/>
                <w:szCs w:val="16"/>
                <w:shd w:val="clear" w:color="auto" w:fill="FFFFFF"/>
              </w:rPr>
            </w:pPr>
          </w:p>
          <w:p w:rsidR="007020A7" w:rsidRDefault="007020A7" w:rsidP="007020A7">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Переможець ухвалюється рішенням галузевої професійної ради</w:t>
            </w:r>
            <w:r>
              <w:rPr>
                <w:rFonts w:cstheme="minorHAnsi"/>
                <w:sz w:val="20"/>
                <w:szCs w:val="20"/>
                <w:shd w:val="clear" w:color="auto" w:fill="FFFFFF"/>
              </w:rPr>
              <w:t xml:space="preserve"> та вноситься до реєстру професій</w:t>
            </w:r>
          </w:p>
          <w:p w:rsidR="007020A7" w:rsidRPr="00805E23" w:rsidRDefault="007020A7" w:rsidP="007020A7">
            <w:pPr>
              <w:autoSpaceDE w:val="0"/>
              <w:autoSpaceDN w:val="0"/>
              <w:adjustRightInd w:val="0"/>
              <w:rPr>
                <w:rFonts w:cstheme="minorHAnsi"/>
                <w:sz w:val="16"/>
                <w:szCs w:val="16"/>
                <w:shd w:val="clear" w:color="auto" w:fill="FFFFFF"/>
              </w:rPr>
            </w:pPr>
          </w:p>
          <w:p w:rsidR="007020A7" w:rsidRDefault="007020A7" w:rsidP="007020A7">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 xml:space="preserve">Навчальний заклад може бути уповноваженим галузевою професійнию радою як орган з присвоєння кваліфікації без конкурсу за умови відповідності його програми підготовки </w:t>
            </w:r>
            <w:r w:rsidRPr="008934ED">
              <w:rPr>
                <w:rFonts w:cstheme="minorHAnsi"/>
                <w:sz w:val="20"/>
                <w:szCs w:val="20"/>
                <w:shd w:val="clear" w:color="auto" w:fill="FFFFFF"/>
              </w:rPr>
              <w:lastRenderedPageBreak/>
              <w:t xml:space="preserve">професійному кваліфікаційному стандарту та </w:t>
            </w:r>
            <w:r>
              <w:rPr>
                <w:rFonts w:cstheme="minorHAnsi"/>
                <w:sz w:val="20"/>
                <w:szCs w:val="20"/>
                <w:shd w:val="clear" w:color="auto" w:fill="FFFFFF"/>
              </w:rPr>
              <w:t xml:space="preserve">її </w:t>
            </w:r>
            <w:r w:rsidRPr="008934ED">
              <w:rPr>
                <w:rFonts w:cstheme="minorHAnsi"/>
                <w:sz w:val="20"/>
                <w:szCs w:val="20"/>
                <w:shd w:val="clear" w:color="auto" w:fill="FFFFFF"/>
              </w:rPr>
              <w:t>визнання на національному рівні (акредитації)</w:t>
            </w:r>
          </w:p>
          <w:p w:rsidR="007020A7" w:rsidRPr="00805E23" w:rsidRDefault="007020A7" w:rsidP="007020A7">
            <w:pPr>
              <w:autoSpaceDE w:val="0"/>
              <w:autoSpaceDN w:val="0"/>
              <w:adjustRightInd w:val="0"/>
              <w:rPr>
                <w:rFonts w:cstheme="minorHAnsi"/>
                <w:sz w:val="16"/>
                <w:szCs w:val="16"/>
                <w:shd w:val="clear" w:color="auto" w:fill="FFFFFF"/>
              </w:rPr>
            </w:pPr>
          </w:p>
          <w:p w:rsidR="007020A7" w:rsidRPr="008934ED" w:rsidRDefault="007020A7" w:rsidP="007020A7">
            <w:pPr>
              <w:autoSpaceDE w:val="0"/>
              <w:autoSpaceDN w:val="0"/>
              <w:adjustRightInd w:val="0"/>
              <w:rPr>
                <w:rFonts w:cstheme="minorHAnsi"/>
                <w:sz w:val="20"/>
                <w:szCs w:val="20"/>
                <w:shd w:val="clear" w:color="auto" w:fill="FFFFFF"/>
              </w:rPr>
            </w:pPr>
            <w:r>
              <w:rPr>
                <w:rFonts w:cstheme="minorHAnsi"/>
                <w:sz w:val="20"/>
                <w:szCs w:val="20"/>
                <w:shd w:val="clear" w:color="auto" w:fill="FFFFFF"/>
              </w:rPr>
              <w:t>Право на присвоєння кваліфікації надається на 5 років, для закладів вищої освіти – безстроково, для закладів професійної освіти – до закінчення строку акредитації відповідної групи програм</w:t>
            </w:r>
          </w:p>
        </w:tc>
        <w:tc>
          <w:tcPr>
            <w:tcW w:w="1843" w:type="dxa"/>
          </w:tcPr>
          <w:p w:rsidR="00622BD2" w:rsidRPr="00814602" w:rsidRDefault="00622BD2" w:rsidP="00622BD2">
            <w:pPr>
              <w:shd w:val="clear" w:color="auto" w:fill="FFFFFF"/>
              <w:rPr>
                <w:sz w:val="20"/>
                <w:szCs w:val="20"/>
                <w:shd w:val="clear" w:color="auto" w:fill="FFFFFF"/>
              </w:rPr>
            </w:pPr>
            <w:r w:rsidRPr="005C62CA">
              <w:rPr>
                <w:sz w:val="20"/>
                <w:szCs w:val="20"/>
                <w:shd w:val="clear" w:color="auto" w:fill="FFFFFF"/>
              </w:rPr>
              <w:lastRenderedPageBreak/>
              <w:t xml:space="preserve">DIRECCTE призначає </w:t>
            </w:r>
            <w:r w:rsidR="00814602">
              <w:rPr>
                <w:sz w:val="20"/>
                <w:szCs w:val="20"/>
                <w:shd w:val="clear" w:color="auto" w:fill="FFFFFF"/>
              </w:rPr>
              <w:t xml:space="preserve">екзаменаційну </w:t>
            </w:r>
            <w:r w:rsidRPr="005C62CA">
              <w:rPr>
                <w:sz w:val="20"/>
                <w:szCs w:val="20"/>
                <w:shd w:val="clear" w:color="auto" w:fill="FFFFFF"/>
              </w:rPr>
              <w:t xml:space="preserve">комісію </w:t>
            </w:r>
            <w:r w:rsidRPr="00622BD2">
              <w:rPr>
                <w:sz w:val="20"/>
                <w:szCs w:val="20"/>
                <w:shd w:val="clear" w:color="auto" w:fill="FFFFFF"/>
              </w:rPr>
              <w:t>Article R338-</w:t>
            </w:r>
            <w:r>
              <w:rPr>
                <w:sz w:val="20"/>
                <w:szCs w:val="20"/>
                <w:shd w:val="clear" w:color="auto" w:fill="FFFFFF"/>
              </w:rPr>
              <w:t xml:space="preserve">6 </w:t>
            </w:r>
          </w:p>
          <w:p w:rsidR="00622BD2" w:rsidRDefault="00622BD2" w:rsidP="00622BD2">
            <w:pPr>
              <w:shd w:val="clear" w:color="auto" w:fill="FFFFFF"/>
              <w:rPr>
                <w:sz w:val="20"/>
                <w:szCs w:val="20"/>
                <w:shd w:val="clear" w:color="auto" w:fill="FFFFFF"/>
              </w:rPr>
            </w:pPr>
          </w:p>
          <w:p w:rsidR="0029769D" w:rsidRPr="005C62CA" w:rsidRDefault="0029769D" w:rsidP="00622BD2">
            <w:pPr>
              <w:shd w:val="clear" w:color="auto" w:fill="FFFFFF"/>
              <w:rPr>
                <w:sz w:val="20"/>
                <w:szCs w:val="20"/>
                <w:shd w:val="clear" w:color="auto" w:fill="FFFFFF"/>
              </w:rPr>
            </w:pPr>
            <w:r w:rsidRPr="00B429A4">
              <w:rPr>
                <w:bCs/>
                <w:sz w:val="20"/>
                <w:szCs w:val="20"/>
              </w:rPr>
              <w:t xml:space="preserve">Префект регіону визначає організації, які здійснюють оцінювання (екзаменаційні центри) </w:t>
            </w:r>
            <w:r>
              <w:rPr>
                <w:bCs/>
                <w:sz w:val="20"/>
                <w:szCs w:val="20"/>
              </w:rPr>
              <w:t>(</w:t>
            </w:r>
            <w:r w:rsidRPr="00B429A4">
              <w:rPr>
                <w:bCs/>
                <w:sz w:val="20"/>
                <w:szCs w:val="20"/>
              </w:rPr>
              <w:t>Article R338-8</w:t>
            </w:r>
            <w:r>
              <w:rPr>
                <w:bCs/>
                <w:sz w:val="20"/>
                <w:szCs w:val="20"/>
              </w:rPr>
              <w:t>) терміном на 5 років</w:t>
            </w:r>
          </w:p>
          <w:p w:rsidR="00622BD2" w:rsidRPr="005C62CA" w:rsidRDefault="00622BD2" w:rsidP="00622BD2">
            <w:pPr>
              <w:shd w:val="clear" w:color="auto" w:fill="FFFFFF"/>
              <w:rPr>
                <w:sz w:val="20"/>
                <w:szCs w:val="20"/>
                <w:shd w:val="clear" w:color="auto" w:fill="FFFFFF"/>
              </w:rPr>
            </w:pPr>
          </w:p>
          <w:p w:rsidR="007020A7" w:rsidRPr="005C62CA" w:rsidRDefault="007020A7" w:rsidP="00622BD2">
            <w:pPr>
              <w:pStyle w:val="ae"/>
              <w:shd w:val="clear" w:color="auto" w:fill="FFFFFF"/>
              <w:spacing w:before="180" w:beforeAutospacing="0" w:after="180" w:afterAutospacing="0"/>
              <w:rPr>
                <w:rFonts w:asciiTheme="minorHAnsi" w:eastAsiaTheme="minorHAnsi" w:hAnsiTheme="minorHAnsi" w:cstheme="minorBidi"/>
                <w:sz w:val="20"/>
                <w:szCs w:val="20"/>
                <w:shd w:val="clear" w:color="auto" w:fill="FFFFFF"/>
                <w:lang w:eastAsia="en-US"/>
              </w:rPr>
            </w:pPr>
          </w:p>
        </w:tc>
        <w:tc>
          <w:tcPr>
            <w:tcW w:w="2268" w:type="dxa"/>
          </w:tcPr>
          <w:p w:rsidR="00C90CFD" w:rsidRPr="00D35875" w:rsidRDefault="00FE52D1" w:rsidP="00D35875">
            <w:pPr>
              <w:pStyle w:val="a4"/>
              <w:rPr>
                <w:sz w:val="20"/>
                <w:szCs w:val="20"/>
                <w:shd w:val="clear" w:color="auto" w:fill="FFFFFF"/>
              </w:rPr>
            </w:pPr>
            <w:r w:rsidRPr="00D35875">
              <w:rPr>
                <w:sz w:val="20"/>
                <w:szCs w:val="20"/>
                <w:shd w:val="clear" w:color="auto" w:fill="FFFFFF"/>
              </w:rPr>
              <w:lastRenderedPageBreak/>
              <w:t>Акредитація навчального центру</w:t>
            </w:r>
          </w:p>
          <w:p w:rsidR="0016440D" w:rsidRPr="00D35875" w:rsidRDefault="0016440D" w:rsidP="00D35875">
            <w:pPr>
              <w:pStyle w:val="a4"/>
              <w:rPr>
                <w:sz w:val="20"/>
                <w:szCs w:val="20"/>
                <w:shd w:val="clear" w:color="auto" w:fill="FFFFFF"/>
              </w:rPr>
            </w:pPr>
          </w:p>
          <w:p w:rsidR="009C5B79" w:rsidRPr="00D35875" w:rsidRDefault="009C5B79" w:rsidP="00D35875">
            <w:pPr>
              <w:pStyle w:val="a4"/>
              <w:rPr>
                <w:sz w:val="20"/>
                <w:szCs w:val="20"/>
                <w:shd w:val="clear" w:color="auto" w:fill="FFFFFF"/>
              </w:rPr>
            </w:pPr>
            <w:r w:rsidRPr="00D35875">
              <w:rPr>
                <w:sz w:val="20"/>
                <w:szCs w:val="20"/>
                <w:shd w:val="clear" w:color="auto" w:fill="FFFFFF"/>
              </w:rPr>
              <w:t>Акредитований н</w:t>
            </w:r>
            <w:r w:rsidR="0016440D" w:rsidRPr="00D35875">
              <w:rPr>
                <w:sz w:val="20"/>
                <w:szCs w:val="20"/>
                <w:shd w:val="clear" w:color="auto" w:fill="FFFFFF"/>
              </w:rPr>
              <w:t xml:space="preserve">авчальний </w:t>
            </w:r>
            <w:r w:rsidRPr="00D35875">
              <w:rPr>
                <w:sz w:val="20"/>
                <w:szCs w:val="20"/>
                <w:shd w:val="clear" w:color="auto" w:fill="FFFFFF"/>
              </w:rPr>
              <w:t xml:space="preserve">центр </w:t>
            </w:r>
            <w:r w:rsidR="0016440D" w:rsidRPr="00D35875">
              <w:rPr>
                <w:sz w:val="20"/>
                <w:szCs w:val="20"/>
                <w:shd w:val="clear" w:color="auto" w:fill="FFFFFF"/>
              </w:rPr>
              <w:t>може бути визнаний центром оцінювання. Склад екзаменаційної комісії затверджує професійна комісія CPNE</w:t>
            </w:r>
            <w:r w:rsidRPr="00D35875">
              <w:rPr>
                <w:sz w:val="20"/>
                <w:szCs w:val="20"/>
                <w:shd w:val="clear" w:color="auto" w:fill="FFFFFF"/>
              </w:rPr>
              <w:t>.</w:t>
            </w:r>
          </w:p>
          <w:p w:rsidR="0016440D" w:rsidRPr="00D35875" w:rsidRDefault="0016440D" w:rsidP="00D35875">
            <w:pPr>
              <w:pStyle w:val="a4"/>
              <w:rPr>
                <w:sz w:val="20"/>
                <w:szCs w:val="20"/>
                <w:shd w:val="clear" w:color="auto" w:fill="FFFFFF"/>
              </w:rPr>
            </w:pPr>
            <w:r w:rsidRPr="00D35875">
              <w:rPr>
                <w:sz w:val="20"/>
                <w:szCs w:val="20"/>
                <w:shd w:val="clear" w:color="auto" w:fill="FFFFFF"/>
              </w:rPr>
              <w:t xml:space="preserve"> </w:t>
            </w:r>
          </w:p>
          <w:p w:rsidR="009C5B79" w:rsidRPr="00D35875" w:rsidRDefault="009C5B79" w:rsidP="00D35875">
            <w:pPr>
              <w:pStyle w:val="a4"/>
              <w:rPr>
                <w:sz w:val="20"/>
                <w:szCs w:val="20"/>
                <w:shd w:val="clear" w:color="auto" w:fill="FFFFFF"/>
              </w:rPr>
            </w:pPr>
            <w:r w:rsidRPr="00D35875">
              <w:rPr>
                <w:sz w:val="20"/>
                <w:szCs w:val="20"/>
                <w:shd w:val="clear" w:color="auto" w:fill="FFFFFF"/>
              </w:rPr>
              <w:t>Акредитований сертифікаційний орган</w:t>
            </w:r>
          </w:p>
          <w:p w:rsidR="009C5B79" w:rsidRPr="00D35875" w:rsidRDefault="009C5B79" w:rsidP="00D35875">
            <w:pPr>
              <w:pStyle w:val="a4"/>
              <w:rPr>
                <w:sz w:val="20"/>
                <w:szCs w:val="20"/>
                <w:shd w:val="clear" w:color="auto" w:fill="FFFFFF"/>
              </w:rPr>
            </w:pPr>
          </w:p>
          <w:p w:rsidR="00675007" w:rsidRDefault="00675007" w:rsidP="00675007">
            <w:pPr>
              <w:pStyle w:val="a4"/>
              <w:rPr>
                <w:sz w:val="20"/>
                <w:szCs w:val="20"/>
                <w:shd w:val="clear" w:color="auto" w:fill="FFFFFF"/>
              </w:rPr>
            </w:pPr>
            <w:r w:rsidRPr="00D35875">
              <w:rPr>
                <w:sz w:val="20"/>
                <w:szCs w:val="20"/>
                <w:shd w:val="clear" w:color="auto" w:fill="FFFFFF"/>
              </w:rPr>
              <w:lastRenderedPageBreak/>
              <w:t xml:space="preserve">Визначена CPNE організація, якій делегуються повноваження щодо адміністрування процедур акредитації та процесу сертифікації  (напр, </w:t>
            </w:r>
            <w:r>
              <w:rPr>
                <w:sz w:val="20"/>
                <w:szCs w:val="20"/>
                <w:shd w:val="clear" w:color="auto" w:fill="FFFFFF"/>
              </w:rPr>
              <w:t>Ф</w:t>
            </w:r>
            <w:r w:rsidRPr="00D35875">
              <w:rPr>
                <w:sz w:val="20"/>
                <w:szCs w:val="20"/>
                <w:shd w:val="clear" w:color="auto" w:fill="FFFFFF"/>
              </w:rPr>
              <w:t>едерація професійних навчальних закладів у галузі парфюмерії, естетики та косметики; Сертифікаційний орган Certidev</w:t>
            </w:r>
            <w:r>
              <w:rPr>
                <w:sz w:val="20"/>
                <w:szCs w:val="20"/>
                <w:shd w:val="clear" w:color="auto" w:fill="FFFFFF"/>
              </w:rPr>
              <w:t xml:space="preserve"> </w:t>
            </w:r>
            <w:r w:rsidRPr="00D35875">
              <w:rPr>
                <w:sz w:val="20"/>
                <w:szCs w:val="20"/>
                <w:shd w:val="clear" w:color="auto" w:fill="FFFFFF"/>
              </w:rPr>
              <w:t>у галузі готельних послуг, послуг харчування, відпочинку та туризму</w:t>
            </w:r>
            <w:r>
              <w:rPr>
                <w:sz w:val="20"/>
                <w:szCs w:val="20"/>
                <w:shd w:val="clear" w:color="auto" w:fill="FFFFFF"/>
              </w:rPr>
              <w:t>)</w:t>
            </w:r>
            <w:r w:rsidRPr="00D35875">
              <w:rPr>
                <w:sz w:val="20"/>
                <w:szCs w:val="20"/>
                <w:shd w:val="clear" w:color="auto" w:fill="FFFFFF"/>
              </w:rPr>
              <w:t>.</w:t>
            </w:r>
          </w:p>
          <w:p w:rsidR="00D35875" w:rsidRPr="00D35875" w:rsidRDefault="00675007" w:rsidP="00675007">
            <w:pPr>
              <w:pStyle w:val="a4"/>
              <w:rPr>
                <w:sz w:val="20"/>
                <w:szCs w:val="20"/>
                <w:shd w:val="clear" w:color="auto" w:fill="FFFFFF"/>
              </w:rPr>
            </w:pPr>
            <w:r>
              <w:rPr>
                <w:sz w:val="20"/>
                <w:szCs w:val="20"/>
                <w:shd w:val="clear" w:color="auto" w:fill="FFFFFF"/>
              </w:rPr>
              <w:t xml:space="preserve">При цьому ухвалення рішення залишаєтсья за </w:t>
            </w:r>
            <w:r w:rsidRPr="00D35875">
              <w:rPr>
                <w:sz w:val="20"/>
                <w:szCs w:val="20"/>
                <w:shd w:val="clear" w:color="auto" w:fill="FFFFFF"/>
              </w:rPr>
              <w:t>CPNE</w:t>
            </w:r>
          </w:p>
        </w:tc>
        <w:tc>
          <w:tcPr>
            <w:tcW w:w="2835" w:type="dxa"/>
          </w:tcPr>
          <w:p w:rsidR="00855623" w:rsidRPr="001D6E04" w:rsidRDefault="00855623" w:rsidP="008960A6">
            <w:pPr>
              <w:autoSpaceDE w:val="0"/>
              <w:autoSpaceDN w:val="0"/>
              <w:adjustRightInd w:val="0"/>
              <w:rPr>
                <w:sz w:val="20"/>
                <w:szCs w:val="20"/>
                <w:shd w:val="clear" w:color="auto" w:fill="FFFFFF"/>
              </w:rPr>
            </w:pPr>
            <w:r w:rsidRPr="001D6E04">
              <w:rPr>
                <w:sz w:val="20"/>
                <w:szCs w:val="20"/>
                <w:shd w:val="clear" w:color="auto" w:fill="FFFFFF"/>
              </w:rPr>
              <w:lastRenderedPageBreak/>
              <w:t>VQA ліцензує/ акредитує центри оцінювання (VocTest Centres) та навчальні центри</w:t>
            </w:r>
          </w:p>
          <w:p w:rsidR="00855623" w:rsidRPr="001D6E04" w:rsidRDefault="00855623" w:rsidP="008960A6">
            <w:pPr>
              <w:autoSpaceDE w:val="0"/>
              <w:autoSpaceDN w:val="0"/>
              <w:adjustRightInd w:val="0"/>
              <w:rPr>
                <w:sz w:val="20"/>
                <w:szCs w:val="20"/>
                <w:shd w:val="clear" w:color="auto" w:fill="FFFFFF"/>
              </w:rPr>
            </w:pPr>
          </w:p>
          <w:p w:rsidR="007020A7" w:rsidRPr="001D6E04" w:rsidRDefault="007D0BD4" w:rsidP="008960A6">
            <w:pPr>
              <w:autoSpaceDE w:val="0"/>
              <w:autoSpaceDN w:val="0"/>
              <w:adjustRightInd w:val="0"/>
              <w:rPr>
                <w:sz w:val="20"/>
                <w:szCs w:val="20"/>
                <w:shd w:val="clear" w:color="auto" w:fill="FFFFFF"/>
              </w:rPr>
            </w:pPr>
            <w:r w:rsidRPr="001D6E04">
              <w:rPr>
                <w:sz w:val="20"/>
                <w:szCs w:val="20"/>
                <w:shd w:val="clear" w:color="auto" w:fill="FFFFFF"/>
              </w:rPr>
              <w:t xml:space="preserve">Акредитовані </w:t>
            </w:r>
            <w:r w:rsidR="00855623" w:rsidRPr="001D6E04">
              <w:rPr>
                <w:sz w:val="20"/>
                <w:szCs w:val="20"/>
                <w:shd w:val="clear" w:color="auto" w:fill="FFFFFF"/>
              </w:rPr>
              <w:t xml:space="preserve">VQA </w:t>
            </w:r>
            <w:r w:rsidRPr="001D6E04">
              <w:rPr>
                <w:sz w:val="20"/>
                <w:szCs w:val="20"/>
                <w:shd w:val="clear" w:color="auto" w:fill="FFFFFF"/>
              </w:rPr>
              <w:t>центри оцінювання в галузі</w:t>
            </w:r>
            <w:r w:rsidR="00C63181" w:rsidRPr="001D6E04">
              <w:rPr>
                <w:sz w:val="20"/>
                <w:szCs w:val="20"/>
                <w:shd w:val="clear" w:color="auto" w:fill="FFFFFF"/>
              </w:rPr>
              <w:t xml:space="preserve"> (accredited and authorised)</w:t>
            </w:r>
          </w:p>
          <w:p w:rsidR="00855623" w:rsidRPr="001D6E04" w:rsidRDefault="00855623" w:rsidP="00BE0F5F">
            <w:pPr>
              <w:autoSpaceDE w:val="0"/>
              <w:autoSpaceDN w:val="0"/>
              <w:adjustRightInd w:val="0"/>
              <w:rPr>
                <w:sz w:val="20"/>
                <w:szCs w:val="20"/>
                <w:shd w:val="clear" w:color="auto" w:fill="FFFFFF"/>
              </w:rPr>
            </w:pPr>
            <w:r w:rsidRPr="001D6E04">
              <w:rPr>
                <w:sz w:val="20"/>
                <w:szCs w:val="20"/>
                <w:shd w:val="clear" w:color="auto" w:fill="FFFFFF"/>
              </w:rPr>
              <w:t>Authorised</w:t>
            </w:r>
            <w:r w:rsidR="00BE0F5F" w:rsidRPr="001D6E04">
              <w:rPr>
                <w:sz w:val="20"/>
                <w:szCs w:val="20"/>
                <w:shd w:val="clear" w:color="auto" w:fill="FFFFFF"/>
              </w:rPr>
              <w:t xml:space="preserve"> </w:t>
            </w:r>
            <w:r w:rsidR="00BE0F5F" w:rsidRPr="001D6E04">
              <w:rPr>
                <w:sz w:val="20"/>
                <w:szCs w:val="20"/>
                <w:shd w:val="clear" w:color="auto" w:fill="FFFFFF"/>
                <w:lang w:val="en-US"/>
              </w:rPr>
              <w:t xml:space="preserve">Awarding/ </w:t>
            </w:r>
            <w:r w:rsidRPr="001D6E04">
              <w:rPr>
                <w:sz w:val="20"/>
                <w:szCs w:val="20"/>
                <w:shd w:val="clear" w:color="auto" w:fill="FFFFFF"/>
              </w:rPr>
              <w:t>Certification Bodies (ACBs)</w:t>
            </w:r>
          </w:p>
          <w:p w:rsidR="00160062" w:rsidRPr="001D6E04" w:rsidRDefault="00160062" w:rsidP="008960A6">
            <w:pPr>
              <w:autoSpaceDE w:val="0"/>
              <w:autoSpaceDN w:val="0"/>
              <w:adjustRightInd w:val="0"/>
              <w:rPr>
                <w:sz w:val="20"/>
                <w:szCs w:val="20"/>
                <w:shd w:val="clear" w:color="auto" w:fill="FFFFFF"/>
              </w:rPr>
            </w:pPr>
          </w:p>
          <w:p w:rsidR="00160062" w:rsidRPr="001D6E04" w:rsidRDefault="00160062" w:rsidP="008960A6">
            <w:pPr>
              <w:autoSpaceDE w:val="0"/>
              <w:autoSpaceDN w:val="0"/>
              <w:adjustRightInd w:val="0"/>
              <w:rPr>
                <w:sz w:val="20"/>
                <w:szCs w:val="20"/>
                <w:shd w:val="clear" w:color="auto" w:fill="FFFFFF"/>
              </w:rPr>
            </w:pPr>
            <w:r w:rsidRPr="001D6E04">
              <w:rPr>
                <w:sz w:val="20"/>
                <w:szCs w:val="20"/>
                <w:shd w:val="clear" w:color="auto" w:fill="FFFFFF"/>
              </w:rPr>
              <w:t xml:space="preserve">VQA examines, audits and evaluates the institution’s management system as well as policies and procedures for </w:t>
            </w:r>
            <w:r w:rsidRPr="001D6E04">
              <w:rPr>
                <w:sz w:val="20"/>
                <w:szCs w:val="20"/>
                <w:shd w:val="clear" w:color="auto" w:fill="FFFFFF"/>
              </w:rPr>
              <w:lastRenderedPageBreak/>
              <w:t>assessment and certification activities</w:t>
            </w:r>
          </w:p>
          <w:p w:rsidR="00160062" w:rsidRPr="001D6E04" w:rsidRDefault="00160062" w:rsidP="008960A6">
            <w:pPr>
              <w:autoSpaceDE w:val="0"/>
              <w:autoSpaceDN w:val="0"/>
              <w:adjustRightInd w:val="0"/>
              <w:rPr>
                <w:sz w:val="20"/>
                <w:szCs w:val="20"/>
                <w:shd w:val="clear" w:color="auto" w:fill="FFFFFF"/>
              </w:rPr>
            </w:pPr>
          </w:p>
          <w:p w:rsidR="00160062" w:rsidRPr="00160062" w:rsidRDefault="00160062" w:rsidP="00160062">
            <w:pPr>
              <w:autoSpaceDE w:val="0"/>
              <w:autoSpaceDN w:val="0"/>
              <w:adjustRightInd w:val="0"/>
              <w:rPr>
                <w:sz w:val="20"/>
                <w:szCs w:val="20"/>
                <w:shd w:val="clear" w:color="auto" w:fill="FFFFFF"/>
                <w:lang w:val="en-US"/>
              </w:rPr>
            </w:pPr>
            <w:r w:rsidRPr="00160062">
              <w:rPr>
                <w:sz w:val="20"/>
                <w:szCs w:val="20"/>
                <w:shd w:val="clear" w:color="auto" w:fill="FFFFFF"/>
              </w:rPr>
              <w:t>Auditing Activities carried out by VQA to the potential and actual Authorised Certification Bodies</w:t>
            </w:r>
            <w:r w:rsidR="00BB6D6D" w:rsidRPr="001D6E04">
              <w:rPr>
                <w:sz w:val="20"/>
                <w:szCs w:val="20"/>
                <w:shd w:val="clear" w:color="auto" w:fill="FFFFFF"/>
                <w:lang w:val="en-US"/>
              </w:rPr>
              <w:t>:</w:t>
            </w:r>
          </w:p>
          <w:p w:rsidR="00160062" w:rsidRPr="00160062" w:rsidRDefault="00160062" w:rsidP="00160062">
            <w:pPr>
              <w:autoSpaceDE w:val="0"/>
              <w:autoSpaceDN w:val="0"/>
              <w:adjustRightInd w:val="0"/>
              <w:spacing w:after="58"/>
              <w:rPr>
                <w:sz w:val="20"/>
                <w:szCs w:val="20"/>
                <w:shd w:val="clear" w:color="auto" w:fill="FFFFFF"/>
              </w:rPr>
            </w:pPr>
            <w:r w:rsidRPr="00160062">
              <w:rPr>
                <w:sz w:val="20"/>
                <w:szCs w:val="20"/>
                <w:shd w:val="clear" w:color="auto" w:fill="FFFFFF"/>
              </w:rPr>
              <w:t xml:space="preserve">•Audit for Authorisation </w:t>
            </w:r>
          </w:p>
          <w:p w:rsidR="00160062" w:rsidRPr="00160062" w:rsidRDefault="00160062" w:rsidP="00160062">
            <w:pPr>
              <w:autoSpaceDE w:val="0"/>
              <w:autoSpaceDN w:val="0"/>
              <w:adjustRightInd w:val="0"/>
              <w:spacing w:after="58"/>
              <w:rPr>
                <w:sz w:val="20"/>
                <w:szCs w:val="20"/>
                <w:shd w:val="clear" w:color="auto" w:fill="FFFFFF"/>
              </w:rPr>
            </w:pPr>
            <w:r w:rsidRPr="00160062">
              <w:rPr>
                <w:sz w:val="20"/>
                <w:szCs w:val="20"/>
                <w:shd w:val="clear" w:color="auto" w:fill="FFFFFF"/>
              </w:rPr>
              <w:t xml:space="preserve">•Audit for Scope Expansion </w:t>
            </w:r>
          </w:p>
          <w:p w:rsidR="00160062" w:rsidRPr="00160062" w:rsidRDefault="00160062" w:rsidP="00160062">
            <w:pPr>
              <w:autoSpaceDE w:val="0"/>
              <w:autoSpaceDN w:val="0"/>
              <w:adjustRightInd w:val="0"/>
              <w:spacing w:after="58"/>
              <w:rPr>
                <w:sz w:val="20"/>
                <w:szCs w:val="20"/>
                <w:shd w:val="clear" w:color="auto" w:fill="FFFFFF"/>
              </w:rPr>
            </w:pPr>
            <w:r w:rsidRPr="00160062">
              <w:rPr>
                <w:sz w:val="20"/>
                <w:szCs w:val="20"/>
                <w:shd w:val="clear" w:color="auto" w:fill="FFFFFF"/>
              </w:rPr>
              <w:t xml:space="preserve">•Audit for Monitoring </w:t>
            </w:r>
          </w:p>
          <w:p w:rsidR="00160062" w:rsidRPr="001D6E04" w:rsidRDefault="00160062" w:rsidP="008960A6">
            <w:pPr>
              <w:autoSpaceDE w:val="0"/>
              <w:autoSpaceDN w:val="0"/>
              <w:adjustRightInd w:val="0"/>
              <w:rPr>
                <w:sz w:val="20"/>
                <w:szCs w:val="20"/>
                <w:shd w:val="clear" w:color="auto" w:fill="FFFFFF"/>
              </w:rPr>
            </w:pPr>
            <w:r w:rsidRPr="00160062">
              <w:rPr>
                <w:sz w:val="20"/>
                <w:szCs w:val="20"/>
                <w:shd w:val="clear" w:color="auto" w:fill="FFFFFF"/>
              </w:rPr>
              <w:t xml:space="preserve">•Unscheduled Audits </w:t>
            </w:r>
          </w:p>
          <w:p w:rsidR="001D6E04" w:rsidRPr="001D6E04" w:rsidRDefault="001D6E04" w:rsidP="008960A6">
            <w:pPr>
              <w:autoSpaceDE w:val="0"/>
              <w:autoSpaceDN w:val="0"/>
              <w:adjustRightInd w:val="0"/>
              <w:rPr>
                <w:sz w:val="20"/>
                <w:szCs w:val="20"/>
                <w:shd w:val="clear" w:color="auto" w:fill="FFFFFF"/>
              </w:rPr>
            </w:pPr>
          </w:p>
          <w:p w:rsidR="001D6E04" w:rsidRPr="001D6E04" w:rsidRDefault="001D6E04" w:rsidP="001D6E04">
            <w:pPr>
              <w:autoSpaceDE w:val="0"/>
              <w:autoSpaceDN w:val="0"/>
              <w:adjustRightInd w:val="0"/>
              <w:rPr>
                <w:rFonts w:ascii="Calibri" w:hAnsi="Calibri" w:cs="Calibri"/>
                <w:color w:val="000000"/>
                <w:sz w:val="20"/>
                <w:szCs w:val="20"/>
                <w:lang w:val="ru-UA"/>
              </w:rPr>
            </w:pPr>
            <w:r w:rsidRPr="001D6E04">
              <w:rPr>
                <w:rFonts w:ascii="Calibri" w:hAnsi="Calibri" w:cs="Calibri"/>
                <w:b/>
                <w:bCs/>
                <w:color w:val="000000"/>
                <w:sz w:val="20"/>
                <w:szCs w:val="20"/>
                <w:lang w:val="ru-UA"/>
              </w:rPr>
              <w:t xml:space="preserve">Authorization </w:t>
            </w:r>
          </w:p>
          <w:p w:rsidR="001D6E04" w:rsidRPr="001D6E04" w:rsidRDefault="001D6E04" w:rsidP="001D6E04">
            <w:pPr>
              <w:autoSpaceDE w:val="0"/>
              <w:autoSpaceDN w:val="0"/>
              <w:adjustRightInd w:val="0"/>
              <w:rPr>
                <w:rFonts w:ascii="Calibri" w:hAnsi="Calibri" w:cs="Calibri"/>
                <w:color w:val="000000"/>
                <w:sz w:val="20"/>
                <w:szCs w:val="20"/>
                <w:lang w:val="ru-UA"/>
              </w:rPr>
            </w:pPr>
            <w:r w:rsidRPr="001D6E04">
              <w:rPr>
                <w:rFonts w:ascii="Calibri" w:hAnsi="Calibri" w:cs="Calibri"/>
                <w:b/>
                <w:bCs/>
                <w:color w:val="000000"/>
                <w:sz w:val="20"/>
                <w:szCs w:val="20"/>
                <w:lang w:val="ru-UA"/>
              </w:rPr>
              <w:t xml:space="preserve">ARTICLE 10 – </w:t>
            </w:r>
            <w:r w:rsidRPr="001D6E04">
              <w:rPr>
                <w:rFonts w:ascii="Calibri" w:hAnsi="Calibri" w:cs="Calibri"/>
                <w:color w:val="000000"/>
                <w:sz w:val="20"/>
                <w:szCs w:val="20"/>
                <w:lang w:val="ru-UA"/>
              </w:rPr>
              <w:t xml:space="preserve">(1) Assessments regarding the capacity of the certification body to meet the conditions for authorization in line with all findings obtained as a result of the audit and examination of the application file are submitted to the Board of Directors. </w:t>
            </w:r>
          </w:p>
          <w:p w:rsidR="001D6E04" w:rsidRPr="001D6E04" w:rsidRDefault="001D6E04" w:rsidP="001D6E04">
            <w:pPr>
              <w:autoSpaceDE w:val="0"/>
              <w:autoSpaceDN w:val="0"/>
              <w:adjustRightInd w:val="0"/>
              <w:rPr>
                <w:rFonts w:ascii="Calibri" w:hAnsi="Calibri" w:cs="Calibri"/>
                <w:color w:val="000000"/>
                <w:sz w:val="20"/>
                <w:szCs w:val="20"/>
                <w:lang w:val="ru-UA"/>
              </w:rPr>
            </w:pPr>
            <w:r w:rsidRPr="001D6E04">
              <w:rPr>
                <w:rFonts w:ascii="Calibri" w:hAnsi="Calibri" w:cs="Calibri"/>
                <w:color w:val="000000"/>
                <w:sz w:val="20"/>
                <w:szCs w:val="20"/>
                <w:lang w:val="ru-UA"/>
              </w:rPr>
              <w:t xml:space="preserve">(2) Following the decision made by the Board of Directors that the certification body is deemed suitable to be authorized, contract is signed with the institution by obtaining tariff of fares, corporate logo and other necessary </w:t>
            </w:r>
            <w:r w:rsidRPr="001D6E04">
              <w:rPr>
                <w:rFonts w:ascii="Calibri" w:hAnsi="Calibri" w:cs="Calibri"/>
                <w:color w:val="000000"/>
                <w:sz w:val="20"/>
                <w:szCs w:val="20"/>
                <w:lang w:val="ru-UA"/>
              </w:rPr>
              <w:lastRenderedPageBreak/>
              <w:t xml:space="preserve">information from the institution. </w:t>
            </w:r>
          </w:p>
          <w:p w:rsidR="001D6E04" w:rsidRPr="001D6E04" w:rsidRDefault="001D6E04" w:rsidP="001D6E04">
            <w:pPr>
              <w:autoSpaceDE w:val="0"/>
              <w:autoSpaceDN w:val="0"/>
              <w:adjustRightInd w:val="0"/>
              <w:rPr>
                <w:sz w:val="20"/>
                <w:szCs w:val="20"/>
                <w:shd w:val="clear" w:color="auto" w:fill="FFFFFF"/>
              </w:rPr>
            </w:pPr>
            <w:r w:rsidRPr="001D6E04">
              <w:rPr>
                <w:rFonts w:ascii="Calibri" w:hAnsi="Calibri" w:cs="Calibri"/>
                <w:color w:val="000000"/>
                <w:sz w:val="20"/>
                <w:szCs w:val="20"/>
                <w:lang w:val="ru-UA"/>
              </w:rPr>
              <w:t>(3) List of the authorized certification bodies is announced on the internet site of the Authority.</w:t>
            </w:r>
          </w:p>
        </w:tc>
        <w:tc>
          <w:tcPr>
            <w:tcW w:w="1843" w:type="dxa"/>
          </w:tcPr>
          <w:p w:rsidR="007020A7" w:rsidRDefault="00624FD3" w:rsidP="00622BD2">
            <w:pPr>
              <w:autoSpaceDE w:val="0"/>
              <w:autoSpaceDN w:val="0"/>
              <w:adjustRightInd w:val="0"/>
              <w:rPr>
                <w:rFonts w:cstheme="minorHAnsi"/>
                <w:sz w:val="20"/>
                <w:szCs w:val="20"/>
                <w:shd w:val="clear" w:color="auto" w:fill="FFFFFF"/>
              </w:rPr>
            </w:pPr>
            <w:r w:rsidRPr="00A71910">
              <w:rPr>
                <w:rFonts w:cstheme="minorHAnsi"/>
                <w:sz w:val="20"/>
                <w:szCs w:val="20"/>
                <w:shd w:val="clear" w:color="auto" w:fill="FFFFFF"/>
              </w:rPr>
              <w:lastRenderedPageBreak/>
              <w:t xml:space="preserve">Creation of Qualifica Centers is done through an application submitted by the entities </w:t>
            </w:r>
            <w:r w:rsidR="00A71910" w:rsidRPr="00A71910">
              <w:rPr>
                <w:rFonts w:cstheme="minorHAnsi"/>
                <w:sz w:val="20"/>
                <w:szCs w:val="20"/>
                <w:shd w:val="clear" w:color="auto" w:fill="FFFFFF"/>
              </w:rPr>
              <w:t xml:space="preserve">identified in paragraph 1 of the article 3 of the </w:t>
            </w:r>
            <w:r w:rsidR="00A71910" w:rsidRPr="00003CFA">
              <w:rPr>
                <w:rFonts w:cstheme="minorHAnsi"/>
                <w:sz w:val="20"/>
                <w:szCs w:val="20"/>
                <w:shd w:val="clear" w:color="auto" w:fill="FFFFFF"/>
              </w:rPr>
              <w:t>Ordinance no. 232/2016, of August 29</w:t>
            </w:r>
          </w:p>
          <w:p w:rsidR="00A141EB" w:rsidRDefault="00A141EB" w:rsidP="00622BD2">
            <w:pPr>
              <w:autoSpaceDE w:val="0"/>
              <w:autoSpaceDN w:val="0"/>
              <w:adjustRightInd w:val="0"/>
              <w:rPr>
                <w:rFonts w:cstheme="minorHAnsi"/>
                <w:sz w:val="20"/>
                <w:szCs w:val="20"/>
                <w:shd w:val="clear" w:color="auto" w:fill="FFFFFF"/>
              </w:rPr>
            </w:pPr>
          </w:p>
          <w:p w:rsidR="00A141EB" w:rsidRDefault="00A141EB" w:rsidP="00622BD2">
            <w:pPr>
              <w:autoSpaceDE w:val="0"/>
              <w:autoSpaceDN w:val="0"/>
              <w:adjustRightInd w:val="0"/>
              <w:rPr>
                <w:rFonts w:cstheme="minorHAnsi"/>
                <w:sz w:val="20"/>
                <w:szCs w:val="20"/>
                <w:shd w:val="clear" w:color="auto" w:fill="FFFFFF"/>
              </w:rPr>
            </w:pPr>
            <w:r w:rsidRPr="00A141EB">
              <w:rPr>
                <w:rFonts w:cstheme="minorHAnsi"/>
                <w:sz w:val="20"/>
                <w:szCs w:val="20"/>
                <w:shd w:val="clear" w:color="auto" w:fill="FFFFFF"/>
              </w:rPr>
              <w:t xml:space="preserve">Authorization for the creation and operation </w:t>
            </w:r>
            <w:r w:rsidRPr="00A141EB">
              <w:rPr>
                <w:rFonts w:cstheme="minorHAnsi"/>
                <w:sz w:val="20"/>
                <w:szCs w:val="20"/>
                <w:shd w:val="clear" w:color="auto" w:fill="FFFFFF"/>
              </w:rPr>
              <w:t>of Qualifica Centers is granted, for a period of three years, and can be renewed for equal periods.</w:t>
            </w:r>
          </w:p>
          <w:p w:rsidR="00A141EB" w:rsidRDefault="00A141EB" w:rsidP="00622BD2">
            <w:pPr>
              <w:autoSpaceDE w:val="0"/>
              <w:autoSpaceDN w:val="0"/>
              <w:adjustRightInd w:val="0"/>
              <w:rPr>
                <w:rFonts w:cstheme="minorHAnsi"/>
                <w:sz w:val="20"/>
                <w:szCs w:val="20"/>
                <w:shd w:val="clear" w:color="auto" w:fill="FFFFFF"/>
              </w:rPr>
            </w:pPr>
          </w:p>
          <w:p w:rsidR="00A141EB" w:rsidRPr="00A141EB" w:rsidRDefault="00A141EB" w:rsidP="00622BD2">
            <w:pPr>
              <w:autoSpaceDE w:val="0"/>
              <w:autoSpaceDN w:val="0"/>
              <w:adjustRightInd w:val="0"/>
              <w:rPr>
                <w:rFonts w:cstheme="minorHAnsi"/>
                <w:sz w:val="20"/>
                <w:szCs w:val="20"/>
                <w:shd w:val="clear" w:color="auto" w:fill="FFFFFF"/>
              </w:rPr>
            </w:pPr>
            <w:r w:rsidRPr="00A141EB">
              <w:rPr>
                <w:rFonts w:eastAsia="Times New Roman" w:cstheme="minorHAnsi"/>
                <w:color w:val="000000"/>
                <w:sz w:val="20"/>
                <w:szCs w:val="20"/>
                <w:lang w:eastAsia="en-GB"/>
              </w:rPr>
              <w:t>Authorization for the creation and operation of</w:t>
            </w:r>
            <w:r>
              <w:rPr>
                <w:rFonts w:eastAsia="Times New Roman" w:cstheme="minorHAnsi"/>
                <w:color w:val="000000"/>
                <w:sz w:val="20"/>
                <w:szCs w:val="20"/>
                <w:lang w:eastAsia="en-GB"/>
              </w:rPr>
              <w:t xml:space="preserve"> </w:t>
            </w:r>
            <w:r w:rsidRPr="00A141EB">
              <w:rPr>
                <w:rFonts w:eastAsia="Times New Roman" w:cstheme="minorHAnsi"/>
                <w:color w:val="000000"/>
                <w:sz w:val="20"/>
                <w:szCs w:val="20"/>
                <w:lang w:eastAsia="en-GB"/>
              </w:rPr>
              <w:t>Qualifica Centers shall, in addition to identifying</w:t>
            </w:r>
            <w:r>
              <w:rPr>
                <w:rFonts w:eastAsia="Times New Roman" w:cstheme="minorHAnsi"/>
                <w:color w:val="000000"/>
                <w:sz w:val="20"/>
                <w:szCs w:val="20"/>
                <w:lang w:eastAsia="en-GB"/>
              </w:rPr>
              <w:t xml:space="preserve"> </w:t>
            </w:r>
            <w:r w:rsidRPr="00A141EB">
              <w:rPr>
                <w:rFonts w:eastAsia="Times New Roman" w:cstheme="minorHAnsi"/>
                <w:color w:val="000000"/>
                <w:sz w:val="20"/>
                <w:szCs w:val="20"/>
                <w:lang w:eastAsia="en-GB"/>
              </w:rPr>
              <w:t>the</w:t>
            </w:r>
            <w:r>
              <w:rPr>
                <w:rFonts w:eastAsia="Times New Roman" w:cstheme="minorHAnsi"/>
                <w:color w:val="000000"/>
                <w:sz w:val="20"/>
                <w:szCs w:val="20"/>
                <w:lang w:eastAsia="en-GB"/>
              </w:rPr>
              <w:t xml:space="preserve"> </w:t>
            </w:r>
            <w:r w:rsidRPr="00A141EB">
              <w:rPr>
                <w:rFonts w:eastAsia="Times New Roman" w:cstheme="minorHAnsi"/>
                <w:color w:val="000000"/>
                <w:sz w:val="20"/>
                <w:szCs w:val="20"/>
                <w:lang w:eastAsia="en-GB"/>
              </w:rPr>
              <w:t>e</w:t>
            </w:r>
            <w:r w:rsidRPr="00072580">
              <w:rPr>
                <w:rFonts w:eastAsia="Times New Roman" w:cstheme="minorHAnsi"/>
                <w:color w:val="000000"/>
                <w:sz w:val="20"/>
                <w:szCs w:val="20"/>
                <w:lang w:eastAsia="en-GB"/>
              </w:rPr>
              <w:t>ntities, mention their geographical area or territory of action and the scope of its intervention technique.</w:t>
            </w:r>
          </w:p>
        </w:tc>
        <w:tc>
          <w:tcPr>
            <w:tcW w:w="1134" w:type="dxa"/>
          </w:tcPr>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lastRenderedPageBreak/>
              <w:t>Ofqual must recognise an awarding body in respect of the award or</w:t>
            </w:r>
          </w:p>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 xml:space="preserve">authentication of a specified qualification, or description </w:t>
            </w:r>
            <w:r w:rsidRPr="0024591B">
              <w:rPr>
                <w:rFonts w:cstheme="minorHAnsi"/>
                <w:sz w:val="20"/>
                <w:szCs w:val="20"/>
                <w:shd w:val="clear" w:color="auto" w:fill="FFFFFF"/>
              </w:rPr>
              <w:lastRenderedPageBreak/>
              <w:t>of qualification, to</w:t>
            </w:r>
          </w:p>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which this Part applies if—</w:t>
            </w:r>
          </w:p>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(a) the awarding body has applied for recognition in the respect in</w:t>
            </w:r>
          </w:p>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question, and</w:t>
            </w:r>
          </w:p>
          <w:p w:rsidR="0024591B"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(b) the body meets the applicable criteria for recognition most recently</w:t>
            </w:r>
          </w:p>
          <w:p w:rsidR="007020A7" w:rsidRPr="0024591B" w:rsidRDefault="0024591B" w:rsidP="0024591B">
            <w:pPr>
              <w:autoSpaceDE w:val="0"/>
              <w:autoSpaceDN w:val="0"/>
              <w:adjustRightInd w:val="0"/>
              <w:rPr>
                <w:rFonts w:cstheme="minorHAnsi"/>
                <w:sz w:val="20"/>
                <w:szCs w:val="20"/>
                <w:shd w:val="clear" w:color="auto" w:fill="FFFFFF"/>
              </w:rPr>
            </w:pPr>
            <w:r w:rsidRPr="0024591B">
              <w:rPr>
                <w:rFonts w:cstheme="minorHAnsi"/>
                <w:sz w:val="20"/>
                <w:szCs w:val="20"/>
                <w:shd w:val="clear" w:color="auto" w:fill="FFFFFF"/>
              </w:rPr>
              <w:t>published under section 133.</w:t>
            </w:r>
          </w:p>
        </w:tc>
        <w:tc>
          <w:tcPr>
            <w:tcW w:w="1275" w:type="dxa"/>
          </w:tcPr>
          <w:p w:rsidR="007020A7" w:rsidRPr="00B84E7F" w:rsidRDefault="00F9282C" w:rsidP="00F9282C">
            <w:pPr>
              <w:autoSpaceDE w:val="0"/>
              <w:autoSpaceDN w:val="0"/>
              <w:adjustRightInd w:val="0"/>
              <w:rPr>
                <w:sz w:val="20"/>
                <w:szCs w:val="20"/>
                <w:shd w:val="clear" w:color="auto" w:fill="FFFFFF"/>
              </w:rPr>
            </w:pPr>
            <w:r>
              <w:rPr>
                <w:sz w:val="20"/>
                <w:szCs w:val="20"/>
                <w:shd w:val="clear" w:color="auto" w:fill="FFFFFF"/>
              </w:rPr>
              <w:lastRenderedPageBreak/>
              <w:t>Визначено законодавством</w:t>
            </w:r>
          </w:p>
        </w:tc>
      </w:tr>
      <w:tr w:rsidR="007020A7" w:rsidRPr="000A35FC" w:rsidTr="00C854ED">
        <w:tc>
          <w:tcPr>
            <w:tcW w:w="1560" w:type="dxa"/>
          </w:tcPr>
          <w:p w:rsidR="007020A7" w:rsidRDefault="007020A7" w:rsidP="007020A7">
            <w:pPr>
              <w:autoSpaceDE w:val="0"/>
              <w:autoSpaceDN w:val="0"/>
              <w:adjustRightInd w:val="0"/>
              <w:rPr>
                <w:rFonts w:cstheme="minorHAnsi"/>
                <w:shd w:val="clear" w:color="auto" w:fill="FFFFFF"/>
              </w:rPr>
            </w:pPr>
            <w:r>
              <w:rPr>
                <w:rFonts w:cstheme="minorHAnsi"/>
                <w:shd w:val="clear" w:color="auto" w:fill="FFFFFF"/>
              </w:rPr>
              <w:lastRenderedPageBreak/>
              <w:t>Статус органу з присвоєння кваліфікацій</w:t>
            </w:r>
          </w:p>
        </w:tc>
        <w:tc>
          <w:tcPr>
            <w:tcW w:w="2977" w:type="dxa"/>
          </w:tcPr>
          <w:p w:rsidR="007020A7" w:rsidRPr="008934ED" w:rsidRDefault="007020A7" w:rsidP="007020A7">
            <w:pPr>
              <w:autoSpaceDE w:val="0"/>
              <w:autoSpaceDN w:val="0"/>
              <w:adjustRightInd w:val="0"/>
              <w:rPr>
                <w:rFonts w:cstheme="minorHAnsi"/>
                <w:sz w:val="20"/>
                <w:szCs w:val="20"/>
                <w:shd w:val="clear" w:color="auto" w:fill="FFFFFF"/>
              </w:rPr>
            </w:pPr>
            <w:r w:rsidRPr="008934ED">
              <w:rPr>
                <w:rFonts w:cstheme="minorHAnsi"/>
                <w:sz w:val="20"/>
                <w:szCs w:val="20"/>
                <w:shd w:val="clear" w:color="auto" w:fill="FFFFFF"/>
              </w:rPr>
              <w:t>Юридична особа, або її структурний підрозділ, або державна установа (відомство)</w:t>
            </w:r>
          </w:p>
        </w:tc>
        <w:tc>
          <w:tcPr>
            <w:tcW w:w="1843" w:type="dxa"/>
          </w:tcPr>
          <w:p w:rsidR="007020A7" w:rsidRPr="008934ED" w:rsidRDefault="007020A7" w:rsidP="00622BD2">
            <w:pPr>
              <w:pStyle w:val="a4"/>
              <w:rPr>
                <w:sz w:val="20"/>
                <w:szCs w:val="20"/>
                <w:shd w:val="clear" w:color="auto" w:fill="FFFFFF"/>
              </w:rPr>
            </w:pPr>
          </w:p>
        </w:tc>
        <w:tc>
          <w:tcPr>
            <w:tcW w:w="2268" w:type="dxa"/>
          </w:tcPr>
          <w:p w:rsidR="007020A7" w:rsidRPr="008934ED" w:rsidRDefault="007020A7" w:rsidP="00622BD2">
            <w:pPr>
              <w:pStyle w:val="a4"/>
              <w:rPr>
                <w:sz w:val="20"/>
                <w:szCs w:val="20"/>
                <w:shd w:val="clear" w:color="auto" w:fill="FFFFFF"/>
              </w:rPr>
            </w:pPr>
          </w:p>
        </w:tc>
        <w:tc>
          <w:tcPr>
            <w:tcW w:w="2835" w:type="dxa"/>
          </w:tcPr>
          <w:p w:rsidR="00C63181" w:rsidRPr="00072580" w:rsidRDefault="00C63181" w:rsidP="008960A6">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The VocTest Centres are voluntary for profit organisations established by the sectors</w:t>
            </w:r>
          </w:p>
          <w:p w:rsidR="007E217F" w:rsidRPr="00072580" w:rsidRDefault="007E217F" w:rsidP="008960A6">
            <w:pPr>
              <w:autoSpaceDE w:val="0"/>
              <w:autoSpaceDN w:val="0"/>
              <w:adjustRightInd w:val="0"/>
              <w:rPr>
                <w:rFonts w:cstheme="minorHAnsi"/>
                <w:sz w:val="20"/>
                <w:szCs w:val="20"/>
                <w:shd w:val="clear" w:color="auto" w:fill="FFFFFF"/>
              </w:rPr>
            </w:pPr>
          </w:p>
          <w:p w:rsidR="007E217F" w:rsidRPr="00072580" w:rsidRDefault="007E217F" w:rsidP="008960A6">
            <w:pPr>
              <w:autoSpaceDE w:val="0"/>
              <w:autoSpaceDN w:val="0"/>
              <w:adjustRightInd w:val="0"/>
              <w:rPr>
                <w:rFonts w:cstheme="minorHAnsi"/>
                <w:sz w:val="20"/>
                <w:szCs w:val="20"/>
                <w:shd w:val="clear" w:color="auto" w:fill="FFFFFF"/>
              </w:rPr>
            </w:pPr>
            <w:r w:rsidRPr="00072580">
              <w:rPr>
                <w:rFonts w:cs="Myriad Pro Light"/>
                <w:color w:val="000000"/>
                <w:sz w:val="20"/>
                <w:szCs w:val="20"/>
              </w:rPr>
              <w:t xml:space="preserve">Almost 70% of the </w:t>
            </w:r>
            <w:r w:rsidR="00866BFE" w:rsidRPr="00072580">
              <w:rPr>
                <w:rFonts w:cs="Myriad Pro Light"/>
                <w:color w:val="000000"/>
                <w:sz w:val="20"/>
                <w:szCs w:val="20"/>
              </w:rPr>
              <w:t xml:space="preserve">Authorised Certification Bodies </w:t>
            </w:r>
            <w:r w:rsidR="00866BFE" w:rsidRPr="00072580">
              <w:rPr>
                <w:rFonts w:cs="Myriad Pro Light"/>
                <w:color w:val="000000"/>
                <w:sz w:val="20"/>
                <w:szCs w:val="20"/>
                <w:lang w:val="en-US"/>
              </w:rPr>
              <w:t>(</w:t>
            </w:r>
            <w:r w:rsidRPr="00072580">
              <w:rPr>
                <w:rFonts w:cs="Myriad Pro Light"/>
                <w:color w:val="000000"/>
                <w:sz w:val="20"/>
                <w:szCs w:val="20"/>
              </w:rPr>
              <w:t>ACBs</w:t>
            </w:r>
            <w:r w:rsidR="00866BFE" w:rsidRPr="00072580">
              <w:rPr>
                <w:rFonts w:cs="Myriad Pro Light"/>
                <w:color w:val="000000"/>
                <w:sz w:val="20"/>
                <w:szCs w:val="20"/>
                <w:lang w:val="en-US"/>
              </w:rPr>
              <w:t>)</w:t>
            </w:r>
            <w:r w:rsidRPr="00072580">
              <w:rPr>
                <w:rFonts w:cs="Myriad Pro Light"/>
                <w:color w:val="000000"/>
                <w:sz w:val="20"/>
                <w:szCs w:val="20"/>
              </w:rPr>
              <w:t xml:space="preserve"> are non-profit organisations such as professional bodies, chamber of commerce and industry, LLL centres of universities, employee unions or employer associations</w:t>
            </w:r>
          </w:p>
        </w:tc>
        <w:tc>
          <w:tcPr>
            <w:tcW w:w="1843" w:type="dxa"/>
          </w:tcPr>
          <w:p w:rsidR="00D2713A" w:rsidRPr="00072580" w:rsidRDefault="00D2713A" w:rsidP="00D2713A">
            <w:pPr>
              <w:rPr>
                <w:rFonts w:ascii="Calibri" w:hAnsi="Calibri" w:cs="Calibri"/>
                <w:color w:val="000000"/>
                <w:sz w:val="18"/>
                <w:szCs w:val="18"/>
                <w:lang w:val="ru-UA"/>
              </w:rPr>
            </w:pPr>
            <w:r w:rsidRPr="00072580">
              <w:rPr>
                <w:rFonts w:ascii="Calibri" w:hAnsi="Calibri" w:cs="Calibri"/>
                <w:color w:val="000000"/>
                <w:sz w:val="18"/>
                <w:szCs w:val="18"/>
                <w:lang w:val="ru-UA"/>
              </w:rPr>
              <w:t xml:space="preserve">Qualification Centers can be created by public or private entities </w:t>
            </w:r>
          </w:p>
          <w:p w:rsidR="007020A7" w:rsidRPr="00072580" w:rsidRDefault="00D2713A" w:rsidP="00D2713A">
            <w:pPr>
              <w:rPr>
                <w:rFonts w:ascii="Calibri" w:hAnsi="Calibri" w:cs="Calibri"/>
                <w:color w:val="000000"/>
                <w:sz w:val="18"/>
                <w:szCs w:val="18"/>
                <w:lang w:val="ru-UA"/>
              </w:rPr>
            </w:pPr>
            <w:r w:rsidRPr="00072580">
              <w:rPr>
                <w:rFonts w:ascii="Calibri" w:hAnsi="Calibri" w:cs="Calibri"/>
                <w:color w:val="000000"/>
                <w:sz w:val="18"/>
                <w:szCs w:val="18"/>
                <w:lang w:val="ru-UA"/>
              </w:rPr>
              <w:t>(groupings of schools or non-grouped schools of public primary and secondary education, vocational training centers directly or participated in the network of the Institute of Employment and professional training, IP (IEFP, IP), companies and associations or other entities with significant territorial or sectorial expression and installed technical capacity)</w:t>
            </w:r>
          </w:p>
        </w:tc>
        <w:tc>
          <w:tcPr>
            <w:tcW w:w="1134" w:type="dxa"/>
          </w:tcPr>
          <w:p w:rsidR="00CB542A" w:rsidRPr="00072580" w:rsidRDefault="00B17411" w:rsidP="0024591B">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registered charities, chartered institutes, commercial businesses, employers who have established their own awarding body, small sector specific bodies or large cross-sectoral bodies.    </w:t>
            </w:r>
          </w:p>
          <w:p w:rsidR="00CB542A" w:rsidRPr="00072580" w:rsidRDefault="00CB542A" w:rsidP="0024591B">
            <w:pPr>
              <w:autoSpaceDE w:val="0"/>
              <w:autoSpaceDN w:val="0"/>
              <w:adjustRightInd w:val="0"/>
              <w:rPr>
                <w:rFonts w:ascii="Calibri" w:hAnsi="Calibri" w:cs="Calibri"/>
                <w:color w:val="000000"/>
                <w:sz w:val="18"/>
                <w:szCs w:val="18"/>
                <w:lang w:val="ru-UA"/>
              </w:rPr>
            </w:pPr>
          </w:p>
          <w:p w:rsidR="0024591B" w:rsidRPr="00072580" w:rsidRDefault="0024591B" w:rsidP="0024591B">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“awarding body” </w:t>
            </w:r>
            <w:r w:rsidR="00CB542A" w:rsidRPr="00072580">
              <w:rPr>
                <w:rFonts w:ascii="Calibri" w:hAnsi="Calibri" w:cs="Calibri"/>
                <w:color w:val="000000"/>
                <w:sz w:val="18"/>
                <w:szCs w:val="18"/>
                <w:lang w:val="ru-UA"/>
              </w:rPr>
              <w:t>-</w:t>
            </w:r>
            <w:r w:rsidRPr="00072580">
              <w:rPr>
                <w:rFonts w:ascii="Calibri" w:hAnsi="Calibri" w:cs="Calibri"/>
                <w:color w:val="000000"/>
                <w:sz w:val="18"/>
                <w:szCs w:val="18"/>
                <w:lang w:val="ru-UA"/>
              </w:rPr>
              <w:t xml:space="preserve"> a person who awards or authenticates, or who</w:t>
            </w:r>
          </w:p>
          <w:p w:rsidR="0024591B" w:rsidRPr="00072580" w:rsidRDefault="0024591B" w:rsidP="0024591B">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proposes to award or authenticate, a </w:t>
            </w:r>
            <w:r w:rsidRPr="00072580">
              <w:rPr>
                <w:rFonts w:ascii="Calibri" w:hAnsi="Calibri" w:cs="Calibri"/>
                <w:color w:val="000000"/>
                <w:sz w:val="18"/>
                <w:szCs w:val="18"/>
                <w:lang w:val="ru-UA"/>
              </w:rPr>
              <w:lastRenderedPageBreak/>
              <w:t>qualification to which this Part</w:t>
            </w:r>
          </w:p>
          <w:p w:rsidR="007020A7" w:rsidRPr="00072580" w:rsidRDefault="0024591B" w:rsidP="0024591B">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applies;</w:t>
            </w:r>
          </w:p>
        </w:tc>
        <w:tc>
          <w:tcPr>
            <w:tcW w:w="1275" w:type="dxa"/>
          </w:tcPr>
          <w:p w:rsidR="00F9282C" w:rsidRPr="00F9282C" w:rsidRDefault="00F9282C" w:rsidP="00F9282C">
            <w:pPr>
              <w:autoSpaceDE w:val="0"/>
              <w:autoSpaceDN w:val="0"/>
              <w:adjustRightInd w:val="0"/>
              <w:rPr>
                <w:rFonts w:ascii="Calibri" w:hAnsi="Calibri" w:cs="Calibri"/>
                <w:color w:val="000000"/>
                <w:sz w:val="18"/>
                <w:szCs w:val="18"/>
                <w:lang w:val="ru-UA"/>
              </w:rPr>
            </w:pPr>
            <w:r w:rsidRPr="00F9282C">
              <w:rPr>
                <w:rFonts w:ascii="Calibri" w:hAnsi="Calibri" w:cs="Calibri"/>
                <w:color w:val="000000"/>
                <w:sz w:val="18"/>
                <w:szCs w:val="18"/>
                <w:lang w:val="ru-UA"/>
              </w:rPr>
              <w:lastRenderedPageBreak/>
              <w:t>Торговельно-промислова палата; реміснича палата; сільськогосподарська палата; палати юристів, патентних адвокатів і нотаріусів; палати аудиторів і падати податкових консультантів; палати лікарів, стоматологів, ветеринарів і фармацевтів; тощо</w:t>
            </w:r>
          </w:p>
          <w:p w:rsidR="007020A7" w:rsidRPr="00F9282C" w:rsidRDefault="007020A7" w:rsidP="00F9282C">
            <w:pPr>
              <w:autoSpaceDE w:val="0"/>
              <w:autoSpaceDN w:val="0"/>
              <w:adjustRightInd w:val="0"/>
              <w:rPr>
                <w:rFonts w:ascii="Calibri" w:hAnsi="Calibri" w:cs="Calibri"/>
                <w:color w:val="000000"/>
                <w:sz w:val="18"/>
                <w:szCs w:val="18"/>
                <w:lang w:val="ru-UA"/>
              </w:rPr>
            </w:pPr>
          </w:p>
        </w:tc>
      </w:tr>
      <w:tr w:rsidR="00C90CFD" w:rsidRPr="000A35FC" w:rsidTr="00C854ED">
        <w:tc>
          <w:tcPr>
            <w:tcW w:w="1560" w:type="dxa"/>
          </w:tcPr>
          <w:p w:rsidR="00C90CFD" w:rsidRDefault="00C90CFD" w:rsidP="00C90CFD">
            <w:pPr>
              <w:autoSpaceDE w:val="0"/>
              <w:autoSpaceDN w:val="0"/>
              <w:adjustRightInd w:val="0"/>
              <w:rPr>
                <w:rFonts w:cstheme="minorHAnsi"/>
                <w:shd w:val="clear" w:color="auto" w:fill="FFFFFF"/>
              </w:rPr>
            </w:pPr>
            <w:r>
              <w:rPr>
                <w:rFonts w:cstheme="minorHAnsi"/>
                <w:shd w:val="clear" w:color="auto" w:fill="FFFFFF"/>
              </w:rPr>
              <w:t>Вимоги, яким має відповідати орган з присвоєння кваліфікацій (акредитаційні вимоги)</w:t>
            </w:r>
          </w:p>
        </w:tc>
        <w:tc>
          <w:tcPr>
            <w:tcW w:w="2977" w:type="dxa"/>
          </w:tcPr>
          <w:p w:rsidR="00C90CFD" w:rsidRPr="00072580" w:rsidRDefault="00C90CFD" w:rsidP="00C90CFD">
            <w:pPr>
              <w:autoSpaceDE w:val="0"/>
              <w:autoSpaceDN w:val="0"/>
              <w:adjustRightInd w:val="0"/>
              <w:rPr>
                <w:rFonts w:ascii="TimesNewRomanPSMT" w:hAnsi="TimesNewRomanPSMT" w:cs="TimesNewRomanPSMT"/>
                <w:sz w:val="20"/>
                <w:szCs w:val="20"/>
                <w:lang w:val="ru-UA"/>
              </w:rPr>
            </w:pPr>
            <w:r w:rsidRPr="00072580">
              <w:rPr>
                <w:rFonts w:ascii="TimesNewRomanPSMT" w:hAnsi="TimesNewRomanPSMT" w:cs="TimesNewRomanPSMT"/>
                <w:sz w:val="20"/>
                <w:szCs w:val="20"/>
                <w:lang w:val="ru-UA"/>
              </w:rPr>
              <w:t xml:space="preserve">1) </w:t>
            </w:r>
            <w:r w:rsidRPr="00072580">
              <w:rPr>
                <w:sz w:val="20"/>
                <w:szCs w:val="20"/>
                <w:shd w:val="clear" w:color="auto" w:fill="FFFFFF"/>
              </w:rPr>
              <w:t>діяльність органу з присвоєння кваліфікації включає розвиток відповідної професійної діяльності;</w:t>
            </w:r>
          </w:p>
          <w:p w:rsidR="00C90CFD" w:rsidRPr="00072580" w:rsidRDefault="00C90CFD" w:rsidP="00C90CFD">
            <w:pPr>
              <w:autoSpaceDE w:val="0"/>
              <w:autoSpaceDN w:val="0"/>
              <w:adjustRightInd w:val="0"/>
              <w:rPr>
                <w:rFonts w:ascii="TimesNewRomanPSMT" w:hAnsi="TimesNewRomanPSMT" w:cs="TimesNewRomanPSMT"/>
                <w:sz w:val="16"/>
                <w:szCs w:val="16"/>
              </w:rPr>
            </w:pPr>
          </w:p>
          <w:p w:rsidR="00C90CFD" w:rsidRPr="00072580" w:rsidRDefault="00C90CFD" w:rsidP="00C90CFD">
            <w:pPr>
              <w:autoSpaceDE w:val="0"/>
              <w:autoSpaceDN w:val="0"/>
              <w:adjustRightInd w:val="0"/>
              <w:rPr>
                <w:rFonts w:ascii="TimesNewRomanPSMT" w:hAnsi="TimesNewRomanPSMT" w:cs="TimesNewRomanPSMT"/>
                <w:sz w:val="20"/>
                <w:szCs w:val="20"/>
              </w:rPr>
            </w:pPr>
            <w:r w:rsidRPr="00072580">
              <w:rPr>
                <w:rFonts w:ascii="TimesNewRomanPSMT" w:hAnsi="TimesNewRomanPSMT" w:cs="TimesNewRomanPSMT"/>
                <w:sz w:val="20"/>
                <w:szCs w:val="20"/>
              </w:rPr>
              <w:t>2) наявність необхідних засобів та можливостей для організації присвоєння кваліфікацій;</w:t>
            </w:r>
          </w:p>
          <w:p w:rsidR="00C90CFD" w:rsidRPr="00072580" w:rsidRDefault="00C90CFD" w:rsidP="00C90CFD">
            <w:pPr>
              <w:autoSpaceDE w:val="0"/>
              <w:autoSpaceDN w:val="0"/>
              <w:adjustRightInd w:val="0"/>
              <w:rPr>
                <w:rFonts w:ascii="TimesNewRomanPSMT" w:hAnsi="TimesNewRomanPSMT" w:cs="TimesNewRomanPSMT"/>
                <w:sz w:val="16"/>
                <w:szCs w:val="16"/>
              </w:rPr>
            </w:pPr>
          </w:p>
          <w:p w:rsidR="00C90CFD" w:rsidRPr="00072580" w:rsidRDefault="00C90CFD" w:rsidP="00C90CFD">
            <w:pPr>
              <w:pStyle w:val="a4"/>
              <w:rPr>
                <w:sz w:val="20"/>
                <w:szCs w:val="20"/>
                <w:shd w:val="clear" w:color="auto" w:fill="FFFFFF"/>
              </w:rPr>
            </w:pPr>
            <w:r w:rsidRPr="00072580">
              <w:rPr>
                <w:rFonts w:ascii="TimesNewRomanPSMT" w:hAnsi="TimesNewRomanPSMT" w:cs="TimesNewRomanPSMT"/>
                <w:sz w:val="20"/>
                <w:szCs w:val="20"/>
              </w:rPr>
              <w:t xml:space="preserve">3) </w:t>
            </w:r>
            <w:r w:rsidRPr="00072580">
              <w:rPr>
                <w:sz w:val="20"/>
                <w:szCs w:val="20"/>
                <w:shd w:val="clear" w:color="auto" w:fill="FFFFFF"/>
              </w:rPr>
              <w:t>достатня кількість працівників з необхідною освітою, підготовкою та досвідом для присвоєння кваліфікацій, а також створення професійного кваліфікаційного комітету;</w:t>
            </w:r>
          </w:p>
          <w:p w:rsidR="00C90CFD" w:rsidRPr="00072580" w:rsidRDefault="00C90CFD" w:rsidP="00C90CFD">
            <w:pPr>
              <w:autoSpaceDE w:val="0"/>
              <w:autoSpaceDN w:val="0"/>
              <w:adjustRightInd w:val="0"/>
              <w:rPr>
                <w:rFonts w:ascii="TimesNewRomanPSMT" w:hAnsi="TimesNewRomanPSMT" w:cs="TimesNewRomanPSMT"/>
                <w:sz w:val="16"/>
                <w:szCs w:val="16"/>
              </w:rPr>
            </w:pP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ascii="TimesNewRomanPSMT" w:hAnsi="TimesNewRomanPSMT" w:cs="TimesNewRomanPSMT"/>
                <w:sz w:val="20"/>
                <w:szCs w:val="20"/>
                <w:lang w:val="ru-UA"/>
              </w:rPr>
              <w:t>4)</w:t>
            </w:r>
            <w:r w:rsidRPr="00072580">
              <w:rPr>
                <w:rFonts w:ascii="TimesNewRomanPSMT" w:hAnsi="TimesNewRomanPSMT" w:cs="TimesNewRomanPSMT"/>
                <w:sz w:val="20"/>
                <w:szCs w:val="20"/>
              </w:rPr>
              <w:t xml:space="preserve"> </w:t>
            </w:r>
            <w:r w:rsidRPr="00072580">
              <w:rPr>
                <w:sz w:val="20"/>
                <w:szCs w:val="20"/>
                <w:shd w:val="clear" w:color="auto" w:fill="FFFFFF"/>
              </w:rPr>
              <w:t>можливість діяти незалежно, професійно, неупереджено та без дискримінації будь кого.</w:t>
            </w:r>
          </w:p>
        </w:tc>
        <w:tc>
          <w:tcPr>
            <w:tcW w:w="1843" w:type="dxa"/>
          </w:tcPr>
          <w:p w:rsidR="00FC721C" w:rsidRPr="00072580" w:rsidRDefault="003C116C" w:rsidP="00B61762">
            <w:pPr>
              <w:shd w:val="clear" w:color="auto" w:fill="FFFFFF"/>
              <w:spacing w:before="180" w:after="180"/>
              <w:rPr>
                <w:sz w:val="20"/>
                <w:szCs w:val="20"/>
                <w:shd w:val="clear" w:color="auto" w:fill="FFFFFF"/>
              </w:rPr>
            </w:pPr>
            <w:r w:rsidRPr="00072580">
              <w:rPr>
                <w:bCs/>
                <w:sz w:val="20"/>
                <w:szCs w:val="20"/>
              </w:rPr>
              <w:t>Організація, яка здійснює оцінювання (екзаменаційний центр) має в</w:t>
            </w:r>
            <w:r w:rsidR="00B61762" w:rsidRPr="00072580">
              <w:rPr>
                <w:sz w:val="20"/>
                <w:szCs w:val="20"/>
                <w:shd w:val="clear" w:color="auto" w:fill="FFFFFF"/>
              </w:rPr>
              <w:t>ідповід</w:t>
            </w:r>
            <w:r w:rsidRPr="00072580">
              <w:rPr>
                <w:sz w:val="20"/>
                <w:szCs w:val="20"/>
                <w:shd w:val="clear" w:color="auto" w:fill="FFFFFF"/>
              </w:rPr>
              <w:t xml:space="preserve">ати </w:t>
            </w:r>
            <w:r w:rsidR="00B61762" w:rsidRPr="00072580">
              <w:rPr>
                <w:sz w:val="20"/>
                <w:szCs w:val="20"/>
                <w:shd w:val="clear" w:color="auto" w:fill="FFFFFF"/>
              </w:rPr>
              <w:t>вимогам законодавства щодо проведення оцінювання</w:t>
            </w:r>
            <w:r w:rsidR="0029769D" w:rsidRPr="00072580">
              <w:rPr>
                <w:sz w:val="20"/>
                <w:szCs w:val="20"/>
                <w:shd w:val="clear" w:color="auto" w:fill="FFFFFF"/>
              </w:rPr>
              <w:t>, зокрема щодо</w:t>
            </w:r>
            <w:r w:rsidR="00FC721C" w:rsidRPr="00072580">
              <w:rPr>
                <w:sz w:val="20"/>
                <w:szCs w:val="20"/>
                <w:shd w:val="clear" w:color="auto" w:fill="FFFFFF"/>
              </w:rPr>
              <w:t>:</w:t>
            </w:r>
          </w:p>
          <w:p w:rsidR="00FC721C" w:rsidRPr="00072580" w:rsidRDefault="00FC721C" w:rsidP="00B61762">
            <w:pPr>
              <w:shd w:val="clear" w:color="auto" w:fill="FFFFFF"/>
              <w:spacing w:before="180" w:after="180"/>
              <w:rPr>
                <w:sz w:val="20"/>
                <w:szCs w:val="20"/>
                <w:shd w:val="clear" w:color="auto" w:fill="FFFFFF"/>
              </w:rPr>
            </w:pPr>
            <w:r w:rsidRPr="00072580">
              <w:rPr>
                <w:sz w:val="20"/>
                <w:szCs w:val="20"/>
                <w:shd w:val="clear" w:color="auto" w:fill="FFFFFF"/>
              </w:rPr>
              <w:t>-</w:t>
            </w:r>
            <w:r w:rsidR="0029769D" w:rsidRPr="00072580">
              <w:rPr>
                <w:sz w:val="20"/>
                <w:szCs w:val="20"/>
                <w:shd w:val="clear" w:color="auto" w:fill="FFFFFF"/>
              </w:rPr>
              <w:t xml:space="preserve"> </w:t>
            </w:r>
            <w:r w:rsidR="00D764DD" w:rsidRPr="00072580">
              <w:rPr>
                <w:sz w:val="20"/>
                <w:szCs w:val="20"/>
                <w:shd w:val="clear" w:color="auto" w:fill="FFFFFF"/>
              </w:rPr>
              <w:t>порядку</w:t>
            </w:r>
            <w:r w:rsidRPr="00072580">
              <w:rPr>
                <w:sz w:val="20"/>
                <w:szCs w:val="20"/>
                <w:shd w:val="clear" w:color="auto" w:fill="FFFFFF"/>
              </w:rPr>
              <w:t xml:space="preserve"> </w:t>
            </w:r>
            <w:r w:rsidR="0029769D" w:rsidRPr="00072580">
              <w:rPr>
                <w:sz w:val="20"/>
                <w:szCs w:val="20"/>
                <w:shd w:val="clear" w:color="auto" w:fill="FFFFFF"/>
              </w:rPr>
              <w:t>проведення екзаменаційної сесії,</w:t>
            </w:r>
          </w:p>
          <w:p w:rsidR="00FC721C" w:rsidRPr="00072580" w:rsidRDefault="00FC721C" w:rsidP="00B61762">
            <w:pPr>
              <w:shd w:val="clear" w:color="auto" w:fill="FFFFFF"/>
              <w:spacing w:before="180" w:after="180"/>
              <w:rPr>
                <w:sz w:val="20"/>
                <w:szCs w:val="20"/>
                <w:shd w:val="clear" w:color="auto" w:fill="FFFFFF"/>
              </w:rPr>
            </w:pPr>
            <w:r w:rsidRPr="00072580">
              <w:rPr>
                <w:sz w:val="20"/>
                <w:szCs w:val="20"/>
                <w:shd w:val="clear" w:color="auto" w:fill="FFFFFF"/>
              </w:rPr>
              <w:t xml:space="preserve">- </w:t>
            </w:r>
            <w:r w:rsidR="00D764DD" w:rsidRPr="00072580">
              <w:rPr>
                <w:sz w:val="20"/>
                <w:szCs w:val="20"/>
                <w:shd w:val="clear" w:color="auto" w:fill="FFFFFF"/>
              </w:rPr>
              <w:t>забезпечення</w:t>
            </w:r>
            <w:r w:rsidR="00452FA8" w:rsidRPr="00072580">
              <w:rPr>
                <w:sz w:val="20"/>
                <w:szCs w:val="20"/>
                <w:shd w:val="clear" w:color="auto" w:fill="FFFFFF"/>
              </w:rPr>
              <w:t xml:space="preserve"> відповідного </w:t>
            </w:r>
            <w:r w:rsidR="00D764DD" w:rsidRPr="00072580">
              <w:rPr>
                <w:sz w:val="20"/>
                <w:szCs w:val="20"/>
                <w:shd w:val="clear" w:color="auto" w:fill="FFFFFF"/>
              </w:rPr>
              <w:t xml:space="preserve"> </w:t>
            </w:r>
            <w:r w:rsidRPr="00072580">
              <w:rPr>
                <w:sz w:val="20"/>
                <w:szCs w:val="20"/>
                <w:shd w:val="clear" w:color="auto" w:fill="FFFFFF"/>
              </w:rPr>
              <w:t xml:space="preserve">інформування </w:t>
            </w:r>
            <w:r w:rsidR="00452FA8" w:rsidRPr="00072580">
              <w:rPr>
                <w:sz w:val="20"/>
                <w:szCs w:val="20"/>
                <w:shd w:val="clear" w:color="auto" w:fill="FFFFFF"/>
              </w:rPr>
              <w:t xml:space="preserve">та реєстрації </w:t>
            </w:r>
            <w:r w:rsidRPr="00072580">
              <w:rPr>
                <w:sz w:val="20"/>
                <w:szCs w:val="20"/>
                <w:shd w:val="clear" w:color="auto" w:fill="FFFFFF"/>
              </w:rPr>
              <w:t>кандидат</w:t>
            </w:r>
            <w:r w:rsidR="00452FA8" w:rsidRPr="00072580">
              <w:rPr>
                <w:sz w:val="20"/>
                <w:szCs w:val="20"/>
                <w:shd w:val="clear" w:color="auto" w:fill="FFFFFF"/>
              </w:rPr>
              <w:t>ів</w:t>
            </w:r>
            <w:r w:rsidRPr="00072580">
              <w:rPr>
                <w:sz w:val="20"/>
                <w:szCs w:val="20"/>
                <w:shd w:val="clear" w:color="auto" w:fill="FFFFFF"/>
              </w:rPr>
              <w:t xml:space="preserve">, </w:t>
            </w:r>
          </w:p>
          <w:p w:rsidR="0029769D" w:rsidRPr="00072580" w:rsidRDefault="00FC721C" w:rsidP="00B61762">
            <w:pPr>
              <w:shd w:val="clear" w:color="auto" w:fill="FFFFFF"/>
              <w:spacing w:before="180" w:after="180"/>
              <w:rPr>
                <w:sz w:val="20"/>
                <w:szCs w:val="20"/>
                <w:shd w:val="clear" w:color="auto" w:fill="FFFFFF"/>
              </w:rPr>
            </w:pPr>
            <w:r w:rsidRPr="00072580">
              <w:rPr>
                <w:sz w:val="20"/>
                <w:szCs w:val="20"/>
                <w:shd w:val="clear" w:color="auto" w:fill="FFFFFF"/>
              </w:rPr>
              <w:t xml:space="preserve">- наявності необхідних ресурсів для проведення екзамену </w:t>
            </w:r>
            <w:r w:rsidRPr="00072580">
              <w:rPr>
                <w:sz w:val="20"/>
                <w:szCs w:val="20"/>
                <w:shd w:val="clear" w:color="auto" w:fill="FFFFFF"/>
              </w:rPr>
              <w:lastRenderedPageBreak/>
              <w:t xml:space="preserve">(обладнання, приміщення, працівники тощо). </w:t>
            </w:r>
          </w:p>
          <w:p w:rsidR="00C90CFD" w:rsidRPr="00072580" w:rsidRDefault="00D764DD" w:rsidP="00452FA8">
            <w:pPr>
              <w:shd w:val="clear" w:color="auto" w:fill="FFFFFF"/>
              <w:spacing w:before="180" w:after="180"/>
              <w:rPr>
                <w:sz w:val="20"/>
                <w:szCs w:val="20"/>
                <w:shd w:val="clear" w:color="auto" w:fill="FFFFFF"/>
              </w:rPr>
            </w:pPr>
            <w:r w:rsidRPr="00072580">
              <w:rPr>
                <w:sz w:val="20"/>
                <w:szCs w:val="20"/>
                <w:shd w:val="clear" w:color="auto" w:fill="FFFFFF"/>
              </w:rPr>
              <w:t>- моніторингу професійної інтеграції осіб, яким присвоєно кваліфікацію</w:t>
            </w:r>
          </w:p>
        </w:tc>
        <w:tc>
          <w:tcPr>
            <w:tcW w:w="2268" w:type="dxa"/>
          </w:tcPr>
          <w:p w:rsidR="00814186" w:rsidRPr="00072580" w:rsidRDefault="00814186" w:rsidP="00C60192">
            <w:pPr>
              <w:shd w:val="clear" w:color="auto" w:fill="FFFFFF"/>
              <w:spacing w:before="180" w:after="180"/>
              <w:rPr>
                <w:bCs/>
                <w:sz w:val="20"/>
                <w:szCs w:val="20"/>
              </w:rPr>
            </w:pPr>
            <w:r w:rsidRPr="00072580">
              <w:rPr>
                <w:bCs/>
                <w:sz w:val="20"/>
                <w:szCs w:val="20"/>
              </w:rPr>
              <w:lastRenderedPageBreak/>
              <w:t>В</w:t>
            </w:r>
            <w:r w:rsidR="005E7164" w:rsidRPr="00072580">
              <w:rPr>
                <w:bCs/>
                <w:sz w:val="20"/>
                <w:szCs w:val="20"/>
              </w:rPr>
              <w:t>и</w:t>
            </w:r>
            <w:r w:rsidRPr="00072580">
              <w:rPr>
                <w:bCs/>
                <w:sz w:val="20"/>
                <w:szCs w:val="20"/>
              </w:rPr>
              <w:t>моги до акр</w:t>
            </w:r>
            <w:r w:rsidR="005E7164" w:rsidRPr="00072580">
              <w:rPr>
                <w:bCs/>
                <w:sz w:val="20"/>
                <w:szCs w:val="20"/>
              </w:rPr>
              <w:t>е</w:t>
            </w:r>
            <w:r w:rsidRPr="00072580">
              <w:rPr>
                <w:bCs/>
                <w:sz w:val="20"/>
                <w:szCs w:val="20"/>
              </w:rPr>
              <w:t>дитованого навчального центру:</w:t>
            </w:r>
          </w:p>
          <w:p w:rsidR="00C90CFD" w:rsidRPr="00072580" w:rsidRDefault="00814186" w:rsidP="009E5B6D">
            <w:pPr>
              <w:pStyle w:val="a3"/>
              <w:numPr>
                <w:ilvl w:val="0"/>
                <w:numId w:val="10"/>
              </w:numPr>
              <w:shd w:val="clear" w:color="auto" w:fill="FFFFFF"/>
              <w:spacing w:before="180" w:after="180"/>
              <w:ind w:left="174" w:hanging="142"/>
              <w:rPr>
                <w:bCs/>
                <w:sz w:val="20"/>
                <w:szCs w:val="20"/>
              </w:rPr>
            </w:pPr>
            <w:r w:rsidRPr="00072580">
              <w:rPr>
                <w:bCs/>
                <w:sz w:val="20"/>
                <w:szCs w:val="20"/>
              </w:rPr>
              <w:t>н</w:t>
            </w:r>
            <w:r w:rsidR="00FD2E1E" w:rsidRPr="00072580">
              <w:rPr>
                <w:bCs/>
                <w:sz w:val="20"/>
                <w:szCs w:val="20"/>
              </w:rPr>
              <w:t>аявність р</w:t>
            </w:r>
            <w:r w:rsidR="00675007" w:rsidRPr="00072580">
              <w:rPr>
                <w:bCs/>
                <w:sz w:val="20"/>
                <w:szCs w:val="20"/>
              </w:rPr>
              <w:t>есурс</w:t>
            </w:r>
            <w:r w:rsidR="00FD2E1E" w:rsidRPr="00072580">
              <w:rPr>
                <w:bCs/>
                <w:sz w:val="20"/>
                <w:szCs w:val="20"/>
              </w:rPr>
              <w:t>ів</w:t>
            </w:r>
            <w:r w:rsidR="00675007" w:rsidRPr="00072580">
              <w:rPr>
                <w:bCs/>
                <w:sz w:val="20"/>
                <w:szCs w:val="20"/>
              </w:rPr>
              <w:t>, необхдн</w:t>
            </w:r>
            <w:r w:rsidR="00FD2E1E" w:rsidRPr="00072580">
              <w:rPr>
                <w:bCs/>
                <w:sz w:val="20"/>
                <w:szCs w:val="20"/>
              </w:rPr>
              <w:t xml:space="preserve">их </w:t>
            </w:r>
            <w:r w:rsidR="00675007" w:rsidRPr="00072580">
              <w:rPr>
                <w:bCs/>
                <w:sz w:val="20"/>
                <w:szCs w:val="20"/>
              </w:rPr>
              <w:t>для проведення професійного навчання</w:t>
            </w:r>
            <w:r w:rsidR="00FD2E1E" w:rsidRPr="00072580">
              <w:rPr>
                <w:bCs/>
                <w:sz w:val="20"/>
                <w:szCs w:val="20"/>
              </w:rPr>
              <w:t xml:space="preserve"> відповідно до законодавства </w:t>
            </w:r>
            <w:r w:rsidR="00675007" w:rsidRPr="00072580">
              <w:rPr>
                <w:bCs/>
                <w:sz w:val="20"/>
                <w:szCs w:val="20"/>
              </w:rPr>
              <w:t xml:space="preserve"> (обладнання, приміщення, працівники тощо)</w:t>
            </w:r>
          </w:p>
        </w:tc>
        <w:tc>
          <w:tcPr>
            <w:tcW w:w="2835" w:type="dxa"/>
          </w:tcPr>
          <w:p w:rsidR="00855623" w:rsidRPr="00072580" w:rsidRDefault="00855623" w:rsidP="00855623">
            <w:pPr>
              <w:autoSpaceDE w:val="0"/>
              <w:autoSpaceDN w:val="0"/>
              <w:adjustRightInd w:val="0"/>
              <w:rPr>
                <w:rFonts w:cstheme="minorHAnsi"/>
                <w:sz w:val="18"/>
                <w:szCs w:val="18"/>
                <w:shd w:val="clear" w:color="auto" w:fill="FFFFFF"/>
                <w:lang w:val="en-US"/>
              </w:rPr>
            </w:pPr>
            <w:r w:rsidRPr="00072580">
              <w:rPr>
                <w:rFonts w:cstheme="minorHAnsi"/>
                <w:sz w:val="18"/>
                <w:szCs w:val="18"/>
                <w:shd w:val="clear" w:color="auto" w:fill="FFFFFF"/>
              </w:rPr>
              <w:t>VQA applies specific quality criteria for authorisation of assessment and certification bodies</w:t>
            </w:r>
            <w:r w:rsidRPr="00072580">
              <w:rPr>
                <w:rFonts w:cstheme="minorHAnsi"/>
                <w:sz w:val="18"/>
                <w:szCs w:val="18"/>
                <w:shd w:val="clear" w:color="auto" w:fill="FFFFFF"/>
                <w:lang w:val="en-US"/>
              </w:rPr>
              <w:t>:</w:t>
            </w:r>
          </w:p>
          <w:p w:rsidR="00855623" w:rsidRPr="00072580" w:rsidRDefault="00855623" w:rsidP="00855623">
            <w:pPr>
              <w:autoSpaceDE w:val="0"/>
              <w:autoSpaceDN w:val="0"/>
              <w:adjustRightInd w:val="0"/>
              <w:rPr>
                <w:rFonts w:cstheme="minorHAnsi"/>
                <w:sz w:val="18"/>
                <w:szCs w:val="18"/>
                <w:shd w:val="clear" w:color="auto" w:fill="FFFFFF"/>
              </w:rPr>
            </w:pPr>
            <w:r w:rsidRPr="00072580">
              <w:rPr>
                <w:rFonts w:cstheme="minorHAnsi"/>
                <w:sz w:val="18"/>
                <w:szCs w:val="18"/>
                <w:shd w:val="clear" w:color="auto" w:fill="FFFFFF"/>
              </w:rPr>
              <w:t xml:space="preserve"> </w:t>
            </w:r>
          </w:p>
          <w:p w:rsidR="00855623" w:rsidRPr="00072580" w:rsidRDefault="00855623" w:rsidP="00855623">
            <w:pPr>
              <w:autoSpaceDE w:val="0"/>
              <w:autoSpaceDN w:val="0"/>
              <w:adjustRightInd w:val="0"/>
              <w:spacing w:after="49"/>
              <w:rPr>
                <w:rFonts w:cstheme="minorHAnsi"/>
                <w:sz w:val="18"/>
                <w:szCs w:val="18"/>
                <w:shd w:val="clear" w:color="auto" w:fill="FFFFFF"/>
              </w:rPr>
            </w:pPr>
            <w:r w:rsidRPr="00072580">
              <w:rPr>
                <w:rFonts w:cstheme="minorHAnsi"/>
                <w:sz w:val="18"/>
                <w:szCs w:val="18"/>
                <w:shd w:val="clear" w:color="auto" w:fill="FFFFFF"/>
              </w:rPr>
              <w:t xml:space="preserve">-Primary Criterion: ISO EN 17024 Accreditation (Conformity assessment; General requirements for bodies operating certification of persons) </w:t>
            </w:r>
          </w:p>
          <w:p w:rsidR="00855623" w:rsidRPr="00072580" w:rsidRDefault="00855623" w:rsidP="00855623">
            <w:pPr>
              <w:autoSpaceDE w:val="0"/>
              <w:autoSpaceDN w:val="0"/>
              <w:adjustRightInd w:val="0"/>
              <w:spacing w:after="49"/>
              <w:rPr>
                <w:rFonts w:cstheme="minorHAnsi"/>
                <w:sz w:val="18"/>
                <w:szCs w:val="18"/>
                <w:shd w:val="clear" w:color="auto" w:fill="FFFFFF"/>
              </w:rPr>
            </w:pPr>
          </w:p>
          <w:p w:rsidR="00855623" w:rsidRPr="00072580" w:rsidRDefault="00855623" w:rsidP="00855623">
            <w:pPr>
              <w:autoSpaceDE w:val="0"/>
              <w:autoSpaceDN w:val="0"/>
              <w:adjustRightInd w:val="0"/>
              <w:rPr>
                <w:rFonts w:cstheme="minorHAnsi"/>
                <w:sz w:val="18"/>
                <w:szCs w:val="18"/>
                <w:shd w:val="clear" w:color="auto" w:fill="FFFFFF"/>
              </w:rPr>
            </w:pPr>
            <w:r w:rsidRPr="00072580">
              <w:rPr>
                <w:rFonts w:cstheme="minorHAnsi"/>
                <w:sz w:val="18"/>
                <w:szCs w:val="18"/>
                <w:shd w:val="clear" w:color="auto" w:fill="FFFFFF"/>
              </w:rPr>
              <w:t xml:space="preserve">-Secondary Criteria: VQA Quality Assurance Criteria &amp; Legislative Regulations </w:t>
            </w:r>
          </w:p>
          <w:p w:rsidR="00AA5463" w:rsidRPr="00072580" w:rsidRDefault="00AA5463" w:rsidP="00AA5463">
            <w:pPr>
              <w:autoSpaceDE w:val="0"/>
              <w:autoSpaceDN w:val="0"/>
              <w:adjustRightInd w:val="0"/>
              <w:rPr>
                <w:rFonts w:ascii="Calibri" w:hAnsi="Calibri" w:cs="Calibri"/>
                <w:b/>
                <w:bCs/>
                <w:color w:val="000000"/>
                <w:sz w:val="18"/>
                <w:szCs w:val="18"/>
                <w:lang w:val="ru-UA"/>
              </w:rPr>
            </w:pP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b/>
                <w:bCs/>
                <w:color w:val="000000"/>
                <w:sz w:val="18"/>
                <w:szCs w:val="18"/>
                <w:lang w:val="ru-UA"/>
              </w:rPr>
              <w:t xml:space="preserve">Conditions for authorization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b/>
                <w:bCs/>
                <w:color w:val="000000"/>
                <w:sz w:val="18"/>
                <w:szCs w:val="18"/>
                <w:lang w:val="ru-UA"/>
              </w:rPr>
              <w:t xml:space="preserve">ARTICLE 6 – </w:t>
            </w:r>
            <w:r w:rsidRPr="00072580">
              <w:rPr>
                <w:rFonts w:ascii="Calibri" w:hAnsi="Calibri" w:cs="Calibri"/>
                <w:color w:val="000000"/>
                <w:sz w:val="18"/>
                <w:szCs w:val="18"/>
                <w:lang w:val="ru-UA"/>
              </w:rPr>
              <w:t xml:space="preserve">(1) Authorization conditions are as follows;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a) Becoming accredited in the field of personnel certification from the institutes which had signed multilateral recognitions with Turkish Accreditation Institution or Europe Accreditation Union,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b) Having not made any decision in concern with disqualifying authorization by the related Institute in the last two years,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c) Having technical, financial and physical resources which used efficiently and came in handy to accomplish its duties,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lastRenderedPageBreak/>
              <w:t xml:space="preserve">ç) Signing a legal contract including necessary regulations related to privacy and objectivity among organizations which provide service about test and certification processes,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d) Observing and evaluating of the institutes which provide services from the outside whether fulfil their conditions or not,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e) Assuring the necessary conditions to make nationally recognized assessments and evaluations of the mobile test units happen,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f) Having assessment, evaluation and certification systems and test tools which are suitable for national qualifications in authorization applications,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g) Having a quality assurance system which are continuingly revised, updated and conducted,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ğ) Having an information management system which can provide an effective communication in or with the Institution,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h) Having an internal verification process which is suitable for criterions of the Institution, </w:t>
            </w:r>
          </w:p>
          <w:p w:rsidR="00C90CFD"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ı) Preserving and making accessible of the records related to test and certification process,</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lastRenderedPageBreak/>
              <w:t>i) Preparing the procedures which were determined for assessment, evaluation and certification by the</w:t>
            </w:r>
            <w:r w:rsidRPr="00072580">
              <w:rPr>
                <w:rFonts w:ascii="Calibri" w:hAnsi="Calibri" w:cs="Calibri"/>
                <w:color w:val="000000"/>
                <w:sz w:val="18"/>
                <w:szCs w:val="18"/>
                <w:lang w:val="en-US"/>
              </w:rPr>
              <w:t xml:space="preserve"> </w:t>
            </w:r>
            <w:r w:rsidRPr="00072580">
              <w:rPr>
                <w:rFonts w:ascii="Calibri" w:hAnsi="Calibri" w:cs="Calibri"/>
                <w:color w:val="000000"/>
                <w:sz w:val="18"/>
                <w:szCs w:val="18"/>
                <w:lang w:val="ru-UA"/>
              </w:rPr>
              <w:t xml:space="preserve">Institution,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j) Directing and informing all of the candidates about national qualification, horizontal and vertical progression ways, test, assessment, evaluation, certification and their rights and obligations within this scope,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k) Taking precautions about the legislation and regulations related to fulfil special needs of disabled or handicapped people in the test organizations,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l) Assigning the qualified staff are required competence for test, assessment, evaluation and certification process and organizing the other assignments which are needed for test, assessment, evaluation and certification process,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m) Not assigning any person who causes suspending personnel certification authorization or accreditation with defective actions in the last two years,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n) Not assigning any person who may cause conflicting of interests or damaging objectivity in the test, assessment, evaluation and certification process,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lastRenderedPageBreak/>
              <w:t xml:space="preserve">o) Determining educational needs with directing and observing the staff assigned in the assessment, evaluation and certification process regularly,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ö) Having the other criterions which are determined in the legislation, guide and instructions were published by the Institution,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p) Taking precautions about the reliability and objectivity of the test and certification process, </w:t>
            </w:r>
          </w:p>
          <w:p w:rsidR="00AA5463" w:rsidRPr="00072580" w:rsidRDefault="00AA5463" w:rsidP="00AA546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r) Preventing the occurrence of any superior-subordinate relationship between the trainer units, examinants and the other staff, </w:t>
            </w:r>
          </w:p>
          <w:p w:rsidR="00AA5463" w:rsidRPr="00072580" w:rsidRDefault="00AA5463" w:rsidP="00AA5463">
            <w:pPr>
              <w:autoSpaceDE w:val="0"/>
              <w:autoSpaceDN w:val="0"/>
              <w:adjustRightInd w:val="0"/>
              <w:rPr>
                <w:rFonts w:cstheme="minorHAnsi"/>
                <w:sz w:val="18"/>
                <w:szCs w:val="18"/>
                <w:shd w:val="clear" w:color="auto" w:fill="FFFFFF"/>
              </w:rPr>
            </w:pPr>
            <w:r w:rsidRPr="00072580">
              <w:rPr>
                <w:rFonts w:ascii="Calibri" w:hAnsi="Calibri" w:cs="Calibri"/>
                <w:color w:val="000000"/>
                <w:sz w:val="18"/>
                <w:szCs w:val="18"/>
                <w:lang w:val="ru-UA"/>
              </w:rPr>
              <w:t>s) Assuring the objectivity and segregation of the training and the test and certification process.</w:t>
            </w:r>
          </w:p>
        </w:tc>
        <w:tc>
          <w:tcPr>
            <w:tcW w:w="1843" w:type="dxa"/>
          </w:tcPr>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lastRenderedPageBreak/>
              <w:t>The entity applying for the establishment of a Qualification Center shall:</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a ) Be regularly constituted and registered;</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b ) To have the situation regularized before the tax administration and social security, as well as in the context of European Social Fund financing or specific programs of other public administration services and bodies;</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 xml:space="preserve">c ) be certified by the system of certification of training entities or recognized as a training entity, in particular in the educational, scientific and technological fields, within the framework of its organic law, creation certificate, approval or operating </w:t>
            </w:r>
            <w:r w:rsidRPr="00072580">
              <w:rPr>
                <w:rFonts w:ascii="Calibri" w:hAnsi="Calibri" w:cs="Calibri"/>
                <w:color w:val="000000"/>
                <w:sz w:val="18"/>
                <w:szCs w:val="18"/>
                <w:lang w:val="ru-UA"/>
              </w:rPr>
              <w:lastRenderedPageBreak/>
              <w:t>authorization, or other special regime applicable ;</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d ) Is not inhibited from exercising the activity for the commission of crime or misconduct, in particular for violation of legislation on child labor, discrimination at work and access to employment;</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e ) Provide guarantees of sustainability and stability, namely at the level of the equipment, facilities and facilities of the Qualification Center that it intends to promote;</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f ) Comply with the rules on occupational risk prevention and occupational safety and health;</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(g ) have adequate location and accessibility, taking into account the intended recipients;</w:t>
            </w:r>
          </w:p>
          <w:p w:rsidR="00A71910" w:rsidRPr="00072580" w:rsidRDefault="00A71910" w:rsidP="00A71910">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lastRenderedPageBreak/>
              <w:t>(h ) be integrated into local, regional or national networks and partnerships.</w:t>
            </w:r>
          </w:p>
          <w:p w:rsidR="00C90CFD" w:rsidRPr="00072580" w:rsidRDefault="00C90CFD" w:rsidP="00A71910">
            <w:pPr>
              <w:autoSpaceDE w:val="0"/>
              <w:autoSpaceDN w:val="0"/>
              <w:adjustRightInd w:val="0"/>
              <w:rPr>
                <w:rFonts w:ascii="Calibri" w:hAnsi="Calibri" w:cs="Calibri"/>
                <w:color w:val="000000"/>
                <w:sz w:val="18"/>
                <w:szCs w:val="18"/>
                <w:lang w:val="ru-UA"/>
              </w:rPr>
            </w:pPr>
          </w:p>
          <w:p w:rsidR="00270F85" w:rsidRPr="00072580" w:rsidRDefault="00270F85" w:rsidP="00A71910">
            <w:pPr>
              <w:autoSpaceDE w:val="0"/>
              <w:autoSpaceDN w:val="0"/>
              <w:adjustRightInd w:val="0"/>
              <w:rPr>
                <w:rFonts w:ascii="Calibri" w:hAnsi="Calibri" w:cs="Calibri"/>
                <w:color w:val="000000"/>
                <w:sz w:val="20"/>
                <w:szCs w:val="20"/>
              </w:rPr>
            </w:pPr>
            <w:r w:rsidRPr="00072580">
              <w:rPr>
                <w:rFonts w:ascii="Calibri" w:hAnsi="Calibri" w:cs="Calibri"/>
                <w:color w:val="000000"/>
                <w:sz w:val="20"/>
                <w:szCs w:val="20"/>
              </w:rPr>
              <w:t>Критерії відбору:</w:t>
            </w:r>
          </w:p>
          <w:p w:rsidR="00270F85" w:rsidRPr="00072580" w:rsidRDefault="00270F85" w:rsidP="009E5B6D">
            <w:pPr>
              <w:pStyle w:val="a3"/>
              <w:numPr>
                <w:ilvl w:val="0"/>
                <w:numId w:val="10"/>
              </w:numPr>
              <w:autoSpaceDE w:val="0"/>
              <w:autoSpaceDN w:val="0"/>
              <w:adjustRightInd w:val="0"/>
              <w:ind w:left="181" w:hanging="141"/>
              <w:rPr>
                <w:rFonts w:ascii="Calibri" w:hAnsi="Calibri" w:cs="Calibri"/>
                <w:color w:val="000000"/>
                <w:sz w:val="20"/>
                <w:szCs w:val="20"/>
                <w:lang w:val="en-US"/>
              </w:rPr>
            </w:pPr>
            <w:r w:rsidRPr="00072580">
              <w:rPr>
                <w:rFonts w:ascii="Calibri" w:hAnsi="Calibri" w:cs="Calibri"/>
                <w:color w:val="000000"/>
                <w:sz w:val="20"/>
                <w:szCs w:val="20"/>
              </w:rPr>
              <w:t>наявний досвідчений  персонал;</w:t>
            </w:r>
          </w:p>
          <w:p w:rsidR="00270F85" w:rsidRPr="00072580" w:rsidRDefault="00270F85" w:rsidP="009E5B6D">
            <w:pPr>
              <w:pStyle w:val="a3"/>
              <w:numPr>
                <w:ilvl w:val="0"/>
                <w:numId w:val="10"/>
              </w:numPr>
              <w:autoSpaceDE w:val="0"/>
              <w:autoSpaceDN w:val="0"/>
              <w:adjustRightInd w:val="0"/>
              <w:ind w:left="181" w:hanging="141"/>
              <w:rPr>
                <w:rFonts w:ascii="Calibri" w:hAnsi="Calibri" w:cs="Calibri"/>
                <w:color w:val="000000"/>
                <w:sz w:val="20"/>
                <w:szCs w:val="20"/>
                <w:lang w:val="en-US"/>
              </w:rPr>
            </w:pPr>
            <w:r w:rsidRPr="00072580">
              <w:rPr>
                <w:rFonts w:ascii="Calibri" w:hAnsi="Calibri" w:cs="Calibri"/>
                <w:color w:val="000000"/>
                <w:sz w:val="20"/>
                <w:szCs w:val="20"/>
              </w:rPr>
              <w:t>наявність відповідних фізичних ресурсів</w:t>
            </w:r>
          </w:p>
          <w:p w:rsidR="00270F85" w:rsidRPr="00072580" w:rsidRDefault="00270F85" w:rsidP="009E5B6D">
            <w:pPr>
              <w:pStyle w:val="a3"/>
              <w:numPr>
                <w:ilvl w:val="0"/>
                <w:numId w:val="10"/>
              </w:numPr>
              <w:autoSpaceDE w:val="0"/>
              <w:autoSpaceDN w:val="0"/>
              <w:adjustRightInd w:val="0"/>
              <w:ind w:left="181" w:hanging="141"/>
              <w:rPr>
                <w:rFonts w:ascii="Calibri" w:hAnsi="Calibri" w:cs="Calibri"/>
                <w:color w:val="000000"/>
                <w:sz w:val="20"/>
                <w:szCs w:val="20"/>
                <w:lang w:val="en-US"/>
              </w:rPr>
            </w:pPr>
            <w:r w:rsidRPr="00072580">
              <w:rPr>
                <w:rFonts w:ascii="Calibri" w:hAnsi="Calibri" w:cs="Calibri"/>
                <w:color w:val="000000"/>
                <w:sz w:val="20"/>
                <w:szCs w:val="20"/>
              </w:rPr>
              <w:t>досвід присвоєння кваліфікацій</w:t>
            </w:r>
          </w:p>
          <w:p w:rsidR="003164D1" w:rsidRPr="00072580" w:rsidRDefault="003164D1" w:rsidP="009E5B6D">
            <w:pPr>
              <w:pStyle w:val="a3"/>
              <w:numPr>
                <w:ilvl w:val="0"/>
                <w:numId w:val="10"/>
              </w:numPr>
              <w:autoSpaceDE w:val="0"/>
              <w:autoSpaceDN w:val="0"/>
              <w:adjustRightInd w:val="0"/>
              <w:ind w:left="181" w:hanging="141"/>
              <w:rPr>
                <w:rFonts w:ascii="Calibri" w:hAnsi="Calibri" w:cs="Calibri"/>
                <w:color w:val="000000"/>
                <w:sz w:val="20"/>
                <w:szCs w:val="20"/>
                <w:lang w:val="en-US"/>
              </w:rPr>
            </w:pPr>
            <w:r w:rsidRPr="00072580">
              <w:rPr>
                <w:rFonts w:ascii="Calibri" w:hAnsi="Calibri" w:cs="Calibri"/>
                <w:color w:val="000000"/>
                <w:sz w:val="20"/>
                <w:szCs w:val="20"/>
              </w:rPr>
              <w:t xml:space="preserve">охоплення території та </w:t>
            </w:r>
            <w:r w:rsidRPr="00072580">
              <w:rPr>
                <w:rFonts w:ascii="Calibri" w:hAnsi="Calibri" w:cs="Calibri"/>
                <w:color w:val="000000"/>
                <w:sz w:val="20"/>
                <w:szCs w:val="20"/>
                <w:lang w:val="en-US"/>
              </w:rPr>
              <w:t>scope of certification</w:t>
            </w:r>
          </w:p>
          <w:p w:rsidR="003164D1" w:rsidRPr="00072580" w:rsidRDefault="003164D1" w:rsidP="009E5B6D">
            <w:pPr>
              <w:pStyle w:val="a3"/>
              <w:numPr>
                <w:ilvl w:val="0"/>
                <w:numId w:val="10"/>
              </w:numPr>
              <w:autoSpaceDE w:val="0"/>
              <w:autoSpaceDN w:val="0"/>
              <w:adjustRightInd w:val="0"/>
              <w:ind w:left="181" w:hanging="141"/>
              <w:rPr>
                <w:rFonts w:ascii="Calibri" w:hAnsi="Calibri" w:cs="Calibri"/>
                <w:color w:val="000000"/>
                <w:sz w:val="20"/>
                <w:szCs w:val="20"/>
                <w:lang w:val="ru-RU"/>
              </w:rPr>
            </w:pPr>
            <w:r w:rsidRPr="00072580">
              <w:rPr>
                <w:rFonts w:ascii="Calibri" w:hAnsi="Calibri" w:cs="Calibri"/>
                <w:color w:val="000000"/>
                <w:sz w:val="20"/>
                <w:szCs w:val="20"/>
              </w:rPr>
              <w:t>потреби населення відпоідної території у кваліфікаціях</w:t>
            </w:r>
          </w:p>
          <w:p w:rsidR="00270F85" w:rsidRPr="00072580" w:rsidRDefault="003164D1" w:rsidP="003164D1">
            <w:pPr>
              <w:pStyle w:val="a3"/>
              <w:autoSpaceDE w:val="0"/>
              <w:autoSpaceDN w:val="0"/>
              <w:adjustRightInd w:val="0"/>
              <w:rPr>
                <w:rFonts w:ascii="Calibri" w:hAnsi="Calibri" w:cs="Calibri"/>
                <w:color w:val="000000"/>
                <w:sz w:val="18"/>
                <w:szCs w:val="18"/>
                <w:lang w:val="ru-RU"/>
              </w:rPr>
            </w:pPr>
            <w:r w:rsidRPr="00072580">
              <w:rPr>
                <w:rFonts w:ascii="Calibri" w:hAnsi="Calibri" w:cs="Calibri"/>
                <w:color w:val="000000"/>
                <w:sz w:val="18"/>
                <w:szCs w:val="18"/>
              </w:rPr>
              <w:t xml:space="preserve"> </w:t>
            </w:r>
          </w:p>
          <w:p w:rsidR="00270F85" w:rsidRPr="00072580" w:rsidRDefault="00270F85" w:rsidP="00A71910">
            <w:pPr>
              <w:autoSpaceDE w:val="0"/>
              <w:autoSpaceDN w:val="0"/>
              <w:adjustRightInd w:val="0"/>
              <w:rPr>
                <w:rFonts w:ascii="Calibri" w:hAnsi="Calibri" w:cs="Calibri"/>
                <w:color w:val="000000"/>
                <w:sz w:val="18"/>
                <w:szCs w:val="18"/>
                <w:lang w:val="en-US"/>
              </w:rPr>
            </w:pPr>
            <w:r w:rsidRPr="00072580">
              <w:rPr>
                <w:rFonts w:cstheme="minorHAnsi"/>
                <w:sz w:val="20"/>
                <w:szCs w:val="20"/>
                <w:shd w:val="clear" w:color="auto" w:fill="FFFFFF"/>
              </w:rPr>
              <w:t xml:space="preserve">Authorization for the creation and operation of Centros Qualifica is the responsibility of ANQEP, IP's board </w:t>
            </w:r>
            <w:r w:rsidRPr="00072580">
              <w:rPr>
                <w:rFonts w:cstheme="minorHAnsi"/>
                <w:sz w:val="20"/>
                <w:szCs w:val="20"/>
                <w:shd w:val="clear" w:color="auto" w:fill="FFFFFF"/>
              </w:rPr>
              <w:lastRenderedPageBreak/>
              <w:t>of directors, taking into account, inter alia, the qualification needs of the population, the coverage provided by the existing network and the entity's response capacity to needs not covered by the network of existing centers.</w:t>
            </w:r>
          </w:p>
        </w:tc>
        <w:tc>
          <w:tcPr>
            <w:tcW w:w="1134" w:type="dxa"/>
          </w:tcPr>
          <w:p w:rsidR="00B17411" w:rsidRPr="00B17411" w:rsidRDefault="00B17411" w:rsidP="00B17411">
            <w:pPr>
              <w:pStyle w:val="a4"/>
              <w:rPr>
                <w:rFonts w:ascii="Calibri" w:hAnsi="Calibri" w:cs="Calibri"/>
                <w:color w:val="000000"/>
                <w:sz w:val="18"/>
                <w:szCs w:val="18"/>
                <w:lang w:val="ru-UA"/>
              </w:rPr>
            </w:pPr>
            <w:r w:rsidRPr="00B17411">
              <w:rPr>
                <w:rFonts w:ascii="Calibri" w:hAnsi="Calibri" w:cs="Calibri"/>
                <w:color w:val="000000"/>
                <w:sz w:val="18"/>
                <w:szCs w:val="18"/>
                <w:lang w:val="ru-UA"/>
              </w:rPr>
              <w:lastRenderedPageBreak/>
              <w:t>There are 2 main types of requirements. Those that apply to:</w:t>
            </w:r>
          </w:p>
          <w:p w:rsidR="00B17411" w:rsidRPr="00B17411" w:rsidRDefault="00B17411" w:rsidP="00B17411">
            <w:pPr>
              <w:pStyle w:val="a4"/>
              <w:rPr>
                <w:rFonts w:ascii="Calibri" w:hAnsi="Calibri" w:cs="Calibri"/>
                <w:color w:val="000000"/>
                <w:sz w:val="18"/>
                <w:szCs w:val="18"/>
                <w:lang w:val="ru-UA"/>
              </w:rPr>
            </w:pPr>
            <w:r w:rsidRPr="00B17411">
              <w:rPr>
                <w:rFonts w:ascii="Calibri" w:hAnsi="Calibri" w:cs="Calibri"/>
                <w:color w:val="000000"/>
                <w:sz w:val="18"/>
                <w:szCs w:val="18"/>
                <w:lang w:val="ru-UA"/>
              </w:rPr>
              <w:t>all awarding organisations and all regulated qualifications</w:t>
            </w:r>
            <w:r w:rsidR="00375B60" w:rsidRPr="00375B60">
              <w:rPr>
                <w:rFonts w:ascii="Calibri" w:hAnsi="Calibri" w:cs="Calibri"/>
                <w:color w:val="000000"/>
                <w:sz w:val="18"/>
                <w:szCs w:val="18"/>
                <w:lang w:val="ru-UA"/>
              </w:rPr>
              <w:t>;</w:t>
            </w:r>
          </w:p>
          <w:p w:rsidR="00B17411" w:rsidRPr="00B17411" w:rsidRDefault="00B17411" w:rsidP="00B17411">
            <w:pPr>
              <w:pStyle w:val="a4"/>
              <w:rPr>
                <w:rFonts w:ascii="Calibri" w:hAnsi="Calibri" w:cs="Calibri"/>
                <w:color w:val="000000"/>
                <w:sz w:val="18"/>
                <w:szCs w:val="18"/>
                <w:lang w:val="ru-UA"/>
              </w:rPr>
            </w:pPr>
            <w:r w:rsidRPr="00B17411">
              <w:rPr>
                <w:rFonts w:ascii="Calibri" w:hAnsi="Calibri" w:cs="Calibri"/>
                <w:color w:val="000000"/>
                <w:sz w:val="18"/>
                <w:szCs w:val="18"/>
                <w:lang w:val="ru-UA"/>
              </w:rPr>
              <w:t>specific types of regulated qualification</w:t>
            </w:r>
          </w:p>
          <w:p w:rsidR="00B17411" w:rsidRDefault="00B17411" w:rsidP="00B17411">
            <w:pPr>
              <w:pStyle w:val="a4"/>
              <w:rPr>
                <w:rFonts w:ascii="Calibri" w:hAnsi="Calibri" w:cs="Calibri"/>
                <w:color w:val="000000"/>
                <w:sz w:val="18"/>
                <w:szCs w:val="18"/>
                <w:lang w:val="ru-UA"/>
              </w:rPr>
            </w:pPr>
          </w:p>
          <w:p w:rsidR="00CB542A" w:rsidRPr="00375B60" w:rsidRDefault="00CB542A" w:rsidP="00375B60">
            <w:pPr>
              <w:pStyle w:val="a4"/>
              <w:rPr>
                <w:rFonts w:ascii="Calibri" w:hAnsi="Calibri" w:cs="Calibri"/>
                <w:color w:val="000000"/>
                <w:sz w:val="18"/>
                <w:szCs w:val="18"/>
                <w:lang w:val="ru-UA"/>
              </w:rPr>
            </w:pPr>
            <w:r w:rsidRPr="00375B60">
              <w:rPr>
                <w:rFonts w:ascii="Calibri" w:hAnsi="Calibri" w:cs="Calibri"/>
                <w:color w:val="000000"/>
                <w:sz w:val="18"/>
                <w:szCs w:val="18"/>
                <w:lang w:val="ru-UA"/>
              </w:rPr>
              <w:t>General Conditions of Recognition, which apply to all awarding organisations and all regulated qualifications</w:t>
            </w:r>
            <w:r w:rsidR="00375B60" w:rsidRPr="00375B60">
              <w:rPr>
                <w:rFonts w:ascii="Calibri" w:hAnsi="Calibri" w:cs="Calibri"/>
                <w:color w:val="000000"/>
                <w:sz w:val="18"/>
                <w:szCs w:val="18"/>
                <w:lang w:val="ru-UA"/>
              </w:rPr>
              <w:t>:</w:t>
            </w:r>
            <w:r w:rsidRPr="00375B60">
              <w:rPr>
                <w:rFonts w:ascii="Calibri" w:hAnsi="Calibri" w:cs="Calibri"/>
                <w:color w:val="000000"/>
                <w:sz w:val="18"/>
                <w:szCs w:val="18"/>
                <w:lang w:val="ru-UA"/>
              </w:rPr>
              <w:t xml:space="preserve"> </w:t>
            </w:r>
            <w:r w:rsidR="00375B60" w:rsidRPr="00375B60">
              <w:rPr>
                <w:rFonts w:ascii="Calibri" w:hAnsi="Calibri" w:cs="Calibri"/>
                <w:color w:val="000000"/>
                <w:sz w:val="18"/>
                <w:szCs w:val="18"/>
                <w:lang w:val="ru-UA"/>
              </w:rPr>
              <w:t>1</w:t>
            </w:r>
            <w:r w:rsidRPr="00375B60">
              <w:rPr>
                <w:rFonts w:ascii="Calibri" w:hAnsi="Calibri" w:cs="Calibri"/>
                <w:color w:val="000000"/>
                <w:sz w:val="18"/>
                <w:szCs w:val="18"/>
                <w:lang w:val="ru-UA"/>
              </w:rPr>
              <w:t>/organisati</w:t>
            </w:r>
            <w:r w:rsidRPr="00375B60">
              <w:rPr>
                <w:rFonts w:ascii="Calibri" w:hAnsi="Calibri" w:cs="Calibri"/>
                <w:color w:val="000000"/>
                <w:sz w:val="18"/>
                <w:szCs w:val="18"/>
                <w:lang w:val="ru-UA"/>
              </w:rPr>
              <w:lastRenderedPageBreak/>
              <w:t xml:space="preserve">onal requirements </w:t>
            </w:r>
          </w:p>
          <w:p w:rsidR="00CB542A" w:rsidRPr="00CB542A" w:rsidRDefault="00CB542A" w:rsidP="00B17411">
            <w:pPr>
              <w:pStyle w:val="a4"/>
              <w:rPr>
                <w:rFonts w:ascii="Calibri" w:hAnsi="Calibri" w:cs="Calibri"/>
                <w:color w:val="000000"/>
                <w:sz w:val="18"/>
                <w:szCs w:val="18"/>
                <w:lang w:val="ru-UA"/>
              </w:rPr>
            </w:pPr>
            <w:r w:rsidRPr="00B17411">
              <w:rPr>
                <w:rFonts w:ascii="Calibri" w:hAnsi="Calibri" w:cs="Calibri"/>
                <w:color w:val="000000"/>
                <w:sz w:val="18"/>
                <w:szCs w:val="18"/>
                <w:lang w:val="ru-UA"/>
              </w:rPr>
              <w:t>2/</w:t>
            </w:r>
            <w:r w:rsidRPr="00CB542A">
              <w:rPr>
                <w:rFonts w:ascii="Calibri" w:hAnsi="Calibri" w:cs="Calibri"/>
                <w:color w:val="000000"/>
                <w:sz w:val="18"/>
                <w:szCs w:val="18"/>
                <w:lang w:val="ru-UA"/>
              </w:rPr>
              <w:t xml:space="preserve">requirements that apply to an organisation as it designs, develops and awards regulated qualifications and units of qualifications </w:t>
            </w:r>
          </w:p>
          <w:p w:rsidR="00CB542A" w:rsidRPr="00CB542A" w:rsidRDefault="00CB542A" w:rsidP="00B17411">
            <w:pPr>
              <w:pStyle w:val="a4"/>
              <w:rPr>
                <w:rFonts w:ascii="Calibri" w:hAnsi="Calibri" w:cs="Calibri"/>
                <w:color w:val="000000"/>
                <w:sz w:val="18"/>
                <w:szCs w:val="18"/>
                <w:lang w:val="ru-UA"/>
              </w:rPr>
            </w:pPr>
          </w:p>
          <w:p w:rsidR="00CB542A" w:rsidRPr="00CB542A" w:rsidRDefault="00CB542A" w:rsidP="00B17411">
            <w:pPr>
              <w:pStyle w:val="a4"/>
              <w:rPr>
                <w:rFonts w:ascii="Calibri" w:hAnsi="Calibri" w:cs="Calibri"/>
                <w:color w:val="000000"/>
                <w:sz w:val="18"/>
                <w:szCs w:val="18"/>
                <w:lang w:val="ru-UA"/>
              </w:rPr>
            </w:pPr>
          </w:p>
          <w:p w:rsidR="00CB542A" w:rsidRPr="00CB542A" w:rsidRDefault="00CB542A" w:rsidP="00B17411">
            <w:pPr>
              <w:pStyle w:val="a4"/>
              <w:rPr>
                <w:rFonts w:ascii="Calibri" w:hAnsi="Calibri" w:cs="Calibri"/>
                <w:color w:val="000000"/>
                <w:sz w:val="18"/>
                <w:szCs w:val="18"/>
                <w:lang w:val="ru-UA"/>
              </w:rPr>
            </w:pPr>
          </w:p>
          <w:p w:rsidR="00CB542A" w:rsidRPr="00CB542A" w:rsidRDefault="00CB542A" w:rsidP="00B17411">
            <w:pPr>
              <w:pStyle w:val="a4"/>
              <w:rPr>
                <w:rFonts w:ascii="Calibri" w:hAnsi="Calibri" w:cs="Calibri"/>
                <w:color w:val="000000"/>
                <w:sz w:val="18"/>
                <w:szCs w:val="18"/>
                <w:lang w:val="ru-UA"/>
              </w:rPr>
            </w:pPr>
          </w:p>
        </w:tc>
        <w:tc>
          <w:tcPr>
            <w:tcW w:w="1275" w:type="dxa"/>
          </w:tcPr>
          <w:p w:rsidR="00C90CFD" w:rsidRPr="00B84E7F" w:rsidRDefault="00F9282C" w:rsidP="00C90CFD">
            <w:pPr>
              <w:autoSpaceDE w:val="0"/>
              <w:autoSpaceDN w:val="0"/>
              <w:adjustRightInd w:val="0"/>
              <w:rPr>
                <w:sz w:val="20"/>
                <w:szCs w:val="20"/>
                <w:shd w:val="clear" w:color="auto" w:fill="FFFFFF"/>
              </w:rPr>
            </w:pPr>
            <w:r>
              <w:rPr>
                <w:sz w:val="20"/>
                <w:szCs w:val="20"/>
                <w:shd w:val="clear" w:color="auto" w:fill="FFFFFF"/>
              </w:rPr>
              <w:lastRenderedPageBreak/>
              <w:t>Визначено за законом</w:t>
            </w:r>
          </w:p>
        </w:tc>
      </w:tr>
      <w:tr w:rsidR="00C90CFD" w:rsidRPr="000A35FC" w:rsidTr="00C854ED">
        <w:tc>
          <w:tcPr>
            <w:tcW w:w="1560" w:type="dxa"/>
          </w:tcPr>
          <w:p w:rsidR="00C90CFD" w:rsidRPr="00072580" w:rsidRDefault="00C90CFD" w:rsidP="00C90CFD">
            <w:pPr>
              <w:autoSpaceDE w:val="0"/>
              <w:autoSpaceDN w:val="0"/>
              <w:adjustRightInd w:val="0"/>
              <w:rPr>
                <w:rFonts w:cstheme="minorHAnsi"/>
                <w:shd w:val="clear" w:color="auto" w:fill="FFFFFF"/>
              </w:rPr>
            </w:pPr>
            <w:r w:rsidRPr="00072580">
              <w:rPr>
                <w:rFonts w:cstheme="minorHAnsi"/>
                <w:shd w:val="clear" w:color="auto" w:fill="FFFFFF"/>
              </w:rPr>
              <w:lastRenderedPageBreak/>
              <w:t>Основні завдання/ функції органу з присвоєння кваліфікацій</w:t>
            </w:r>
          </w:p>
          <w:p w:rsidR="00C90CFD" w:rsidRPr="00072580" w:rsidRDefault="00C90CFD" w:rsidP="00C90CFD">
            <w:pPr>
              <w:autoSpaceDE w:val="0"/>
              <w:autoSpaceDN w:val="0"/>
              <w:adjustRightInd w:val="0"/>
              <w:rPr>
                <w:rFonts w:cstheme="minorHAnsi"/>
                <w:shd w:val="clear" w:color="auto" w:fill="FFFFFF"/>
              </w:rPr>
            </w:pPr>
          </w:p>
        </w:tc>
        <w:tc>
          <w:tcPr>
            <w:tcW w:w="2977" w:type="dxa"/>
          </w:tcPr>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1) розробляє у співпраці з професійним кваліфікаційним комітетом проект процедури сертифікації (присвоєння професійних кваліфікацій) та подає її до професійної галузевої ради при поданні заявки на право присвоювати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2) організовує підготовку керівництва/ інструкції для оцінки компетентності, екзаменаційні матеріали та інші документи, необхідні для присвоєння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lastRenderedPageBreak/>
              <w:t>2-1) оцінює, чи навчальний план (програма) навчального закладу, який подає заяву на право присвоєння кваліфікації без конкурсу через професійний квліфікаційний комітет, відповідає професійному стандарту,  та затверджує склад підсумкової  екзаменаційної/ кваліфікаційної/ атестаційної комісії навчального закладу з метою забезпечення залучення соціальних партнерів;</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2-2) готує та розробляє керівництва/інструкції для оцінювання для проведення професійних іспитів, екзаменаційні матеріали та інші необхідні документи, пов'язані з формальною професійною освітою, та організовує проведення професійних іспитів;</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3) обраховує та подає в галузеву професійну раду на затвердження розмір плати за сертифікацію (присвоєння кваліфікації)  та повторну сертифікацію після узгодження розміру збору з професійним кваліфікаційним комітетом;</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lastRenderedPageBreak/>
              <w:t>4) організовує декларування про присвоєння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5) організовує розкриття інформації, пов'язаної з присвоєнням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6) приймає заявку та документи особи, яка подає заявку на професію (далі - документи) та, виходячи з передумов для подання заявки на отримання професійного сертифікату, зазначеного в процедурі присвоєння кваліфікації, оцінює придатність заявника до запитуваного професійного рівня та подає необхідні документи до кваліфікаційного комітету для прийняття рішення;</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7) видає професійний сертифікат або дублікат професійного сертифікату;</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8) забезпечує захист інформації, яка не підлягає розголошенню, отриманої під час присвоєння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9) несе відповідальність за дотримання процедур організації присвоєння кваліфікації;</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 xml:space="preserve">10) подає до професійної галузевої ради не рідше одного </w:t>
            </w:r>
            <w:r w:rsidRPr="00072580">
              <w:rPr>
                <w:rFonts w:cstheme="minorHAnsi"/>
                <w:sz w:val="20"/>
                <w:szCs w:val="20"/>
                <w:shd w:val="clear" w:color="auto" w:fill="FFFFFF"/>
              </w:rPr>
              <w:lastRenderedPageBreak/>
              <w:t>разу на рік звіт про організацію присвоєння професійних кваліфікацій та звіт про використання фінансових коштів, пов'язаних з присвоєнням кваліфікацій;</w:t>
            </w: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11) подає дані, які необхідно ввести в реєстр професій, до кваліфікаційного агентства.</w:t>
            </w:r>
          </w:p>
          <w:p w:rsidR="00C90CFD" w:rsidRPr="00072580" w:rsidRDefault="00C90CFD" w:rsidP="00C90CFD">
            <w:pPr>
              <w:autoSpaceDE w:val="0"/>
              <w:autoSpaceDN w:val="0"/>
              <w:adjustRightInd w:val="0"/>
              <w:rPr>
                <w:rFonts w:cstheme="minorHAnsi"/>
                <w:sz w:val="20"/>
                <w:szCs w:val="20"/>
                <w:shd w:val="clear" w:color="auto" w:fill="FFFFFF"/>
              </w:rPr>
            </w:pPr>
          </w:p>
          <w:p w:rsidR="00C90CFD" w:rsidRPr="00072580" w:rsidRDefault="00C90CFD" w:rsidP="00C90CFD">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t>Орган з присвоєння кваліфікацій, обраний без участі у конкурсі, виконує функції, зазначені в пунктах (1), 5) і 8) -11) цього розділу.</w:t>
            </w:r>
          </w:p>
        </w:tc>
        <w:tc>
          <w:tcPr>
            <w:tcW w:w="1843" w:type="dxa"/>
          </w:tcPr>
          <w:p w:rsidR="009F0717" w:rsidRPr="00072580" w:rsidRDefault="009F0717" w:rsidP="009F0717">
            <w:pPr>
              <w:autoSpaceDE w:val="0"/>
              <w:autoSpaceDN w:val="0"/>
              <w:adjustRightInd w:val="0"/>
              <w:rPr>
                <w:rFonts w:cstheme="minorHAnsi"/>
                <w:sz w:val="20"/>
                <w:szCs w:val="20"/>
                <w:shd w:val="clear" w:color="auto" w:fill="FFFFFF"/>
              </w:rPr>
            </w:pPr>
            <w:r w:rsidRPr="00072580">
              <w:rPr>
                <w:rFonts w:cstheme="minorHAnsi"/>
                <w:sz w:val="20"/>
                <w:szCs w:val="20"/>
                <w:shd w:val="clear" w:color="auto" w:fill="FFFFFF"/>
              </w:rPr>
              <w:lastRenderedPageBreak/>
              <w:t>Article R335-17</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t>For a diploma or title, the application for registration in the national professional certifications directory must include:</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t xml:space="preserve">1 ° A description of the activities of an existing and </w:t>
            </w:r>
            <w:r w:rsidRPr="00072580">
              <w:rPr>
                <w:rFonts w:cstheme="minorHAnsi"/>
                <w:sz w:val="20"/>
                <w:szCs w:val="20"/>
                <w:shd w:val="clear" w:color="auto" w:fill="FFFFFF"/>
              </w:rPr>
              <w:lastRenderedPageBreak/>
              <w:t>identified job, function or job, developed with the participation of the professionals concerned;</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t>2 ° a description, for any candidate, of the competencies, aptitudes and associated knowledge attesting to a qualification, and necessary for the exercise of the trade, the function or the employment described in 1 °;</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t>3 ° The composition of the certification jury;</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t>4 ° A state of the jobs held, and their level, by at least three promotions of holders of certification.</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r w:rsidRPr="00072580">
              <w:rPr>
                <w:rFonts w:cstheme="minorHAnsi"/>
                <w:sz w:val="20"/>
                <w:szCs w:val="20"/>
                <w:shd w:val="clear" w:color="auto" w:fill="FFFFFF"/>
              </w:rPr>
              <w:lastRenderedPageBreak/>
              <w:t>The organization must undertake to put in place a system for monitoring the holders of the title or diploma in order to verify the relationship between the jobs held and the job description.</w:t>
            </w:r>
          </w:p>
          <w:p w:rsidR="009F0717" w:rsidRPr="00072580" w:rsidRDefault="009F0717" w:rsidP="009F0717">
            <w:pPr>
              <w:autoSpaceDE w:val="0"/>
              <w:autoSpaceDN w:val="0"/>
              <w:adjustRightInd w:val="0"/>
              <w:spacing w:before="180" w:after="180"/>
              <w:rPr>
                <w:rFonts w:cstheme="minorHAnsi"/>
                <w:sz w:val="20"/>
                <w:szCs w:val="20"/>
                <w:shd w:val="clear" w:color="auto" w:fill="FFFFFF"/>
              </w:rPr>
            </w:pPr>
          </w:p>
        </w:tc>
        <w:tc>
          <w:tcPr>
            <w:tcW w:w="2268" w:type="dxa"/>
          </w:tcPr>
          <w:p w:rsidR="00F64306" w:rsidRPr="00072580" w:rsidRDefault="007B1EB3" w:rsidP="00C52E94">
            <w:pPr>
              <w:rPr>
                <w:rFonts w:cstheme="minorHAnsi"/>
                <w:sz w:val="20"/>
                <w:szCs w:val="20"/>
                <w:shd w:val="clear" w:color="auto" w:fill="FFFFFF"/>
              </w:rPr>
            </w:pPr>
            <w:r w:rsidRPr="00072580">
              <w:rPr>
                <w:rFonts w:cstheme="minorHAnsi"/>
                <w:sz w:val="20"/>
                <w:szCs w:val="20"/>
                <w:shd w:val="clear" w:color="auto" w:fill="FFFFFF"/>
              </w:rPr>
              <w:lastRenderedPageBreak/>
              <w:t xml:space="preserve">CPNE забезпечує управління процесу сертифікації/ валідації. Для кожної CQP, яка створюється, </w:t>
            </w:r>
            <w:r w:rsidRPr="00072580">
              <w:rPr>
                <w:rFonts w:cstheme="minorHAnsi"/>
                <w:sz w:val="20"/>
                <w:szCs w:val="20"/>
                <w:shd w:val="clear" w:color="auto" w:fill="FFFFFF"/>
                <w:lang w:val="en-US"/>
              </w:rPr>
              <w:t>CPNE</w:t>
            </w:r>
            <w:r w:rsidRPr="00072580">
              <w:rPr>
                <w:rFonts w:cstheme="minorHAnsi"/>
                <w:sz w:val="20"/>
                <w:szCs w:val="20"/>
                <w:shd w:val="clear" w:color="auto" w:fill="FFFFFF"/>
              </w:rPr>
              <w:t>:</w:t>
            </w:r>
          </w:p>
          <w:p w:rsidR="00C52E94" w:rsidRPr="00072580" w:rsidRDefault="007B1EB3" w:rsidP="00F64306">
            <w:pPr>
              <w:pStyle w:val="a3"/>
              <w:numPr>
                <w:ilvl w:val="0"/>
                <w:numId w:val="21"/>
              </w:numPr>
              <w:tabs>
                <w:tab w:val="clear" w:pos="720"/>
              </w:tabs>
              <w:ind w:left="182" w:hanging="142"/>
              <w:rPr>
                <w:rFonts w:cstheme="minorHAnsi"/>
                <w:sz w:val="20"/>
                <w:szCs w:val="20"/>
                <w:shd w:val="clear" w:color="auto" w:fill="FFFFFF"/>
              </w:rPr>
            </w:pPr>
            <w:r w:rsidRPr="00072580">
              <w:rPr>
                <w:rFonts w:cstheme="minorHAnsi"/>
                <w:sz w:val="20"/>
                <w:szCs w:val="20"/>
                <w:shd w:val="clear" w:color="auto" w:fill="FFFFFF"/>
              </w:rPr>
              <w:t xml:space="preserve"> визначає типові</w:t>
            </w:r>
            <w:r w:rsidR="00F64306" w:rsidRPr="00072580">
              <w:rPr>
                <w:rFonts w:cstheme="minorHAnsi"/>
                <w:sz w:val="20"/>
                <w:szCs w:val="20"/>
                <w:shd w:val="clear" w:color="auto" w:fill="FFFFFF"/>
              </w:rPr>
              <w:t xml:space="preserve"> види </w:t>
            </w:r>
            <w:r w:rsidRPr="00072580">
              <w:rPr>
                <w:rFonts w:cstheme="minorHAnsi"/>
                <w:sz w:val="20"/>
                <w:szCs w:val="20"/>
                <w:shd w:val="clear" w:color="auto" w:fill="FFFFFF"/>
              </w:rPr>
              <w:t>роб</w:t>
            </w:r>
            <w:r w:rsidR="00F64306" w:rsidRPr="00072580">
              <w:rPr>
                <w:rFonts w:cstheme="minorHAnsi"/>
                <w:sz w:val="20"/>
                <w:szCs w:val="20"/>
                <w:shd w:val="clear" w:color="auto" w:fill="FFFFFF"/>
              </w:rPr>
              <w:t>і</w:t>
            </w:r>
            <w:r w:rsidRPr="00072580">
              <w:rPr>
                <w:rFonts w:cstheme="minorHAnsi"/>
                <w:sz w:val="20"/>
                <w:szCs w:val="20"/>
                <w:shd w:val="clear" w:color="auto" w:fill="FFFFFF"/>
              </w:rPr>
              <w:t>т</w:t>
            </w:r>
            <w:r w:rsidR="00F64306" w:rsidRPr="00072580">
              <w:rPr>
                <w:rFonts w:cstheme="minorHAnsi"/>
                <w:sz w:val="20"/>
                <w:szCs w:val="20"/>
                <w:shd w:val="clear" w:color="auto" w:fill="FFFFFF"/>
              </w:rPr>
              <w:t xml:space="preserve">/трудові функції за </w:t>
            </w:r>
            <w:r w:rsidRPr="00072580">
              <w:rPr>
                <w:rFonts w:cstheme="minorHAnsi"/>
                <w:sz w:val="20"/>
                <w:szCs w:val="20"/>
                <w:shd w:val="clear" w:color="auto" w:fill="FFFFFF"/>
              </w:rPr>
              <w:t>професі</w:t>
            </w:r>
            <w:r w:rsidR="00F64306" w:rsidRPr="00072580">
              <w:rPr>
                <w:rFonts w:cstheme="minorHAnsi"/>
                <w:sz w:val="20"/>
                <w:szCs w:val="20"/>
                <w:shd w:val="clear" w:color="auto" w:fill="FFFFFF"/>
              </w:rPr>
              <w:t xml:space="preserve">єю та </w:t>
            </w:r>
            <w:r w:rsidRPr="00072580">
              <w:rPr>
                <w:rFonts w:cstheme="minorHAnsi"/>
                <w:sz w:val="20"/>
                <w:szCs w:val="20"/>
                <w:shd w:val="clear" w:color="auto" w:fill="FFFFFF"/>
              </w:rPr>
              <w:t>відповідні правила оцінювання та валідації;</w:t>
            </w:r>
          </w:p>
          <w:p w:rsidR="00C52E94" w:rsidRPr="00072580" w:rsidRDefault="00C52E94" w:rsidP="007D0BD4">
            <w:pPr>
              <w:pStyle w:val="a3"/>
              <w:numPr>
                <w:ilvl w:val="0"/>
                <w:numId w:val="21"/>
              </w:numPr>
              <w:tabs>
                <w:tab w:val="clear" w:pos="720"/>
                <w:tab w:val="num" w:pos="360"/>
              </w:tabs>
              <w:ind w:left="182" w:hanging="142"/>
              <w:rPr>
                <w:rFonts w:cstheme="minorHAnsi"/>
                <w:sz w:val="20"/>
                <w:szCs w:val="20"/>
                <w:shd w:val="clear" w:color="auto" w:fill="FFFFFF"/>
              </w:rPr>
            </w:pPr>
            <w:r w:rsidRPr="00072580">
              <w:rPr>
                <w:rFonts w:cstheme="minorHAnsi"/>
                <w:sz w:val="20"/>
                <w:szCs w:val="20"/>
                <w:shd w:val="clear" w:color="auto" w:fill="FFFFFF"/>
              </w:rPr>
              <w:t>забезпечує опис умінь</w:t>
            </w:r>
            <w:r w:rsidR="00905995" w:rsidRPr="00072580">
              <w:rPr>
                <w:rFonts w:cstheme="minorHAnsi"/>
                <w:sz w:val="20"/>
                <w:szCs w:val="20"/>
                <w:shd w:val="clear" w:color="auto" w:fill="FFFFFF"/>
              </w:rPr>
              <w:t xml:space="preserve">, знань </w:t>
            </w:r>
            <w:r w:rsidRPr="00072580">
              <w:rPr>
                <w:rFonts w:cstheme="minorHAnsi"/>
                <w:sz w:val="20"/>
                <w:szCs w:val="20"/>
                <w:shd w:val="clear" w:color="auto" w:fill="FFFFFF"/>
              </w:rPr>
              <w:t xml:space="preserve">та компетентностей за </w:t>
            </w:r>
            <w:r w:rsidRPr="00072580">
              <w:rPr>
                <w:rFonts w:cstheme="minorHAnsi"/>
                <w:sz w:val="20"/>
                <w:szCs w:val="20"/>
                <w:shd w:val="clear" w:color="auto" w:fill="FFFFFF"/>
              </w:rPr>
              <w:lastRenderedPageBreak/>
              <w:t>відповідн</w:t>
            </w:r>
            <w:r w:rsidR="00D925A0" w:rsidRPr="00072580">
              <w:rPr>
                <w:rFonts w:cstheme="minorHAnsi"/>
                <w:sz w:val="20"/>
                <w:szCs w:val="20"/>
                <w:shd w:val="clear" w:color="auto" w:fill="FFFFFF"/>
              </w:rPr>
              <w:t xml:space="preserve">ою </w:t>
            </w:r>
            <w:r w:rsidRPr="00072580">
              <w:rPr>
                <w:rFonts w:cstheme="minorHAnsi"/>
                <w:sz w:val="20"/>
                <w:szCs w:val="20"/>
                <w:shd w:val="clear" w:color="auto" w:fill="FFFFFF"/>
              </w:rPr>
              <w:t>робот</w:t>
            </w:r>
            <w:r w:rsidR="00D925A0" w:rsidRPr="00072580">
              <w:rPr>
                <w:rFonts w:cstheme="minorHAnsi"/>
                <w:sz w:val="20"/>
                <w:szCs w:val="20"/>
                <w:shd w:val="clear" w:color="auto" w:fill="FFFFFF"/>
              </w:rPr>
              <w:t xml:space="preserve">ою </w:t>
            </w:r>
            <w:r w:rsidRPr="00072580">
              <w:rPr>
                <w:rFonts w:cstheme="minorHAnsi"/>
                <w:sz w:val="20"/>
                <w:szCs w:val="20"/>
                <w:shd w:val="clear" w:color="auto" w:fill="FFFFFF"/>
              </w:rPr>
              <w:t>(професі</w:t>
            </w:r>
            <w:r w:rsidR="00D925A0" w:rsidRPr="00072580">
              <w:rPr>
                <w:rFonts w:cstheme="minorHAnsi"/>
                <w:sz w:val="20"/>
                <w:szCs w:val="20"/>
                <w:shd w:val="clear" w:color="auto" w:fill="FFFFFF"/>
              </w:rPr>
              <w:t>єю</w:t>
            </w:r>
            <w:r w:rsidRPr="00072580">
              <w:rPr>
                <w:rFonts w:cstheme="minorHAnsi"/>
                <w:sz w:val="20"/>
                <w:szCs w:val="20"/>
                <w:shd w:val="clear" w:color="auto" w:fill="FFFFFF"/>
              </w:rPr>
              <w:t>);</w:t>
            </w:r>
          </w:p>
          <w:p w:rsidR="00C52E94" w:rsidRPr="00072580" w:rsidRDefault="007B1EB3" w:rsidP="007D0BD4">
            <w:pPr>
              <w:pStyle w:val="a3"/>
              <w:numPr>
                <w:ilvl w:val="0"/>
                <w:numId w:val="21"/>
              </w:numPr>
              <w:tabs>
                <w:tab w:val="clear" w:pos="720"/>
                <w:tab w:val="num" w:pos="360"/>
              </w:tabs>
              <w:ind w:left="182" w:hanging="142"/>
              <w:rPr>
                <w:rFonts w:cstheme="minorHAnsi"/>
                <w:sz w:val="20"/>
                <w:szCs w:val="20"/>
                <w:shd w:val="clear" w:color="auto" w:fill="FFFFFF"/>
              </w:rPr>
            </w:pPr>
            <w:r w:rsidRPr="00072580">
              <w:rPr>
                <w:rFonts w:cstheme="minorHAnsi"/>
                <w:sz w:val="20"/>
                <w:szCs w:val="20"/>
                <w:shd w:val="clear" w:color="auto" w:fill="FFFFFF"/>
              </w:rPr>
              <w:t>співпраціює із зовнішніми партнерами (aкредитованими інституціями)</w:t>
            </w:r>
            <w:r w:rsidR="00C52E94" w:rsidRPr="00072580">
              <w:rPr>
                <w:rFonts w:cstheme="minorHAnsi"/>
                <w:sz w:val="20"/>
                <w:szCs w:val="20"/>
                <w:shd w:val="clear" w:color="auto" w:fill="FFFFFF"/>
              </w:rPr>
              <w:t>;</w:t>
            </w:r>
          </w:p>
          <w:p w:rsidR="00C52E94" w:rsidRPr="00072580" w:rsidRDefault="007B1EB3" w:rsidP="007D0BD4">
            <w:pPr>
              <w:pStyle w:val="a3"/>
              <w:numPr>
                <w:ilvl w:val="0"/>
                <w:numId w:val="21"/>
              </w:numPr>
              <w:tabs>
                <w:tab w:val="clear" w:pos="720"/>
                <w:tab w:val="num" w:pos="360"/>
              </w:tabs>
              <w:ind w:left="182" w:hanging="142"/>
              <w:rPr>
                <w:rFonts w:cstheme="minorHAnsi"/>
                <w:sz w:val="20"/>
                <w:szCs w:val="20"/>
                <w:shd w:val="clear" w:color="auto" w:fill="FFFFFF"/>
              </w:rPr>
            </w:pPr>
            <w:r w:rsidRPr="00072580">
              <w:rPr>
                <w:rFonts w:cstheme="minorHAnsi"/>
                <w:sz w:val="20"/>
                <w:szCs w:val="20"/>
                <w:shd w:val="clear" w:color="auto" w:fill="FFFFFF"/>
              </w:rPr>
              <w:t>ухвалює рішення щодо присвоєння кваліфікації або часткової сертифікації</w:t>
            </w:r>
            <w:r w:rsidR="00C52E94" w:rsidRPr="00072580">
              <w:rPr>
                <w:rFonts w:cstheme="minorHAnsi"/>
                <w:sz w:val="20"/>
                <w:szCs w:val="20"/>
                <w:shd w:val="clear" w:color="auto" w:fill="FFFFFF"/>
              </w:rPr>
              <w:t>;</w:t>
            </w:r>
          </w:p>
          <w:p w:rsidR="007B1EB3" w:rsidRPr="00072580" w:rsidRDefault="007B1EB3" w:rsidP="007D0BD4">
            <w:pPr>
              <w:pStyle w:val="a3"/>
              <w:numPr>
                <w:ilvl w:val="0"/>
                <w:numId w:val="21"/>
              </w:numPr>
              <w:tabs>
                <w:tab w:val="clear" w:pos="720"/>
                <w:tab w:val="num" w:pos="360"/>
              </w:tabs>
              <w:ind w:left="182" w:hanging="142"/>
              <w:rPr>
                <w:rFonts w:cstheme="minorHAnsi"/>
                <w:sz w:val="20"/>
                <w:szCs w:val="20"/>
                <w:shd w:val="clear" w:color="auto" w:fill="FFFFFF"/>
              </w:rPr>
            </w:pPr>
            <w:r w:rsidRPr="00072580">
              <w:rPr>
                <w:rFonts w:cstheme="minorHAnsi"/>
                <w:sz w:val="20"/>
                <w:szCs w:val="20"/>
                <w:shd w:val="clear" w:color="auto" w:fill="FFFFFF"/>
              </w:rPr>
              <w:t>здійснює моніторинг/</w:t>
            </w:r>
            <w:r w:rsidR="00C52E94" w:rsidRPr="00072580">
              <w:rPr>
                <w:rFonts w:cstheme="minorHAnsi"/>
                <w:sz w:val="20"/>
                <w:szCs w:val="20"/>
                <w:shd w:val="clear" w:color="auto" w:fill="FFFFFF"/>
              </w:rPr>
              <w:t xml:space="preserve"> </w:t>
            </w:r>
            <w:r w:rsidRPr="00072580">
              <w:rPr>
                <w:rFonts w:cstheme="minorHAnsi"/>
                <w:sz w:val="20"/>
                <w:szCs w:val="20"/>
                <w:shd w:val="clear" w:color="auto" w:fill="FFFFFF"/>
              </w:rPr>
              <w:t>контроль за роботою зовнішніх партнерів.</w:t>
            </w:r>
          </w:p>
          <w:p w:rsidR="00C90CFD" w:rsidRPr="00072580" w:rsidRDefault="00C90CFD" w:rsidP="007B1EB3">
            <w:pPr>
              <w:pStyle w:val="a4"/>
              <w:rPr>
                <w:rFonts w:cstheme="minorHAnsi"/>
                <w:sz w:val="20"/>
                <w:szCs w:val="20"/>
                <w:shd w:val="clear" w:color="auto" w:fill="FFFFFF"/>
              </w:rPr>
            </w:pPr>
          </w:p>
          <w:p w:rsidR="00C52E94" w:rsidRPr="00072580" w:rsidRDefault="00C52E94" w:rsidP="007B1EB3">
            <w:pPr>
              <w:pStyle w:val="a4"/>
              <w:rPr>
                <w:rFonts w:cstheme="minorHAnsi"/>
                <w:sz w:val="20"/>
                <w:szCs w:val="20"/>
                <w:shd w:val="clear" w:color="auto" w:fill="FFFFFF"/>
              </w:rPr>
            </w:pPr>
            <w:r w:rsidRPr="00072580">
              <w:rPr>
                <w:rFonts w:cstheme="minorHAnsi"/>
                <w:sz w:val="20"/>
                <w:szCs w:val="20"/>
                <w:shd w:val="clear" w:color="auto" w:fill="FFFFFF"/>
              </w:rPr>
              <w:t>Частина завдань може бути делегована зовнішнім партнерам</w:t>
            </w:r>
            <w:r w:rsidR="004E655D" w:rsidRPr="00072580">
              <w:rPr>
                <w:rFonts w:cstheme="minorHAnsi"/>
                <w:sz w:val="20"/>
                <w:szCs w:val="20"/>
                <w:shd w:val="clear" w:color="auto" w:fill="FFFFFF"/>
              </w:rPr>
              <w:t>.</w:t>
            </w:r>
            <w:r w:rsidRPr="00072580">
              <w:rPr>
                <w:rFonts w:cstheme="minorHAnsi"/>
                <w:sz w:val="20"/>
                <w:szCs w:val="20"/>
                <w:shd w:val="clear" w:color="auto" w:fill="FFFFFF"/>
              </w:rPr>
              <w:t xml:space="preserve"> Наприклад, опис умінь</w:t>
            </w:r>
            <w:r w:rsidR="00905995" w:rsidRPr="00072580">
              <w:rPr>
                <w:rFonts w:cstheme="minorHAnsi"/>
                <w:sz w:val="20"/>
                <w:szCs w:val="20"/>
                <w:shd w:val="clear" w:color="auto" w:fill="FFFFFF"/>
              </w:rPr>
              <w:t xml:space="preserve">, знань </w:t>
            </w:r>
            <w:r w:rsidRPr="00072580">
              <w:rPr>
                <w:rFonts w:cstheme="minorHAnsi"/>
                <w:sz w:val="20"/>
                <w:szCs w:val="20"/>
                <w:shd w:val="clear" w:color="auto" w:fill="FFFFFF"/>
              </w:rPr>
              <w:t>та компетентностей за відповідною роботою (професією), розроблення правил/процедур сертифікації (</w:t>
            </w:r>
            <w:r w:rsidRPr="00072580">
              <w:rPr>
                <w:rFonts w:cstheme="minorHAnsi"/>
                <w:sz w:val="20"/>
                <w:szCs w:val="20"/>
                <w:shd w:val="clear" w:color="auto" w:fill="FFFFFF"/>
                <w:lang w:val="en-US"/>
              </w:rPr>
              <w:t>Fafih</w:t>
            </w:r>
            <w:r w:rsidRPr="00072580">
              <w:rPr>
                <w:rFonts w:cstheme="minorHAnsi"/>
                <w:sz w:val="20"/>
                <w:szCs w:val="20"/>
                <w:shd w:val="clear" w:color="auto" w:fill="FFFFFF"/>
              </w:rPr>
              <w:t xml:space="preserve">); моніторинг впровадження правил сертифікації, скликання </w:t>
            </w:r>
            <w:r w:rsidR="006F2761" w:rsidRPr="00072580">
              <w:rPr>
                <w:rFonts w:cstheme="minorHAnsi"/>
                <w:sz w:val="20"/>
                <w:szCs w:val="20"/>
                <w:shd w:val="clear" w:color="auto" w:fill="FFFFFF"/>
              </w:rPr>
              <w:t xml:space="preserve">професійного комітету для присвоєння </w:t>
            </w:r>
            <w:r w:rsidR="006F2761" w:rsidRPr="00072580">
              <w:rPr>
                <w:rFonts w:cstheme="minorHAnsi"/>
                <w:sz w:val="20"/>
                <w:szCs w:val="20"/>
                <w:shd w:val="clear" w:color="auto" w:fill="FFFFFF"/>
              </w:rPr>
              <w:lastRenderedPageBreak/>
              <w:t>кваліфікацій або часткової сертифікації, ведення відповідної документації (CERTIDEV).</w:t>
            </w:r>
          </w:p>
        </w:tc>
        <w:tc>
          <w:tcPr>
            <w:tcW w:w="2835" w:type="dxa"/>
          </w:tcPr>
          <w:p w:rsidR="00030DB5" w:rsidRPr="00072580" w:rsidRDefault="00030DB5" w:rsidP="001D6E04">
            <w:pPr>
              <w:autoSpaceDE w:val="0"/>
              <w:autoSpaceDN w:val="0"/>
              <w:adjustRightInd w:val="0"/>
            </w:pPr>
            <w:r w:rsidRPr="00072580">
              <w:lastRenderedPageBreak/>
              <w:t>Accredited certification bodies carry out examinations and certification activities in accordance with VQA legislation and national qualifications</w:t>
            </w:r>
          </w:p>
          <w:p w:rsidR="00030DB5" w:rsidRPr="00072580" w:rsidRDefault="00030DB5" w:rsidP="001D6E04">
            <w:pPr>
              <w:autoSpaceDE w:val="0"/>
              <w:autoSpaceDN w:val="0"/>
              <w:adjustRightInd w:val="0"/>
            </w:pPr>
          </w:p>
          <w:p w:rsidR="001D6E04" w:rsidRPr="00072580" w:rsidRDefault="001D6E04" w:rsidP="001D6E04">
            <w:pPr>
              <w:autoSpaceDE w:val="0"/>
              <w:autoSpaceDN w:val="0"/>
              <w:adjustRightInd w:val="0"/>
              <w:rPr>
                <w:rFonts w:ascii="Calibri" w:hAnsi="Calibri" w:cs="Calibri"/>
                <w:color w:val="000000"/>
                <w:sz w:val="18"/>
                <w:szCs w:val="18"/>
                <w:lang w:val="ru-UA"/>
              </w:rPr>
            </w:pPr>
            <w:r w:rsidRPr="00072580">
              <w:t xml:space="preserve">(1) Authorized certification body is authorized and responsible for the certification decision and evaluation of the exam </w:t>
            </w:r>
            <w:r w:rsidRPr="00072580">
              <w:lastRenderedPageBreak/>
              <w:t xml:space="preserve">results. </w:t>
            </w:r>
            <w:r w:rsidRPr="00072580">
              <w:rPr>
                <w:rFonts w:ascii="Calibri" w:hAnsi="Calibri" w:cs="Calibri"/>
                <w:color w:val="000000"/>
                <w:sz w:val="18"/>
                <w:szCs w:val="18"/>
                <w:lang w:val="ru-UA"/>
              </w:rPr>
              <w:t xml:space="preserve">Exam results are evaluated and decided for certification according to the principles determined in documents written by the authorized certification body. </w:t>
            </w:r>
          </w:p>
          <w:p w:rsidR="001D6E04" w:rsidRPr="00072580" w:rsidRDefault="001D6E04" w:rsidP="001D6E04">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ru-UA"/>
              </w:rPr>
              <w:t>(2) Exam results list containing information like location, date, type, participants, assessors of the exam and list of ones deserved to get certificate are notified to the Authority. Information regarding Professional Competence Certificates issued are submitted to the Board of Directors.</w:t>
            </w:r>
          </w:p>
          <w:p w:rsidR="001D6E04" w:rsidRPr="00072580" w:rsidRDefault="001D6E04" w:rsidP="001D6E04">
            <w:pPr>
              <w:autoSpaceDE w:val="0"/>
              <w:autoSpaceDN w:val="0"/>
              <w:adjustRightInd w:val="0"/>
              <w:rPr>
                <w:rFonts w:ascii="Calibri" w:hAnsi="Calibri" w:cs="Calibri"/>
                <w:color w:val="000000"/>
                <w:sz w:val="20"/>
                <w:szCs w:val="20"/>
                <w:lang w:val="ru-UA"/>
              </w:rPr>
            </w:pPr>
          </w:p>
          <w:p w:rsidR="00883D76" w:rsidRPr="00072580" w:rsidRDefault="00883D76" w:rsidP="001D6E04">
            <w:pPr>
              <w:autoSpaceDE w:val="0"/>
              <w:autoSpaceDN w:val="0"/>
              <w:adjustRightInd w:val="0"/>
              <w:rPr>
                <w:rFonts w:cs="Myriad Pro Light"/>
                <w:color w:val="000000"/>
                <w:sz w:val="20"/>
                <w:szCs w:val="20"/>
              </w:rPr>
            </w:pPr>
            <w:r w:rsidRPr="00072580">
              <w:rPr>
                <w:rFonts w:cs="Myriad Pro Light"/>
                <w:color w:val="000000"/>
                <w:sz w:val="20"/>
                <w:szCs w:val="20"/>
              </w:rPr>
              <w:t>ACBs develop the assessment processes in the light of the requirements defined in the NQs. According to the principles set by VQA; all ACBs are obliged to take instant video-records of all the assessments they carry out.</w:t>
            </w:r>
          </w:p>
          <w:p w:rsidR="00883D76" w:rsidRPr="00072580" w:rsidRDefault="00883D76" w:rsidP="001D6E04">
            <w:pPr>
              <w:autoSpaceDE w:val="0"/>
              <w:autoSpaceDN w:val="0"/>
              <w:adjustRightInd w:val="0"/>
              <w:rPr>
                <w:rFonts w:ascii="Calibri" w:hAnsi="Calibri" w:cs="Calibri"/>
                <w:color w:val="000000"/>
                <w:sz w:val="20"/>
                <w:szCs w:val="20"/>
                <w:lang w:val="ru-UA"/>
              </w:rPr>
            </w:pPr>
          </w:p>
          <w:p w:rsidR="001D6E04" w:rsidRPr="00072580" w:rsidRDefault="00883D76" w:rsidP="001D6E04">
            <w:pPr>
              <w:autoSpaceDE w:val="0"/>
              <w:autoSpaceDN w:val="0"/>
              <w:adjustRightInd w:val="0"/>
              <w:rPr>
                <w:rFonts w:ascii="Calibri" w:hAnsi="Calibri" w:cs="Calibri"/>
                <w:color w:val="000000"/>
                <w:sz w:val="20"/>
                <w:szCs w:val="20"/>
                <w:lang w:val="ru-UA"/>
              </w:rPr>
            </w:pPr>
            <w:r w:rsidRPr="00072580">
              <w:rPr>
                <w:rFonts w:cs="Myriad Pro Light"/>
                <w:color w:val="000000"/>
                <w:sz w:val="20"/>
                <w:szCs w:val="20"/>
              </w:rPr>
              <w:t xml:space="preserve">Decisions on the awarding of individuals are taken by the “decision-makers”, while the assessors who have the minimum required competences do the assessment of the candidates. The decision-makers take </w:t>
            </w:r>
            <w:r w:rsidRPr="00072580">
              <w:rPr>
                <w:rFonts w:cs="Myriad Pro Light"/>
                <w:color w:val="000000"/>
                <w:sz w:val="20"/>
                <w:szCs w:val="20"/>
              </w:rPr>
              <w:lastRenderedPageBreak/>
              <w:t>decisions on the awarding by evaluating the evidences produced by the candidates and the evaluation results of the assessors. In other words, the decision-makers validate the assessment activities conducted by the assessors.</w:t>
            </w:r>
          </w:p>
          <w:p w:rsidR="001D6E04" w:rsidRPr="00072580" w:rsidRDefault="001D6E04" w:rsidP="001D6E04">
            <w:pPr>
              <w:autoSpaceDE w:val="0"/>
              <w:autoSpaceDN w:val="0"/>
              <w:adjustRightInd w:val="0"/>
              <w:rPr>
                <w:rFonts w:ascii="Calibri" w:hAnsi="Calibri" w:cs="Calibri"/>
                <w:color w:val="000000"/>
                <w:sz w:val="20"/>
                <w:szCs w:val="20"/>
                <w:lang w:val="ru-UA"/>
              </w:rPr>
            </w:pPr>
          </w:p>
          <w:p w:rsidR="001D6E04" w:rsidRPr="00072580" w:rsidRDefault="001D6E04" w:rsidP="001D6E04">
            <w:pPr>
              <w:autoSpaceDE w:val="0"/>
              <w:autoSpaceDN w:val="0"/>
              <w:adjustRightInd w:val="0"/>
              <w:rPr>
                <w:rFonts w:ascii="Calibri" w:hAnsi="Calibri" w:cs="Calibri"/>
                <w:color w:val="000000"/>
                <w:sz w:val="20"/>
                <w:szCs w:val="20"/>
                <w:lang w:val="ru-UA"/>
              </w:rPr>
            </w:pP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Duties and responsibilities of the authorized certification bodies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ARTICLE 12 – (1) Authorized certification body: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a) It provides services to the candidates who applied for certification in accordance with the Regulation within this scope.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b) It specifies the authorization scope with the names and levels of the national qualifications.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c) It performs the internal verification system.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ç) It submits all of the information, documents and records to the Institution in the external verification and audit process and it collaborates for examination of these.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lastRenderedPageBreak/>
              <w:t xml:space="preserve">d) It uses the Institution Portal in accordance with the determined conditions.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e) It uses MYK Brand in accordance with the rules stated in the contracts and the legislation.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f) It fulfils the financial obligations stated in the contract and the legislation.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g) It expresses its authorization with the advertisement, announcement and publication in accordance with the Regulation, contracts and the other conditions determined by the Institution.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i) It stops of using any kind of published or visual material related to its authorization in case of suspending or removing its authorization.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j) It fulfils the obligations stated in the contract which is signed with the Institution and transacts in accordance with the legislation, guides, forms and the other documents. </w:t>
            </w:r>
          </w:p>
          <w:p w:rsidR="00C90CFD"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k) It performs the occupational health and safety precautions and notifies the staff who were </w:t>
            </w:r>
            <w:r w:rsidRPr="00072580">
              <w:rPr>
                <w:rFonts w:ascii="Calibri" w:hAnsi="Calibri" w:cs="Calibri"/>
                <w:color w:val="000000"/>
                <w:sz w:val="20"/>
                <w:szCs w:val="20"/>
                <w:lang w:val="ru-UA"/>
              </w:rPr>
              <w:lastRenderedPageBreak/>
              <w:t>assigned by the Institution for observation activities.</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l) It notifies to the Institution about all of the changes which may affect authorization conditions with assessment, evaluation and certification process in ten days at the latest from the change date.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 xml:space="preserve">m) It records the tests to be enable for evaluating the candidates’ knowledge and skills and presents them to the Institution if required. </w:t>
            </w:r>
          </w:p>
          <w:p w:rsidR="001D6E04" w:rsidRPr="00072580" w:rsidRDefault="001D6E04" w:rsidP="001D6E04">
            <w:pPr>
              <w:autoSpaceDE w:val="0"/>
              <w:autoSpaceDN w:val="0"/>
              <w:adjustRightInd w:val="0"/>
              <w:rPr>
                <w:rFonts w:ascii="Calibri" w:hAnsi="Calibri" w:cs="Calibri"/>
                <w:color w:val="000000"/>
                <w:sz w:val="20"/>
                <w:szCs w:val="20"/>
                <w:lang w:val="ru-UA"/>
              </w:rPr>
            </w:pPr>
            <w:r w:rsidRPr="00072580">
              <w:rPr>
                <w:rFonts w:ascii="Calibri" w:hAnsi="Calibri" w:cs="Calibri"/>
                <w:color w:val="000000"/>
                <w:sz w:val="20"/>
                <w:szCs w:val="20"/>
                <w:lang w:val="ru-UA"/>
              </w:rPr>
              <w:t>n) It notifies the report and records to the Institution in time.</w:t>
            </w:r>
          </w:p>
        </w:tc>
        <w:tc>
          <w:tcPr>
            <w:tcW w:w="1843" w:type="dxa"/>
          </w:tcPr>
          <w:p w:rsidR="00003CFA" w:rsidRPr="00072580" w:rsidRDefault="00003CFA" w:rsidP="009E5B6D">
            <w:pPr>
              <w:pStyle w:val="a4"/>
              <w:numPr>
                <w:ilvl w:val="0"/>
                <w:numId w:val="10"/>
              </w:numPr>
              <w:ind w:left="181" w:hanging="141"/>
              <w:rPr>
                <w:sz w:val="20"/>
                <w:szCs w:val="20"/>
                <w:lang w:eastAsia="en-GB"/>
              </w:rPr>
            </w:pPr>
            <w:r w:rsidRPr="00072580">
              <w:rPr>
                <w:sz w:val="20"/>
                <w:szCs w:val="20"/>
                <w:lang w:eastAsia="en-GB"/>
              </w:rPr>
              <w:lastRenderedPageBreak/>
              <w:t>Information, guidance</w:t>
            </w:r>
            <w:r w:rsidR="00745363" w:rsidRPr="00072580">
              <w:rPr>
                <w:sz w:val="20"/>
                <w:szCs w:val="20"/>
                <w:lang w:eastAsia="en-GB"/>
              </w:rPr>
              <w:t xml:space="preserve"> </w:t>
            </w:r>
            <w:r w:rsidR="00745363" w:rsidRPr="00072580">
              <w:rPr>
                <w:sz w:val="20"/>
                <w:szCs w:val="20"/>
                <w:lang w:val="en-US" w:eastAsia="en-GB"/>
              </w:rPr>
              <w:t>and referral of adults to education and training paths, aiming to an academic or professional certification</w:t>
            </w:r>
            <w:r w:rsidRPr="00072580">
              <w:rPr>
                <w:sz w:val="20"/>
                <w:szCs w:val="20"/>
                <w:lang w:eastAsia="en-GB"/>
              </w:rPr>
              <w:t>,</w:t>
            </w:r>
          </w:p>
          <w:p w:rsidR="00745363" w:rsidRPr="00072580" w:rsidRDefault="00745363" w:rsidP="009E5B6D">
            <w:pPr>
              <w:pStyle w:val="a4"/>
              <w:numPr>
                <w:ilvl w:val="0"/>
                <w:numId w:val="10"/>
              </w:numPr>
              <w:ind w:left="181" w:hanging="141"/>
              <w:rPr>
                <w:sz w:val="20"/>
                <w:szCs w:val="20"/>
                <w:lang w:eastAsia="en-GB"/>
              </w:rPr>
            </w:pPr>
            <w:r w:rsidRPr="00072580">
              <w:rPr>
                <w:sz w:val="20"/>
                <w:szCs w:val="20"/>
                <w:lang w:eastAsia="en-GB"/>
              </w:rPr>
              <w:t xml:space="preserve">recognition, validation and certification of competences obtained by adults </w:t>
            </w:r>
            <w:r w:rsidRPr="00072580">
              <w:rPr>
                <w:sz w:val="20"/>
                <w:szCs w:val="20"/>
                <w:lang w:eastAsia="en-GB"/>
              </w:rPr>
              <w:lastRenderedPageBreak/>
              <w:t>throughout the life by means of formal, informal and non-formal, school</w:t>
            </w:r>
            <w:r w:rsidRPr="00072580">
              <w:rPr>
                <w:sz w:val="20"/>
                <w:szCs w:val="20"/>
                <w:lang w:val="en-US" w:eastAsia="en-GB"/>
              </w:rPr>
              <w:t xml:space="preserve"> (academic)</w:t>
            </w:r>
            <w:r w:rsidRPr="00072580">
              <w:rPr>
                <w:sz w:val="20"/>
                <w:szCs w:val="20"/>
                <w:lang w:eastAsia="en-GB"/>
              </w:rPr>
              <w:t>, professional or double certification, based on the references of the National Qualifications Catalog;</w:t>
            </w:r>
          </w:p>
          <w:p w:rsidR="00003CFA" w:rsidRPr="00072580" w:rsidRDefault="00003CFA" w:rsidP="009E5B6D">
            <w:pPr>
              <w:pStyle w:val="a4"/>
              <w:numPr>
                <w:ilvl w:val="0"/>
                <w:numId w:val="10"/>
              </w:numPr>
              <w:ind w:left="181" w:hanging="141"/>
              <w:rPr>
                <w:sz w:val="20"/>
                <w:szCs w:val="20"/>
                <w:lang w:val="en-US" w:eastAsia="en-GB"/>
              </w:rPr>
            </w:pPr>
            <w:r w:rsidRPr="00072580">
              <w:rPr>
                <w:sz w:val="20"/>
                <w:szCs w:val="20"/>
                <w:lang w:eastAsia="en-GB"/>
              </w:rPr>
              <w:t>Development of acti</w:t>
            </w:r>
            <w:r w:rsidR="00745363" w:rsidRPr="00072580">
              <w:rPr>
                <w:sz w:val="20"/>
                <w:szCs w:val="20"/>
                <w:lang w:val="en-US" w:eastAsia="en-GB"/>
              </w:rPr>
              <w:t xml:space="preserve">vities and dissemination of </w:t>
            </w:r>
            <w:r w:rsidRPr="00072580">
              <w:rPr>
                <w:sz w:val="20"/>
                <w:szCs w:val="20"/>
                <w:lang w:eastAsia="en-GB"/>
              </w:rPr>
              <w:t>information</w:t>
            </w:r>
            <w:r w:rsidR="00745363" w:rsidRPr="00072580">
              <w:rPr>
                <w:sz w:val="20"/>
                <w:szCs w:val="20"/>
                <w:lang w:val="en-US" w:eastAsia="en-GB"/>
              </w:rPr>
              <w:t xml:space="preserve"> with schools and other learning centres;</w:t>
            </w:r>
          </w:p>
          <w:p w:rsidR="00003CFA" w:rsidRPr="00072580" w:rsidRDefault="00003CFA" w:rsidP="009E5B6D">
            <w:pPr>
              <w:pStyle w:val="a4"/>
              <w:numPr>
                <w:ilvl w:val="0"/>
                <w:numId w:val="10"/>
              </w:numPr>
              <w:ind w:left="181" w:hanging="141"/>
              <w:rPr>
                <w:sz w:val="20"/>
                <w:szCs w:val="20"/>
                <w:lang w:eastAsia="en-GB"/>
              </w:rPr>
            </w:pPr>
            <w:r w:rsidRPr="00072580">
              <w:rPr>
                <w:sz w:val="20"/>
                <w:szCs w:val="20"/>
                <w:lang w:eastAsia="en-GB"/>
              </w:rPr>
              <w:t>Promotion and participation in networks</w:t>
            </w:r>
            <w:r w:rsidRPr="00072580">
              <w:rPr>
                <w:sz w:val="20"/>
                <w:szCs w:val="20"/>
                <w:lang w:val="en-US" w:eastAsia="en-GB"/>
              </w:rPr>
              <w:t xml:space="preserve"> </w:t>
            </w:r>
            <w:r w:rsidRPr="00072580">
              <w:rPr>
                <w:sz w:val="20"/>
                <w:szCs w:val="20"/>
                <w:lang w:eastAsia="en-GB"/>
              </w:rPr>
              <w:t>of partnership</w:t>
            </w:r>
            <w:r w:rsidRPr="00072580">
              <w:rPr>
                <w:sz w:val="20"/>
                <w:szCs w:val="20"/>
                <w:lang w:val="en-US" w:eastAsia="en-GB"/>
              </w:rPr>
              <w:t xml:space="preserve"> on </w:t>
            </w:r>
            <w:r w:rsidRPr="00072580">
              <w:rPr>
                <w:sz w:val="20"/>
                <w:szCs w:val="20"/>
                <w:lang w:eastAsia="en-GB"/>
              </w:rPr>
              <w:t>territorial basis </w:t>
            </w:r>
          </w:p>
          <w:p w:rsidR="00D92A58" w:rsidRPr="00072580" w:rsidRDefault="00003CFA" w:rsidP="009E5B6D">
            <w:pPr>
              <w:pStyle w:val="a4"/>
              <w:numPr>
                <w:ilvl w:val="0"/>
                <w:numId w:val="10"/>
              </w:numPr>
              <w:ind w:left="181" w:hanging="141"/>
              <w:rPr>
                <w:sz w:val="20"/>
                <w:szCs w:val="20"/>
                <w:lang w:eastAsia="en-GB"/>
              </w:rPr>
            </w:pPr>
            <w:r w:rsidRPr="00072580">
              <w:rPr>
                <w:spacing w:val="-1"/>
                <w:sz w:val="20"/>
                <w:szCs w:val="20"/>
                <w:lang w:eastAsia="en-GB"/>
              </w:rPr>
              <w:t>Monitoring </w:t>
            </w:r>
            <w:r w:rsidRPr="00072580">
              <w:rPr>
                <w:sz w:val="20"/>
                <w:szCs w:val="20"/>
                <w:lang w:eastAsia="en-GB"/>
              </w:rPr>
              <w:t>path of candidates forwarded to offe</w:t>
            </w:r>
            <w:r w:rsidR="00D92A58" w:rsidRPr="00072580">
              <w:rPr>
                <w:sz w:val="20"/>
                <w:szCs w:val="20"/>
                <w:lang w:val="en-US" w:eastAsia="en-GB"/>
              </w:rPr>
              <w:t>r</w:t>
            </w:r>
            <w:r w:rsidRPr="00072580">
              <w:rPr>
                <w:sz w:val="20"/>
                <w:szCs w:val="20"/>
                <w:lang w:eastAsia="en-GB"/>
              </w:rPr>
              <w:t>s</w:t>
            </w:r>
            <w:r w:rsidRPr="00072580">
              <w:rPr>
                <w:sz w:val="20"/>
                <w:szCs w:val="20"/>
                <w:lang w:val="en-US" w:eastAsia="en-GB"/>
              </w:rPr>
              <w:t xml:space="preserve"> </w:t>
            </w:r>
            <w:r w:rsidRPr="00072580">
              <w:rPr>
                <w:sz w:val="20"/>
                <w:szCs w:val="20"/>
                <w:lang w:eastAsia="en-GB"/>
              </w:rPr>
              <w:t>of qualification</w:t>
            </w:r>
          </w:p>
          <w:p w:rsidR="00C90CFD" w:rsidRPr="00072580" w:rsidRDefault="00003CFA" w:rsidP="009E5B6D">
            <w:pPr>
              <w:pStyle w:val="a4"/>
              <w:numPr>
                <w:ilvl w:val="0"/>
                <w:numId w:val="10"/>
              </w:numPr>
              <w:ind w:left="181" w:hanging="141"/>
              <w:rPr>
                <w:sz w:val="20"/>
                <w:szCs w:val="20"/>
                <w:lang w:eastAsia="en-GB"/>
              </w:rPr>
            </w:pPr>
            <w:r w:rsidRPr="00072580">
              <w:rPr>
                <w:sz w:val="20"/>
                <w:szCs w:val="20"/>
                <w:lang w:eastAsia="en-GB"/>
              </w:rPr>
              <w:t xml:space="preserve">Support to ANQEP in the </w:t>
            </w:r>
            <w:r w:rsidRPr="00072580">
              <w:rPr>
                <w:sz w:val="20"/>
                <w:szCs w:val="20"/>
                <w:lang w:eastAsia="en-GB"/>
              </w:rPr>
              <w:lastRenderedPageBreak/>
              <w:t xml:space="preserve">definition of criteria </w:t>
            </w:r>
            <w:r w:rsidR="00D92A58" w:rsidRPr="00072580">
              <w:rPr>
                <w:sz w:val="20"/>
                <w:szCs w:val="20"/>
                <w:lang w:eastAsia="en-GB"/>
              </w:rPr>
              <w:t xml:space="preserve">for structuring </w:t>
            </w:r>
            <w:r w:rsidRPr="00072580">
              <w:rPr>
                <w:sz w:val="20"/>
                <w:szCs w:val="20"/>
                <w:lang w:eastAsia="en-GB"/>
              </w:rPr>
              <w:t xml:space="preserve">network and the monitoring of </w:t>
            </w:r>
            <w:r w:rsidR="00D92A58" w:rsidRPr="00072580">
              <w:rPr>
                <w:sz w:val="20"/>
                <w:szCs w:val="20"/>
                <w:lang w:eastAsia="en-GB"/>
              </w:rPr>
              <w:t>of education and training offerings</w:t>
            </w:r>
            <w:r w:rsidR="00D92A58" w:rsidRPr="00072580">
              <w:rPr>
                <w:rFonts w:cstheme="minorHAnsi"/>
                <w:sz w:val="20"/>
                <w:szCs w:val="20"/>
                <w:shd w:val="clear" w:color="auto" w:fill="FFFFFF"/>
                <w:lang w:val="en-US"/>
              </w:rPr>
              <w:t xml:space="preserve"> </w:t>
            </w:r>
          </w:p>
        </w:tc>
        <w:tc>
          <w:tcPr>
            <w:tcW w:w="1134" w:type="dxa"/>
          </w:tcPr>
          <w:p w:rsidR="008B4923" w:rsidRPr="00072580" w:rsidRDefault="008B4923" w:rsidP="008B4923">
            <w:pPr>
              <w:autoSpaceDE w:val="0"/>
              <w:autoSpaceDN w:val="0"/>
              <w:adjustRightInd w:val="0"/>
              <w:rPr>
                <w:rFonts w:ascii="Calibri" w:hAnsi="Calibri" w:cs="Calibri"/>
                <w:color w:val="000000"/>
                <w:sz w:val="18"/>
                <w:szCs w:val="18"/>
                <w:lang w:val="en-US"/>
              </w:rPr>
            </w:pPr>
            <w:r w:rsidRPr="00072580">
              <w:rPr>
                <w:rFonts w:ascii="Calibri" w:hAnsi="Calibri" w:cs="Calibri"/>
                <w:color w:val="000000"/>
                <w:sz w:val="18"/>
                <w:szCs w:val="18"/>
                <w:lang w:val="en-US"/>
              </w:rPr>
              <w:lastRenderedPageBreak/>
              <w:t xml:space="preserve">- </w:t>
            </w:r>
            <w:r w:rsidR="00ED2DDC" w:rsidRPr="00072580">
              <w:rPr>
                <w:rFonts w:ascii="Calibri" w:hAnsi="Calibri" w:cs="Calibri"/>
                <w:color w:val="000000"/>
                <w:sz w:val="18"/>
                <w:szCs w:val="18"/>
                <w:lang w:val="ru-UA"/>
              </w:rPr>
              <w:t xml:space="preserve">designs, develops, delivers and awards the recognition of learning outcomes (knowledge, skills and/or competences) of an individual following an assessment and quality assurance </w:t>
            </w:r>
            <w:r w:rsidR="00ED2DDC" w:rsidRPr="00072580">
              <w:rPr>
                <w:rFonts w:ascii="Calibri" w:hAnsi="Calibri" w:cs="Calibri"/>
                <w:color w:val="000000"/>
                <w:sz w:val="18"/>
                <w:szCs w:val="18"/>
                <w:lang w:val="ru-UA"/>
              </w:rPr>
              <w:lastRenderedPageBreak/>
              <w:t>process that is valued by employers, learners or stakeholders</w:t>
            </w:r>
            <w:r w:rsidRPr="00072580">
              <w:rPr>
                <w:rFonts w:ascii="Calibri" w:hAnsi="Calibri" w:cs="Calibri"/>
                <w:color w:val="000000"/>
                <w:sz w:val="18"/>
                <w:szCs w:val="18"/>
                <w:lang w:val="en-US"/>
              </w:rPr>
              <w:t>;</w:t>
            </w:r>
          </w:p>
          <w:p w:rsidR="008B4923" w:rsidRPr="00072580" w:rsidRDefault="008B4923" w:rsidP="008B4923">
            <w:pPr>
              <w:autoSpaceDE w:val="0"/>
              <w:autoSpaceDN w:val="0"/>
              <w:adjustRightInd w:val="0"/>
              <w:rPr>
                <w:rFonts w:ascii="Calibri" w:hAnsi="Calibri" w:cs="Calibri"/>
                <w:color w:val="000000"/>
                <w:sz w:val="18"/>
                <w:szCs w:val="18"/>
                <w:lang w:val="en-US"/>
              </w:rPr>
            </w:pPr>
          </w:p>
          <w:p w:rsidR="00ED2DDC" w:rsidRPr="00072580" w:rsidRDefault="008B4923" w:rsidP="008B492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en-US"/>
              </w:rPr>
              <w:t>-</w:t>
            </w:r>
            <w:r w:rsidR="00ED2DDC" w:rsidRPr="00072580">
              <w:rPr>
                <w:rFonts w:ascii="Calibri" w:hAnsi="Calibri" w:cs="Calibri"/>
                <w:color w:val="000000"/>
                <w:sz w:val="18"/>
                <w:szCs w:val="18"/>
                <w:lang w:val="ru-UA"/>
              </w:rPr>
              <w:t xml:space="preserve"> approve centres and work with them to ensure high quality delivery of qualifications;</w:t>
            </w:r>
          </w:p>
          <w:p w:rsidR="008B4923" w:rsidRPr="00072580" w:rsidRDefault="008B4923" w:rsidP="008B4923">
            <w:pPr>
              <w:autoSpaceDE w:val="0"/>
              <w:autoSpaceDN w:val="0"/>
              <w:adjustRightInd w:val="0"/>
              <w:rPr>
                <w:rFonts w:ascii="Calibri" w:hAnsi="Calibri" w:cs="Calibri"/>
                <w:color w:val="000000"/>
                <w:sz w:val="18"/>
                <w:szCs w:val="18"/>
                <w:lang w:val="ru-UA"/>
              </w:rPr>
            </w:pPr>
          </w:p>
          <w:p w:rsidR="00ED2DDC" w:rsidRPr="00072580" w:rsidRDefault="008B4923" w:rsidP="008B492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en-US"/>
              </w:rPr>
              <w:t>-</w:t>
            </w:r>
            <w:r w:rsidR="00ED2DDC" w:rsidRPr="00072580">
              <w:rPr>
                <w:rFonts w:ascii="Calibri" w:hAnsi="Calibri" w:cs="Calibri"/>
                <w:color w:val="000000"/>
                <w:sz w:val="18"/>
                <w:szCs w:val="18"/>
                <w:lang w:val="ru-UA"/>
              </w:rPr>
              <w:t xml:space="preserve"> carry out activity designed to assure the quality of the qualifications awarded;</w:t>
            </w:r>
          </w:p>
          <w:p w:rsidR="008B4923" w:rsidRPr="00072580" w:rsidRDefault="008B4923" w:rsidP="008B4923">
            <w:pPr>
              <w:autoSpaceDE w:val="0"/>
              <w:autoSpaceDN w:val="0"/>
              <w:adjustRightInd w:val="0"/>
              <w:rPr>
                <w:rFonts w:ascii="Calibri" w:hAnsi="Calibri" w:cs="Calibri"/>
                <w:color w:val="000000"/>
                <w:sz w:val="18"/>
                <w:szCs w:val="18"/>
                <w:lang w:val="ru-UA"/>
              </w:rPr>
            </w:pPr>
          </w:p>
          <w:p w:rsidR="00ED2DDC" w:rsidRPr="00072580" w:rsidRDefault="008B4923" w:rsidP="008B4923">
            <w:pPr>
              <w:autoSpaceDE w:val="0"/>
              <w:autoSpaceDN w:val="0"/>
              <w:adjustRightInd w:val="0"/>
              <w:rPr>
                <w:rFonts w:ascii="Calibri" w:hAnsi="Calibri" w:cs="Calibri"/>
                <w:color w:val="000000"/>
                <w:sz w:val="18"/>
                <w:szCs w:val="18"/>
                <w:lang w:val="ru-UA"/>
              </w:rPr>
            </w:pPr>
            <w:r w:rsidRPr="00072580">
              <w:rPr>
                <w:rFonts w:ascii="Calibri" w:hAnsi="Calibri" w:cs="Calibri"/>
                <w:color w:val="000000"/>
                <w:sz w:val="18"/>
                <w:szCs w:val="18"/>
                <w:lang w:val="en-US"/>
              </w:rPr>
              <w:t xml:space="preserve">- </w:t>
            </w:r>
            <w:r w:rsidR="00ED2DDC" w:rsidRPr="00072580">
              <w:rPr>
                <w:rFonts w:ascii="Calibri" w:hAnsi="Calibri" w:cs="Calibri"/>
                <w:color w:val="000000"/>
                <w:sz w:val="18"/>
                <w:szCs w:val="18"/>
                <w:lang w:val="ru-UA"/>
              </w:rPr>
              <w:t>develop innovative products and services to support their centres and learners.  </w:t>
            </w:r>
          </w:p>
        </w:tc>
        <w:tc>
          <w:tcPr>
            <w:tcW w:w="1275" w:type="dxa"/>
          </w:tcPr>
          <w:p w:rsidR="00F9282C" w:rsidRPr="00072580" w:rsidRDefault="00F9282C" w:rsidP="00F9282C">
            <w:pPr>
              <w:rPr>
                <w:rFonts w:ascii="Calibri" w:hAnsi="Calibri" w:cs="Calibri"/>
                <w:color w:val="000000"/>
                <w:sz w:val="18"/>
                <w:szCs w:val="18"/>
                <w:lang w:val="ru-UA"/>
              </w:rPr>
            </w:pPr>
            <w:r w:rsidRPr="00072580">
              <w:rPr>
                <w:rFonts w:ascii="Calibri" w:hAnsi="Calibri" w:cs="Calibri"/>
                <w:color w:val="000000"/>
                <w:sz w:val="18"/>
                <w:szCs w:val="18"/>
                <w:lang w:val="ru-UA"/>
              </w:rPr>
              <w:lastRenderedPageBreak/>
              <w:t>Organize and supervise examinations:</w:t>
            </w:r>
          </w:p>
          <w:p w:rsidR="00F9282C" w:rsidRPr="00072580" w:rsidRDefault="00F9282C" w:rsidP="009E5B6D">
            <w:pPr>
              <w:pStyle w:val="a3"/>
              <w:numPr>
                <w:ilvl w:val="0"/>
                <w:numId w:val="10"/>
              </w:numPr>
              <w:tabs>
                <w:tab w:val="left" w:pos="173"/>
              </w:tabs>
              <w:ind w:left="31" w:right="-113" w:hanging="31"/>
              <w:rPr>
                <w:rFonts w:ascii="Calibri" w:hAnsi="Calibri" w:cs="Calibri"/>
                <w:color w:val="000000"/>
                <w:sz w:val="18"/>
                <w:szCs w:val="18"/>
                <w:lang w:val="ru-UA"/>
              </w:rPr>
            </w:pPr>
            <w:r w:rsidRPr="00072580">
              <w:rPr>
                <w:rFonts w:ascii="Calibri" w:hAnsi="Calibri" w:cs="Calibri"/>
                <w:color w:val="000000"/>
                <w:sz w:val="18"/>
                <w:szCs w:val="18"/>
                <w:lang w:val="ru-UA"/>
              </w:rPr>
              <w:t>видає правила складання випускних іспитів</w:t>
            </w:r>
          </w:p>
          <w:p w:rsidR="00F9282C" w:rsidRPr="00072580" w:rsidRDefault="00F9282C" w:rsidP="009E5B6D">
            <w:pPr>
              <w:pStyle w:val="a3"/>
              <w:numPr>
                <w:ilvl w:val="0"/>
                <w:numId w:val="10"/>
              </w:numPr>
              <w:tabs>
                <w:tab w:val="left" w:pos="173"/>
              </w:tabs>
              <w:ind w:left="31" w:right="-113" w:hanging="31"/>
              <w:rPr>
                <w:rFonts w:ascii="Calibri" w:hAnsi="Calibri" w:cs="Calibri"/>
                <w:color w:val="000000"/>
                <w:sz w:val="18"/>
                <w:szCs w:val="18"/>
                <w:lang w:val="ru-UA"/>
              </w:rPr>
            </w:pPr>
            <w:r w:rsidRPr="00072580">
              <w:rPr>
                <w:rFonts w:ascii="Calibri" w:hAnsi="Calibri" w:cs="Calibri"/>
                <w:color w:val="000000"/>
                <w:sz w:val="18"/>
                <w:szCs w:val="18"/>
                <w:lang w:val="ru-UA"/>
              </w:rPr>
              <w:t>формує екзаменаційні комісії для проведення випускних іспитів</w:t>
            </w:r>
          </w:p>
          <w:p w:rsidR="00F9282C" w:rsidRPr="00072580" w:rsidRDefault="00F9282C" w:rsidP="009E5B6D">
            <w:pPr>
              <w:pStyle w:val="a3"/>
              <w:numPr>
                <w:ilvl w:val="0"/>
                <w:numId w:val="10"/>
              </w:numPr>
              <w:tabs>
                <w:tab w:val="left" w:pos="173"/>
              </w:tabs>
              <w:ind w:left="31" w:right="-113" w:hanging="31"/>
              <w:rPr>
                <w:rFonts w:ascii="Calibri" w:hAnsi="Calibri" w:cs="Calibri"/>
                <w:color w:val="000000"/>
                <w:sz w:val="18"/>
                <w:szCs w:val="18"/>
                <w:lang w:val="ru-UA"/>
              </w:rPr>
            </w:pPr>
            <w:r w:rsidRPr="00072580">
              <w:rPr>
                <w:rFonts w:ascii="Calibri" w:hAnsi="Calibri" w:cs="Calibri"/>
                <w:color w:val="000000"/>
                <w:sz w:val="18"/>
                <w:szCs w:val="18"/>
                <w:lang w:val="ru-UA"/>
              </w:rPr>
              <w:t xml:space="preserve">вирішує питання щодо </w:t>
            </w:r>
            <w:r w:rsidRPr="00072580">
              <w:rPr>
                <w:rFonts w:ascii="Calibri" w:hAnsi="Calibri" w:cs="Calibri"/>
                <w:color w:val="000000"/>
                <w:sz w:val="18"/>
                <w:szCs w:val="18"/>
                <w:lang w:val="ru-UA"/>
              </w:rPr>
              <w:lastRenderedPageBreak/>
              <w:t xml:space="preserve">допуску до складання випускного іспиту </w:t>
            </w:r>
          </w:p>
          <w:p w:rsidR="00F9282C" w:rsidRPr="00072580" w:rsidRDefault="00F9282C" w:rsidP="009E5B6D">
            <w:pPr>
              <w:pStyle w:val="a3"/>
              <w:numPr>
                <w:ilvl w:val="0"/>
                <w:numId w:val="10"/>
              </w:numPr>
              <w:tabs>
                <w:tab w:val="left" w:pos="173"/>
              </w:tabs>
              <w:ind w:left="31" w:right="-113" w:hanging="31"/>
              <w:rPr>
                <w:rFonts w:ascii="Calibri" w:hAnsi="Calibri" w:cs="Calibri"/>
                <w:color w:val="000000"/>
                <w:sz w:val="18"/>
                <w:szCs w:val="18"/>
                <w:lang w:val="ru-UA"/>
              </w:rPr>
            </w:pPr>
            <w:r w:rsidRPr="00072580">
              <w:rPr>
                <w:rFonts w:ascii="Calibri" w:hAnsi="Calibri" w:cs="Calibri"/>
                <w:color w:val="000000"/>
                <w:sz w:val="18"/>
                <w:szCs w:val="18"/>
                <w:lang w:val="ru-UA"/>
              </w:rPr>
              <w:t>Issue certificate of proficiency document all examinations and results</w:t>
            </w:r>
          </w:p>
          <w:p w:rsidR="00C90CFD" w:rsidRPr="00072580" w:rsidRDefault="00C90CFD" w:rsidP="00C90CFD">
            <w:pPr>
              <w:autoSpaceDE w:val="0"/>
              <w:autoSpaceDN w:val="0"/>
              <w:adjustRightInd w:val="0"/>
              <w:rPr>
                <w:rFonts w:ascii="Calibri" w:hAnsi="Calibri" w:cs="Calibri"/>
                <w:color w:val="000000"/>
                <w:sz w:val="18"/>
                <w:szCs w:val="18"/>
                <w:lang w:val="ru-UA"/>
              </w:rPr>
            </w:pPr>
          </w:p>
        </w:tc>
      </w:tr>
      <w:tr w:rsidR="00C90CFD" w:rsidRPr="000A35FC" w:rsidTr="00C854ED">
        <w:tc>
          <w:tcPr>
            <w:tcW w:w="1560" w:type="dxa"/>
          </w:tcPr>
          <w:p w:rsidR="00C90CFD" w:rsidRPr="000A35FC" w:rsidRDefault="00737C9D" w:rsidP="00C90CFD">
            <w:pPr>
              <w:autoSpaceDE w:val="0"/>
              <w:autoSpaceDN w:val="0"/>
              <w:adjustRightInd w:val="0"/>
              <w:rPr>
                <w:rFonts w:cstheme="minorHAnsi"/>
                <w:shd w:val="clear" w:color="auto" w:fill="FFFFFF"/>
              </w:rPr>
            </w:pPr>
            <w:r>
              <w:rPr>
                <w:rFonts w:cstheme="minorHAnsi"/>
                <w:shd w:val="clear" w:color="auto" w:fill="FFFFFF"/>
              </w:rPr>
              <w:lastRenderedPageBreak/>
              <w:t>Примітка</w:t>
            </w:r>
          </w:p>
        </w:tc>
        <w:tc>
          <w:tcPr>
            <w:tcW w:w="2977" w:type="dxa"/>
          </w:tcPr>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Професійний кваліфікаційний комітет</w:t>
            </w:r>
            <w:r>
              <w:rPr>
                <w:rFonts w:cstheme="minorHAnsi"/>
                <w:sz w:val="20"/>
                <w:szCs w:val="20"/>
                <w:shd w:val="clear" w:color="auto" w:fill="FFFFFF"/>
              </w:rPr>
              <w:t xml:space="preserve"> органу з присвоєння кваліфікації:</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 xml:space="preserve">1) </w:t>
            </w:r>
            <w:r>
              <w:rPr>
                <w:rFonts w:cstheme="minorHAnsi"/>
                <w:sz w:val="20"/>
                <w:szCs w:val="20"/>
                <w:shd w:val="clear" w:color="auto" w:fill="FFFFFF"/>
              </w:rPr>
              <w:t xml:space="preserve">готує </w:t>
            </w:r>
            <w:r w:rsidRPr="004C6422">
              <w:rPr>
                <w:rFonts w:cstheme="minorHAnsi"/>
                <w:sz w:val="20"/>
                <w:szCs w:val="20"/>
                <w:shd w:val="clear" w:color="auto" w:fill="FFFFFF"/>
              </w:rPr>
              <w:t xml:space="preserve">процедуру </w:t>
            </w:r>
            <w:r>
              <w:rPr>
                <w:rFonts w:cstheme="minorHAnsi"/>
                <w:sz w:val="20"/>
                <w:szCs w:val="20"/>
                <w:shd w:val="clear" w:color="auto" w:fill="FFFFFF"/>
              </w:rPr>
              <w:t xml:space="preserve">присвоєння кваліфікації </w:t>
            </w:r>
            <w:r w:rsidRPr="004C6422">
              <w:rPr>
                <w:rFonts w:cstheme="minorHAnsi"/>
                <w:sz w:val="20"/>
                <w:szCs w:val="20"/>
                <w:shd w:val="clear" w:color="auto" w:fill="FFFFFF"/>
              </w:rPr>
              <w:t xml:space="preserve">у співпраці з заявником на право </w:t>
            </w:r>
            <w:r>
              <w:rPr>
                <w:rFonts w:cstheme="minorHAnsi"/>
                <w:sz w:val="20"/>
                <w:szCs w:val="20"/>
                <w:shd w:val="clear" w:color="auto" w:fill="FFFFFF"/>
              </w:rPr>
              <w:t>присвоєння кваліфікації</w:t>
            </w:r>
            <w:r w:rsidRPr="004C6422">
              <w:rPr>
                <w:rFonts w:cstheme="minorHAnsi"/>
                <w:sz w:val="20"/>
                <w:szCs w:val="20"/>
                <w:shd w:val="clear" w:color="auto" w:fill="FFFFFF"/>
              </w:rPr>
              <w:t>;</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2) затверджує, у разі потреби, вимоги до місця оцін</w:t>
            </w:r>
            <w:r>
              <w:rPr>
                <w:rFonts w:cstheme="minorHAnsi"/>
                <w:sz w:val="20"/>
                <w:szCs w:val="20"/>
                <w:shd w:val="clear" w:color="auto" w:fill="FFFFFF"/>
              </w:rPr>
              <w:t xml:space="preserve">ювання </w:t>
            </w:r>
            <w:r w:rsidRPr="004C6422">
              <w:rPr>
                <w:rFonts w:cstheme="minorHAnsi"/>
                <w:sz w:val="20"/>
                <w:szCs w:val="20"/>
                <w:shd w:val="clear" w:color="auto" w:fill="FFFFFF"/>
              </w:rPr>
              <w:t>компетенції;</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3) розглядає документи особи, яка подає заявку на професію, і приймає рішення щодо форми та способу</w:t>
            </w:r>
            <w:r>
              <w:rPr>
                <w:rFonts w:cstheme="minorHAnsi"/>
                <w:sz w:val="20"/>
                <w:szCs w:val="20"/>
                <w:shd w:val="clear" w:color="auto" w:fill="FFFFFF"/>
              </w:rPr>
              <w:t xml:space="preserve"> </w:t>
            </w:r>
            <w:r w:rsidRPr="004C6422">
              <w:rPr>
                <w:rFonts w:cstheme="minorHAnsi"/>
                <w:sz w:val="20"/>
                <w:szCs w:val="20"/>
                <w:shd w:val="clear" w:color="auto" w:fill="FFFFFF"/>
              </w:rPr>
              <w:t>оцін</w:t>
            </w:r>
            <w:r>
              <w:rPr>
                <w:rFonts w:cstheme="minorHAnsi"/>
                <w:sz w:val="20"/>
                <w:szCs w:val="20"/>
                <w:shd w:val="clear" w:color="auto" w:fill="FFFFFF"/>
              </w:rPr>
              <w:t xml:space="preserve">ювання </w:t>
            </w:r>
            <w:r w:rsidRPr="004C6422">
              <w:rPr>
                <w:rFonts w:cstheme="minorHAnsi"/>
                <w:sz w:val="20"/>
                <w:szCs w:val="20"/>
                <w:shd w:val="clear" w:color="auto" w:fill="FFFFFF"/>
              </w:rPr>
              <w:lastRenderedPageBreak/>
              <w:t xml:space="preserve">компетенції особи, яка подає заявку на </w:t>
            </w:r>
            <w:r>
              <w:rPr>
                <w:rFonts w:cstheme="minorHAnsi"/>
                <w:sz w:val="20"/>
                <w:szCs w:val="20"/>
                <w:shd w:val="clear" w:color="auto" w:fill="FFFFFF"/>
              </w:rPr>
              <w:t>кваліфікацію</w:t>
            </w:r>
            <w:r w:rsidRPr="004C6422">
              <w:rPr>
                <w:rFonts w:cstheme="minorHAnsi"/>
                <w:sz w:val="20"/>
                <w:szCs w:val="20"/>
                <w:shd w:val="clear" w:color="auto" w:fill="FFFFFF"/>
              </w:rPr>
              <w:t>;</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 xml:space="preserve">4) призначає, у разі потреби, </w:t>
            </w:r>
            <w:r>
              <w:rPr>
                <w:rFonts w:cstheme="minorHAnsi"/>
                <w:sz w:val="20"/>
                <w:szCs w:val="20"/>
                <w:shd w:val="clear" w:color="auto" w:fill="FFFFFF"/>
              </w:rPr>
              <w:t xml:space="preserve">екзаменаційну </w:t>
            </w:r>
            <w:r w:rsidRPr="004C6422">
              <w:rPr>
                <w:rFonts w:cstheme="minorHAnsi"/>
                <w:sz w:val="20"/>
                <w:szCs w:val="20"/>
                <w:shd w:val="clear" w:color="auto" w:fill="FFFFFF"/>
              </w:rPr>
              <w:t>комі</w:t>
            </w:r>
            <w:r>
              <w:rPr>
                <w:rFonts w:cstheme="minorHAnsi"/>
                <w:sz w:val="20"/>
                <w:szCs w:val="20"/>
                <w:shd w:val="clear" w:color="auto" w:fill="FFFFFF"/>
              </w:rPr>
              <w:t>сію</w:t>
            </w:r>
            <w:r w:rsidRPr="004C6422">
              <w:rPr>
                <w:rFonts w:cstheme="minorHAnsi"/>
                <w:sz w:val="20"/>
                <w:szCs w:val="20"/>
                <w:shd w:val="clear" w:color="auto" w:fill="FFFFFF"/>
              </w:rPr>
              <w:t>(</w:t>
            </w:r>
            <w:r>
              <w:rPr>
                <w:rFonts w:cstheme="minorHAnsi"/>
                <w:sz w:val="20"/>
                <w:szCs w:val="20"/>
                <w:shd w:val="clear" w:color="auto" w:fill="FFFFFF"/>
              </w:rPr>
              <w:t>ї</w:t>
            </w:r>
            <w:r w:rsidRPr="004C6422">
              <w:rPr>
                <w:rFonts w:cstheme="minorHAnsi"/>
                <w:sz w:val="20"/>
                <w:szCs w:val="20"/>
                <w:shd w:val="clear" w:color="auto" w:fill="FFFFFF"/>
              </w:rPr>
              <w:t>) для оцінки відповідності компетен</w:t>
            </w:r>
            <w:r>
              <w:rPr>
                <w:rFonts w:cstheme="minorHAnsi"/>
                <w:sz w:val="20"/>
                <w:szCs w:val="20"/>
                <w:shd w:val="clear" w:color="auto" w:fill="FFFFFF"/>
              </w:rPr>
              <w:t xml:space="preserve">тості </w:t>
            </w:r>
            <w:r w:rsidRPr="004C6422">
              <w:rPr>
                <w:rFonts w:cstheme="minorHAnsi"/>
                <w:sz w:val="20"/>
                <w:szCs w:val="20"/>
                <w:shd w:val="clear" w:color="auto" w:fill="FFFFFF"/>
              </w:rPr>
              <w:t>особи</w:t>
            </w:r>
            <w:r>
              <w:rPr>
                <w:rFonts w:cstheme="minorHAnsi"/>
                <w:sz w:val="20"/>
                <w:szCs w:val="20"/>
                <w:shd w:val="clear" w:color="auto" w:fill="FFFFFF"/>
              </w:rPr>
              <w:t xml:space="preserve">, яка </w:t>
            </w:r>
            <w:r w:rsidRPr="004C6422">
              <w:rPr>
                <w:rFonts w:cstheme="minorHAnsi"/>
                <w:sz w:val="20"/>
                <w:szCs w:val="20"/>
                <w:shd w:val="clear" w:color="auto" w:fill="FFFFFF"/>
              </w:rPr>
              <w:t>пода</w:t>
            </w:r>
            <w:r>
              <w:rPr>
                <w:rFonts w:cstheme="minorHAnsi"/>
                <w:sz w:val="20"/>
                <w:szCs w:val="20"/>
                <w:shd w:val="clear" w:color="auto" w:fill="FFFFFF"/>
              </w:rPr>
              <w:t xml:space="preserve">є </w:t>
            </w:r>
            <w:r w:rsidRPr="004C6422">
              <w:rPr>
                <w:rFonts w:cstheme="minorHAnsi"/>
                <w:sz w:val="20"/>
                <w:szCs w:val="20"/>
                <w:shd w:val="clear" w:color="auto" w:fill="FFFFFF"/>
              </w:rPr>
              <w:t xml:space="preserve">заявку на </w:t>
            </w:r>
            <w:r>
              <w:rPr>
                <w:rFonts w:cstheme="minorHAnsi"/>
                <w:sz w:val="20"/>
                <w:szCs w:val="20"/>
                <w:shd w:val="clear" w:color="auto" w:fill="FFFFFF"/>
              </w:rPr>
              <w:t xml:space="preserve">кваліфікацію, </w:t>
            </w:r>
            <w:r w:rsidRPr="004C6422">
              <w:rPr>
                <w:rFonts w:cstheme="minorHAnsi"/>
                <w:sz w:val="20"/>
                <w:szCs w:val="20"/>
                <w:shd w:val="clear" w:color="auto" w:fill="FFFFFF"/>
              </w:rPr>
              <w:t>з вимогами професійного стандарту;</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5) затверджує вказівки щодо організації оцін</w:t>
            </w:r>
            <w:r>
              <w:rPr>
                <w:rFonts w:cstheme="minorHAnsi"/>
                <w:sz w:val="20"/>
                <w:szCs w:val="20"/>
                <w:shd w:val="clear" w:color="auto" w:fill="FFFFFF"/>
              </w:rPr>
              <w:t xml:space="preserve">юванння </w:t>
            </w:r>
            <w:r w:rsidRPr="004C6422">
              <w:rPr>
                <w:rFonts w:cstheme="minorHAnsi"/>
                <w:sz w:val="20"/>
                <w:szCs w:val="20"/>
                <w:shd w:val="clear" w:color="auto" w:fill="FFFFFF"/>
              </w:rPr>
              <w:t>та</w:t>
            </w:r>
            <w:r>
              <w:rPr>
                <w:rFonts w:cstheme="minorHAnsi"/>
                <w:sz w:val="20"/>
                <w:szCs w:val="20"/>
                <w:shd w:val="clear" w:color="auto" w:fill="FFFFFF"/>
              </w:rPr>
              <w:t xml:space="preserve"> екзаменаційні </w:t>
            </w:r>
            <w:r w:rsidRPr="004C6422">
              <w:rPr>
                <w:rFonts w:cstheme="minorHAnsi"/>
                <w:sz w:val="20"/>
                <w:szCs w:val="20"/>
                <w:shd w:val="clear" w:color="auto" w:fill="FFFFFF"/>
              </w:rPr>
              <w:t>матеріал</w:t>
            </w:r>
            <w:r>
              <w:rPr>
                <w:rFonts w:cstheme="minorHAnsi"/>
                <w:sz w:val="20"/>
                <w:szCs w:val="20"/>
                <w:shd w:val="clear" w:color="auto" w:fill="FFFFFF"/>
              </w:rPr>
              <w:t>и</w:t>
            </w:r>
            <w:r w:rsidRPr="004C6422">
              <w:rPr>
                <w:rFonts w:cstheme="minorHAnsi"/>
                <w:sz w:val="20"/>
                <w:szCs w:val="20"/>
                <w:shd w:val="clear" w:color="auto" w:fill="FFFFFF"/>
              </w:rPr>
              <w:t>;</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 xml:space="preserve">6) приймає рішення про </w:t>
            </w:r>
            <w:r>
              <w:rPr>
                <w:rFonts w:cstheme="minorHAnsi"/>
                <w:sz w:val="20"/>
                <w:szCs w:val="20"/>
                <w:shd w:val="clear" w:color="auto" w:fill="FFFFFF"/>
              </w:rPr>
              <w:t>присвоєння кваліфікації</w:t>
            </w:r>
            <w:r w:rsidRPr="004C6422">
              <w:rPr>
                <w:rFonts w:cstheme="minorHAnsi"/>
                <w:sz w:val="20"/>
                <w:szCs w:val="20"/>
                <w:shd w:val="clear" w:color="auto" w:fill="FFFFFF"/>
              </w:rPr>
              <w:t xml:space="preserve"> або відмову </w:t>
            </w:r>
            <w:r>
              <w:rPr>
                <w:rFonts w:cstheme="minorHAnsi"/>
                <w:sz w:val="20"/>
                <w:szCs w:val="20"/>
                <w:shd w:val="clear" w:color="auto" w:fill="FFFFFF"/>
              </w:rPr>
              <w:t>у присвоєнні кваліфікації</w:t>
            </w:r>
            <w:r w:rsidRPr="004C6422">
              <w:rPr>
                <w:rFonts w:cstheme="minorHAnsi"/>
                <w:sz w:val="20"/>
                <w:szCs w:val="20"/>
                <w:shd w:val="clear" w:color="auto" w:fill="FFFFFF"/>
              </w:rPr>
              <w:t xml:space="preserve"> особі, яка подає заяву на </w:t>
            </w:r>
            <w:r>
              <w:rPr>
                <w:rFonts w:cstheme="minorHAnsi"/>
                <w:sz w:val="20"/>
                <w:szCs w:val="20"/>
                <w:shd w:val="clear" w:color="auto" w:fill="FFFFFF"/>
              </w:rPr>
              <w:t>кваліфікацію</w:t>
            </w:r>
            <w:r w:rsidRPr="004C6422">
              <w:rPr>
                <w:rFonts w:cstheme="minorHAnsi"/>
                <w:sz w:val="20"/>
                <w:szCs w:val="20"/>
                <w:shd w:val="clear" w:color="auto" w:fill="FFFFFF"/>
              </w:rPr>
              <w:t>;</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7) вирішу</w:t>
            </w:r>
            <w:r>
              <w:rPr>
                <w:rFonts w:cstheme="minorHAnsi"/>
                <w:sz w:val="20"/>
                <w:szCs w:val="20"/>
                <w:shd w:val="clear" w:color="auto" w:fill="FFFFFF"/>
              </w:rPr>
              <w:t xml:space="preserve">є </w:t>
            </w:r>
            <w:r w:rsidRPr="004C6422">
              <w:rPr>
                <w:rFonts w:cstheme="minorHAnsi"/>
                <w:sz w:val="20"/>
                <w:szCs w:val="20"/>
                <w:shd w:val="clear" w:color="auto" w:fill="FFFFFF"/>
              </w:rPr>
              <w:t xml:space="preserve">подані скарги щодо діяльності </w:t>
            </w:r>
            <w:r>
              <w:rPr>
                <w:rFonts w:cstheme="minorHAnsi"/>
                <w:sz w:val="20"/>
                <w:szCs w:val="20"/>
                <w:shd w:val="clear" w:color="auto" w:fill="FFFFFF"/>
              </w:rPr>
              <w:t>екзаменаційної комісії</w:t>
            </w:r>
            <w:r w:rsidRPr="004C6422">
              <w:rPr>
                <w:rFonts w:cstheme="minorHAnsi"/>
                <w:sz w:val="20"/>
                <w:szCs w:val="20"/>
                <w:shd w:val="clear" w:color="auto" w:fill="FFFFFF"/>
              </w:rPr>
              <w:t>;</w:t>
            </w:r>
          </w:p>
          <w:p w:rsidR="00C90CFD" w:rsidRPr="004C6422" w:rsidRDefault="00C90CFD" w:rsidP="00C90CFD">
            <w:pPr>
              <w:autoSpaceDE w:val="0"/>
              <w:autoSpaceDN w:val="0"/>
              <w:adjustRightInd w:val="0"/>
              <w:rPr>
                <w:rFonts w:cstheme="minorHAnsi"/>
                <w:sz w:val="20"/>
                <w:szCs w:val="20"/>
                <w:shd w:val="clear" w:color="auto" w:fill="FFFFFF"/>
              </w:rPr>
            </w:pPr>
            <w:r w:rsidRPr="004C6422">
              <w:rPr>
                <w:rFonts w:cstheme="minorHAnsi"/>
                <w:sz w:val="20"/>
                <w:szCs w:val="20"/>
                <w:shd w:val="clear" w:color="auto" w:fill="FFFFFF"/>
              </w:rPr>
              <w:t>7</w:t>
            </w:r>
            <w:r>
              <w:rPr>
                <w:rFonts w:cstheme="minorHAnsi"/>
                <w:sz w:val="20"/>
                <w:szCs w:val="20"/>
                <w:shd w:val="clear" w:color="auto" w:fill="FFFFFF"/>
              </w:rPr>
              <w:t>-</w:t>
            </w:r>
            <w:r w:rsidRPr="004C6422">
              <w:rPr>
                <w:rFonts w:cstheme="minorHAnsi"/>
                <w:sz w:val="20"/>
                <w:szCs w:val="20"/>
                <w:shd w:val="clear" w:color="auto" w:fill="FFFFFF"/>
              </w:rPr>
              <w:t>1) дають оцінку відповідності навчального плану навчального закладу професі</w:t>
            </w:r>
            <w:r>
              <w:rPr>
                <w:rFonts w:cstheme="minorHAnsi"/>
                <w:sz w:val="20"/>
                <w:szCs w:val="20"/>
                <w:shd w:val="clear" w:color="auto" w:fill="FFFFFF"/>
              </w:rPr>
              <w:t xml:space="preserve">йному </w:t>
            </w:r>
            <w:r w:rsidRPr="004C6422">
              <w:rPr>
                <w:rFonts w:cstheme="minorHAnsi"/>
                <w:sz w:val="20"/>
                <w:szCs w:val="20"/>
                <w:shd w:val="clear" w:color="auto" w:fill="FFFFFF"/>
              </w:rPr>
              <w:t>стандарт</w:t>
            </w:r>
            <w:r>
              <w:rPr>
                <w:rFonts w:cstheme="minorHAnsi"/>
                <w:sz w:val="20"/>
                <w:szCs w:val="20"/>
                <w:shd w:val="clear" w:color="auto" w:fill="FFFFFF"/>
              </w:rPr>
              <w:t>у</w:t>
            </w:r>
            <w:r w:rsidRPr="004C6422">
              <w:rPr>
                <w:rFonts w:cstheme="minorHAnsi"/>
                <w:sz w:val="20"/>
                <w:szCs w:val="20"/>
                <w:shd w:val="clear" w:color="auto" w:fill="FFFFFF"/>
              </w:rPr>
              <w:t xml:space="preserve"> на вимогу професійної </w:t>
            </w:r>
            <w:r>
              <w:rPr>
                <w:rFonts w:cstheme="minorHAnsi"/>
                <w:sz w:val="20"/>
                <w:szCs w:val="20"/>
                <w:shd w:val="clear" w:color="auto" w:fill="FFFFFF"/>
              </w:rPr>
              <w:t xml:space="preserve">галузевої </w:t>
            </w:r>
            <w:r w:rsidRPr="004C6422">
              <w:rPr>
                <w:rFonts w:cstheme="minorHAnsi"/>
                <w:sz w:val="20"/>
                <w:szCs w:val="20"/>
                <w:shd w:val="clear" w:color="auto" w:fill="FFFFFF"/>
              </w:rPr>
              <w:t>ради;</w:t>
            </w:r>
          </w:p>
          <w:p w:rsidR="00C90CFD" w:rsidRPr="003E465F" w:rsidRDefault="00C90CFD" w:rsidP="00C90CFD">
            <w:pPr>
              <w:autoSpaceDE w:val="0"/>
              <w:autoSpaceDN w:val="0"/>
              <w:adjustRightInd w:val="0"/>
              <w:rPr>
                <w:rFonts w:cstheme="minorHAnsi"/>
                <w:sz w:val="20"/>
                <w:szCs w:val="20"/>
                <w:highlight w:val="yellow"/>
                <w:shd w:val="clear" w:color="auto" w:fill="FFFFFF"/>
              </w:rPr>
            </w:pPr>
            <w:r w:rsidRPr="004C6422">
              <w:rPr>
                <w:rFonts w:cstheme="minorHAnsi"/>
                <w:sz w:val="20"/>
                <w:szCs w:val="20"/>
                <w:shd w:val="clear" w:color="auto" w:fill="FFFFFF"/>
              </w:rPr>
              <w:t>8) виконує інші функції, передбачені законом.</w:t>
            </w:r>
          </w:p>
        </w:tc>
        <w:tc>
          <w:tcPr>
            <w:tcW w:w="1843" w:type="dxa"/>
          </w:tcPr>
          <w:p w:rsidR="00C90CFD" w:rsidRDefault="00C90CFD" w:rsidP="00C90CFD">
            <w:pPr>
              <w:autoSpaceDE w:val="0"/>
              <w:autoSpaceDN w:val="0"/>
              <w:adjustRightInd w:val="0"/>
              <w:rPr>
                <w:rFonts w:ascii="TimesNewRomanPSMT" w:hAnsi="TimesNewRomanPSMT" w:cs="TimesNewRomanPSMT"/>
                <w:sz w:val="20"/>
                <w:szCs w:val="20"/>
                <w:lang w:val="ru-UA"/>
              </w:rPr>
            </w:pPr>
          </w:p>
        </w:tc>
        <w:tc>
          <w:tcPr>
            <w:tcW w:w="2268" w:type="dxa"/>
          </w:tcPr>
          <w:p w:rsidR="007B1EB3" w:rsidRPr="007B1EB3" w:rsidRDefault="007B1EB3" w:rsidP="007B1EB3">
            <w:pPr>
              <w:rPr>
                <w:rFonts w:cstheme="minorHAnsi"/>
                <w:sz w:val="20"/>
                <w:szCs w:val="20"/>
                <w:shd w:val="clear" w:color="auto" w:fill="FFFFFF"/>
              </w:rPr>
            </w:pPr>
            <w:r w:rsidRPr="007B1EB3">
              <w:rPr>
                <w:rFonts w:cstheme="minorHAnsi"/>
                <w:sz w:val="20"/>
                <w:szCs w:val="20"/>
                <w:shd w:val="clear" w:color="auto" w:fill="FFFFFF"/>
              </w:rPr>
              <w:t xml:space="preserve">Приклад в галузі парфюмерії та естетики: </w:t>
            </w:r>
          </w:p>
          <w:p w:rsidR="007B1EB3" w:rsidRPr="007B1EB3" w:rsidRDefault="007B1EB3" w:rsidP="007B1EB3">
            <w:pPr>
              <w:rPr>
                <w:rFonts w:cstheme="minorHAnsi"/>
                <w:sz w:val="20"/>
                <w:szCs w:val="20"/>
                <w:shd w:val="clear" w:color="auto" w:fill="FFFFFF"/>
              </w:rPr>
            </w:pPr>
            <w:r w:rsidRPr="007B1EB3">
              <w:rPr>
                <w:rFonts w:cstheme="minorHAnsi"/>
                <w:sz w:val="20"/>
                <w:szCs w:val="20"/>
                <w:shd w:val="clear" w:color="auto" w:fill="FFFFFF"/>
              </w:rPr>
              <w:t>CPNE формує професійну комісію, завданнями якої є:</w:t>
            </w:r>
          </w:p>
          <w:p w:rsidR="007B1EB3" w:rsidRPr="007B1EB3" w:rsidRDefault="007B1EB3" w:rsidP="009E5B6D">
            <w:pPr>
              <w:pStyle w:val="a3"/>
              <w:numPr>
                <w:ilvl w:val="0"/>
                <w:numId w:val="10"/>
              </w:numPr>
              <w:ind w:left="179" w:hanging="142"/>
              <w:rPr>
                <w:rFonts w:cstheme="minorHAnsi"/>
                <w:sz w:val="20"/>
                <w:szCs w:val="20"/>
                <w:shd w:val="clear" w:color="auto" w:fill="FFFFFF"/>
              </w:rPr>
            </w:pPr>
            <w:r w:rsidRPr="007B1EB3">
              <w:rPr>
                <w:rFonts w:cstheme="minorHAnsi"/>
                <w:sz w:val="20"/>
                <w:szCs w:val="20"/>
                <w:shd w:val="clear" w:color="auto" w:fill="FFFFFF"/>
              </w:rPr>
              <w:t>ухвалення рішення про присвоєння кваліфікації;</w:t>
            </w:r>
          </w:p>
          <w:p w:rsidR="007B1EB3" w:rsidRPr="007B1EB3" w:rsidRDefault="007B1EB3" w:rsidP="009E5B6D">
            <w:pPr>
              <w:pStyle w:val="a3"/>
              <w:numPr>
                <w:ilvl w:val="0"/>
                <w:numId w:val="10"/>
              </w:numPr>
              <w:ind w:left="179" w:hanging="142"/>
              <w:rPr>
                <w:rFonts w:cstheme="minorHAnsi"/>
                <w:sz w:val="20"/>
                <w:szCs w:val="20"/>
                <w:shd w:val="clear" w:color="auto" w:fill="FFFFFF"/>
              </w:rPr>
            </w:pPr>
            <w:r w:rsidRPr="007B1EB3">
              <w:rPr>
                <w:rFonts w:cstheme="minorHAnsi"/>
                <w:sz w:val="20"/>
                <w:szCs w:val="20"/>
                <w:shd w:val="clear" w:color="auto" w:fill="FFFFFF"/>
              </w:rPr>
              <w:t xml:space="preserve">визначає теми, методи та шкалу оцінювання за пропозиціями навчальних закладів </w:t>
            </w:r>
            <w:r w:rsidRPr="007B1EB3">
              <w:rPr>
                <w:rFonts w:cstheme="minorHAnsi"/>
                <w:sz w:val="20"/>
                <w:szCs w:val="20"/>
                <w:shd w:val="clear" w:color="auto" w:fill="FFFFFF"/>
              </w:rPr>
              <w:lastRenderedPageBreak/>
              <w:t>(екзаменаційних центрів);</w:t>
            </w:r>
          </w:p>
          <w:p w:rsidR="007B1EB3" w:rsidRPr="007B1EB3" w:rsidRDefault="007B1EB3" w:rsidP="009E5B6D">
            <w:pPr>
              <w:pStyle w:val="a3"/>
              <w:numPr>
                <w:ilvl w:val="0"/>
                <w:numId w:val="10"/>
              </w:numPr>
              <w:ind w:left="179" w:hanging="142"/>
              <w:rPr>
                <w:rFonts w:cstheme="minorHAnsi"/>
                <w:sz w:val="20"/>
                <w:szCs w:val="20"/>
                <w:shd w:val="clear" w:color="auto" w:fill="FFFFFF"/>
              </w:rPr>
            </w:pPr>
            <w:r w:rsidRPr="007B1EB3">
              <w:rPr>
                <w:rFonts w:cstheme="minorHAnsi"/>
                <w:sz w:val="20"/>
                <w:szCs w:val="20"/>
                <w:shd w:val="clear" w:color="auto" w:fill="FFFFFF"/>
              </w:rPr>
              <w:t>здійснює моніторинг і контроль навчальних/ екзаменаційних центрів;</w:t>
            </w:r>
          </w:p>
          <w:p w:rsidR="007B1EB3" w:rsidRPr="007B1EB3" w:rsidRDefault="007B1EB3" w:rsidP="009E5B6D">
            <w:pPr>
              <w:pStyle w:val="a3"/>
              <w:numPr>
                <w:ilvl w:val="0"/>
                <w:numId w:val="10"/>
              </w:numPr>
              <w:ind w:left="179" w:hanging="142"/>
              <w:rPr>
                <w:rFonts w:cstheme="minorHAnsi"/>
                <w:sz w:val="20"/>
                <w:szCs w:val="20"/>
                <w:shd w:val="clear" w:color="auto" w:fill="FFFFFF"/>
              </w:rPr>
            </w:pPr>
            <w:r w:rsidRPr="007B1EB3">
              <w:rPr>
                <w:rFonts w:cstheme="minorHAnsi"/>
                <w:sz w:val="20"/>
                <w:szCs w:val="20"/>
                <w:shd w:val="clear" w:color="auto" w:fill="FFFFFF"/>
              </w:rPr>
              <w:t>готує звіт та рекомендації з питань сертифікації.</w:t>
            </w:r>
          </w:p>
          <w:p w:rsidR="007B1EB3" w:rsidRPr="007B1EB3" w:rsidRDefault="007B1EB3" w:rsidP="007B1EB3">
            <w:pPr>
              <w:pStyle w:val="a4"/>
              <w:rPr>
                <w:rFonts w:cstheme="minorHAnsi"/>
                <w:sz w:val="20"/>
                <w:szCs w:val="20"/>
                <w:shd w:val="clear" w:color="auto" w:fill="FFFFFF"/>
              </w:rPr>
            </w:pPr>
          </w:p>
          <w:p w:rsidR="007B1EB3" w:rsidRPr="007B1EB3" w:rsidRDefault="007B1EB3" w:rsidP="007B1EB3">
            <w:pPr>
              <w:pStyle w:val="a4"/>
              <w:rPr>
                <w:rFonts w:cstheme="minorHAnsi"/>
                <w:sz w:val="20"/>
                <w:szCs w:val="20"/>
                <w:shd w:val="clear" w:color="auto" w:fill="FFFFFF"/>
              </w:rPr>
            </w:pPr>
            <w:r w:rsidRPr="007B1EB3">
              <w:rPr>
                <w:rFonts w:cstheme="minorHAnsi"/>
                <w:sz w:val="20"/>
                <w:szCs w:val="20"/>
                <w:shd w:val="clear" w:color="auto" w:fill="FFFFFF"/>
              </w:rPr>
              <w:t>Приклад в CPNE в галузі готельних послуг, послуг харчування, відпочинку та туризму:</w:t>
            </w:r>
          </w:p>
          <w:p w:rsidR="007B1EB3" w:rsidRPr="007B1EB3" w:rsidRDefault="007B1EB3" w:rsidP="007B1EB3">
            <w:pPr>
              <w:pStyle w:val="a4"/>
              <w:rPr>
                <w:rFonts w:cstheme="minorHAnsi"/>
                <w:sz w:val="20"/>
                <w:szCs w:val="20"/>
                <w:shd w:val="clear" w:color="auto" w:fill="FFFFFF"/>
              </w:rPr>
            </w:pPr>
            <w:r w:rsidRPr="007B1EB3">
              <w:rPr>
                <w:rFonts w:cstheme="minorHAnsi"/>
                <w:sz w:val="20"/>
                <w:szCs w:val="20"/>
                <w:shd w:val="clear" w:color="auto" w:fill="FFFFFF"/>
              </w:rPr>
              <w:t xml:space="preserve">Акредитований CPNE сертифікаційний орган </w:t>
            </w:r>
            <w:r w:rsidR="006F2761" w:rsidRPr="006F2761">
              <w:rPr>
                <w:rFonts w:cstheme="minorHAnsi"/>
                <w:sz w:val="20"/>
                <w:szCs w:val="20"/>
                <w:shd w:val="clear" w:color="auto" w:fill="FFFFFF"/>
              </w:rPr>
              <w:t xml:space="preserve">CERTIDEV </w:t>
            </w:r>
            <w:r w:rsidRPr="007B1EB3">
              <w:rPr>
                <w:rFonts w:cstheme="minorHAnsi"/>
                <w:sz w:val="20"/>
                <w:szCs w:val="20"/>
                <w:shd w:val="clear" w:color="auto" w:fill="FFFFFF"/>
              </w:rPr>
              <w:t>здійнс</w:t>
            </w:r>
            <w:r w:rsidR="006F2761">
              <w:rPr>
                <w:rFonts w:cstheme="minorHAnsi"/>
                <w:sz w:val="20"/>
                <w:szCs w:val="20"/>
                <w:shd w:val="clear" w:color="auto" w:fill="FFFFFF"/>
              </w:rPr>
              <w:t>н</w:t>
            </w:r>
            <w:r w:rsidRPr="007B1EB3">
              <w:rPr>
                <w:rFonts w:cstheme="minorHAnsi"/>
                <w:sz w:val="20"/>
                <w:szCs w:val="20"/>
                <w:shd w:val="clear" w:color="auto" w:fill="FFFFFF"/>
              </w:rPr>
              <w:t>ює:</w:t>
            </w:r>
          </w:p>
          <w:p w:rsidR="007B1EB3" w:rsidRPr="007B1EB3" w:rsidRDefault="007B1EB3" w:rsidP="009E5B6D">
            <w:pPr>
              <w:pStyle w:val="a4"/>
              <w:numPr>
                <w:ilvl w:val="0"/>
                <w:numId w:val="10"/>
              </w:numPr>
              <w:ind w:left="179" w:hanging="179"/>
              <w:rPr>
                <w:rFonts w:cstheme="minorHAnsi"/>
                <w:sz w:val="20"/>
                <w:szCs w:val="20"/>
                <w:shd w:val="clear" w:color="auto" w:fill="FFFFFF"/>
              </w:rPr>
            </w:pPr>
            <w:r w:rsidRPr="007B1EB3">
              <w:rPr>
                <w:rFonts w:cstheme="minorHAnsi"/>
                <w:sz w:val="20"/>
                <w:szCs w:val="20"/>
                <w:shd w:val="clear" w:color="auto" w:fill="FFFFFF"/>
              </w:rPr>
              <w:t>видачу сертифікатів, включаючи професійні кваліфікаційні сертифікати (CQP), галузеві та міжгалузеві CQP</w:t>
            </w:r>
          </w:p>
          <w:p w:rsidR="007B1EB3" w:rsidRPr="007B1EB3" w:rsidRDefault="007B1EB3" w:rsidP="009E5B6D">
            <w:pPr>
              <w:pStyle w:val="a4"/>
              <w:numPr>
                <w:ilvl w:val="0"/>
                <w:numId w:val="10"/>
              </w:numPr>
              <w:ind w:left="179" w:hanging="179"/>
              <w:rPr>
                <w:rFonts w:cstheme="minorHAnsi"/>
                <w:sz w:val="20"/>
                <w:szCs w:val="20"/>
                <w:shd w:val="clear" w:color="auto" w:fill="FFFFFF"/>
              </w:rPr>
            </w:pPr>
            <w:r w:rsidRPr="007B1EB3">
              <w:rPr>
                <w:rFonts w:cstheme="minorHAnsi"/>
                <w:sz w:val="20"/>
                <w:szCs w:val="20"/>
                <w:shd w:val="clear" w:color="auto" w:fill="FFFFFF"/>
              </w:rPr>
              <w:t>адміністрування процесу</w:t>
            </w:r>
            <w:r w:rsidR="00C52E94">
              <w:rPr>
                <w:rFonts w:cstheme="minorHAnsi"/>
                <w:sz w:val="20"/>
                <w:szCs w:val="20"/>
                <w:shd w:val="clear" w:color="auto" w:fill="FFFFFF"/>
              </w:rPr>
              <w:t xml:space="preserve"> сертифікації</w:t>
            </w:r>
          </w:p>
          <w:p w:rsidR="007B1EB3" w:rsidRDefault="007B1EB3" w:rsidP="009E5B6D">
            <w:pPr>
              <w:pStyle w:val="a4"/>
              <w:numPr>
                <w:ilvl w:val="0"/>
                <w:numId w:val="10"/>
              </w:numPr>
              <w:ind w:left="179" w:hanging="179"/>
              <w:rPr>
                <w:rFonts w:cstheme="minorHAnsi"/>
                <w:sz w:val="20"/>
                <w:szCs w:val="20"/>
                <w:shd w:val="clear" w:color="auto" w:fill="FFFFFF"/>
              </w:rPr>
            </w:pPr>
            <w:r w:rsidRPr="007B1EB3">
              <w:rPr>
                <w:rFonts w:cstheme="minorHAnsi"/>
                <w:sz w:val="20"/>
                <w:szCs w:val="20"/>
                <w:shd w:val="clear" w:color="auto" w:fill="FFFFFF"/>
              </w:rPr>
              <w:t xml:space="preserve">застосування правил, запроваджених соціальними партнерами в рамках </w:t>
            </w:r>
            <w:r w:rsidRPr="007B1EB3">
              <w:rPr>
                <w:rFonts w:cstheme="minorHAnsi"/>
                <w:sz w:val="20"/>
                <w:szCs w:val="20"/>
                <w:shd w:val="clear" w:color="auto" w:fill="FFFFFF"/>
              </w:rPr>
              <w:lastRenderedPageBreak/>
              <w:t>системи сертифікації в галузі/секторі</w:t>
            </w:r>
          </w:p>
          <w:p w:rsidR="00C90CFD" w:rsidRPr="007B1EB3" w:rsidRDefault="007B1EB3" w:rsidP="009E5B6D">
            <w:pPr>
              <w:pStyle w:val="a4"/>
              <w:numPr>
                <w:ilvl w:val="0"/>
                <w:numId w:val="10"/>
              </w:numPr>
              <w:ind w:left="179" w:hanging="179"/>
              <w:rPr>
                <w:rFonts w:cstheme="minorHAnsi"/>
                <w:sz w:val="20"/>
                <w:szCs w:val="20"/>
                <w:shd w:val="clear" w:color="auto" w:fill="FFFFFF"/>
              </w:rPr>
            </w:pPr>
            <w:r w:rsidRPr="007B1EB3">
              <w:rPr>
                <w:rFonts w:cstheme="minorHAnsi"/>
                <w:sz w:val="20"/>
                <w:szCs w:val="20"/>
                <w:shd w:val="clear" w:color="auto" w:fill="FFFFFF"/>
              </w:rPr>
              <w:t>розвиток послуг, пов'язаних з працевлаштуванням та навчанням.</w:t>
            </w:r>
          </w:p>
        </w:tc>
        <w:tc>
          <w:tcPr>
            <w:tcW w:w="2835" w:type="dxa"/>
          </w:tcPr>
          <w:p w:rsidR="00882CE6" w:rsidRDefault="00882CE6" w:rsidP="00882CE6">
            <w:pPr>
              <w:autoSpaceDE w:val="0"/>
              <w:autoSpaceDN w:val="0"/>
              <w:adjustRightInd w:val="0"/>
              <w:rPr>
                <w:rFonts w:cstheme="minorHAnsi"/>
                <w:sz w:val="20"/>
                <w:szCs w:val="20"/>
                <w:shd w:val="clear" w:color="auto" w:fill="FFFFFF"/>
              </w:rPr>
            </w:pPr>
            <w:r>
              <w:rPr>
                <w:rFonts w:cstheme="minorHAnsi"/>
                <w:sz w:val="20"/>
                <w:szCs w:val="20"/>
                <w:shd w:val="clear" w:color="auto" w:fill="FFFFFF"/>
              </w:rPr>
              <w:lastRenderedPageBreak/>
              <w:t xml:space="preserve">Кваліфікаційний стандарт визначає критерії оцінювання (в термінах результатів навчання) за кожним юнітом, вимоги до оцніювання (критерії успішності виконання завдань – % правильних відповідей, вимоги до завдань), вимоги до оцніювачів (кваліфікація та досвід роботи, або вимоги до освіти та досвід викладання). </w:t>
            </w:r>
          </w:p>
          <w:p w:rsidR="00882CE6" w:rsidRDefault="00882CE6" w:rsidP="00882CE6">
            <w:pPr>
              <w:autoSpaceDE w:val="0"/>
              <w:autoSpaceDN w:val="0"/>
              <w:adjustRightInd w:val="0"/>
              <w:rPr>
                <w:rFonts w:cstheme="minorHAnsi"/>
                <w:sz w:val="20"/>
                <w:szCs w:val="20"/>
                <w:shd w:val="clear" w:color="auto" w:fill="FFFFFF"/>
              </w:rPr>
            </w:pPr>
          </w:p>
          <w:p w:rsidR="00C90CFD" w:rsidRDefault="00882CE6" w:rsidP="00882CE6">
            <w:pPr>
              <w:autoSpaceDE w:val="0"/>
              <w:autoSpaceDN w:val="0"/>
              <w:adjustRightInd w:val="0"/>
              <w:rPr>
                <w:rFonts w:cstheme="minorHAnsi"/>
                <w:sz w:val="20"/>
                <w:szCs w:val="20"/>
                <w:shd w:val="clear" w:color="auto" w:fill="FFFFFF"/>
              </w:rPr>
            </w:pPr>
            <w:r>
              <w:rPr>
                <w:rFonts w:cstheme="minorHAnsi"/>
                <w:sz w:val="20"/>
                <w:szCs w:val="20"/>
                <w:shd w:val="clear" w:color="auto" w:fill="FFFFFF"/>
              </w:rPr>
              <w:t>Розробник – професійна асоціація, орган оцніювання – приклад-  університет</w:t>
            </w:r>
          </w:p>
          <w:p w:rsidR="002F481F" w:rsidRDefault="002F481F" w:rsidP="00882CE6">
            <w:pPr>
              <w:autoSpaceDE w:val="0"/>
              <w:autoSpaceDN w:val="0"/>
              <w:adjustRightInd w:val="0"/>
              <w:rPr>
                <w:rFonts w:cstheme="minorHAnsi"/>
                <w:sz w:val="20"/>
                <w:szCs w:val="20"/>
                <w:shd w:val="clear" w:color="auto" w:fill="FFFFFF"/>
              </w:rPr>
            </w:pPr>
          </w:p>
          <w:p w:rsidR="002F481F" w:rsidRPr="008934ED" w:rsidRDefault="002F481F" w:rsidP="00882CE6">
            <w:pPr>
              <w:autoSpaceDE w:val="0"/>
              <w:autoSpaceDN w:val="0"/>
              <w:adjustRightInd w:val="0"/>
              <w:rPr>
                <w:rFonts w:cstheme="minorHAnsi"/>
                <w:sz w:val="20"/>
                <w:szCs w:val="20"/>
                <w:shd w:val="clear" w:color="auto" w:fill="FFFFFF"/>
              </w:rPr>
            </w:pPr>
          </w:p>
        </w:tc>
        <w:tc>
          <w:tcPr>
            <w:tcW w:w="1843" w:type="dxa"/>
          </w:tcPr>
          <w:p w:rsidR="00C90CFD" w:rsidRPr="00072580" w:rsidRDefault="00C90CFD" w:rsidP="00C90CFD">
            <w:pPr>
              <w:autoSpaceDE w:val="0"/>
              <w:autoSpaceDN w:val="0"/>
              <w:adjustRightInd w:val="0"/>
              <w:jc w:val="center"/>
              <w:rPr>
                <w:rFonts w:cstheme="minorHAnsi"/>
                <w:sz w:val="20"/>
                <w:szCs w:val="20"/>
                <w:shd w:val="clear" w:color="auto" w:fill="FFFFFF"/>
              </w:rPr>
            </w:pPr>
          </w:p>
        </w:tc>
        <w:tc>
          <w:tcPr>
            <w:tcW w:w="1134" w:type="dxa"/>
          </w:tcPr>
          <w:p w:rsidR="00CB542A" w:rsidRPr="00072580" w:rsidRDefault="00CB542A" w:rsidP="00CB542A">
            <w:pPr>
              <w:autoSpaceDE w:val="0"/>
              <w:autoSpaceDN w:val="0"/>
              <w:adjustRightInd w:val="0"/>
              <w:rPr>
                <w:rFonts w:cstheme="minorHAnsi"/>
                <w:b/>
                <w:sz w:val="18"/>
                <w:szCs w:val="18"/>
                <w:shd w:val="clear" w:color="auto" w:fill="FFFFFF"/>
              </w:rPr>
            </w:pPr>
            <w:r w:rsidRPr="00072580">
              <w:rPr>
                <w:rFonts w:cstheme="minorHAnsi"/>
                <w:b/>
                <w:sz w:val="18"/>
                <w:szCs w:val="18"/>
                <w:shd w:val="clear" w:color="auto" w:fill="FFFFFF"/>
              </w:rPr>
              <w:t xml:space="preserve">Centre </w:t>
            </w:r>
          </w:p>
          <w:p w:rsidR="00C90CFD" w:rsidRPr="00072580" w:rsidRDefault="00CB542A" w:rsidP="00CB542A">
            <w:pPr>
              <w:autoSpaceDE w:val="0"/>
              <w:autoSpaceDN w:val="0"/>
              <w:adjustRightInd w:val="0"/>
              <w:rPr>
                <w:rFonts w:cstheme="minorHAnsi"/>
                <w:sz w:val="18"/>
                <w:szCs w:val="18"/>
                <w:shd w:val="clear" w:color="auto" w:fill="FFFFFF"/>
              </w:rPr>
            </w:pPr>
            <w:r w:rsidRPr="00072580">
              <w:rPr>
                <w:rFonts w:cstheme="minorHAnsi"/>
                <w:sz w:val="18"/>
                <w:szCs w:val="18"/>
                <w:shd w:val="clear" w:color="auto" w:fill="FFFFFF"/>
              </w:rPr>
              <w:t xml:space="preserve">An organisation undertaking the delivery of an assessment (and potentially other activities) to Learners on behalf of an awarding organisation. Centres </w:t>
            </w:r>
            <w:r w:rsidRPr="00072580">
              <w:rPr>
                <w:rFonts w:cstheme="minorHAnsi"/>
                <w:sz w:val="18"/>
                <w:szCs w:val="18"/>
                <w:shd w:val="clear" w:color="auto" w:fill="FFFFFF"/>
              </w:rPr>
              <w:lastRenderedPageBreak/>
              <w:t>are typically educational institutions, training providers, or employers.</w:t>
            </w:r>
          </w:p>
          <w:p w:rsidR="0067120F" w:rsidRPr="00072580" w:rsidRDefault="0067120F" w:rsidP="00CB542A">
            <w:pPr>
              <w:autoSpaceDE w:val="0"/>
              <w:autoSpaceDN w:val="0"/>
              <w:adjustRightInd w:val="0"/>
              <w:rPr>
                <w:rFonts w:cstheme="minorHAnsi"/>
                <w:sz w:val="18"/>
                <w:szCs w:val="18"/>
                <w:shd w:val="clear" w:color="auto" w:fill="FFFFFF"/>
              </w:rPr>
            </w:pPr>
          </w:p>
          <w:p w:rsidR="0067120F" w:rsidRPr="00072580" w:rsidRDefault="0067120F" w:rsidP="00CB542A">
            <w:pPr>
              <w:autoSpaceDE w:val="0"/>
              <w:autoSpaceDN w:val="0"/>
              <w:adjustRightInd w:val="0"/>
              <w:rPr>
                <w:rFonts w:cstheme="minorHAnsi"/>
                <w:sz w:val="18"/>
                <w:szCs w:val="18"/>
                <w:shd w:val="clear" w:color="auto" w:fill="FFFFFF"/>
              </w:rPr>
            </w:pPr>
            <w:r w:rsidRPr="00072580">
              <w:rPr>
                <w:rFonts w:cstheme="minorHAnsi"/>
                <w:sz w:val="18"/>
                <w:szCs w:val="18"/>
                <w:shd w:val="clear" w:color="auto" w:fill="FFFFFF"/>
              </w:rPr>
              <w:t>Awarding body</w:t>
            </w:r>
            <w:r w:rsidRPr="00072580">
              <w:rPr>
                <w:rFonts w:cstheme="minorHAnsi"/>
                <w:sz w:val="18"/>
                <w:szCs w:val="18"/>
                <w:shd w:val="clear" w:color="auto" w:fill="FFFFFF"/>
                <w:lang w:val="en-US"/>
              </w:rPr>
              <w:t xml:space="preserve"> </w:t>
            </w:r>
            <w:r w:rsidRPr="00072580">
              <w:rPr>
                <w:rFonts w:cstheme="minorHAnsi"/>
                <w:sz w:val="18"/>
                <w:szCs w:val="18"/>
                <w:shd w:val="clear" w:color="auto" w:fill="FFFFFF"/>
              </w:rPr>
              <w:t xml:space="preserve">- </w:t>
            </w:r>
          </w:p>
          <w:p w:rsidR="0067120F" w:rsidRPr="00072580" w:rsidRDefault="0067120F" w:rsidP="00CB542A">
            <w:pPr>
              <w:autoSpaceDE w:val="0"/>
              <w:autoSpaceDN w:val="0"/>
              <w:adjustRightInd w:val="0"/>
              <w:rPr>
                <w:rFonts w:cstheme="minorHAnsi"/>
                <w:sz w:val="18"/>
                <w:szCs w:val="18"/>
                <w:shd w:val="clear" w:color="auto" w:fill="FFFFFF"/>
              </w:rPr>
            </w:pPr>
            <w:r w:rsidRPr="00072580">
              <w:rPr>
                <w:rFonts w:cstheme="minorHAnsi"/>
                <w:sz w:val="18"/>
                <w:szCs w:val="18"/>
                <w:shd w:val="clear" w:color="auto" w:fill="FFFFFF"/>
              </w:rPr>
              <w:t>an organisation tha</w:t>
            </w:r>
            <w:r w:rsidRPr="00072580">
              <w:rPr>
                <w:rFonts w:cstheme="minorHAnsi"/>
                <w:sz w:val="18"/>
                <w:szCs w:val="18"/>
                <w:shd w:val="clear" w:color="auto" w:fill="FFFFFF"/>
                <w:lang w:val="en-US"/>
              </w:rPr>
              <w:t xml:space="preserve">t </w:t>
            </w:r>
            <w:r w:rsidRPr="00072580">
              <w:rPr>
                <w:rFonts w:cstheme="minorHAnsi"/>
                <w:sz w:val="18"/>
                <w:szCs w:val="18"/>
                <w:shd w:val="clear" w:color="auto" w:fill="FFFFFF"/>
              </w:rPr>
              <w:t>designs, develops, delivers and awards the recognition of learning outcomes (knowledge, skills and/or competences) of an individual following an assessment and quality assurance process that is valued by employers, learners or stakeholders.</w:t>
            </w:r>
          </w:p>
        </w:tc>
        <w:tc>
          <w:tcPr>
            <w:tcW w:w="1275" w:type="dxa"/>
          </w:tcPr>
          <w:p w:rsidR="00C90CFD" w:rsidRPr="00B84E7F" w:rsidRDefault="00C90CFD" w:rsidP="00C90CFD">
            <w:pPr>
              <w:autoSpaceDE w:val="0"/>
              <w:autoSpaceDN w:val="0"/>
              <w:adjustRightInd w:val="0"/>
              <w:jc w:val="center"/>
              <w:rPr>
                <w:sz w:val="20"/>
                <w:szCs w:val="20"/>
                <w:shd w:val="clear" w:color="auto" w:fill="FFFFFF"/>
              </w:rPr>
            </w:pPr>
          </w:p>
        </w:tc>
      </w:tr>
      <w:tr w:rsidR="00C90CFD" w:rsidRPr="000A35FC" w:rsidTr="00C854ED">
        <w:tc>
          <w:tcPr>
            <w:tcW w:w="1560" w:type="dxa"/>
          </w:tcPr>
          <w:p w:rsidR="00C90CFD" w:rsidRDefault="00C90CFD" w:rsidP="00C90CFD">
            <w:pPr>
              <w:autoSpaceDE w:val="0"/>
              <w:autoSpaceDN w:val="0"/>
              <w:adjustRightInd w:val="0"/>
              <w:rPr>
                <w:rFonts w:cstheme="minorHAnsi"/>
                <w:shd w:val="clear" w:color="auto" w:fill="FFFFFF"/>
              </w:rPr>
            </w:pPr>
            <w:r>
              <w:rPr>
                <w:rFonts w:cstheme="minorHAnsi"/>
                <w:shd w:val="clear" w:color="auto" w:fill="FFFFFF"/>
              </w:rPr>
              <w:lastRenderedPageBreak/>
              <w:t>Приклади органів з присвоєння кваліфікацій</w:t>
            </w:r>
          </w:p>
        </w:tc>
        <w:tc>
          <w:tcPr>
            <w:tcW w:w="2977" w:type="dxa"/>
          </w:tcPr>
          <w:p w:rsidR="00C90CFD" w:rsidRPr="002A4397" w:rsidRDefault="00AA7D19" w:rsidP="00C90CFD">
            <w:pPr>
              <w:autoSpaceDE w:val="0"/>
              <w:autoSpaceDN w:val="0"/>
              <w:adjustRightInd w:val="0"/>
              <w:rPr>
                <w:rFonts w:eastAsia="Times New Roman" w:cstheme="minorHAnsi"/>
                <w:color w:val="333333"/>
                <w:sz w:val="18"/>
                <w:szCs w:val="18"/>
                <w:lang w:eastAsia="ru-UA"/>
              </w:rPr>
            </w:pPr>
            <w:hyperlink r:id="rId61" w:history="1">
              <w:r w:rsidR="00C90CFD" w:rsidRPr="00D708B7">
                <w:rPr>
                  <w:rStyle w:val="ab"/>
                  <w:rFonts w:eastAsia="Times New Roman" w:cstheme="minorHAnsi"/>
                  <w:sz w:val="18"/>
                  <w:szCs w:val="18"/>
                  <w:lang w:val="ru-RU" w:eastAsia="ru-UA"/>
                </w:rPr>
                <w:t>https</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www</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kutsekoda</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ee</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et</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kutseregister</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kutseandjad</w:t>
              </w:r>
              <w:r w:rsidR="00C90CFD" w:rsidRPr="00D708B7">
                <w:rPr>
                  <w:rStyle w:val="ab"/>
                  <w:rFonts w:eastAsia="Times New Roman" w:cstheme="minorHAnsi"/>
                  <w:sz w:val="18"/>
                  <w:szCs w:val="18"/>
                  <w:lang w:eastAsia="ru-UA"/>
                </w:rPr>
                <w:t>/</w:t>
              </w:r>
              <w:r w:rsidR="00C90CFD" w:rsidRPr="00D708B7">
                <w:rPr>
                  <w:rStyle w:val="ab"/>
                  <w:rFonts w:eastAsia="Times New Roman" w:cstheme="minorHAnsi"/>
                  <w:sz w:val="18"/>
                  <w:szCs w:val="18"/>
                  <w:lang w:val="ru-RU" w:eastAsia="ru-UA"/>
                </w:rPr>
                <w:t>nimekiri</w:t>
              </w:r>
            </w:hyperlink>
          </w:p>
          <w:p w:rsidR="00C90CFD" w:rsidRPr="002A4397" w:rsidRDefault="00C90CFD" w:rsidP="00C90CFD">
            <w:pPr>
              <w:autoSpaceDE w:val="0"/>
              <w:autoSpaceDN w:val="0"/>
              <w:adjustRightInd w:val="0"/>
              <w:rPr>
                <w:rFonts w:cstheme="minorHAnsi"/>
                <w:sz w:val="18"/>
                <w:szCs w:val="18"/>
                <w:shd w:val="clear" w:color="auto" w:fill="FFFFFF"/>
              </w:rPr>
            </w:pPr>
          </w:p>
        </w:tc>
        <w:tc>
          <w:tcPr>
            <w:tcW w:w="1843" w:type="dxa"/>
          </w:tcPr>
          <w:p w:rsidR="00C90CFD" w:rsidRPr="002A4397" w:rsidRDefault="00C90CFD" w:rsidP="00C90CFD">
            <w:pPr>
              <w:autoSpaceDE w:val="0"/>
              <w:autoSpaceDN w:val="0"/>
              <w:adjustRightInd w:val="0"/>
              <w:rPr>
                <w:rFonts w:eastAsia="Times New Roman" w:cstheme="minorHAnsi"/>
                <w:color w:val="333333"/>
                <w:sz w:val="18"/>
                <w:szCs w:val="18"/>
                <w:lang w:eastAsia="ru-UA"/>
              </w:rPr>
            </w:pPr>
          </w:p>
        </w:tc>
        <w:tc>
          <w:tcPr>
            <w:tcW w:w="2268" w:type="dxa"/>
          </w:tcPr>
          <w:p w:rsidR="00C52E94" w:rsidRDefault="00AA7D19" w:rsidP="007B1EB3">
            <w:pPr>
              <w:pStyle w:val="a4"/>
              <w:rPr>
                <w:sz w:val="20"/>
                <w:szCs w:val="20"/>
                <w:shd w:val="clear" w:color="auto" w:fill="FFFFFF"/>
              </w:rPr>
            </w:pPr>
            <w:hyperlink r:id="rId62" w:history="1">
              <w:r w:rsidR="00C52E94" w:rsidRPr="00D708B7">
                <w:rPr>
                  <w:rStyle w:val="ab"/>
                  <w:sz w:val="20"/>
                  <w:szCs w:val="20"/>
                  <w:shd w:val="clear" w:color="auto" w:fill="FFFFFF"/>
                </w:rPr>
                <w:t>https://www.fafih.com/</w:t>
              </w:r>
            </w:hyperlink>
          </w:p>
          <w:p w:rsidR="00C52E94" w:rsidRDefault="00AA7D19" w:rsidP="007B1EB3">
            <w:pPr>
              <w:pStyle w:val="a4"/>
              <w:rPr>
                <w:sz w:val="20"/>
                <w:szCs w:val="20"/>
                <w:shd w:val="clear" w:color="auto" w:fill="FFFFFF"/>
              </w:rPr>
            </w:pPr>
            <w:hyperlink r:id="rId63" w:history="1">
              <w:r w:rsidR="00C52E94" w:rsidRPr="00D708B7">
                <w:rPr>
                  <w:rStyle w:val="ab"/>
                  <w:sz w:val="20"/>
                  <w:szCs w:val="20"/>
                  <w:shd w:val="clear" w:color="auto" w:fill="FFFFFF"/>
                </w:rPr>
                <w:t>http://www.certidev.com/</w:t>
              </w:r>
            </w:hyperlink>
          </w:p>
          <w:p w:rsidR="00C52E94" w:rsidRPr="008934ED" w:rsidRDefault="00C52E94" w:rsidP="007B1EB3">
            <w:pPr>
              <w:pStyle w:val="a4"/>
              <w:rPr>
                <w:sz w:val="20"/>
                <w:szCs w:val="20"/>
                <w:shd w:val="clear" w:color="auto" w:fill="FFFFFF"/>
              </w:rPr>
            </w:pPr>
          </w:p>
        </w:tc>
        <w:tc>
          <w:tcPr>
            <w:tcW w:w="2835" w:type="dxa"/>
          </w:tcPr>
          <w:p w:rsidR="007B2945" w:rsidRPr="006851BB" w:rsidRDefault="007B2945" w:rsidP="006851BB">
            <w:pPr>
              <w:pStyle w:val="a4"/>
              <w:rPr>
                <w:rFonts w:cstheme="minorHAnsi"/>
                <w:sz w:val="20"/>
                <w:szCs w:val="20"/>
                <w:shd w:val="clear" w:color="auto" w:fill="FFFFFF"/>
              </w:rPr>
            </w:pPr>
            <w:r w:rsidRPr="006851BB">
              <w:rPr>
                <w:rFonts w:cstheme="minorHAnsi"/>
                <w:sz w:val="20"/>
                <w:szCs w:val="20"/>
                <w:shd w:val="clear" w:color="auto" w:fill="FFFFFF"/>
              </w:rPr>
              <w:t>Database of existing Vocational Qualifications and related VocTest Centres and the costs of exam</w:t>
            </w:r>
          </w:p>
          <w:p w:rsidR="007B2945" w:rsidRDefault="00AA7D19" w:rsidP="007B2945">
            <w:hyperlink r:id="rId64" w:history="1">
              <w:r w:rsidR="007B2945" w:rsidRPr="00816596">
                <w:rPr>
                  <w:rStyle w:val="ab"/>
                </w:rPr>
                <w:t>http://portal.myk.gov.tr/index.php?option=com_yeterlilik&amp;view=arama&amp;kurulusiceren=1</w:t>
              </w:r>
            </w:hyperlink>
          </w:p>
          <w:p w:rsidR="007B2945" w:rsidRDefault="007B2945" w:rsidP="007B2945"/>
          <w:p w:rsidR="007B2945" w:rsidRPr="006851BB" w:rsidRDefault="007B2945" w:rsidP="007B2945">
            <w:pPr>
              <w:rPr>
                <w:rFonts w:cstheme="minorHAnsi"/>
                <w:sz w:val="20"/>
                <w:szCs w:val="20"/>
                <w:shd w:val="clear" w:color="auto" w:fill="FFFFFF"/>
              </w:rPr>
            </w:pPr>
            <w:r w:rsidRPr="006851BB">
              <w:rPr>
                <w:rFonts w:cstheme="minorHAnsi"/>
                <w:sz w:val="20"/>
                <w:szCs w:val="20"/>
                <w:shd w:val="clear" w:color="auto" w:fill="FFFFFF"/>
              </w:rPr>
              <w:t>Database of 178 accredited certification centres (VocTest Centres) with scope of the activity, fees and the accreditation status</w:t>
            </w:r>
          </w:p>
          <w:p w:rsidR="00C90CFD" w:rsidRPr="008934ED" w:rsidRDefault="00AA7D19" w:rsidP="007B2945">
            <w:pPr>
              <w:autoSpaceDE w:val="0"/>
              <w:autoSpaceDN w:val="0"/>
              <w:adjustRightInd w:val="0"/>
              <w:rPr>
                <w:rFonts w:cstheme="minorHAnsi"/>
                <w:sz w:val="20"/>
                <w:szCs w:val="20"/>
                <w:shd w:val="clear" w:color="auto" w:fill="FFFFFF"/>
              </w:rPr>
            </w:pPr>
            <w:hyperlink r:id="rId65" w:anchor="&amp;Itemid=322" w:history="1">
              <w:r w:rsidR="007B2945" w:rsidRPr="00816596">
                <w:rPr>
                  <w:rStyle w:val="ab"/>
                </w:rPr>
                <w:t>http://portal.myk.gov.tr/index.php?option=com_kurulus_ara&amp;view=kurulus_ara#&amp;Itemid=322</w:t>
              </w:r>
            </w:hyperlink>
          </w:p>
        </w:tc>
        <w:tc>
          <w:tcPr>
            <w:tcW w:w="1843" w:type="dxa"/>
          </w:tcPr>
          <w:p w:rsidR="00C90CFD" w:rsidRPr="008934ED" w:rsidRDefault="00C90CFD" w:rsidP="00C90CFD">
            <w:pPr>
              <w:autoSpaceDE w:val="0"/>
              <w:autoSpaceDN w:val="0"/>
              <w:adjustRightInd w:val="0"/>
              <w:jc w:val="center"/>
              <w:rPr>
                <w:rFonts w:cstheme="minorHAnsi"/>
                <w:sz w:val="20"/>
                <w:szCs w:val="20"/>
                <w:shd w:val="clear" w:color="auto" w:fill="FFFFFF"/>
              </w:rPr>
            </w:pPr>
          </w:p>
        </w:tc>
        <w:tc>
          <w:tcPr>
            <w:tcW w:w="1134" w:type="dxa"/>
          </w:tcPr>
          <w:p w:rsidR="00C90CFD" w:rsidRPr="000A35FC" w:rsidRDefault="00C90CFD" w:rsidP="00C90CFD">
            <w:pPr>
              <w:autoSpaceDE w:val="0"/>
              <w:autoSpaceDN w:val="0"/>
              <w:adjustRightInd w:val="0"/>
              <w:jc w:val="center"/>
              <w:rPr>
                <w:rFonts w:cstheme="minorHAnsi"/>
                <w:shd w:val="clear" w:color="auto" w:fill="FFFFFF"/>
              </w:rPr>
            </w:pPr>
          </w:p>
        </w:tc>
        <w:tc>
          <w:tcPr>
            <w:tcW w:w="1275" w:type="dxa"/>
          </w:tcPr>
          <w:p w:rsidR="00C90CFD" w:rsidRPr="00B84E7F" w:rsidRDefault="00C90CFD" w:rsidP="00C90CFD">
            <w:pPr>
              <w:autoSpaceDE w:val="0"/>
              <w:autoSpaceDN w:val="0"/>
              <w:adjustRightInd w:val="0"/>
              <w:jc w:val="center"/>
              <w:rPr>
                <w:sz w:val="20"/>
                <w:szCs w:val="20"/>
                <w:shd w:val="clear" w:color="auto" w:fill="FFFFFF"/>
              </w:rPr>
            </w:pPr>
          </w:p>
        </w:tc>
      </w:tr>
    </w:tbl>
    <w:p w:rsidR="000A35FC" w:rsidRDefault="000A35FC" w:rsidP="00D163AA">
      <w:pPr>
        <w:autoSpaceDE w:val="0"/>
        <w:autoSpaceDN w:val="0"/>
        <w:adjustRightInd w:val="0"/>
        <w:rPr>
          <w:shd w:val="clear" w:color="auto" w:fill="FFFFFF"/>
        </w:rPr>
        <w:sectPr w:rsidR="000A35FC" w:rsidSect="000A35FC">
          <w:pgSz w:w="16838" w:h="11906" w:orient="landscape"/>
          <w:pgMar w:top="1701" w:right="1134" w:bottom="850" w:left="1134" w:header="708" w:footer="708" w:gutter="0"/>
          <w:cols w:space="720"/>
          <w:docGrid w:linePitch="360"/>
        </w:sectPr>
      </w:pPr>
    </w:p>
    <w:p w:rsidR="003F3758" w:rsidRPr="003F3758" w:rsidRDefault="003F3758" w:rsidP="00D163AA">
      <w:pPr>
        <w:autoSpaceDE w:val="0"/>
        <w:autoSpaceDN w:val="0"/>
        <w:adjustRightInd w:val="0"/>
        <w:rPr>
          <w:rFonts w:ascii="Arial" w:hAnsi="Arial" w:cs="Arial"/>
        </w:rPr>
      </w:pPr>
    </w:p>
    <w:p w:rsidR="00326503" w:rsidRPr="003F3758" w:rsidRDefault="00326503" w:rsidP="00D163AA">
      <w:pPr>
        <w:autoSpaceDE w:val="0"/>
        <w:autoSpaceDN w:val="0"/>
        <w:adjustRightInd w:val="0"/>
        <w:rPr>
          <w:rFonts w:ascii="Arial" w:hAnsi="Arial" w:cs="Arial"/>
        </w:rPr>
      </w:pPr>
    </w:p>
    <w:sectPr w:rsidR="00326503" w:rsidRPr="003F3758" w:rsidSect="000A35FC">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F08" w:rsidRDefault="00DE6F08" w:rsidP="006961C3">
      <w:pPr>
        <w:spacing w:after="0" w:line="240" w:lineRule="auto"/>
      </w:pPr>
      <w:r>
        <w:separator/>
      </w:r>
    </w:p>
  </w:endnote>
  <w:endnote w:type="continuationSeparator" w:id="0">
    <w:p w:rsidR="00DE6F08" w:rsidRDefault="00DE6F08" w:rsidP="0069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NewtonC">
    <w:altName w:val="Cambria"/>
    <w:panose1 w:val="00000000000000000000"/>
    <w:charset w:val="CC"/>
    <w:family w:val="roman"/>
    <w:notTrueType/>
    <w:pitch w:val="default"/>
    <w:sig w:usb0="00000201" w:usb1="00000000" w:usb2="00000000" w:usb3="00000000" w:csb0="00000004"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ragmatica">
    <w:altName w:val="Cambria"/>
    <w:panose1 w:val="00000000000000000000"/>
    <w:charset w:val="00"/>
    <w:family w:val="roman"/>
    <w:notTrueType/>
    <w:pitch w:val="default"/>
  </w:font>
  <w:font w:name="PF DinDisplay Pro Medium">
    <w:altName w:val="PF DinDisplay Pro Medium"/>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imesNewRomanPSM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7055"/>
      <w:docPartObj>
        <w:docPartGallery w:val="Page Numbers (Bottom of Page)"/>
        <w:docPartUnique/>
      </w:docPartObj>
    </w:sdtPr>
    <w:sdtContent>
      <w:p w:rsidR="00AA7D19" w:rsidRDefault="00AA7D19">
        <w:pPr>
          <w:pStyle w:val="af2"/>
          <w:jc w:val="center"/>
        </w:pPr>
        <w:r>
          <w:fldChar w:fldCharType="begin"/>
        </w:r>
        <w:r>
          <w:instrText>PAGE   \* MERGEFORMAT</w:instrText>
        </w:r>
        <w:r>
          <w:fldChar w:fldCharType="separate"/>
        </w:r>
        <w:r>
          <w:rPr>
            <w:lang w:val="ru-RU"/>
          </w:rPr>
          <w:t>2</w:t>
        </w:r>
        <w:r>
          <w:fldChar w:fldCharType="end"/>
        </w:r>
      </w:p>
    </w:sdtContent>
  </w:sdt>
  <w:p w:rsidR="00AA7D19" w:rsidRDefault="00AA7D1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F08" w:rsidRDefault="00DE6F08" w:rsidP="006961C3">
      <w:pPr>
        <w:spacing w:after="0" w:line="240" w:lineRule="auto"/>
      </w:pPr>
      <w:r>
        <w:separator/>
      </w:r>
    </w:p>
  </w:footnote>
  <w:footnote w:type="continuationSeparator" w:id="0">
    <w:p w:rsidR="00DE6F08" w:rsidRDefault="00DE6F08" w:rsidP="006961C3">
      <w:pPr>
        <w:spacing w:after="0" w:line="240" w:lineRule="auto"/>
      </w:pPr>
      <w:r>
        <w:continuationSeparator/>
      </w:r>
    </w:p>
  </w:footnote>
  <w:footnote w:id="1">
    <w:p w:rsidR="00AA7D19" w:rsidRPr="00003744" w:rsidRDefault="00AA7D19" w:rsidP="008A03F0">
      <w:pPr>
        <w:pStyle w:val="a8"/>
        <w:rPr>
          <w:lang w:val="en-US"/>
        </w:rPr>
      </w:pPr>
      <w:r w:rsidRPr="006D6766">
        <w:rPr>
          <w:rStyle w:val="aa"/>
        </w:rPr>
        <w:footnoteRef/>
      </w:r>
      <w:r w:rsidRPr="006D6766">
        <w:rPr>
          <w:rStyle w:val="aa"/>
        </w:rPr>
        <w:t xml:space="preserve"> </w:t>
      </w:r>
      <w:r w:rsidRPr="00003744">
        <w:rPr>
          <w:lang w:val="en-US"/>
        </w:rPr>
        <w:t xml:space="preserve">Ensuring the quality of certification in vocational education and training. RESEARCH PAPER, No 51 – 2015. – р. 7. </w:t>
      </w:r>
      <w:hyperlink r:id="rId1" w:history="1">
        <w:r w:rsidRPr="00003744">
          <w:rPr>
            <w:lang w:val="en-US"/>
          </w:rPr>
          <w:t>http://www.cedefop.europa.eu/files/5551_en_0.pdf</w:t>
        </w:r>
      </w:hyperlink>
    </w:p>
  </w:footnote>
  <w:footnote w:id="2">
    <w:p w:rsidR="00AA7D19" w:rsidRPr="00003744" w:rsidRDefault="00AA7D19" w:rsidP="008A03F0">
      <w:pPr>
        <w:pStyle w:val="a4"/>
        <w:rPr>
          <w:sz w:val="20"/>
          <w:szCs w:val="20"/>
        </w:rPr>
      </w:pPr>
      <w:r w:rsidRPr="00003744">
        <w:rPr>
          <w:rStyle w:val="aa"/>
          <w:sz w:val="20"/>
          <w:szCs w:val="20"/>
        </w:rPr>
        <w:footnoteRef/>
      </w:r>
      <w:r w:rsidRPr="00003744">
        <w:rPr>
          <w:rStyle w:val="aa"/>
          <w:sz w:val="20"/>
          <w:szCs w:val="20"/>
        </w:rPr>
        <w:t xml:space="preserve"> </w:t>
      </w:r>
      <w:r w:rsidRPr="00003744">
        <w:rPr>
          <w:sz w:val="20"/>
          <w:szCs w:val="20"/>
          <w:lang w:val="en-US"/>
        </w:rPr>
        <w:t>Ibid., p. 8-9</w:t>
      </w:r>
    </w:p>
  </w:footnote>
  <w:footnote w:id="3">
    <w:p w:rsidR="00AA7D19" w:rsidRPr="00003744" w:rsidRDefault="00AA7D19" w:rsidP="008A03F0">
      <w:pPr>
        <w:pStyle w:val="a4"/>
        <w:rPr>
          <w:sz w:val="20"/>
          <w:szCs w:val="20"/>
          <w:lang w:val="en-US"/>
        </w:rPr>
      </w:pPr>
      <w:r w:rsidRPr="00003744">
        <w:rPr>
          <w:rStyle w:val="aa"/>
          <w:sz w:val="20"/>
          <w:szCs w:val="20"/>
        </w:rPr>
        <w:footnoteRef/>
      </w:r>
      <w:r w:rsidRPr="00003744">
        <w:rPr>
          <w:sz w:val="20"/>
          <w:szCs w:val="20"/>
        </w:rPr>
        <w:t xml:space="preserve"> </w:t>
      </w:r>
      <w:r w:rsidRPr="00003744">
        <w:rPr>
          <w:sz w:val="20"/>
          <w:szCs w:val="20"/>
          <w:lang w:val="en-US"/>
        </w:rPr>
        <w:t>Cedefop. The relationship between quality assurance and VET certification</w:t>
      </w:r>
      <w:r w:rsidRPr="00003744">
        <w:rPr>
          <w:sz w:val="20"/>
          <w:szCs w:val="20"/>
        </w:rPr>
        <w:t xml:space="preserve"> </w:t>
      </w:r>
      <w:r w:rsidRPr="00003744">
        <w:rPr>
          <w:sz w:val="20"/>
          <w:szCs w:val="20"/>
          <w:lang w:val="en-US"/>
        </w:rPr>
        <w:t>in EU Member States. Luxembourg: Publications Office. Cedefop Panorama</w:t>
      </w:r>
      <w:r w:rsidRPr="00003744">
        <w:rPr>
          <w:sz w:val="20"/>
          <w:szCs w:val="20"/>
        </w:rPr>
        <w:t xml:space="preserve"> </w:t>
      </w:r>
      <w:r w:rsidRPr="00003744">
        <w:rPr>
          <w:sz w:val="20"/>
          <w:szCs w:val="20"/>
          <w:lang w:val="en-US"/>
        </w:rPr>
        <w:t>series</w:t>
      </w:r>
      <w:r w:rsidRPr="00003744">
        <w:rPr>
          <w:sz w:val="20"/>
          <w:szCs w:val="20"/>
        </w:rPr>
        <w:t xml:space="preserve">б 2009. </w:t>
      </w:r>
      <w:r w:rsidRPr="00003744">
        <w:rPr>
          <w:sz w:val="20"/>
          <w:szCs w:val="20"/>
          <w:lang w:val="en-US"/>
        </w:rPr>
        <w:t>– p.</w:t>
      </w:r>
      <w:r w:rsidRPr="00003744">
        <w:rPr>
          <w:sz w:val="20"/>
          <w:szCs w:val="20"/>
        </w:rPr>
        <w:t>39</w:t>
      </w:r>
      <w:r w:rsidRPr="00003744">
        <w:rPr>
          <w:sz w:val="20"/>
          <w:szCs w:val="20"/>
          <w:lang w:val="en-US"/>
        </w:rPr>
        <w:t xml:space="preserve">.  </w:t>
      </w:r>
      <w:hyperlink r:id="rId2" w:history="1">
        <w:r w:rsidRPr="00003744">
          <w:rPr>
            <w:sz w:val="20"/>
            <w:szCs w:val="20"/>
          </w:rPr>
          <w:t>http://www.cedefop.europa.eu/EN/Files/5196_en.pdf</w:t>
        </w:r>
      </w:hyperlink>
      <w:r w:rsidRPr="00003744">
        <w:rPr>
          <w:sz w:val="20"/>
          <w:szCs w:val="20"/>
          <w:lang w:val="en-US"/>
        </w:rPr>
        <w:t xml:space="preserve"> </w:t>
      </w:r>
    </w:p>
    <w:p w:rsidR="00AA7D19" w:rsidRPr="006A27DF" w:rsidRDefault="00AA7D19" w:rsidP="008A03F0">
      <w:pPr>
        <w:pStyle w:val="a8"/>
        <w:rPr>
          <w:lang w:val="en-US"/>
        </w:rPr>
      </w:pPr>
    </w:p>
  </w:footnote>
  <w:footnote w:id="4">
    <w:p w:rsidR="00AA7D19" w:rsidRPr="00003744" w:rsidRDefault="00AA7D19" w:rsidP="0025518C">
      <w:pPr>
        <w:pStyle w:val="a4"/>
        <w:rPr>
          <w:sz w:val="20"/>
          <w:szCs w:val="20"/>
          <w:lang w:val="en-US"/>
        </w:rPr>
      </w:pPr>
      <w:r w:rsidRPr="00003744">
        <w:rPr>
          <w:rStyle w:val="aa"/>
          <w:sz w:val="20"/>
          <w:szCs w:val="20"/>
        </w:rPr>
        <w:footnoteRef/>
      </w:r>
      <w:r w:rsidRPr="00003744">
        <w:rPr>
          <w:sz w:val="20"/>
          <w:szCs w:val="20"/>
        </w:rPr>
        <w:t xml:space="preserve"> </w:t>
      </w:r>
      <w:r w:rsidRPr="00003744">
        <w:rPr>
          <w:sz w:val="20"/>
          <w:szCs w:val="20"/>
          <w:lang w:val="en-US"/>
        </w:rPr>
        <w:t>Cedefop. The relationship between quality assurance and VET certification</w:t>
      </w:r>
      <w:r w:rsidRPr="00003744">
        <w:rPr>
          <w:sz w:val="20"/>
          <w:szCs w:val="20"/>
        </w:rPr>
        <w:t xml:space="preserve"> </w:t>
      </w:r>
      <w:r w:rsidRPr="00003744">
        <w:rPr>
          <w:sz w:val="20"/>
          <w:szCs w:val="20"/>
          <w:lang w:val="en-US"/>
        </w:rPr>
        <w:t>in EU Member States. Luxembourg: Publications Office. Cedefop Panorama</w:t>
      </w:r>
      <w:r w:rsidRPr="00003744">
        <w:rPr>
          <w:sz w:val="20"/>
          <w:szCs w:val="20"/>
        </w:rPr>
        <w:t xml:space="preserve"> </w:t>
      </w:r>
      <w:r w:rsidRPr="00003744">
        <w:rPr>
          <w:sz w:val="20"/>
          <w:szCs w:val="20"/>
          <w:lang w:val="en-US"/>
        </w:rPr>
        <w:t>series</w:t>
      </w:r>
      <w:r w:rsidRPr="00003744">
        <w:rPr>
          <w:sz w:val="20"/>
          <w:szCs w:val="20"/>
        </w:rPr>
        <w:t xml:space="preserve">б 2009. </w:t>
      </w:r>
      <w:r w:rsidRPr="00003744">
        <w:rPr>
          <w:sz w:val="20"/>
          <w:szCs w:val="20"/>
          <w:lang w:val="en-US"/>
        </w:rPr>
        <w:t>– p.</w:t>
      </w:r>
      <w:r w:rsidRPr="00003744">
        <w:rPr>
          <w:sz w:val="20"/>
          <w:szCs w:val="20"/>
        </w:rPr>
        <w:t>17</w:t>
      </w:r>
      <w:r w:rsidRPr="00003744">
        <w:rPr>
          <w:sz w:val="20"/>
          <w:szCs w:val="20"/>
          <w:lang w:val="en-US"/>
        </w:rPr>
        <w:t xml:space="preserve">.  </w:t>
      </w:r>
      <w:hyperlink r:id="rId3" w:history="1">
        <w:r w:rsidRPr="00003744">
          <w:rPr>
            <w:sz w:val="20"/>
            <w:szCs w:val="20"/>
          </w:rPr>
          <w:t>http://www.cedefop.europa.eu/EN/Files/5196_en.pdf</w:t>
        </w:r>
      </w:hyperlink>
      <w:r w:rsidRPr="00003744">
        <w:rPr>
          <w:sz w:val="20"/>
          <w:szCs w:val="20"/>
          <w:lang w:val="en-US"/>
        </w:rPr>
        <w:t xml:space="preserve"> </w:t>
      </w:r>
    </w:p>
  </w:footnote>
  <w:footnote w:id="5">
    <w:p w:rsidR="00AA7D19" w:rsidRPr="00003744" w:rsidRDefault="00AA7D19">
      <w:pPr>
        <w:pStyle w:val="a8"/>
      </w:pPr>
      <w:r w:rsidRPr="00003744">
        <w:rPr>
          <w:rStyle w:val="aa"/>
        </w:rPr>
        <w:footnoteRef/>
      </w:r>
      <w:r w:rsidRPr="00003744">
        <w:t xml:space="preserve"> </w:t>
      </w:r>
      <w:r w:rsidRPr="00003744">
        <w:rPr>
          <w:lang w:val="en-US"/>
        </w:rPr>
        <w:t>ibid, p. 18</w:t>
      </w:r>
      <w:r w:rsidRPr="00003744">
        <w:t xml:space="preserve"> </w:t>
      </w:r>
    </w:p>
  </w:footnote>
  <w:footnote w:id="6">
    <w:p w:rsidR="00AA7D19" w:rsidRDefault="00AA7D19">
      <w:pPr>
        <w:pStyle w:val="a8"/>
      </w:pPr>
      <w:r>
        <w:rPr>
          <w:rStyle w:val="aa"/>
        </w:rPr>
        <w:footnoteRef/>
      </w:r>
      <w:r>
        <w:t xml:space="preserve"> </w:t>
      </w:r>
      <w:r w:rsidRPr="00003744">
        <w:rPr>
          <w:lang w:val="en-US"/>
        </w:rPr>
        <w:t xml:space="preserve">Ensuring the quality of certification in vocational education and training. RESEARCH PAPER, No 51 – 2015. – р. </w:t>
      </w:r>
      <w:r w:rsidRPr="00003744">
        <w:t>44</w:t>
      </w:r>
      <w:r w:rsidRPr="00003744">
        <w:rPr>
          <w:lang w:val="en-US"/>
        </w:rPr>
        <w:t xml:space="preserve">. </w:t>
      </w:r>
      <w:hyperlink r:id="rId4" w:history="1">
        <w:r w:rsidRPr="00003744">
          <w:rPr>
            <w:lang w:val="en-US"/>
          </w:rPr>
          <w:t>http://www.cedefop.europa.eu/files/5551_en_0.pdf</w:t>
        </w:r>
      </w:hyperlink>
    </w:p>
  </w:footnote>
  <w:footnote w:id="7">
    <w:p w:rsidR="00AA7D19" w:rsidRDefault="00AA7D19" w:rsidP="00837A05">
      <w:pPr>
        <w:pStyle w:val="a8"/>
      </w:pPr>
      <w:r>
        <w:rPr>
          <w:rStyle w:val="aa"/>
        </w:rPr>
        <w:footnoteRef/>
      </w:r>
      <w:r>
        <w:t xml:space="preserve"> </w:t>
      </w:r>
      <w:r w:rsidRPr="00CD67B1">
        <w:rPr>
          <w:lang w:val="en-US"/>
        </w:rPr>
        <w:t>Cedefop. The relationship between quality assurance and VET certification</w:t>
      </w:r>
      <w:r>
        <w:t xml:space="preserve"> </w:t>
      </w:r>
      <w:r w:rsidRPr="00F00D26">
        <w:rPr>
          <w:lang w:val="en-US"/>
        </w:rPr>
        <w:t>in EU Member States. Luxembourg: Publications Office. Cedefop Panorama</w:t>
      </w:r>
      <w:r>
        <w:t xml:space="preserve"> </w:t>
      </w:r>
      <w:r w:rsidRPr="00CD67B1">
        <w:rPr>
          <w:lang w:val="en-US"/>
        </w:rPr>
        <w:t>series</w:t>
      </w:r>
      <w:r>
        <w:t xml:space="preserve">б 2009. </w:t>
      </w:r>
      <w:r>
        <w:rPr>
          <w:lang w:val="en-US"/>
        </w:rPr>
        <w:t>– p.</w:t>
      </w:r>
      <w:r>
        <w:t>32</w:t>
      </w:r>
      <w:r>
        <w:rPr>
          <w:lang w:val="en-US"/>
        </w:rPr>
        <w:t>.</w:t>
      </w:r>
    </w:p>
  </w:footnote>
  <w:footnote w:id="8">
    <w:p w:rsidR="00AA7D19" w:rsidRDefault="00AA7D19">
      <w:pPr>
        <w:pStyle w:val="a8"/>
      </w:pPr>
      <w:r>
        <w:rPr>
          <w:rStyle w:val="aa"/>
        </w:rPr>
        <w:footnoteRef/>
      </w:r>
      <w:r>
        <w:t xml:space="preserve"> </w:t>
      </w:r>
      <w:r w:rsidRPr="00CD67B1">
        <w:rPr>
          <w:lang w:val="en-US"/>
        </w:rPr>
        <w:t>Cedefop. The relationship between quality assurance and VET certification</w:t>
      </w:r>
      <w:r>
        <w:t xml:space="preserve"> </w:t>
      </w:r>
      <w:r w:rsidRPr="00F00D26">
        <w:rPr>
          <w:lang w:val="en-US"/>
        </w:rPr>
        <w:t>in EU Member States. Luxembourg: Publications Office. Cedefop Panorama</w:t>
      </w:r>
      <w:r>
        <w:t xml:space="preserve"> </w:t>
      </w:r>
      <w:r w:rsidRPr="00CD67B1">
        <w:rPr>
          <w:lang w:val="en-US"/>
        </w:rPr>
        <w:t>series</w:t>
      </w:r>
      <w:r>
        <w:t xml:space="preserve">б 2009. </w:t>
      </w:r>
      <w:r>
        <w:rPr>
          <w:lang w:val="en-US"/>
        </w:rPr>
        <w:t>– p.</w:t>
      </w:r>
      <w:r>
        <w:t>31</w:t>
      </w:r>
      <w:r>
        <w:rPr>
          <w:lang w:val="en-US"/>
        </w:rPr>
        <w:t>.</w:t>
      </w:r>
      <w:hyperlink r:id="rId5" w:history="1">
        <w:r w:rsidRPr="00445ECA">
          <w:rPr>
            <w:rStyle w:val="ab"/>
          </w:rPr>
          <w:t>http://www.cedefop.europa.eu/EN/Files/5196_en.pdf</w:t>
        </w:r>
      </w:hyperlink>
    </w:p>
  </w:footnote>
  <w:footnote w:id="9">
    <w:p w:rsidR="00AA7D19" w:rsidRPr="002B6034" w:rsidRDefault="00AA7D19">
      <w:pPr>
        <w:pStyle w:val="a8"/>
      </w:pPr>
      <w:r>
        <w:rPr>
          <w:rStyle w:val="aa"/>
        </w:rPr>
        <w:footnoteRef/>
      </w:r>
      <w:r>
        <w:t xml:space="preserve"> </w:t>
      </w:r>
      <w:r>
        <w:rPr>
          <w:lang w:val="en-US"/>
        </w:rPr>
        <w:t>Ibid. – p. 17.</w:t>
      </w:r>
    </w:p>
  </w:footnote>
  <w:footnote w:id="10">
    <w:p w:rsidR="00AA7D19" w:rsidRDefault="00AA7D19">
      <w:pPr>
        <w:pStyle w:val="a8"/>
      </w:pPr>
      <w:r>
        <w:rPr>
          <w:rStyle w:val="aa"/>
        </w:rPr>
        <w:footnoteRef/>
      </w:r>
      <w:r>
        <w:t xml:space="preserve"> </w:t>
      </w:r>
      <w:r w:rsidRPr="004D4642">
        <w:rPr>
          <w:lang w:val="en-US"/>
        </w:rPr>
        <w:t xml:space="preserve">Ensuring the quality of certification in vocational education and training. RESEARCH PAPER, No 51 – 2015. – р. </w:t>
      </w:r>
      <w:r>
        <w:t>50-52</w:t>
      </w:r>
      <w:r w:rsidRPr="004D4642">
        <w:rPr>
          <w:lang w:val="en-US"/>
        </w:rPr>
        <w:t xml:space="preserve">. </w:t>
      </w:r>
      <w:hyperlink r:id="rId6" w:history="1">
        <w:r w:rsidRPr="004D4642">
          <w:rPr>
            <w:lang w:val="en-US"/>
          </w:rPr>
          <w:t>http://www.cedefop.europa.eu/files/5551_en_0.pdf</w:t>
        </w:r>
      </w:hyperlink>
    </w:p>
  </w:footnote>
  <w:footnote w:id="11">
    <w:p w:rsidR="00AA7D19" w:rsidRDefault="00AA7D19">
      <w:pPr>
        <w:pStyle w:val="a8"/>
      </w:pPr>
      <w:r>
        <w:rPr>
          <w:rStyle w:val="aa"/>
        </w:rPr>
        <w:footnoteRef/>
      </w:r>
      <w:r>
        <w:t xml:space="preserve"> </w:t>
      </w:r>
      <w:r w:rsidRPr="00CD67B1">
        <w:rPr>
          <w:lang w:val="en-US"/>
        </w:rPr>
        <w:t>Cedefop. The relationship between quality assurance and VET certification</w:t>
      </w:r>
      <w:r>
        <w:t xml:space="preserve"> </w:t>
      </w:r>
      <w:r w:rsidRPr="00F00D26">
        <w:rPr>
          <w:lang w:val="en-US"/>
        </w:rPr>
        <w:t>in EU Member States. Luxembourg: Publications Office. Cedefop Panorama</w:t>
      </w:r>
      <w:r>
        <w:t xml:space="preserve"> </w:t>
      </w:r>
      <w:r w:rsidRPr="00CD67B1">
        <w:rPr>
          <w:lang w:val="en-US"/>
        </w:rPr>
        <w:t>series</w:t>
      </w:r>
      <w:r>
        <w:t xml:space="preserve">б 2009. </w:t>
      </w:r>
      <w:r>
        <w:rPr>
          <w:lang w:val="en-US"/>
        </w:rPr>
        <w:t>– p.</w:t>
      </w:r>
      <w:r>
        <w:t xml:space="preserve"> 26-28 </w:t>
      </w:r>
      <w:hyperlink r:id="rId7" w:history="1">
        <w:r w:rsidRPr="00445ECA">
          <w:rPr>
            <w:rStyle w:val="ab"/>
          </w:rPr>
          <w:t>http://www.cedefop.europa.eu/EN/Files/5196_en.pdf</w:t>
        </w:r>
      </w:hyperlink>
    </w:p>
  </w:footnote>
  <w:footnote w:id="12">
    <w:p w:rsidR="00AA7D19" w:rsidRDefault="00AA7D19">
      <w:pPr>
        <w:pStyle w:val="a8"/>
      </w:pPr>
      <w:r>
        <w:rPr>
          <w:rStyle w:val="aa"/>
        </w:rPr>
        <w:footnoteRef/>
      </w:r>
      <w:r>
        <w:t xml:space="preserve"> </w:t>
      </w:r>
      <w:r w:rsidRPr="00CD67B1">
        <w:rPr>
          <w:lang w:val="en-US"/>
        </w:rPr>
        <w:t>Cedefop. The relationship between quality assurance and VET certification</w:t>
      </w:r>
      <w:r>
        <w:t xml:space="preserve"> </w:t>
      </w:r>
      <w:r w:rsidRPr="00F00D26">
        <w:rPr>
          <w:lang w:val="en-US"/>
        </w:rPr>
        <w:t>in EU Member States. Luxembourg: Publications Office. Cedefop Panorama</w:t>
      </w:r>
      <w:r>
        <w:t xml:space="preserve"> </w:t>
      </w:r>
      <w:r w:rsidRPr="00CD67B1">
        <w:rPr>
          <w:lang w:val="en-US"/>
        </w:rPr>
        <w:t>series</w:t>
      </w:r>
      <w:r>
        <w:t xml:space="preserve">б 2009. </w:t>
      </w:r>
      <w:r>
        <w:rPr>
          <w:lang w:val="en-US"/>
        </w:rPr>
        <w:t>– p.</w:t>
      </w:r>
      <w:r>
        <w:t xml:space="preserve"> 34</w:t>
      </w:r>
    </w:p>
  </w:footnote>
  <w:footnote w:id="13">
    <w:p w:rsidR="00AA7D19" w:rsidRPr="008F50B3" w:rsidRDefault="00AA7D19">
      <w:pPr>
        <w:pStyle w:val="a8"/>
      </w:pPr>
      <w:r>
        <w:rPr>
          <w:rStyle w:val="aa"/>
        </w:rPr>
        <w:footnoteRef/>
      </w:r>
      <w:r>
        <w:t xml:space="preserve"> </w:t>
      </w:r>
      <w:r w:rsidRPr="004D4642">
        <w:rPr>
          <w:lang w:val="en-US"/>
        </w:rPr>
        <w:t xml:space="preserve">Ensuring the quality of certification in vocational education and training. RESEARCH PAPER, No 51 – 2015. – р. </w:t>
      </w:r>
      <w:r>
        <w:t>47-</w:t>
      </w:r>
      <w:r w:rsidRPr="001B3063">
        <w:rPr>
          <w:lang w:val="en-US"/>
        </w:rPr>
        <w:t>50</w:t>
      </w:r>
      <w:r>
        <w:t>.</w:t>
      </w:r>
    </w:p>
  </w:footnote>
  <w:footnote w:id="14">
    <w:p w:rsidR="00AA7D19" w:rsidRDefault="00AA7D19">
      <w:pPr>
        <w:pStyle w:val="a8"/>
      </w:pPr>
      <w:r>
        <w:rPr>
          <w:rStyle w:val="aa"/>
        </w:rPr>
        <w:footnoteRef/>
      </w:r>
      <w:r>
        <w:t xml:space="preserve"> </w:t>
      </w:r>
      <w:r w:rsidRPr="004D4642">
        <w:rPr>
          <w:lang w:val="en-US"/>
        </w:rPr>
        <w:t>Ensuring the quality of certification in vocational education and training. RESEARCH PAPER, No 51 – 2015. – р.</w:t>
      </w:r>
      <w:r>
        <w:t xml:space="preserve"> 48-49. </w:t>
      </w:r>
    </w:p>
  </w:footnote>
  <w:footnote w:id="15">
    <w:p w:rsidR="00AA7D19" w:rsidRDefault="00AA7D19">
      <w:pPr>
        <w:pStyle w:val="a8"/>
      </w:pPr>
      <w:r>
        <w:rPr>
          <w:rStyle w:val="aa"/>
        </w:rPr>
        <w:footnoteRef/>
      </w:r>
      <w:r>
        <w:t xml:space="preserve"> Там само, с. 46.</w:t>
      </w:r>
    </w:p>
  </w:footnote>
  <w:footnote w:id="16">
    <w:p w:rsidR="00AA7D19" w:rsidRDefault="00AA7D19">
      <w:pPr>
        <w:pStyle w:val="a8"/>
      </w:pPr>
      <w:r>
        <w:rPr>
          <w:rStyle w:val="aa"/>
        </w:rPr>
        <w:footnoteRef/>
      </w:r>
      <w:r>
        <w:t xml:space="preserve"> </w:t>
      </w:r>
      <w:r w:rsidRPr="004D4642">
        <w:rPr>
          <w:lang w:val="en-US"/>
        </w:rPr>
        <w:t>Ensuring the quality of certification in vocational education and training. RESEARCH PAPER, No 51 – 2015. – р.</w:t>
      </w:r>
      <w:r w:rsidRPr="001B3063">
        <w:rPr>
          <w:lang w:val="en-US"/>
        </w:rPr>
        <w:t>5</w:t>
      </w:r>
      <w:r>
        <w:t>3.</w:t>
      </w:r>
    </w:p>
  </w:footnote>
  <w:footnote w:id="17">
    <w:p w:rsidR="00AA7D19" w:rsidRDefault="00AA7D19">
      <w:pPr>
        <w:pStyle w:val="a8"/>
      </w:pPr>
      <w:r>
        <w:rPr>
          <w:rStyle w:val="aa"/>
        </w:rPr>
        <w:footnoteRef/>
      </w:r>
      <w:r>
        <w:t xml:space="preserve"> Там само, с. 53-54; </w:t>
      </w:r>
      <w:r w:rsidRPr="001B3063">
        <w:rPr>
          <w:lang w:val="en-US"/>
        </w:rPr>
        <w:t>Cedefop. The relationship between quality assurance and VET certification in EU Member States. Luxembourg: Publications Office. Cedefop Panorama series</w:t>
      </w:r>
      <w:r>
        <w:t>,</w:t>
      </w:r>
      <w:r w:rsidRPr="001B3063">
        <w:rPr>
          <w:lang w:val="en-US"/>
        </w:rPr>
        <w:t xml:space="preserve"> 2009. – p.</w:t>
      </w:r>
      <w:r>
        <w:t>29-30</w:t>
      </w:r>
      <w:r w:rsidRPr="001B3063">
        <w:rPr>
          <w:lang w:val="en-US"/>
        </w:rPr>
        <w:t>.</w:t>
      </w:r>
    </w:p>
  </w:footnote>
  <w:footnote w:id="18">
    <w:p w:rsidR="00AA7D19" w:rsidRDefault="00AA7D19">
      <w:pPr>
        <w:pStyle w:val="a8"/>
      </w:pPr>
      <w:r>
        <w:rPr>
          <w:rStyle w:val="aa"/>
        </w:rPr>
        <w:footnoteRef/>
      </w:r>
      <w:r>
        <w:t xml:space="preserve"> </w:t>
      </w:r>
      <w:r w:rsidRPr="001B3063">
        <w:rPr>
          <w:lang w:val="en-US"/>
        </w:rPr>
        <w:t>Cedefop. The relationship between quality assurance and VET certification in EU Member States. Luxembourg: Publications Office. Cedefop Panorama series</w:t>
      </w:r>
      <w:r>
        <w:t xml:space="preserve">, </w:t>
      </w:r>
      <w:r w:rsidRPr="001B3063">
        <w:rPr>
          <w:lang w:val="en-US"/>
        </w:rPr>
        <w:t>2009. – p.</w:t>
      </w:r>
      <w:r>
        <w:t>29-30</w:t>
      </w:r>
      <w:r w:rsidRPr="001B3063">
        <w:rPr>
          <w:lang w:val="en-US"/>
        </w:rPr>
        <w:t>.</w:t>
      </w:r>
    </w:p>
  </w:footnote>
  <w:footnote w:id="19">
    <w:p w:rsidR="00AA7D19" w:rsidRDefault="00AA7D19">
      <w:pPr>
        <w:pStyle w:val="a8"/>
      </w:pPr>
      <w:r>
        <w:rPr>
          <w:rStyle w:val="aa"/>
        </w:rPr>
        <w:footnoteRef/>
      </w:r>
      <w:r>
        <w:t xml:space="preserve"> </w:t>
      </w:r>
      <w:r w:rsidRPr="001B3063">
        <w:rPr>
          <w:lang w:val="en-US"/>
        </w:rPr>
        <w:t>Cedefop. The relationship between quality assurance and VET certification in EU Member States. Luxembourg: Publications Office. Cedefop Panorama series</w:t>
      </w:r>
      <w:r>
        <w:t>,</w:t>
      </w:r>
      <w:r w:rsidRPr="001B3063">
        <w:rPr>
          <w:lang w:val="en-US"/>
        </w:rPr>
        <w:t xml:space="preserve"> 2009. – p</w:t>
      </w:r>
      <w:r>
        <w:t>. 30</w:t>
      </w:r>
      <w:r w:rsidRPr="001B3063">
        <w:rPr>
          <w:lang w:val="en-US"/>
        </w:rPr>
        <w:t>.</w:t>
      </w:r>
    </w:p>
  </w:footnote>
  <w:footnote w:id="20">
    <w:p w:rsidR="00AA7D19" w:rsidRPr="006961C3" w:rsidRDefault="00AA7D19" w:rsidP="00D7544B">
      <w:pPr>
        <w:pStyle w:val="a4"/>
        <w:rPr>
          <w:lang w:val="en-US"/>
        </w:rPr>
      </w:pPr>
      <w:r w:rsidRPr="001B3063">
        <w:rPr>
          <w:sz w:val="20"/>
          <w:szCs w:val="20"/>
          <w:lang w:val="en-US"/>
        </w:rPr>
        <w:footnoteRef/>
      </w:r>
      <w:r w:rsidRPr="001B3063">
        <w:rPr>
          <w:sz w:val="20"/>
          <w:szCs w:val="20"/>
          <w:lang w:val="en-US"/>
        </w:rPr>
        <w:t xml:space="preserve"> </w:t>
      </w:r>
      <w:r w:rsidRPr="00D7544B">
        <w:rPr>
          <w:sz w:val="20"/>
          <w:szCs w:val="20"/>
          <w:lang w:val="en-US"/>
        </w:rPr>
        <w:t xml:space="preserve">Там само, с. </w:t>
      </w:r>
      <w:r w:rsidRPr="001B3063">
        <w:rPr>
          <w:sz w:val="20"/>
          <w:szCs w:val="20"/>
          <w:lang w:val="en-US"/>
        </w:rPr>
        <w:t xml:space="preserve">8.  </w:t>
      </w:r>
    </w:p>
  </w:footnote>
  <w:footnote w:id="21">
    <w:p w:rsidR="00AA7D19" w:rsidRDefault="00AA7D19">
      <w:pPr>
        <w:pStyle w:val="a8"/>
      </w:pPr>
      <w:r>
        <w:rPr>
          <w:rStyle w:val="aa"/>
        </w:rPr>
        <w:footnoteRef/>
      </w:r>
      <w:r>
        <w:t xml:space="preserve"> </w:t>
      </w:r>
      <w:r w:rsidRPr="004D4642">
        <w:rPr>
          <w:lang w:val="en-US"/>
        </w:rPr>
        <w:t>Ensuring the quality of certification in vocational education and training. RESEARCH PAPER, No 51 – 2015. – р.</w:t>
      </w:r>
      <w:r>
        <w:t>40.</w:t>
      </w:r>
    </w:p>
  </w:footnote>
  <w:footnote w:id="22">
    <w:p w:rsidR="00AA7D19" w:rsidRDefault="00AA7D19" w:rsidP="006A1A29">
      <w:pPr>
        <w:pStyle w:val="a8"/>
      </w:pPr>
      <w:r>
        <w:rPr>
          <w:rStyle w:val="aa"/>
        </w:rPr>
        <w:footnoteRef/>
      </w:r>
      <w:r>
        <w:t xml:space="preserve"> </w:t>
      </w:r>
      <w:r w:rsidRPr="001B3063">
        <w:rPr>
          <w:lang w:val="en-US"/>
        </w:rPr>
        <w:t>Cedefop. The relationship between quality assurance and VET certification in EU Member States. Luxembourg: Publications Office. Cedefop Panorama series</w:t>
      </w:r>
      <w:r>
        <w:t xml:space="preserve">, </w:t>
      </w:r>
      <w:r w:rsidRPr="001B3063">
        <w:rPr>
          <w:lang w:val="en-US"/>
        </w:rPr>
        <w:t>2009. – p</w:t>
      </w:r>
      <w:r>
        <w:t>. 52</w:t>
      </w:r>
      <w:r w:rsidRPr="001B3063">
        <w:rPr>
          <w:lang w:val="en-US"/>
        </w:rPr>
        <w:t>.</w:t>
      </w:r>
    </w:p>
    <w:p w:rsidR="00AA7D19" w:rsidRDefault="00AA7D19">
      <w:pPr>
        <w:pStyle w:val="a8"/>
      </w:pPr>
    </w:p>
  </w:footnote>
  <w:footnote w:id="23">
    <w:p w:rsidR="00AA7D19" w:rsidRDefault="00AA7D19">
      <w:pPr>
        <w:pStyle w:val="a8"/>
      </w:pPr>
      <w:r>
        <w:rPr>
          <w:rStyle w:val="aa"/>
        </w:rPr>
        <w:footnoteRef/>
      </w:r>
      <w:r>
        <w:t xml:space="preserve"> </w:t>
      </w:r>
      <w:r w:rsidRPr="004D4642">
        <w:rPr>
          <w:lang w:val="en-US"/>
        </w:rPr>
        <w:t>Ensuring the quality of certification in vocational education and training. RESEARCH PAPER, No 51 – 2015. – р.</w:t>
      </w:r>
      <w:r>
        <w:t>58.</w:t>
      </w:r>
    </w:p>
  </w:footnote>
  <w:footnote w:id="24">
    <w:p w:rsidR="00AA7D19" w:rsidRDefault="00AA7D19">
      <w:pPr>
        <w:pStyle w:val="a8"/>
      </w:pPr>
      <w:r>
        <w:rPr>
          <w:rStyle w:val="aa"/>
        </w:rPr>
        <w:footnoteRef/>
      </w:r>
      <w:r>
        <w:t xml:space="preserve"> Там само, с. 59-60.</w:t>
      </w:r>
    </w:p>
  </w:footnote>
  <w:footnote w:id="25">
    <w:p w:rsidR="00AA7D19" w:rsidRDefault="00AA7D19">
      <w:pPr>
        <w:pStyle w:val="a8"/>
      </w:pPr>
      <w:r>
        <w:rPr>
          <w:rStyle w:val="aa"/>
        </w:rPr>
        <w:footnoteRef/>
      </w:r>
      <w:r>
        <w:t xml:space="preserve"> </w:t>
      </w:r>
      <w:r w:rsidRPr="001B3063">
        <w:rPr>
          <w:lang w:val="en-US"/>
        </w:rPr>
        <w:t>Cedefop. The relationship between quality assurance and VET certification in EU Member States. Luxembourg: Publications Office. Cedefop Panorama series</w:t>
      </w:r>
      <w:r>
        <w:t xml:space="preserve">, </w:t>
      </w:r>
      <w:r w:rsidRPr="001B3063">
        <w:rPr>
          <w:lang w:val="en-US"/>
        </w:rPr>
        <w:t>2009. – p</w:t>
      </w:r>
      <w:r>
        <w:t>.35-39.</w:t>
      </w:r>
    </w:p>
  </w:footnote>
  <w:footnote w:id="26">
    <w:p w:rsidR="00AA7D19" w:rsidRDefault="00AA7D19" w:rsidP="008045BF">
      <w:pPr>
        <w:pStyle w:val="a8"/>
      </w:pPr>
      <w:r>
        <w:rPr>
          <w:rStyle w:val="aa"/>
        </w:rPr>
        <w:footnoteRef/>
      </w:r>
      <w:r>
        <w:t xml:space="preserve"> Там само, с. 32</w:t>
      </w:r>
    </w:p>
  </w:footnote>
  <w:footnote w:id="27">
    <w:p w:rsidR="00AA7D19" w:rsidRDefault="00AA7D19">
      <w:pPr>
        <w:pStyle w:val="a8"/>
      </w:pPr>
      <w:r>
        <w:rPr>
          <w:rStyle w:val="aa"/>
        </w:rPr>
        <w:footnoteRef/>
      </w:r>
      <w:r>
        <w:t xml:space="preserve"> Там само, с. 31</w:t>
      </w:r>
    </w:p>
  </w:footnote>
  <w:footnote w:id="28">
    <w:p w:rsidR="00AA7D19" w:rsidRPr="007F50BE" w:rsidRDefault="00AA7D19" w:rsidP="00145447">
      <w:pPr>
        <w:pStyle w:val="rvps2"/>
        <w:shd w:val="clear" w:color="auto" w:fill="FFFFFF"/>
        <w:spacing w:before="0" w:beforeAutospacing="0" w:after="0" w:afterAutospacing="0"/>
        <w:jc w:val="both"/>
        <w:textAlignment w:val="baseline"/>
        <w:rPr>
          <w:rFonts w:asciiTheme="minorHAnsi" w:hAnsiTheme="minorHAnsi" w:cstheme="minorHAnsi"/>
          <w:color w:val="000000"/>
          <w:sz w:val="20"/>
          <w:szCs w:val="20"/>
          <w:lang w:val="uk-UA"/>
        </w:rPr>
      </w:pPr>
      <w:r w:rsidRPr="003366BD">
        <w:rPr>
          <w:rStyle w:val="aa"/>
          <w:rFonts w:asciiTheme="minorHAnsi" w:hAnsiTheme="minorHAnsi" w:cstheme="minorHAnsi"/>
          <w:sz w:val="20"/>
          <w:szCs w:val="20"/>
        </w:rPr>
        <w:footnoteRef/>
      </w:r>
      <w:r w:rsidRPr="003366BD">
        <w:rPr>
          <w:rFonts w:asciiTheme="minorHAnsi" w:hAnsiTheme="minorHAnsi" w:cstheme="minorHAnsi"/>
          <w:sz w:val="20"/>
          <w:szCs w:val="20"/>
          <w:lang w:val="uk-UA"/>
        </w:rPr>
        <w:t xml:space="preserve"> </w:t>
      </w:r>
      <w:r w:rsidRPr="003366BD">
        <w:rPr>
          <w:rFonts w:asciiTheme="minorHAnsi" w:hAnsiTheme="minorHAnsi" w:cstheme="minorHAnsi"/>
          <w:color w:val="000000"/>
          <w:sz w:val="20"/>
          <w:szCs w:val="20"/>
          <w:lang w:val="uk-UA"/>
        </w:rPr>
        <w:t>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r>
        <w:rPr>
          <w:rFonts w:asciiTheme="minorHAnsi" w:hAnsiTheme="minorHAnsi" w:cstheme="minorHAnsi"/>
          <w:color w:val="000000"/>
          <w:sz w:val="20"/>
          <w:szCs w:val="20"/>
          <w:lang w:val="uk-UA"/>
        </w:rPr>
        <w:t xml:space="preserve"> (стаття 51 ЗУ «Про освіту»). На час дослідження прикладів практик сертифікації </w:t>
      </w:r>
      <w:r w:rsidRPr="003366BD">
        <w:rPr>
          <w:rFonts w:asciiTheme="minorHAnsi" w:hAnsiTheme="minorHAnsi" w:cstheme="minorHAnsi"/>
          <w:color w:val="000000"/>
          <w:sz w:val="20"/>
          <w:szCs w:val="20"/>
          <w:lang w:val="uk-UA"/>
        </w:rPr>
        <w:t>педагогічних працівників</w:t>
      </w:r>
      <w:r>
        <w:rPr>
          <w:rFonts w:asciiTheme="minorHAnsi" w:hAnsiTheme="minorHAnsi" w:cstheme="minorHAnsi"/>
          <w:color w:val="000000"/>
          <w:sz w:val="20"/>
          <w:szCs w:val="20"/>
          <w:lang w:val="uk-UA"/>
        </w:rPr>
        <w:t xml:space="preserve"> в Україні немає.</w:t>
      </w:r>
    </w:p>
  </w:footnote>
  <w:footnote w:id="29">
    <w:p w:rsidR="00AA7D19" w:rsidRDefault="00AA7D19" w:rsidP="00502F26">
      <w:pPr>
        <w:pStyle w:val="a8"/>
      </w:pPr>
      <w:r>
        <w:rPr>
          <w:rStyle w:val="aa"/>
        </w:rPr>
        <w:footnoteRef/>
      </w:r>
      <w:r>
        <w:t xml:space="preserve"> Положення про Український центр оцінювання якості освіти (2018); також </w:t>
      </w:r>
      <w:hyperlink r:id="rId8" w:history="1">
        <w:r w:rsidRPr="00663A84">
          <w:rPr>
            <w:rStyle w:val="ab"/>
          </w:rPr>
          <w:t>http://testportal.gov.ua/</w:t>
        </w:r>
      </w:hyperlink>
    </w:p>
    <w:p w:rsidR="00AA7D19" w:rsidRDefault="00AA7D19">
      <w:pPr>
        <w:pStyle w:val="a8"/>
      </w:pPr>
    </w:p>
  </w:footnote>
  <w:footnote w:id="30">
    <w:p w:rsidR="00AA7D19" w:rsidRDefault="00AA7D19" w:rsidP="002D38B8">
      <w:pPr>
        <w:pStyle w:val="a8"/>
      </w:pPr>
      <w:r>
        <w:rPr>
          <w:rStyle w:val="aa"/>
        </w:rPr>
        <w:footnoteRef/>
      </w:r>
      <w:r>
        <w:t xml:space="preserve"> </w:t>
      </w:r>
      <w:r w:rsidRPr="000A4C18">
        <w:t>С. Мельник. Аналітичний огляд на тему: «Підготовка кадрів на виробництві, неформальні кваліфікації й регульовані професії, участь у професійно-кваліфікаційній діяльності професійних асоціацій:</w:t>
      </w:r>
      <w:r>
        <w:t xml:space="preserve"> </w:t>
      </w:r>
      <w:r w:rsidRPr="000A4C18">
        <w:t>місце й роль у Національній системі кваліфікацій»</w:t>
      </w:r>
      <w:r>
        <w:t xml:space="preserve">. – Київ, 2015. </w:t>
      </w:r>
    </w:p>
  </w:footnote>
  <w:footnote w:id="31">
    <w:p w:rsidR="00AA7D19" w:rsidRDefault="00AA7D19" w:rsidP="002D38B8">
      <w:pPr>
        <w:pStyle w:val="a8"/>
      </w:pPr>
      <w:r>
        <w:rPr>
          <w:rStyle w:val="aa"/>
        </w:rPr>
        <w:footnoteRef/>
      </w:r>
      <w:r>
        <w:t xml:space="preserve"> С. Мельник. Там само.</w:t>
      </w:r>
    </w:p>
  </w:footnote>
  <w:footnote w:id="32">
    <w:p w:rsidR="00AA7D19" w:rsidRDefault="00AA7D19" w:rsidP="00937734">
      <w:pPr>
        <w:pStyle w:val="a4"/>
        <w:rPr>
          <w:sz w:val="20"/>
          <w:szCs w:val="20"/>
          <w:shd w:val="clear" w:color="auto" w:fill="FFFFFF"/>
        </w:rPr>
      </w:pPr>
      <w:r>
        <w:rPr>
          <w:rStyle w:val="aa"/>
        </w:rPr>
        <w:footnoteRef/>
      </w:r>
      <w:r>
        <w:t xml:space="preserve"> </w:t>
      </w:r>
      <w:r w:rsidRPr="00937734">
        <w:rPr>
          <w:sz w:val="20"/>
          <w:szCs w:val="20"/>
          <w:shd w:val="clear" w:color="auto" w:fill="FFFFFF"/>
        </w:rPr>
        <w:t xml:space="preserve">ВП «УЦ» має статус схваленого навчально-тренажерного закладу (далі – НТЗ), підготовка в якому відповідає вимогам </w:t>
      </w:r>
      <w:r>
        <w:rPr>
          <w:sz w:val="20"/>
          <w:szCs w:val="20"/>
          <w:shd w:val="clear" w:color="auto" w:fill="FFFFFF"/>
        </w:rPr>
        <w:t>Кодексу</w:t>
      </w:r>
      <w:r w:rsidRPr="00937734">
        <w:rPr>
          <w:sz w:val="20"/>
          <w:szCs w:val="20"/>
          <w:shd w:val="clear" w:color="auto" w:fill="FFFFFF"/>
        </w:rPr>
        <w:t xml:space="preserve"> ПДНВ та національним вимогам, </w:t>
      </w:r>
      <w:r w:rsidRPr="006A7548">
        <w:rPr>
          <w:sz w:val="20"/>
          <w:szCs w:val="20"/>
          <w:shd w:val="clear" w:color="auto" w:fill="FFFFFF"/>
        </w:rPr>
        <w:t xml:space="preserve">перелік яких затверджується Мінінфраструктури України за поданням </w:t>
      </w:r>
      <w:r w:rsidRPr="00937734">
        <w:rPr>
          <w:sz w:val="20"/>
          <w:szCs w:val="20"/>
          <w:shd w:val="clear" w:color="auto" w:fill="FFFFFF"/>
        </w:rPr>
        <w:t>Державної служби з безпеки на транспорті (Укртрансбезпека);</w:t>
      </w:r>
    </w:p>
    <w:p w:rsidR="00AA7D19" w:rsidRDefault="00AA7D19" w:rsidP="00B65FB1">
      <w:pPr>
        <w:autoSpaceDE w:val="0"/>
        <w:autoSpaceDN w:val="0"/>
        <w:adjustRightInd w:val="0"/>
      </w:pPr>
      <w:r w:rsidRPr="00B65FB1">
        <w:rPr>
          <w:sz w:val="20"/>
          <w:szCs w:val="20"/>
          <w:shd w:val="clear" w:color="auto" w:fill="FFFFFF"/>
        </w:rPr>
        <w:t xml:space="preserve">Наказ Мінтранс 25.11.2004 № 1042 «Про затвердження положення про огляд підприємств, організацій та установ» </w:t>
      </w:r>
      <w:hyperlink r:id="rId9" w:history="1">
        <w:r w:rsidRPr="00B65FB1">
          <w:rPr>
            <w:sz w:val="20"/>
            <w:szCs w:val="20"/>
            <w:shd w:val="clear" w:color="auto" w:fill="FFFFFF"/>
          </w:rPr>
          <w:t>http://zakon3.rada.gov.ua/laws/show/z1577-04</w:t>
        </w:r>
      </w:hyperlink>
    </w:p>
  </w:footnote>
  <w:footnote w:id="33">
    <w:p w:rsidR="00AA7D19" w:rsidRDefault="00AA7D19">
      <w:pPr>
        <w:pStyle w:val="a8"/>
      </w:pPr>
      <w:r>
        <w:rPr>
          <w:rStyle w:val="aa"/>
        </w:rPr>
        <w:footnoteRef/>
      </w:r>
      <w:r>
        <w:t xml:space="preserve"> Джерело: </w:t>
      </w:r>
      <w:hyperlink r:id="rId10" w:history="1">
        <w:r w:rsidRPr="005E0026">
          <w:rPr>
            <w:rStyle w:val="ab"/>
          </w:rPr>
          <w:t>http://itcs.org.ua/ua/informaciya-pro-inspekciyu</w:t>
        </w:r>
      </w:hyperlink>
    </w:p>
  </w:footnote>
  <w:footnote w:id="34">
    <w:p w:rsidR="00AA7D19" w:rsidRPr="006403D5" w:rsidRDefault="00AA7D19" w:rsidP="0057153D">
      <w:pPr>
        <w:pStyle w:val="HTML"/>
        <w:shd w:val="clear" w:color="auto" w:fill="FFFFFF"/>
        <w:textAlignment w:val="baseline"/>
      </w:pPr>
      <w:r>
        <w:rPr>
          <w:rStyle w:val="aa"/>
        </w:rPr>
        <w:footnoteRef/>
      </w:r>
      <w:r>
        <w:t xml:space="preserve"> </w:t>
      </w:r>
      <w:r w:rsidRPr="006403D5">
        <w:rPr>
          <w:rFonts w:asciiTheme="minorHAnsi" w:eastAsiaTheme="minorHAnsi" w:hAnsiTheme="minorHAnsi" w:cstheme="minorBidi"/>
          <w:lang w:val="uk-UA" w:eastAsia="en-US"/>
        </w:rPr>
        <w:t>Кваліфікаційна атестація проводитсья відповідно до Положення про порядок кваліфікаційної</w:t>
      </w:r>
      <w:r>
        <w:rPr>
          <w:rFonts w:asciiTheme="minorHAnsi" w:eastAsiaTheme="minorHAnsi" w:hAnsiTheme="minorHAnsi" w:cstheme="minorBidi"/>
          <w:lang w:val="uk-UA" w:eastAsia="en-US"/>
        </w:rPr>
        <w:t xml:space="preserve"> </w:t>
      </w:r>
      <w:r w:rsidRPr="006403D5">
        <w:rPr>
          <w:rFonts w:asciiTheme="minorHAnsi" w:eastAsiaTheme="minorHAnsi" w:hAnsiTheme="minorHAnsi" w:cstheme="minorBidi"/>
          <w:lang w:val="uk-UA" w:eastAsia="en-US"/>
        </w:rPr>
        <w:t xml:space="preserve">атестації та </w:t>
      </w:r>
      <w:r>
        <w:rPr>
          <w:rFonts w:asciiTheme="minorHAnsi" w:eastAsiaTheme="minorHAnsi" w:hAnsiTheme="minorHAnsi" w:cstheme="minorBidi"/>
          <w:lang w:val="uk-UA" w:eastAsia="en-US"/>
        </w:rPr>
        <w:t>п</w:t>
      </w:r>
      <w:r w:rsidRPr="006403D5">
        <w:rPr>
          <w:rFonts w:asciiTheme="minorHAnsi" w:eastAsiaTheme="minorHAnsi" w:hAnsiTheme="minorHAnsi" w:cstheme="minorBidi"/>
          <w:lang w:val="uk-UA" w:eastAsia="en-US"/>
        </w:rPr>
        <w:t>рисвоєння кваліфікації особам, які здобувають професійно-технічну освіту</w:t>
      </w:r>
      <w:r>
        <w:rPr>
          <w:rFonts w:asciiTheme="minorHAnsi" w:eastAsiaTheme="minorHAnsi" w:hAnsiTheme="minorHAnsi" w:cstheme="minorBidi"/>
          <w:lang w:val="uk-UA" w:eastAsia="en-US"/>
        </w:rPr>
        <w:t xml:space="preserve"> (затвердженого </w:t>
      </w:r>
      <w:r w:rsidRPr="006403D5">
        <w:rPr>
          <w:rFonts w:asciiTheme="minorHAnsi" w:eastAsiaTheme="minorHAnsi" w:hAnsiTheme="minorHAnsi" w:cstheme="minorBidi"/>
          <w:lang w:val="uk-UA" w:eastAsia="en-US"/>
        </w:rPr>
        <w:t>наказ</w:t>
      </w:r>
      <w:r>
        <w:rPr>
          <w:rFonts w:asciiTheme="minorHAnsi" w:eastAsiaTheme="minorHAnsi" w:hAnsiTheme="minorHAnsi" w:cstheme="minorBidi"/>
          <w:lang w:val="uk-UA" w:eastAsia="en-US"/>
        </w:rPr>
        <w:t>ом</w:t>
      </w:r>
      <w:r w:rsidRPr="006403D5">
        <w:rPr>
          <w:rFonts w:asciiTheme="minorHAnsi" w:eastAsiaTheme="minorHAnsi" w:hAnsiTheme="minorHAnsi" w:cstheme="minorBidi"/>
          <w:lang w:val="uk-UA" w:eastAsia="en-US"/>
        </w:rPr>
        <w:t xml:space="preserve"> Міністерства праці та соціальної політики України і Міністерства освіти України від 31.12.1998р. №201/469</w:t>
      </w:r>
      <w:r>
        <w:rPr>
          <w:rFonts w:asciiTheme="minorHAnsi" w:eastAsiaTheme="minorHAnsi" w:hAnsiTheme="minorHAnsi" w:cstheme="minorBidi"/>
          <w:lang w:val="uk-UA" w:eastAsia="en-US"/>
        </w:rPr>
        <w:t xml:space="preserve">) </w:t>
      </w:r>
      <w:hyperlink r:id="rId11" w:history="1">
        <w:r w:rsidRPr="00F72456">
          <w:rPr>
            <w:rStyle w:val="ab"/>
            <w:rFonts w:asciiTheme="minorHAnsi" w:eastAsiaTheme="minorHAnsi" w:hAnsiTheme="minorHAnsi" w:cstheme="minorBidi"/>
            <w:lang w:val="uk-UA" w:eastAsia="en-US"/>
          </w:rPr>
          <w:t>http://zakon2.rada.gov.ua/laws/show/z0124-99</w:t>
        </w:r>
      </w:hyperlink>
      <w:r>
        <w:rPr>
          <w:rFonts w:asciiTheme="minorHAnsi" w:eastAsiaTheme="minorHAnsi" w:hAnsiTheme="minorHAnsi" w:cstheme="minorBidi"/>
          <w:lang w:val="uk-UA" w:eastAsia="en-US"/>
        </w:rPr>
        <w:t xml:space="preserve"> </w:t>
      </w:r>
    </w:p>
  </w:footnote>
  <w:footnote w:id="35">
    <w:p w:rsidR="00AA7D19" w:rsidRDefault="00AA7D19" w:rsidP="0057153D">
      <w:pPr>
        <w:pStyle w:val="a8"/>
      </w:pPr>
      <w:r>
        <w:rPr>
          <w:rStyle w:val="aa"/>
        </w:rPr>
        <w:footnoteRef/>
      </w:r>
      <w:r>
        <w:t xml:space="preserve"> </w:t>
      </w:r>
      <w:r>
        <w:rPr>
          <w:color w:val="000000"/>
          <w:shd w:val="clear" w:color="auto" w:fill="FFFFFF"/>
        </w:rPr>
        <w:t xml:space="preserve">Процедури і вимоги до </w:t>
      </w:r>
      <w:r w:rsidRPr="00E05D91">
        <w:t xml:space="preserve">підтвердження кваліфікації та сертифікації осіб визначено у Порядку </w:t>
      </w:r>
      <w:r>
        <w:t>п</w:t>
      </w:r>
      <w:r w:rsidRPr="00E05D91">
        <w:t>ідтвердження кваліфікації та дипломування осіб командного складу суден та суднової команди морських суден</w:t>
      </w:r>
      <w:r>
        <w:t xml:space="preserve"> (затвердженого наказом </w:t>
      </w:r>
      <w:r w:rsidRPr="00E05D91">
        <w:t>Міністерства інфраструктури України 18.10.2013  № 813)</w:t>
      </w:r>
      <w:r>
        <w:rPr>
          <w:color w:val="000000"/>
          <w:shd w:val="clear" w:color="auto" w:fill="FFFFFF"/>
        </w:rPr>
        <w:t xml:space="preserve"> </w:t>
      </w:r>
      <w:hyperlink r:id="rId12" w:history="1">
        <w:r w:rsidRPr="00F72456">
          <w:rPr>
            <w:rStyle w:val="ab"/>
            <w:shd w:val="clear" w:color="auto" w:fill="FFFFFF"/>
          </w:rPr>
          <w:t>http://zakon2.rada.gov.ua/laws/show/z1901-13</w:t>
        </w:r>
      </w:hyperlink>
      <w:r>
        <w:rPr>
          <w:color w:val="000000"/>
          <w:shd w:val="clear" w:color="auto" w:fill="FFFFFF"/>
        </w:rPr>
        <w:t xml:space="preserve"> </w:t>
      </w:r>
    </w:p>
  </w:footnote>
  <w:footnote w:id="36">
    <w:p w:rsidR="00AA7D19" w:rsidRDefault="00AA7D19">
      <w:pPr>
        <w:pStyle w:val="a8"/>
      </w:pPr>
      <w:r>
        <w:rPr>
          <w:rStyle w:val="aa"/>
        </w:rPr>
        <w:footnoteRef/>
      </w:r>
      <w:r>
        <w:t xml:space="preserve"> Екзаменаційна комісія – призначається наказом ректора університету та діє на підставі Положення про екзаменаційну комісію та атестацію осіб, які здобувають ступінь бакалавра або магістра (затвердженого наказом ректора). </w:t>
      </w:r>
    </w:p>
  </w:footnote>
  <w:footnote w:id="37">
    <w:p w:rsidR="00AA7D19" w:rsidRDefault="00AA7D19" w:rsidP="00E91F44">
      <w:pPr>
        <w:pStyle w:val="a8"/>
      </w:pPr>
      <w:r>
        <w:rPr>
          <w:rStyle w:val="aa"/>
        </w:rPr>
        <w:footnoteRef/>
      </w:r>
      <w:r>
        <w:t xml:space="preserve"> </w:t>
      </w:r>
      <w:r>
        <w:rPr>
          <w:color w:val="000000"/>
          <w:shd w:val="clear" w:color="auto" w:fill="FFFFFF"/>
        </w:rPr>
        <w:t xml:space="preserve">Процедура присвоєння звань особам командного складу морських суден </w:t>
      </w:r>
      <w:r w:rsidRPr="00E05D91">
        <w:t xml:space="preserve">визначено у </w:t>
      </w:r>
      <w:r>
        <w:rPr>
          <w:color w:val="000000"/>
          <w:shd w:val="clear" w:color="auto" w:fill="FFFFFF"/>
        </w:rPr>
        <w:t xml:space="preserve">Положенні про звання осіб командного складу морських суден та порядок їх присвоєння (затвердженого наказом МІнінфраструктури </w:t>
      </w:r>
      <w:r w:rsidRPr="002329F2">
        <w:rPr>
          <w:color w:val="000000"/>
          <w:shd w:val="clear" w:color="auto" w:fill="FFFFFF"/>
        </w:rPr>
        <w:t>07.08.2013  № 567)</w:t>
      </w:r>
      <w:r>
        <w:rPr>
          <w:b/>
          <w:bCs/>
          <w:color w:val="000000"/>
          <w:shd w:val="clear" w:color="auto" w:fill="FFFFFF"/>
        </w:rPr>
        <w:t xml:space="preserve"> </w:t>
      </w:r>
      <w:r>
        <w:rPr>
          <w:color w:val="000000"/>
          <w:shd w:val="clear" w:color="auto" w:fill="FFFFFF"/>
        </w:rPr>
        <w:t xml:space="preserve"> </w:t>
      </w:r>
      <w:hyperlink r:id="rId13" w:history="1">
        <w:r w:rsidRPr="007068E5">
          <w:rPr>
            <w:rStyle w:val="ab"/>
            <w:shd w:val="clear" w:color="auto" w:fill="FFFFFF"/>
          </w:rPr>
          <w:t>http://zakon5.rada.gov.ua/laws/show/z1466-13</w:t>
        </w:r>
      </w:hyperlink>
      <w:r>
        <w:rPr>
          <w:color w:val="000000"/>
          <w:shd w:val="clear" w:color="auto" w:fill="FFFFFF"/>
        </w:rPr>
        <w:t xml:space="preserve"> </w:t>
      </w:r>
    </w:p>
  </w:footnote>
  <w:footnote w:id="38">
    <w:p w:rsidR="00AA7D19" w:rsidRDefault="00AA7D19" w:rsidP="0086666D">
      <w:pPr>
        <w:pStyle w:val="a8"/>
      </w:pPr>
      <w:r>
        <w:rPr>
          <w:rStyle w:val="aa"/>
        </w:rPr>
        <w:footnoteRef/>
      </w:r>
      <w:r>
        <w:t xml:space="preserve"> Вимоги до зайняття відповідної посади </w:t>
      </w:r>
      <w:r>
        <w:rPr>
          <w:color w:val="000000"/>
          <w:shd w:val="clear" w:color="auto" w:fill="FFFFFF"/>
        </w:rPr>
        <w:t xml:space="preserve">визначено кваліфікаційною характеристикою (КХ) </w:t>
      </w:r>
      <w:r>
        <w:t xml:space="preserve">за професійною назвою робіт </w:t>
      </w:r>
      <w:r w:rsidRPr="0086666D">
        <w:rPr>
          <w:color w:val="000000"/>
          <w:shd w:val="clear" w:color="auto" w:fill="FFFFFF"/>
        </w:rPr>
        <w:t>"</w:t>
      </w:r>
      <w:r>
        <w:rPr>
          <w:color w:val="000000"/>
          <w:shd w:val="clear" w:color="auto" w:fill="FFFFFF"/>
        </w:rPr>
        <w:t>М</w:t>
      </w:r>
      <w:r w:rsidRPr="0086666D">
        <w:rPr>
          <w:color w:val="000000"/>
          <w:shd w:val="clear" w:color="auto" w:fill="FFFFFF"/>
        </w:rPr>
        <w:t>енеджер (управитель) житлового будинку (групи будинків)"</w:t>
      </w:r>
      <w:r>
        <w:rPr>
          <w:color w:val="000000"/>
          <w:shd w:val="clear" w:color="auto" w:fill="FFFFFF"/>
        </w:rPr>
        <w:t xml:space="preserve"> (затверджена </w:t>
      </w:r>
      <w:r w:rsidRPr="0086666D">
        <w:rPr>
          <w:color w:val="000000"/>
          <w:shd w:val="clear" w:color="auto" w:fill="FFFFFF"/>
        </w:rPr>
        <w:t>наказ</w:t>
      </w:r>
      <w:r>
        <w:rPr>
          <w:color w:val="000000"/>
          <w:shd w:val="clear" w:color="auto" w:fill="FFFFFF"/>
        </w:rPr>
        <w:t>ом</w:t>
      </w:r>
      <w:r w:rsidRPr="0086666D">
        <w:rPr>
          <w:color w:val="000000"/>
          <w:shd w:val="clear" w:color="auto" w:fill="FFFFFF"/>
        </w:rPr>
        <w:t xml:space="preserve"> Міністерства регіонального розвитку, будівництва та житлово-комунального господарства України від 14.02.2012 р. № 56)</w:t>
      </w:r>
      <w:r>
        <w:rPr>
          <w:color w:val="000000"/>
          <w:shd w:val="clear" w:color="auto" w:fill="FFFFFF"/>
        </w:rPr>
        <w:t xml:space="preserve">. КХ містить опис </w:t>
      </w:r>
      <w:r w:rsidRPr="0086666D">
        <w:rPr>
          <w:color w:val="000000"/>
          <w:shd w:val="clear" w:color="auto" w:fill="FFFFFF"/>
        </w:rPr>
        <w:t>типових професійних завдань</w:t>
      </w:r>
      <w:r>
        <w:rPr>
          <w:color w:val="000000"/>
          <w:shd w:val="clear" w:color="auto" w:fill="FFFFFF"/>
        </w:rPr>
        <w:t xml:space="preserve"> та</w:t>
      </w:r>
      <w:r w:rsidRPr="0086666D">
        <w:rPr>
          <w:color w:val="000000"/>
          <w:shd w:val="clear" w:color="auto" w:fill="FFFFFF"/>
        </w:rPr>
        <w:t xml:space="preserve"> обов'язків для посади</w:t>
      </w:r>
      <w:r>
        <w:rPr>
          <w:color w:val="000000"/>
          <w:shd w:val="clear" w:color="auto" w:fill="FFFFFF"/>
        </w:rPr>
        <w:t xml:space="preserve">; </w:t>
      </w:r>
      <w:r w:rsidRPr="0086666D">
        <w:rPr>
          <w:color w:val="000000"/>
          <w:shd w:val="clear" w:color="auto" w:fill="FFFFFF"/>
        </w:rPr>
        <w:t>основні вимоги до спеціальних знань, необхідних для виконання відповідних типових завдань та обов'язків;</w:t>
      </w:r>
      <w:r>
        <w:rPr>
          <w:color w:val="000000"/>
          <w:shd w:val="clear" w:color="auto" w:fill="FFFFFF"/>
        </w:rPr>
        <w:t xml:space="preserve"> </w:t>
      </w:r>
      <w:r w:rsidRPr="0086666D">
        <w:rPr>
          <w:color w:val="000000"/>
          <w:shd w:val="clear" w:color="auto" w:fill="FFFFFF"/>
        </w:rPr>
        <w:t>вимоги до освітнього та освітньо-кваліфікаційного рівня, вимоги до післядипломної освіти і мінімальні вимоги до стажу роботи</w:t>
      </w:r>
      <w:r>
        <w:rPr>
          <w:color w:val="000000"/>
          <w:shd w:val="clear" w:color="auto" w:fill="FFFFFF"/>
        </w:rPr>
        <w:t xml:space="preserve">. Джерело: </w:t>
      </w:r>
      <w:hyperlink r:id="rId14" w:history="1">
        <w:r w:rsidRPr="004D798F">
          <w:rPr>
            <w:rStyle w:val="ab"/>
            <w:shd w:val="clear" w:color="auto" w:fill="FFFFFF"/>
          </w:rPr>
          <w:t>http://online.budstandart.com/ua/catalog/doc-page.html?id_doc=28170</w:t>
        </w:r>
      </w:hyperlink>
    </w:p>
  </w:footnote>
  <w:footnote w:id="39">
    <w:p w:rsidR="00AA7D19" w:rsidRDefault="00AA7D19">
      <w:pPr>
        <w:pStyle w:val="a8"/>
      </w:pPr>
      <w:r>
        <w:rPr>
          <w:rStyle w:val="aa"/>
        </w:rPr>
        <w:footnoteRef/>
      </w:r>
      <w:r>
        <w:t xml:space="preserve"> </w:t>
      </w:r>
      <w:r w:rsidRPr="00636C1E">
        <w:rPr>
          <w:color w:val="000000"/>
          <w:shd w:val="clear" w:color="auto" w:fill="FFFFFF"/>
        </w:rPr>
        <w:t>Правила управління будинком, спорудою, житловим комплексом або комплексом будинків і споруд</w:t>
      </w:r>
      <w:r>
        <w:rPr>
          <w:color w:val="000000"/>
          <w:shd w:val="clear" w:color="auto" w:fill="FFFFFF"/>
        </w:rPr>
        <w:t xml:space="preserve"> (н</w:t>
      </w:r>
      <w:r w:rsidRPr="00636C1E">
        <w:rPr>
          <w:color w:val="000000"/>
          <w:shd w:val="clear" w:color="auto" w:fill="FFFFFF"/>
        </w:rPr>
        <w:t xml:space="preserve">аказ Міністерства з питань житлово-комунального господарства від </w:t>
      </w:r>
      <w:r>
        <w:rPr>
          <w:color w:val="000000"/>
          <w:shd w:val="clear" w:color="auto" w:fill="FFFFFF"/>
        </w:rPr>
        <w:t>0</w:t>
      </w:r>
      <w:r w:rsidRPr="00636C1E">
        <w:rPr>
          <w:color w:val="000000"/>
          <w:shd w:val="clear" w:color="auto" w:fill="FFFFFF"/>
        </w:rPr>
        <w:t>2</w:t>
      </w:r>
      <w:r>
        <w:rPr>
          <w:color w:val="000000"/>
          <w:shd w:val="clear" w:color="auto" w:fill="FFFFFF"/>
        </w:rPr>
        <w:t>.02.</w:t>
      </w:r>
      <w:r w:rsidRPr="00636C1E">
        <w:rPr>
          <w:color w:val="000000"/>
          <w:shd w:val="clear" w:color="auto" w:fill="FFFFFF"/>
        </w:rPr>
        <w:t>2009 р</w:t>
      </w:r>
      <w:r>
        <w:rPr>
          <w:color w:val="000000"/>
          <w:shd w:val="clear" w:color="auto" w:fill="FFFFFF"/>
        </w:rPr>
        <w:t xml:space="preserve">. </w:t>
      </w:r>
      <w:r w:rsidRPr="00636C1E">
        <w:rPr>
          <w:color w:val="000000"/>
          <w:shd w:val="clear" w:color="auto" w:fill="FFFFFF"/>
        </w:rPr>
        <w:t>№13</w:t>
      </w:r>
      <w:r>
        <w:rPr>
          <w:color w:val="000000"/>
          <w:shd w:val="clear" w:color="auto" w:fill="FFFFFF"/>
        </w:rPr>
        <w:t xml:space="preserve">) </w:t>
      </w:r>
      <w:hyperlink r:id="rId15" w:history="1">
        <w:r w:rsidRPr="004D798F">
          <w:rPr>
            <w:rStyle w:val="ab"/>
            <w:shd w:val="clear" w:color="auto" w:fill="FFFFFF"/>
          </w:rPr>
          <w:t>http://zakon5.rada.gov.ua/laws/show/z0377-09</w:t>
        </w:r>
      </w:hyperlink>
      <w:r>
        <w:rPr>
          <w:color w:val="000000"/>
          <w:shd w:val="clear" w:color="auto" w:fill="FFFFFF"/>
        </w:rPr>
        <w:t xml:space="preserve"> </w:t>
      </w:r>
    </w:p>
  </w:footnote>
  <w:footnote w:id="40">
    <w:p w:rsidR="00AA7D19" w:rsidRDefault="00AA7D19">
      <w:pPr>
        <w:pStyle w:val="a8"/>
      </w:pPr>
      <w:r>
        <w:rPr>
          <w:rStyle w:val="aa"/>
        </w:rPr>
        <w:footnoteRef/>
      </w:r>
      <w:r>
        <w:t xml:space="preserve"> Неофіційний текст проекту акта від 30.05.2018 </w:t>
      </w:r>
      <w:hyperlink r:id="rId16" w:history="1">
        <w:r w:rsidRPr="004D798F">
          <w:rPr>
            <w:rStyle w:val="ab"/>
          </w:rPr>
          <w:t>http://search.ligazakon.ua/l_doc2.nsf/link1/NT4302.html</w:t>
        </w:r>
      </w:hyperlink>
      <w:r>
        <w:t xml:space="preserve"> </w:t>
      </w:r>
    </w:p>
  </w:footnote>
  <w:footnote w:id="41">
    <w:p w:rsidR="00AA7D19" w:rsidRDefault="00AA7D19" w:rsidP="00BE6CA5">
      <w:pPr>
        <w:pStyle w:val="a8"/>
      </w:pPr>
      <w:r>
        <w:rPr>
          <w:rStyle w:val="aa"/>
        </w:rPr>
        <w:footnoteRef/>
      </w:r>
      <w:r>
        <w:t xml:space="preserve"> Відповідні кваліфікаційні вимоги за КХ передбачають: наявність п</w:t>
      </w:r>
      <w:r w:rsidRPr="00BE5888">
        <w:t>овн</w:t>
      </w:r>
      <w:r>
        <w:t xml:space="preserve">ої </w:t>
      </w:r>
      <w:r w:rsidRPr="00BE5888">
        <w:t>вищ</w:t>
      </w:r>
      <w:r>
        <w:t xml:space="preserve">ої </w:t>
      </w:r>
      <w:r w:rsidRPr="00BE5888">
        <w:t>освіт</w:t>
      </w:r>
      <w:r>
        <w:t>и</w:t>
      </w:r>
      <w:r w:rsidRPr="00BE5888">
        <w:t xml:space="preserve"> напряму підготовки "Менеджмент" (магістр, спеціаліст) без вимог до стажу роботи; або повна вища освіта (магістр, спеціаліст), стаж роботи за фахом - не менше 2 років та післядипломна освіта за напрямом "Менеджмент"</w:t>
      </w:r>
      <w:r>
        <w:t>.</w:t>
      </w:r>
    </w:p>
  </w:footnote>
  <w:footnote w:id="42">
    <w:p w:rsidR="00AA7D19" w:rsidRPr="00AA1C5E" w:rsidRDefault="00AA7D19" w:rsidP="00355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333333"/>
          <w:sz w:val="18"/>
          <w:szCs w:val="18"/>
          <w:lang w:eastAsia="uk-UA"/>
        </w:rPr>
      </w:pPr>
      <w:r>
        <w:rPr>
          <w:rStyle w:val="aa"/>
        </w:rPr>
        <w:footnoteRef/>
      </w:r>
      <w:r>
        <w:t xml:space="preserve"> </w:t>
      </w:r>
      <w:r w:rsidRPr="00AA1C5E">
        <w:rPr>
          <w:rFonts w:eastAsia="Times New Roman" w:cstheme="minorHAnsi"/>
          <w:color w:val="333333"/>
          <w:sz w:val="20"/>
          <w:szCs w:val="20"/>
          <w:lang w:eastAsia="uk-UA"/>
        </w:rPr>
        <w:t>затверджені наказом Державного комітету України по нагляду за охороною праці від 19 квітня 1996</w:t>
      </w:r>
      <w:r>
        <w:rPr>
          <w:rFonts w:eastAsia="Times New Roman" w:cstheme="minorHAnsi"/>
          <w:color w:val="333333"/>
          <w:sz w:val="20"/>
          <w:szCs w:val="20"/>
          <w:lang w:eastAsia="uk-UA"/>
        </w:rPr>
        <w:t xml:space="preserve"> </w:t>
      </w:r>
      <w:r w:rsidRPr="00AA1C5E">
        <w:rPr>
          <w:rFonts w:eastAsia="Times New Roman" w:cstheme="minorHAnsi"/>
          <w:color w:val="333333"/>
          <w:sz w:val="20"/>
          <w:szCs w:val="20"/>
          <w:lang w:eastAsia="uk-UA"/>
        </w:rPr>
        <w:t xml:space="preserve">року </w:t>
      </w:r>
      <w:r>
        <w:rPr>
          <w:rFonts w:eastAsia="Times New Roman" w:cstheme="minorHAnsi"/>
          <w:color w:val="333333"/>
          <w:sz w:val="20"/>
          <w:szCs w:val="20"/>
          <w:lang w:eastAsia="uk-UA"/>
        </w:rPr>
        <w:t>№</w:t>
      </w:r>
      <w:r w:rsidRPr="00AA1C5E">
        <w:rPr>
          <w:rFonts w:eastAsia="Times New Roman" w:cstheme="minorHAnsi"/>
          <w:color w:val="333333"/>
          <w:sz w:val="20"/>
          <w:szCs w:val="20"/>
          <w:lang w:eastAsia="uk-UA"/>
        </w:rPr>
        <w:t xml:space="preserve"> 61 </w:t>
      </w:r>
      <w:hyperlink r:id="rId17" w:history="1">
        <w:r w:rsidRPr="00AA1C5E">
          <w:rPr>
            <w:rFonts w:eastAsia="Times New Roman" w:cstheme="minorHAnsi"/>
            <w:color w:val="333333"/>
            <w:sz w:val="20"/>
            <w:szCs w:val="20"/>
            <w:lang w:eastAsia="uk-UA"/>
          </w:rPr>
          <w:t>http://zakon.rada.gov.ua/laws/show/z0262-96</w:t>
        </w:r>
      </w:hyperlink>
      <w:r>
        <w:rPr>
          <w:rFonts w:eastAsia="Times New Roman" w:cstheme="minorHAnsi"/>
          <w:color w:val="333333"/>
          <w:sz w:val="20"/>
          <w:szCs w:val="20"/>
          <w:lang w:eastAsia="uk-UA"/>
        </w:rPr>
        <w:t xml:space="preserve"> </w:t>
      </w:r>
    </w:p>
    <w:p w:rsidR="00AA7D19" w:rsidRDefault="00AA7D19" w:rsidP="00355E69">
      <w:pPr>
        <w:pStyle w:val="a8"/>
      </w:pPr>
    </w:p>
  </w:footnote>
  <w:footnote w:id="43">
    <w:p w:rsidR="00AA7D19" w:rsidRDefault="00AA7D19" w:rsidP="00355E69">
      <w:pPr>
        <w:shd w:val="clear" w:color="auto" w:fill="FFFFFF"/>
        <w:ind w:right="663"/>
        <w:rPr>
          <w:sz w:val="20"/>
          <w:szCs w:val="20"/>
          <w:shd w:val="clear" w:color="auto" w:fill="FFFFFF"/>
        </w:rPr>
      </w:pPr>
      <w:r>
        <w:rPr>
          <w:rStyle w:val="aa"/>
        </w:rPr>
        <w:footnoteRef/>
      </w:r>
      <w:r>
        <w:t xml:space="preserve"> </w:t>
      </w:r>
      <w:r>
        <w:rPr>
          <w:sz w:val="20"/>
          <w:szCs w:val="20"/>
          <w:shd w:val="clear" w:color="auto" w:fill="FFFFFF"/>
        </w:rPr>
        <w:t>П</w:t>
      </w:r>
      <w:r w:rsidRPr="00392392">
        <w:rPr>
          <w:sz w:val="20"/>
          <w:szCs w:val="20"/>
          <w:shd w:val="clear" w:color="auto" w:fill="FFFFFF"/>
        </w:rPr>
        <w:t>орядок організації і проведення кваліфікаційної атестації та присвоєння освітньо-кваліфікаційного рівня особам (учням, слухачам, працівникам), які здобувають, професійно-технічну освіту за професією «Зварник» в професійно-технічних та інших навчальних закладах, на підприємствах, в установах, організаціях</w:t>
      </w:r>
      <w:r>
        <w:rPr>
          <w:sz w:val="20"/>
          <w:szCs w:val="20"/>
          <w:shd w:val="clear" w:color="auto" w:fill="FFFFFF"/>
        </w:rPr>
        <w:t>, визначено «</w:t>
      </w:r>
      <w:r w:rsidRPr="00FD1190">
        <w:rPr>
          <w:sz w:val="20"/>
          <w:szCs w:val="20"/>
          <w:shd w:val="clear" w:color="auto" w:fill="FFFFFF"/>
        </w:rPr>
        <w:t>Порядк</w:t>
      </w:r>
      <w:r>
        <w:rPr>
          <w:sz w:val="20"/>
          <w:szCs w:val="20"/>
          <w:shd w:val="clear" w:color="auto" w:fill="FFFFFF"/>
        </w:rPr>
        <w:t xml:space="preserve">ом </w:t>
      </w:r>
      <w:r w:rsidRPr="00FD1190">
        <w:rPr>
          <w:sz w:val="20"/>
          <w:szCs w:val="20"/>
          <w:shd w:val="clear" w:color="auto" w:fill="FFFFFF"/>
        </w:rPr>
        <w:t>незалежної кваліфікаційної атестації та присвоєння професійно-кваліфікаційного рівня</w:t>
      </w:r>
      <w:r>
        <w:rPr>
          <w:sz w:val="20"/>
          <w:szCs w:val="20"/>
          <w:shd w:val="clear" w:color="auto" w:fill="FFFFFF"/>
        </w:rPr>
        <w:t xml:space="preserve"> </w:t>
      </w:r>
      <w:r w:rsidRPr="00FD1190">
        <w:rPr>
          <w:sz w:val="20"/>
          <w:szCs w:val="20"/>
          <w:shd w:val="clear" w:color="auto" w:fill="FFFFFF"/>
        </w:rPr>
        <w:t>особам, які здобувають професійно-технічну освіту за Державним стандартом професійно-технічної освіти на професію «Зварник» (ДСПТО  7219:2011)</w:t>
      </w:r>
      <w:r>
        <w:rPr>
          <w:sz w:val="20"/>
          <w:szCs w:val="20"/>
          <w:shd w:val="clear" w:color="auto" w:fill="FFFFFF"/>
        </w:rPr>
        <w:t xml:space="preserve">» </w:t>
      </w:r>
      <w:hyperlink r:id="rId18" w:history="1">
        <w:r w:rsidRPr="0051671A">
          <w:rPr>
            <w:rStyle w:val="ab"/>
            <w:sz w:val="20"/>
            <w:szCs w:val="20"/>
            <w:shd w:val="clear" w:color="auto" w:fill="FFFFFF"/>
          </w:rPr>
          <w:t>http://muac.kpi.ua/files/procedure.rar</w:t>
        </w:r>
      </w:hyperlink>
      <w:r>
        <w:rPr>
          <w:sz w:val="20"/>
          <w:szCs w:val="20"/>
          <w:shd w:val="clear" w:color="auto" w:fill="FFFFFF"/>
        </w:rPr>
        <w:t xml:space="preserve">  </w:t>
      </w:r>
    </w:p>
    <w:p w:rsidR="00AA7D19" w:rsidRDefault="00AA7D19" w:rsidP="00355E69">
      <w:pPr>
        <w:pStyle w:val="a8"/>
      </w:pPr>
    </w:p>
  </w:footnote>
  <w:footnote w:id="44">
    <w:p w:rsidR="00AA7D19" w:rsidRDefault="00AA7D19" w:rsidP="000B247C">
      <w:pPr>
        <w:pStyle w:val="a8"/>
      </w:pPr>
      <w:r>
        <w:rPr>
          <w:rStyle w:val="aa"/>
        </w:rPr>
        <w:footnoteRef/>
      </w:r>
      <w:r>
        <w:t xml:space="preserve"> </w:t>
      </w:r>
      <w:r w:rsidRPr="000A4C18">
        <w:t>С. Мельник. Аналітичний огляд на тему: «Підготовка кадрів на виробництві, неформальні кваліфікації й регульовані професії, участь у професійно-кваліфікаційній діяльності професійних асоціацій:</w:t>
      </w:r>
      <w:r>
        <w:t xml:space="preserve"> </w:t>
      </w:r>
      <w:r w:rsidRPr="000A4C18">
        <w:t>місце й роль у Національній системі кваліфікацій»</w:t>
      </w:r>
      <w:r>
        <w:t xml:space="preserve">. – Київ, 2015. </w:t>
      </w:r>
    </w:p>
  </w:footnote>
  <w:footnote w:id="45">
    <w:p w:rsidR="00AA7D19" w:rsidRPr="000D7F8A" w:rsidRDefault="00AA7D19" w:rsidP="000D7F8A">
      <w:pPr>
        <w:pStyle w:val="a4"/>
        <w:rPr>
          <w:sz w:val="20"/>
          <w:szCs w:val="20"/>
          <w:lang w:eastAsia="ru-UA"/>
        </w:rPr>
      </w:pPr>
      <w:r>
        <w:rPr>
          <w:rStyle w:val="aa"/>
        </w:rPr>
        <w:footnoteRef/>
      </w:r>
      <w:r>
        <w:t xml:space="preserve"> </w:t>
      </w:r>
      <w:r w:rsidRPr="000D7F8A">
        <w:rPr>
          <w:sz w:val="20"/>
          <w:szCs w:val="20"/>
          <w:lang w:eastAsia="ru-UA"/>
        </w:rPr>
        <w:t>НТУУ «Київський політехнічний інститут»</w:t>
      </w:r>
      <w:r>
        <w:rPr>
          <w:sz w:val="20"/>
          <w:szCs w:val="20"/>
          <w:lang w:eastAsia="ru-UA"/>
        </w:rPr>
        <w:t xml:space="preserve">, </w:t>
      </w:r>
      <w:r w:rsidRPr="000D7F8A">
        <w:rPr>
          <w:sz w:val="20"/>
          <w:szCs w:val="20"/>
          <w:lang w:eastAsia="ru-UA"/>
        </w:rPr>
        <w:t>Одеський національний політехнічний університет (ОНПУ)</w:t>
      </w:r>
      <w:r>
        <w:rPr>
          <w:sz w:val="20"/>
          <w:szCs w:val="20"/>
          <w:lang w:eastAsia="ru-UA"/>
        </w:rPr>
        <w:t xml:space="preserve">, </w:t>
      </w:r>
      <w:r w:rsidRPr="000D7F8A">
        <w:rPr>
          <w:sz w:val="20"/>
          <w:szCs w:val="20"/>
          <w:lang w:eastAsia="ru-UA"/>
        </w:rPr>
        <w:t>Національний аерокосмічний університет ім. М. Є. Жуковського "Харківський авіаційний інститут"</w:t>
      </w:r>
    </w:p>
    <w:p w:rsidR="00AA7D19" w:rsidRDefault="00AA7D19">
      <w:pPr>
        <w:pStyle w:val="a8"/>
      </w:pPr>
    </w:p>
  </w:footnote>
  <w:footnote w:id="46">
    <w:p w:rsidR="00AA7D19" w:rsidRDefault="00AA7D19">
      <w:pPr>
        <w:pStyle w:val="a8"/>
      </w:pPr>
      <w:r>
        <w:rPr>
          <w:rStyle w:val="aa"/>
        </w:rPr>
        <w:footnoteRef/>
      </w:r>
      <w:r>
        <w:t xml:space="preserve"> </w:t>
      </w:r>
      <w:r w:rsidRPr="00F22D34">
        <w:t xml:space="preserve">НААУ є асоційованим членом і підписантом угоди з Європейської кооперації з акредитації (EA) та членом </w:t>
      </w:r>
      <w:r>
        <w:t>Міжнародного форуму з акредитації (</w:t>
      </w:r>
      <w:r w:rsidRPr="00F22D34">
        <w:t>IAF</w:t>
      </w:r>
      <w:r>
        <w:t>)</w:t>
      </w:r>
      <w:r w:rsidRPr="00F22D34">
        <w:t>, що забезпечує міжнародне визнання серт</w:t>
      </w:r>
      <w:r>
        <w:t>и</w:t>
      </w:r>
      <w:r w:rsidRPr="00F22D34">
        <w:t>фікатів, виданих під акредитацією НААУ.</w:t>
      </w:r>
      <w:r>
        <w:t xml:space="preserve"> </w:t>
      </w:r>
      <w:hyperlink r:id="rId19" w:history="1">
        <w:r w:rsidRPr="00DC3855">
          <w:rPr>
            <w:rStyle w:val="ab"/>
          </w:rPr>
          <w:t>https://naau.org.ua/</w:t>
        </w:r>
      </w:hyperlink>
      <w:r>
        <w:t xml:space="preserve"> </w:t>
      </w:r>
    </w:p>
  </w:footnote>
  <w:footnote w:id="47">
    <w:p w:rsidR="00AA7D19" w:rsidRDefault="00AA7D19" w:rsidP="007B1D76">
      <w:pPr>
        <w:pStyle w:val="a8"/>
      </w:pPr>
      <w:r>
        <w:rPr>
          <w:rStyle w:val="aa"/>
        </w:rPr>
        <w:footnoteRef/>
      </w:r>
      <w:r>
        <w:t xml:space="preserve"> Приклади кваліфікацій: </w:t>
      </w:r>
      <w:hyperlink r:id="rId20" w:history="1">
        <w:r w:rsidRPr="00DC3855">
          <w:rPr>
            <w:rStyle w:val="ab"/>
          </w:rPr>
          <w:t>http://uaq-pcb.com/index.php/en/2016-05-26-12-03-49</w:t>
        </w:r>
      </w:hyperlink>
      <w:r>
        <w:t xml:space="preserve"> </w:t>
      </w:r>
    </w:p>
  </w:footnote>
  <w:footnote w:id="48">
    <w:p w:rsidR="00AA7D19" w:rsidRDefault="00AA7D19">
      <w:pPr>
        <w:pStyle w:val="a8"/>
      </w:pPr>
      <w:r>
        <w:rPr>
          <w:rStyle w:val="aa"/>
        </w:rPr>
        <w:footnoteRef/>
      </w:r>
      <w:r>
        <w:t xml:space="preserve"> В</w:t>
      </w:r>
      <w:r w:rsidRPr="00544ABB">
        <w:t xml:space="preserve"> разі успішного проходження експертизи навчальних програм з боку ОСП УАЯ</w:t>
      </w:r>
      <w:r>
        <w:t xml:space="preserve">, навчальний заклад (організація) отримує сертифікат визнання навчальних програм на відповідність вимогам ОСП УАЯ. Приклад угоди про співробітництво: </w:t>
      </w:r>
      <w:hyperlink r:id="rId21" w:history="1">
        <w:r w:rsidRPr="00DC3855">
          <w:rPr>
            <w:rStyle w:val="ab"/>
          </w:rPr>
          <w:t>http://uaq-pcb.com/docs/f11u.pdf</w:t>
        </w:r>
      </w:hyperlink>
      <w:r>
        <w:t xml:space="preserve"> </w:t>
      </w:r>
    </w:p>
  </w:footnote>
  <w:footnote w:id="49">
    <w:p w:rsidR="00AA7D19" w:rsidRDefault="00AA7D19" w:rsidP="00E66913">
      <w:pPr>
        <w:pStyle w:val="a4"/>
        <w:rPr>
          <w:color w:val="000000"/>
          <w:shd w:val="clear" w:color="auto" w:fill="FFFFFF"/>
        </w:rPr>
      </w:pPr>
      <w:r>
        <w:rPr>
          <w:rStyle w:val="aa"/>
        </w:rPr>
        <w:footnoteRef/>
      </w:r>
      <w:r>
        <w:t xml:space="preserve"> </w:t>
      </w:r>
      <w:r w:rsidRPr="00E66913">
        <w:rPr>
          <w:sz w:val="20"/>
          <w:szCs w:val="20"/>
        </w:rPr>
        <w:t>Механізм підтвердження результатів неформального професійного навчання осіб за робітничими професіями (підтвердження кваліфікації) визначено Порядком підтвердження результатів неформального професійного навчання осіб за робітничими професіями</w:t>
      </w:r>
      <w:r>
        <w:rPr>
          <w:sz w:val="20"/>
          <w:szCs w:val="20"/>
        </w:rPr>
        <w:t xml:space="preserve"> (</w:t>
      </w:r>
      <w:r w:rsidRPr="00E66913">
        <w:rPr>
          <w:sz w:val="20"/>
          <w:szCs w:val="20"/>
        </w:rPr>
        <w:t>Постанова Кабінету Міністрів України від 15 травня 2013 р. № 340</w:t>
      </w:r>
      <w:r>
        <w:rPr>
          <w:sz w:val="20"/>
          <w:szCs w:val="20"/>
        </w:rPr>
        <w:t xml:space="preserve"> </w:t>
      </w:r>
      <w:hyperlink r:id="rId22" w:history="1">
        <w:r w:rsidRPr="0055410A">
          <w:rPr>
            <w:rStyle w:val="ab"/>
            <w:sz w:val="20"/>
            <w:szCs w:val="20"/>
          </w:rPr>
          <w:t>http://zakon1.rada.gov.ua/laws/show/340-2013-%D0%BF</w:t>
        </w:r>
      </w:hyperlink>
      <w:r>
        <w:rPr>
          <w:sz w:val="20"/>
          <w:szCs w:val="20"/>
        </w:rPr>
        <w:t xml:space="preserve"> </w:t>
      </w:r>
    </w:p>
    <w:p w:rsidR="00AA7D19" w:rsidRDefault="00AA7D19">
      <w:pPr>
        <w:pStyle w:val="a8"/>
      </w:pPr>
    </w:p>
  </w:footnote>
  <w:footnote w:id="50">
    <w:p w:rsidR="00AA7D19" w:rsidRDefault="00AA7D19" w:rsidP="001B76ED">
      <w:pPr>
        <w:pStyle w:val="a8"/>
        <w:jc w:val="both"/>
      </w:pPr>
      <w:r>
        <w:rPr>
          <w:rStyle w:val="aa"/>
        </w:rPr>
        <w:footnoteRef/>
      </w:r>
      <w:r>
        <w:t xml:space="preserve"> Наявність визначених процедур сертифікації/ оцінювання є однією з вимог стандарту </w:t>
      </w:r>
      <w:r>
        <w:rPr>
          <w:lang w:val="en-US"/>
        </w:rPr>
        <w:t>ISO</w:t>
      </w:r>
      <w:r w:rsidRPr="00220BC9">
        <w:t>/</w:t>
      </w:r>
      <w:r>
        <w:rPr>
          <w:lang w:val="en-US"/>
        </w:rPr>
        <w:t>IEC</w:t>
      </w:r>
      <w:r w:rsidRPr="00220BC9">
        <w:t xml:space="preserve"> 17024:2012</w:t>
      </w:r>
      <w:r>
        <w:t xml:space="preserve"> (</w:t>
      </w:r>
      <w:r>
        <w:rPr>
          <w:lang w:val="en-US"/>
        </w:rPr>
        <w:t>Conformity</w:t>
      </w:r>
      <w:r w:rsidRPr="00220BC9">
        <w:t xml:space="preserve"> </w:t>
      </w:r>
      <w:r>
        <w:rPr>
          <w:lang w:val="en-US"/>
        </w:rPr>
        <w:t>assessment</w:t>
      </w:r>
      <w:r w:rsidRPr="00220BC9">
        <w:t xml:space="preserve"> – </w:t>
      </w:r>
      <w:r>
        <w:rPr>
          <w:lang w:val="en-US"/>
        </w:rPr>
        <w:t>General</w:t>
      </w:r>
      <w:r w:rsidRPr="00220BC9">
        <w:t xml:space="preserve"> </w:t>
      </w:r>
      <w:r>
        <w:rPr>
          <w:lang w:val="en-US"/>
        </w:rPr>
        <w:t>requirements</w:t>
      </w:r>
      <w:r w:rsidRPr="00220BC9">
        <w:t xml:space="preserve"> </w:t>
      </w:r>
      <w:r>
        <w:rPr>
          <w:lang w:val="en-US"/>
        </w:rPr>
        <w:t>for</w:t>
      </w:r>
      <w:r w:rsidRPr="00220BC9">
        <w:t xml:space="preserve"> </w:t>
      </w:r>
      <w:r>
        <w:rPr>
          <w:lang w:val="en-US"/>
        </w:rPr>
        <w:t>bodies</w:t>
      </w:r>
      <w:r w:rsidRPr="00220BC9">
        <w:t xml:space="preserve"> </w:t>
      </w:r>
      <w:r>
        <w:rPr>
          <w:lang w:val="en-US"/>
        </w:rPr>
        <w:t>operating</w:t>
      </w:r>
      <w:r w:rsidRPr="00220BC9">
        <w:t xml:space="preserve"> </w:t>
      </w:r>
      <w:r>
        <w:rPr>
          <w:lang w:val="en-US"/>
        </w:rPr>
        <w:t>certification</w:t>
      </w:r>
      <w:r w:rsidRPr="00220BC9">
        <w:t xml:space="preserve"> </w:t>
      </w:r>
      <w:r>
        <w:rPr>
          <w:lang w:val="en-US"/>
        </w:rPr>
        <w:t>of</w:t>
      </w:r>
      <w:r w:rsidRPr="00220BC9">
        <w:t xml:space="preserve"> </w:t>
      </w:r>
      <w:r>
        <w:rPr>
          <w:lang w:val="en-US"/>
        </w:rPr>
        <w:t>persons</w:t>
      </w:r>
      <w:r>
        <w:t xml:space="preserve">). Серед вимог до процесу сертифікації за стандартом визначаються: вимоги до процесу подання заявки, процесу оцінювання, процесу проведення екзаменів, вимоги щодо ухвалення рішення про сертифікацію та оскарження такого рішення, вимоги до процесу ресертифікації та призупинення дії сертифікату тощо. </w:t>
      </w:r>
    </w:p>
  </w:footnote>
  <w:footnote w:id="51">
    <w:p w:rsidR="00AA7D19" w:rsidRPr="00220BC9" w:rsidRDefault="00AA7D19" w:rsidP="001B76ED">
      <w:pPr>
        <w:pStyle w:val="a8"/>
        <w:jc w:val="both"/>
      </w:pPr>
      <w:r>
        <w:rPr>
          <w:rStyle w:val="aa"/>
        </w:rPr>
        <w:footnoteRef/>
      </w:r>
      <w:r>
        <w:t xml:space="preserve"> Завершення певного навчання розглядаєтсья також як можлива особлива вимога схеми сертифікації відповідно до стандарту </w:t>
      </w:r>
      <w:r>
        <w:rPr>
          <w:lang w:val="en-US"/>
        </w:rPr>
        <w:t>ISO</w:t>
      </w:r>
      <w:r w:rsidRPr="00220BC9">
        <w:t>/</w:t>
      </w:r>
      <w:r>
        <w:rPr>
          <w:lang w:val="en-US"/>
        </w:rPr>
        <w:t>IEC</w:t>
      </w:r>
      <w:r w:rsidRPr="00220BC9">
        <w:t xml:space="preserve"> 17024:2012</w:t>
      </w:r>
      <w:r>
        <w:t xml:space="preserve"> (</w:t>
      </w:r>
      <w:r>
        <w:rPr>
          <w:lang w:val="en-US"/>
        </w:rPr>
        <w:t>Conformity</w:t>
      </w:r>
      <w:r w:rsidRPr="00220BC9">
        <w:t xml:space="preserve"> </w:t>
      </w:r>
      <w:r>
        <w:rPr>
          <w:lang w:val="en-US"/>
        </w:rPr>
        <w:t>assessment</w:t>
      </w:r>
      <w:r w:rsidRPr="00220BC9">
        <w:t xml:space="preserve"> – </w:t>
      </w:r>
      <w:r>
        <w:rPr>
          <w:lang w:val="en-US"/>
        </w:rPr>
        <w:t>General</w:t>
      </w:r>
      <w:r w:rsidRPr="00220BC9">
        <w:t xml:space="preserve"> </w:t>
      </w:r>
      <w:r>
        <w:rPr>
          <w:lang w:val="en-US"/>
        </w:rPr>
        <w:t>requirements</w:t>
      </w:r>
      <w:r w:rsidRPr="00220BC9">
        <w:t xml:space="preserve"> </w:t>
      </w:r>
      <w:r>
        <w:rPr>
          <w:lang w:val="en-US"/>
        </w:rPr>
        <w:t>for</w:t>
      </w:r>
      <w:r w:rsidRPr="00220BC9">
        <w:t xml:space="preserve"> </w:t>
      </w:r>
      <w:r>
        <w:rPr>
          <w:lang w:val="en-US"/>
        </w:rPr>
        <w:t>bodies</w:t>
      </w:r>
      <w:r w:rsidRPr="00220BC9">
        <w:t xml:space="preserve"> </w:t>
      </w:r>
      <w:r>
        <w:rPr>
          <w:lang w:val="en-US"/>
        </w:rPr>
        <w:t>operating</w:t>
      </w:r>
      <w:r w:rsidRPr="00220BC9">
        <w:t xml:space="preserve"> </w:t>
      </w:r>
      <w:r>
        <w:rPr>
          <w:lang w:val="en-US"/>
        </w:rPr>
        <w:t>certification</w:t>
      </w:r>
      <w:r w:rsidRPr="00220BC9">
        <w:t xml:space="preserve"> </w:t>
      </w:r>
      <w:r>
        <w:rPr>
          <w:lang w:val="en-US"/>
        </w:rPr>
        <w:t>of</w:t>
      </w:r>
      <w:r w:rsidRPr="00220BC9">
        <w:t xml:space="preserve"> </w:t>
      </w:r>
      <w:r>
        <w:rPr>
          <w:lang w:val="en-US"/>
        </w:rPr>
        <w:t>persons</w:t>
      </w:r>
      <w:r>
        <w:t>).</w:t>
      </w:r>
    </w:p>
  </w:footnote>
  <w:footnote w:id="52">
    <w:p w:rsidR="00AA7D19" w:rsidRDefault="00AA7D19" w:rsidP="00A5193C">
      <w:pPr>
        <w:pStyle w:val="a8"/>
      </w:pPr>
      <w:r>
        <w:rPr>
          <w:rStyle w:val="aa"/>
        </w:rPr>
        <w:footnoteRef/>
      </w:r>
      <w:r>
        <w:t xml:space="preserve"> </w:t>
      </w:r>
      <w:r>
        <w:rPr>
          <w:shd w:val="clear" w:color="auto" w:fill="FFFFFF"/>
        </w:rPr>
        <w:t xml:space="preserve">Серед прикладів стандартів оцінювання, які передбачають визнання неформального навчання, можна навести стандарти оцінювання </w:t>
      </w:r>
      <w:r w:rsidRPr="006E6D1C">
        <w:rPr>
          <w:shd w:val="clear" w:color="auto" w:fill="FFFFFF"/>
        </w:rPr>
        <w:t>(сертифікації) за професійним</w:t>
      </w:r>
      <w:r>
        <w:rPr>
          <w:shd w:val="clear" w:color="auto" w:fill="FFFFFF"/>
        </w:rPr>
        <w:t>и</w:t>
      </w:r>
      <w:r w:rsidRPr="006E6D1C">
        <w:rPr>
          <w:shd w:val="clear" w:color="auto" w:fill="FFFFFF"/>
        </w:rPr>
        <w:t xml:space="preserve"> званням</w:t>
      </w:r>
      <w:r>
        <w:rPr>
          <w:shd w:val="clear" w:color="auto" w:fill="FFFFFF"/>
        </w:rPr>
        <w:t>и</w:t>
      </w:r>
      <w:r w:rsidRPr="006E6D1C">
        <w:rPr>
          <w:shd w:val="clear" w:color="auto" w:fill="FFFFFF"/>
        </w:rPr>
        <w:t xml:space="preserve"> (Referentiel de certification du titre professionnel) міністерства зайнятості Франції, за якими окремо визначаються способи оцінювання на основі визнання результатів неформального навчання</w:t>
      </w:r>
      <w:r>
        <w:rPr>
          <w:shd w:val="clear" w:color="auto" w:fill="FFFFFF"/>
        </w:rPr>
        <w:t xml:space="preserve">: </w:t>
      </w:r>
      <w:hyperlink r:id="rId23" w:history="1">
        <w:r w:rsidRPr="00912A33">
          <w:rPr>
            <w:rStyle w:val="ab"/>
          </w:rPr>
          <w:t>https://www.banque.di.afpa.fr/espaceemployeurscandidatsacteurs/EGPRecherche.aspx</w:t>
        </w:r>
      </w:hyperlink>
    </w:p>
  </w:footnote>
  <w:footnote w:id="53">
    <w:p w:rsidR="00AA7D19" w:rsidRPr="00300642" w:rsidRDefault="00AA7D19" w:rsidP="00A5193C">
      <w:pPr>
        <w:pStyle w:val="a4"/>
        <w:jc w:val="both"/>
        <w:rPr>
          <w:sz w:val="20"/>
          <w:szCs w:val="20"/>
        </w:rPr>
      </w:pPr>
      <w:r>
        <w:rPr>
          <w:rStyle w:val="aa"/>
        </w:rPr>
        <w:footnoteRef/>
      </w:r>
      <w:r>
        <w:t xml:space="preserve"> </w:t>
      </w:r>
      <w:r w:rsidRPr="00300642">
        <w:rPr>
          <w:sz w:val="20"/>
          <w:szCs w:val="20"/>
        </w:rPr>
        <w:t xml:space="preserve">Рекомендації Європейського Парламенту і Ради ЄС від 23 квітня 2008 року щодо затвердження Європейської рамки кваліфікацій для навчання впродовж життя  (2008/С111/01) </w:t>
      </w:r>
      <w:hyperlink r:id="rId24" w:history="1">
        <w:r w:rsidRPr="00300642">
          <w:rPr>
            <w:sz w:val="20"/>
            <w:szCs w:val="20"/>
          </w:rPr>
          <w:t>https://eur-lex.europa.eu/legal-content/EN/ALL/?uri=CELEX%3A32008H0506%2801%29</w:t>
        </w:r>
      </w:hyperlink>
      <w:r>
        <w:rPr>
          <w:sz w:val="20"/>
          <w:szCs w:val="20"/>
        </w:rPr>
        <w:t xml:space="preserve"> </w:t>
      </w:r>
      <w:r w:rsidRPr="00300642">
        <w:rPr>
          <w:sz w:val="20"/>
          <w:szCs w:val="20"/>
        </w:rPr>
        <w:t xml:space="preserve"> </w:t>
      </w:r>
    </w:p>
    <w:p w:rsidR="00AA7D19" w:rsidRPr="00300642" w:rsidRDefault="00AA7D19" w:rsidP="00A5193C">
      <w:pPr>
        <w:pStyle w:val="a4"/>
        <w:jc w:val="both"/>
        <w:rPr>
          <w:sz w:val="20"/>
          <w:szCs w:val="20"/>
        </w:rPr>
      </w:pPr>
      <w:r>
        <w:rPr>
          <w:sz w:val="20"/>
          <w:szCs w:val="20"/>
        </w:rPr>
        <w:t xml:space="preserve">      </w:t>
      </w:r>
      <w:r w:rsidRPr="00300642">
        <w:rPr>
          <w:sz w:val="20"/>
          <w:szCs w:val="20"/>
        </w:rPr>
        <w:t xml:space="preserve">Рекомендації Ради ЄС від 22 травня 2017 р. щодо Європейської рамки кваліфікацій для навчання впродовж життя, що скасовує рекомендацію Європейського Парламенту та Ради Європи від 23 квітня 2008 року щодо затвердження Європейської рамки кваліфікацій для навчання впродовж життя (2017/C189/03) </w:t>
      </w:r>
      <w:hyperlink r:id="rId25" w:history="1">
        <w:r w:rsidRPr="00300642">
          <w:rPr>
            <w:sz w:val="20"/>
            <w:szCs w:val="20"/>
          </w:rPr>
          <w:t>https://eur-lex.europa.eu/legal-content/EN/TXT/?uri=CELEX%3A32017H0615%2801%29</w:t>
        </w:r>
      </w:hyperlink>
      <w:r>
        <w:rPr>
          <w:sz w:val="20"/>
          <w:szCs w:val="20"/>
        </w:rPr>
        <w:t xml:space="preserve"> </w:t>
      </w:r>
      <w:r w:rsidRPr="00300642">
        <w:rPr>
          <w:sz w:val="20"/>
          <w:szCs w:val="20"/>
        </w:rPr>
        <w:t xml:space="preserve">  </w:t>
      </w:r>
    </w:p>
    <w:p w:rsidR="00AA7D19" w:rsidRPr="006E6D1C" w:rsidRDefault="00AA7D19" w:rsidP="00A5193C">
      <w:pPr>
        <w:pStyle w:val="a4"/>
        <w:jc w:val="both"/>
        <w:rPr>
          <w:sz w:val="20"/>
          <w:szCs w:val="20"/>
        </w:rPr>
      </w:pPr>
      <w:r>
        <w:rPr>
          <w:sz w:val="20"/>
          <w:szCs w:val="20"/>
        </w:rPr>
        <w:t xml:space="preserve">       </w:t>
      </w:r>
      <w:r w:rsidRPr="00300642">
        <w:rPr>
          <w:sz w:val="20"/>
          <w:szCs w:val="20"/>
        </w:rPr>
        <w:t xml:space="preserve">Cedefop (2015). </w:t>
      </w:r>
      <w:r>
        <w:rPr>
          <w:sz w:val="20"/>
          <w:szCs w:val="20"/>
        </w:rPr>
        <w:t>Є</w:t>
      </w:r>
      <w:r w:rsidRPr="00300642">
        <w:rPr>
          <w:sz w:val="20"/>
          <w:szCs w:val="20"/>
        </w:rPr>
        <w:t>вропейс</w:t>
      </w:r>
      <w:r>
        <w:rPr>
          <w:sz w:val="20"/>
          <w:szCs w:val="20"/>
        </w:rPr>
        <w:t>ь</w:t>
      </w:r>
      <w:r w:rsidRPr="00300642">
        <w:rPr>
          <w:sz w:val="20"/>
          <w:szCs w:val="20"/>
        </w:rPr>
        <w:t>к</w:t>
      </w:r>
      <w:r>
        <w:rPr>
          <w:sz w:val="20"/>
          <w:szCs w:val="20"/>
        </w:rPr>
        <w:t xml:space="preserve">і рекомендації щодо </w:t>
      </w:r>
      <w:r w:rsidRPr="00300642">
        <w:rPr>
          <w:sz w:val="20"/>
          <w:szCs w:val="20"/>
        </w:rPr>
        <w:t>в</w:t>
      </w:r>
      <w:r>
        <w:rPr>
          <w:sz w:val="20"/>
          <w:szCs w:val="20"/>
        </w:rPr>
        <w:t xml:space="preserve">изнання результатів (валідації) </w:t>
      </w:r>
      <w:r w:rsidRPr="00300642">
        <w:rPr>
          <w:sz w:val="20"/>
          <w:szCs w:val="20"/>
        </w:rPr>
        <w:t xml:space="preserve">неформального </w:t>
      </w:r>
      <w:r>
        <w:rPr>
          <w:sz w:val="20"/>
          <w:szCs w:val="20"/>
        </w:rPr>
        <w:t>й і</w:t>
      </w:r>
      <w:r w:rsidRPr="00300642">
        <w:rPr>
          <w:sz w:val="20"/>
          <w:szCs w:val="20"/>
        </w:rPr>
        <w:t xml:space="preserve">нформального </w:t>
      </w:r>
      <w:r>
        <w:rPr>
          <w:sz w:val="20"/>
          <w:szCs w:val="20"/>
        </w:rPr>
        <w:t>навчання</w:t>
      </w:r>
      <w:r w:rsidRPr="00300642">
        <w:rPr>
          <w:sz w:val="20"/>
          <w:szCs w:val="20"/>
        </w:rPr>
        <w:t xml:space="preserve">. Люксембург: </w:t>
      </w:r>
      <w:r>
        <w:rPr>
          <w:sz w:val="20"/>
          <w:szCs w:val="20"/>
        </w:rPr>
        <w:t xml:space="preserve">Видавниче </w:t>
      </w:r>
      <w:r w:rsidRPr="00300642">
        <w:rPr>
          <w:sz w:val="20"/>
          <w:szCs w:val="20"/>
        </w:rPr>
        <w:t xml:space="preserve">бюро </w:t>
      </w:r>
      <w:r>
        <w:rPr>
          <w:sz w:val="20"/>
          <w:szCs w:val="20"/>
        </w:rPr>
        <w:t>Є</w:t>
      </w:r>
      <w:r w:rsidRPr="00300642">
        <w:rPr>
          <w:sz w:val="20"/>
          <w:szCs w:val="20"/>
        </w:rPr>
        <w:t>вропейс</w:t>
      </w:r>
      <w:r>
        <w:rPr>
          <w:sz w:val="20"/>
          <w:szCs w:val="20"/>
        </w:rPr>
        <w:t>ь</w:t>
      </w:r>
      <w:r w:rsidRPr="00300642">
        <w:rPr>
          <w:sz w:val="20"/>
          <w:szCs w:val="20"/>
        </w:rPr>
        <w:t>кого Союз</w:t>
      </w:r>
      <w:r>
        <w:rPr>
          <w:sz w:val="20"/>
          <w:szCs w:val="20"/>
        </w:rPr>
        <w:t>у</w:t>
      </w:r>
      <w:r w:rsidRPr="00300642">
        <w:rPr>
          <w:sz w:val="20"/>
          <w:szCs w:val="20"/>
        </w:rPr>
        <w:t>. Сер</w:t>
      </w:r>
      <w:r>
        <w:rPr>
          <w:sz w:val="20"/>
          <w:szCs w:val="20"/>
        </w:rPr>
        <w:t>і</w:t>
      </w:r>
      <w:r w:rsidRPr="00300642">
        <w:rPr>
          <w:sz w:val="20"/>
          <w:szCs w:val="20"/>
        </w:rPr>
        <w:t>я рекомендац</w:t>
      </w:r>
      <w:r>
        <w:rPr>
          <w:sz w:val="20"/>
          <w:szCs w:val="20"/>
        </w:rPr>
        <w:t>і</w:t>
      </w:r>
      <w:r w:rsidRPr="00300642">
        <w:rPr>
          <w:sz w:val="20"/>
          <w:szCs w:val="20"/>
        </w:rPr>
        <w:t xml:space="preserve">й Cedefop; № 104. </w:t>
      </w:r>
      <w:hyperlink r:id="rId26" w:history="1">
        <w:r w:rsidRPr="00300642">
          <w:rPr>
            <w:sz w:val="20"/>
            <w:szCs w:val="20"/>
          </w:rPr>
          <w:t>http://www.cedefop.europa.eu/en/publications-and-resources/publications/3073</w:t>
        </w:r>
      </w:hyperlink>
      <w:r>
        <w:rPr>
          <w:sz w:val="20"/>
          <w:szCs w:val="20"/>
        </w:rPr>
        <w:t xml:space="preserve"> </w:t>
      </w:r>
      <w:r w:rsidRPr="00300642">
        <w:rPr>
          <w:sz w:val="20"/>
          <w:szCs w:val="20"/>
        </w:rPr>
        <w:t xml:space="preserve"> </w:t>
      </w:r>
    </w:p>
  </w:footnote>
  <w:footnote w:id="54">
    <w:p w:rsidR="00AA7D19" w:rsidRDefault="00AA7D19" w:rsidP="00A5193C">
      <w:pPr>
        <w:pStyle w:val="a8"/>
        <w:jc w:val="both"/>
      </w:pPr>
      <w:r>
        <w:rPr>
          <w:rStyle w:val="aa"/>
        </w:rPr>
        <w:footnoteRef/>
      </w:r>
      <w:r>
        <w:t xml:space="preserve"> На сьогодні процедури визнання (підтвердження) результатів неформального навчання не набули широкого поширення та визнання зі сторони ринку праці. Визнання результатів неформального навчання здійснюється лише за однією робітничою професією (кухар) трьома суб’єктами оцінювання. З 2016 року відповідний сертифікат/свідоцтво отримали лише 129 осіб (станом на вересень 2018). </w:t>
      </w:r>
    </w:p>
  </w:footnote>
  <w:footnote w:id="55">
    <w:p w:rsidR="00AA7D19" w:rsidRDefault="00AA7D19" w:rsidP="00A5193C">
      <w:pPr>
        <w:pStyle w:val="a8"/>
        <w:jc w:val="both"/>
      </w:pPr>
      <w:r>
        <w:rPr>
          <w:rStyle w:val="aa"/>
        </w:rPr>
        <w:footnoteRef/>
      </w:r>
      <w:r>
        <w:t xml:space="preserve"> Джерело: </w:t>
      </w:r>
      <w:hyperlink r:id="rId27" w:history="1">
        <w:r w:rsidRPr="00D708B7">
          <w:rPr>
            <w:rStyle w:val="ab"/>
          </w:rPr>
          <w:t>https://www.fieppec.fr/index.php/cqp-esthetique</w:t>
        </w:r>
      </w:hyperlink>
      <w:r>
        <w:t xml:space="preserve"> </w:t>
      </w:r>
    </w:p>
  </w:footnote>
  <w:footnote w:id="56">
    <w:p w:rsidR="00AA7D19" w:rsidRDefault="00AA7D19" w:rsidP="00A5193C">
      <w:pPr>
        <w:pStyle w:val="a8"/>
        <w:jc w:val="both"/>
      </w:pPr>
      <w:r>
        <w:rPr>
          <w:rStyle w:val="aa"/>
        </w:rPr>
        <w:footnoteRef/>
      </w:r>
      <w:r>
        <w:t xml:space="preserve"> С</w:t>
      </w:r>
      <w:r w:rsidRPr="00AE4323">
        <w:t xml:space="preserve">тандарт </w:t>
      </w:r>
      <w:r w:rsidRPr="00AE4323">
        <w:rPr>
          <w:lang w:val="en-US"/>
        </w:rPr>
        <w:t>ISO</w:t>
      </w:r>
      <w:r w:rsidRPr="00AE4323">
        <w:t>/</w:t>
      </w:r>
      <w:r w:rsidRPr="00AE4323">
        <w:rPr>
          <w:lang w:val="en-US"/>
        </w:rPr>
        <w:t>IEC</w:t>
      </w:r>
      <w:r w:rsidRPr="00AE4323">
        <w:t xml:space="preserve"> 17024:2012</w:t>
      </w:r>
      <w:r>
        <w:t xml:space="preserve"> передбачає забезпечення органом з сертифікації таких вимог до екзаменаторів: </w:t>
      </w:r>
      <w:r w:rsidRPr="00AE4323">
        <w:t>розумі</w:t>
      </w:r>
      <w:r>
        <w:t xml:space="preserve">ння </w:t>
      </w:r>
      <w:r w:rsidRPr="00AE4323">
        <w:t>відповідн</w:t>
      </w:r>
      <w:r>
        <w:t xml:space="preserve">ої </w:t>
      </w:r>
      <w:r w:rsidRPr="00AE4323">
        <w:t>схеми сертифікації; вмі</w:t>
      </w:r>
      <w:r>
        <w:t xml:space="preserve">ння </w:t>
      </w:r>
      <w:r w:rsidRPr="00AE4323">
        <w:t>застосовувати процедури іспитів та документи;</w:t>
      </w:r>
      <w:r>
        <w:t xml:space="preserve"> </w:t>
      </w:r>
      <w:r w:rsidRPr="00AE4323">
        <w:t>компетентні</w:t>
      </w:r>
      <w:r>
        <w:t xml:space="preserve">сть </w:t>
      </w:r>
      <w:r w:rsidRPr="00AE4323">
        <w:t>у сфері, щодо якої відбувається іспит; вільн</w:t>
      </w:r>
      <w:r>
        <w:t>е</w:t>
      </w:r>
      <w:r w:rsidRPr="00AE4323">
        <w:t xml:space="preserve"> володі</w:t>
      </w:r>
      <w:r>
        <w:t xml:space="preserve">ння </w:t>
      </w:r>
      <w:r w:rsidRPr="00AE4323">
        <w:t>мовою, на якій проводиться іспит, як письмовою, так і усною</w:t>
      </w:r>
      <w:r>
        <w:t xml:space="preserve">; </w:t>
      </w:r>
      <w:r w:rsidRPr="00AE4323">
        <w:t>виявлені будь-які відомі конфлікти інтересів щодо забезпечення неупередженого іспиту.</w:t>
      </w:r>
    </w:p>
  </w:footnote>
  <w:footnote w:id="57">
    <w:p w:rsidR="00AA7D19" w:rsidRPr="00F71F40" w:rsidRDefault="00AA7D19" w:rsidP="00A5193C">
      <w:pPr>
        <w:pStyle w:val="a4"/>
        <w:jc w:val="both"/>
        <w:rPr>
          <w:sz w:val="20"/>
          <w:szCs w:val="20"/>
        </w:rPr>
      </w:pPr>
      <w:r>
        <w:rPr>
          <w:rStyle w:val="aa"/>
        </w:rPr>
        <w:footnoteRef/>
      </w:r>
      <w:r>
        <w:t xml:space="preserve"> </w:t>
      </w:r>
      <w:r w:rsidRPr="00F71F40">
        <w:rPr>
          <w:sz w:val="20"/>
          <w:szCs w:val="20"/>
        </w:rPr>
        <w:t>Вимоги до осіб, які здійснюють оцінювання компетентності моряків, визначені ПДНВ: відповідний рівень знань та розуміння компетентності, яка підлягає оцін</w:t>
      </w:r>
      <w:r>
        <w:rPr>
          <w:sz w:val="20"/>
          <w:szCs w:val="20"/>
        </w:rPr>
        <w:t>юванню</w:t>
      </w:r>
      <w:r w:rsidRPr="00F71F40">
        <w:rPr>
          <w:sz w:val="20"/>
          <w:szCs w:val="20"/>
        </w:rPr>
        <w:t>; бути кваліфікованою в питанні, оцін</w:t>
      </w:r>
      <w:r>
        <w:rPr>
          <w:sz w:val="20"/>
          <w:szCs w:val="20"/>
        </w:rPr>
        <w:t xml:space="preserve">ювання </w:t>
      </w:r>
      <w:r w:rsidRPr="00F71F40">
        <w:rPr>
          <w:sz w:val="20"/>
          <w:szCs w:val="20"/>
        </w:rPr>
        <w:t>якого проводиться; отримання відповідного керівництва з методів та практики оцін</w:t>
      </w:r>
      <w:r>
        <w:rPr>
          <w:sz w:val="20"/>
          <w:szCs w:val="20"/>
        </w:rPr>
        <w:t>ювання</w:t>
      </w:r>
      <w:r w:rsidRPr="00F71F40">
        <w:rPr>
          <w:sz w:val="20"/>
          <w:szCs w:val="20"/>
        </w:rPr>
        <w:t>; мати практичний досвід оцін</w:t>
      </w:r>
      <w:r>
        <w:rPr>
          <w:sz w:val="20"/>
          <w:szCs w:val="20"/>
        </w:rPr>
        <w:t>ювання</w:t>
      </w:r>
      <w:r w:rsidRPr="00F71F40">
        <w:rPr>
          <w:sz w:val="20"/>
          <w:szCs w:val="20"/>
        </w:rPr>
        <w:t>; а також якщо оцін</w:t>
      </w:r>
      <w:r>
        <w:rPr>
          <w:sz w:val="20"/>
          <w:szCs w:val="20"/>
        </w:rPr>
        <w:t xml:space="preserve">ювання </w:t>
      </w:r>
      <w:r w:rsidRPr="00F71F40">
        <w:rPr>
          <w:sz w:val="20"/>
          <w:szCs w:val="20"/>
        </w:rPr>
        <w:t>проводиться з використанням тренажера, мати практичний досвід оцін</w:t>
      </w:r>
      <w:r>
        <w:rPr>
          <w:sz w:val="20"/>
          <w:szCs w:val="20"/>
        </w:rPr>
        <w:t xml:space="preserve">ювання </w:t>
      </w:r>
      <w:r w:rsidRPr="00F71F40">
        <w:rPr>
          <w:sz w:val="20"/>
          <w:szCs w:val="20"/>
        </w:rPr>
        <w:t>щодо конкретного типу тренажера під наглядом досвідченого екзаменатора.</w:t>
      </w:r>
    </w:p>
    <w:p w:rsidR="00AA7D19" w:rsidRDefault="00AA7D19">
      <w:pPr>
        <w:pStyle w:val="a8"/>
      </w:pPr>
      <w:r>
        <w:rPr>
          <w:bCs/>
          <w:i/>
          <w:color w:val="000000"/>
          <w:shd w:val="clear" w:color="auto" w:fill="FFFFFF"/>
        </w:rPr>
        <w:t xml:space="preserve"> </w:t>
      </w:r>
    </w:p>
  </w:footnote>
  <w:footnote w:id="58">
    <w:p w:rsidR="00AA7D19" w:rsidRDefault="00AA7D19" w:rsidP="001F3C5A">
      <w:pPr>
        <w:pStyle w:val="a4"/>
      </w:pPr>
      <w:r>
        <w:rPr>
          <w:rStyle w:val="aa"/>
        </w:rPr>
        <w:footnoteRef/>
      </w:r>
      <w:r>
        <w:t xml:space="preserve"> </w:t>
      </w:r>
      <w:r w:rsidRPr="001F3C5A">
        <w:rPr>
          <w:sz w:val="20"/>
          <w:szCs w:val="20"/>
        </w:rPr>
        <w:t>Також, термін «кваліфікація» в законі «Про освіту» (стаття 1) визначається як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 підкреслюючи роль уповноваженого суб’єкта у видачі документа, який формально визнає результати навчання (компетентності) особи відповідно до певного стандарту.</w:t>
      </w:r>
    </w:p>
  </w:footnote>
  <w:footnote w:id="59">
    <w:p w:rsidR="00AA7D19" w:rsidRPr="006E6D1C" w:rsidRDefault="00AA7D19" w:rsidP="00C01376">
      <w:pPr>
        <w:pStyle w:val="a4"/>
        <w:rPr>
          <w:sz w:val="20"/>
          <w:szCs w:val="20"/>
        </w:rPr>
      </w:pPr>
      <w:r>
        <w:rPr>
          <w:rStyle w:val="aa"/>
        </w:rPr>
        <w:footnoteRef/>
      </w:r>
      <w:r>
        <w:t xml:space="preserve"> </w:t>
      </w:r>
      <w:r w:rsidRPr="00C01376">
        <w:rPr>
          <w:sz w:val="20"/>
          <w:szCs w:val="20"/>
        </w:rPr>
        <w:t xml:space="preserve">Cedefop (2015). Європейське керівництво з валідації неформального й </w:t>
      </w:r>
      <w:r>
        <w:rPr>
          <w:sz w:val="20"/>
          <w:szCs w:val="20"/>
        </w:rPr>
        <w:t>і</w:t>
      </w:r>
      <w:r w:rsidRPr="00C01376">
        <w:rPr>
          <w:sz w:val="20"/>
          <w:szCs w:val="20"/>
        </w:rPr>
        <w:t xml:space="preserve">нформального навчання. Люксембург: Видавниче бюро Європейского Союзу. Серія рекомендацій Cedefop; № 104. </w:t>
      </w:r>
      <w:hyperlink r:id="rId28" w:history="1">
        <w:r w:rsidRPr="00C01376">
          <w:rPr>
            <w:sz w:val="20"/>
            <w:szCs w:val="20"/>
          </w:rPr>
          <w:t>http://www.cedefop.europa.eu/en/publications-and-resources/publications/3073</w:t>
        </w:r>
      </w:hyperlink>
      <w:r w:rsidRPr="00300642">
        <w:rPr>
          <w:sz w:val="20"/>
          <w:szCs w:val="20"/>
        </w:rPr>
        <w:t xml:space="preserve"> </w:t>
      </w:r>
    </w:p>
    <w:p w:rsidR="00AA7D19" w:rsidRDefault="00AA7D19" w:rsidP="007463A3">
      <w:pPr>
        <w:spacing w:line="287" w:lineRule="auto"/>
        <w:ind w:left="209" w:right="222"/>
      </w:pPr>
    </w:p>
  </w:footnote>
  <w:footnote w:id="60">
    <w:p w:rsidR="00AA7D19" w:rsidRDefault="00AA7D19">
      <w:pPr>
        <w:pStyle w:val="a8"/>
      </w:pPr>
      <w:r>
        <w:rPr>
          <w:rStyle w:val="aa"/>
        </w:rPr>
        <w:footnoteRef/>
      </w:r>
      <w:r>
        <w:t xml:space="preserve"> На сьогодні в Україні особи, яким присвоєно кваліфікацію за процедурою визнання результатів неформального/ інформального навчання, отримують документ окремого типу. Таким чином, існує ситуація, за якою одна і та сама кваліфікація присвоюється на основі різних стандартів і має різний статус в національній системі кваліфікацій. </w:t>
      </w:r>
    </w:p>
  </w:footnote>
  <w:footnote w:id="61">
    <w:p w:rsidR="00356357" w:rsidRDefault="00356357" w:rsidP="00356357">
      <w:pPr>
        <w:pStyle w:val="a4"/>
        <w:rPr>
          <w:sz w:val="20"/>
          <w:szCs w:val="20"/>
        </w:rPr>
      </w:pPr>
      <w:r>
        <w:rPr>
          <w:rStyle w:val="aa"/>
        </w:rPr>
        <w:footnoteRef/>
      </w:r>
      <w:r>
        <w:t xml:space="preserve"> </w:t>
      </w:r>
      <w:r w:rsidRPr="00356357">
        <w:rPr>
          <w:sz w:val="20"/>
          <w:szCs w:val="20"/>
        </w:rPr>
        <w:t>Методичні рекомендації щодо процесу оцінювання та підтвердження результатів неформального професійного навчання за робітничими професіями;</w:t>
      </w:r>
      <w:r>
        <w:rPr>
          <w:sz w:val="20"/>
          <w:szCs w:val="20"/>
        </w:rPr>
        <w:t xml:space="preserve"> </w:t>
      </w:r>
    </w:p>
    <w:p w:rsidR="00356357" w:rsidRPr="00356357" w:rsidRDefault="00356357" w:rsidP="00356357">
      <w:pPr>
        <w:pStyle w:val="a4"/>
        <w:rPr>
          <w:sz w:val="20"/>
          <w:szCs w:val="20"/>
        </w:rPr>
      </w:pPr>
      <w:r>
        <w:rPr>
          <w:sz w:val="20"/>
          <w:szCs w:val="20"/>
        </w:rPr>
        <w:t xml:space="preserve">     </w:t>
      </w:r>
      <w:r w:rsidRPr="00356357">
        <w:rPr>
          <w:sz w:val="20"/>
          <w:szCs w:val="20"/>
        </w:rPr>
        <w:t>Методичні рекомендації щодо критеріїв оцінювання професійних знань, умінь і навичок, переліку засобів вимірювання професійних знань, умінь і навичок, анкет самооцінювання за результатами неформального професійного навчання</w:t>
      </w:r>
      <w:r>
        <w:rPr>
          <w:sz w:val="20"/>
          <w:szCs w:val="20"/>
        </w:rPr>
        <w:t xml:space="preserve">. </w:t>
      </w:r>
    </w:p>
    <w:p w:rsidR="00356357" w:rsidRDefault="00356357">
      <w:pPr>
        <w:pStyle w:val="a8"/>
      </w:pPr>
    </w:p>
  </w:footnote>
  <w:footnote w:id="62">
    <w:p w:rsidR="00AA7D19" w:rsidRPr="00CF1681" w:rsidRDefault="00AA7D19" w:rsidP="00DD2539">
      <w:pPr>
        <w:pStyle w:val="a8"/>
      </w:pPr>
      <w:r>
        <w:rPr>
          <w:rStyle w:val="aa"/>
        </w:rPr>
        <w:footnoteRef/>
      </w:r>
      <w:r>
        <w:t xml:space="preserve"> </w:t>
      </w:r>
      <w:r w:rsidRPr="00BF5937">
        <w:t xml:space="preserve">Рекомендації </w:t>
      </w:r>
      <w:r>
        <w:rPr>
          <w:iCs/>
        </w:rPr>
        <w:t>с</w:t>
      </w:r>
      <w:r w:rsidRPr="00BF5937">
        <w:rPr>
          <w:iCs/>
        </w:rPr>
        <w:t>емінару ЄФО «</w:t>
      </w:r>
      <w:r w:rsidRPr="00CF1681">
        <w:rPr>
          <w:iCs/>
        </w:rPr>
        <w:t>Нові методологічні підходи до розроблення професійних, освітніх стандартів та стандартів оцінювання, що базуються на компетентностях</w:t>
      </w:r>
      <w:r w:rsidRPr="00BF5937">
        <w:rPr>
          <w:iCs/>
        </w:rPr>
        <w:t xml:space="preserve">», </w:t>
      </w:r>
      <w:r w:rsidRPr="00CF1681">
        <w:rPr>
          <w:iCs/>
        </w:rPr>
        <w:t xml:space="preserve">11 </w:t>
      </w:r>
      <w:r>
        <w:rPr>
          <w:iCs/>
        </w:rPr>
        <w:t xml:space="preserve">липня </w:t>
      </w:r>
      <w:r w:rsidRPr="00CF1681">
        <w:rPr>
          <w:iCs/>
        </w:rPr>
        <w:t>201</w:t>
      </w:r>
      <w:r>
        <w:rPr>
          <w:iCs/>
        </w:rPr>
        <w:t>7</w:t>
      </w:r>
      <w:r w:rsidRPr="00CF1681">
        <w:rPr>
          <w:iCs/>
        </w:rPr>
        <w:t xml:space="preserve"> року, м. Київ.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80F"/>
    <w:multiLevelType w:val="hybridMultilevel"/>
    <w:tmpl w:val="6F06BF28"/>
    <w:lvl w:ilvl="0" w:tplc="2000000F">
      <w:start w:val="1"/>
      <w:numFmt w:val="decimal"/>
      <w:lvlText w:val="%1."/>
      <w:lvlJc w:val="left"/>
      <w:pPr>
        <w:ind w:left="720" w:hanging="360"/>
      </w:pPr>
      <w:rPr>
        <w:rFonts w:hint="default"/>
        <w:lang w:val="uk-U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042519"/>
    <w:multiLevelType w:val="multilevel"/>
    <w:tmpl w:val="BD54DB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5C4F99"/>
    <w:multiLevelType w:val="multilevel"/>
    <w:tmpl w:val="23E0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27C48"/>
    <w:multiLevelType w:val="hybridMultilevel"/>
    <w:tmpl w:val="3A1237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59202E"/>
    <w:multiLevelType w:val="hybridMultilevel"/>
    <w:tmpl w:val="87F2C988"/>
    <w:lvl w:ilvl="0" w:tplc="6296811A">
      <w:start w:val="67"/>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5F17C71"/>
    <w:multiLevelType w:val="hybridMultilevel"/>
    <w:tmpl w:val="818AEABA"/>
    <w:lvl w:ilvl="0" w:tplc="2244EA2E">
      <w:start w:val="3"/>
      <w:numFmt w:val="bullet"/>
      <w:lvlText w:val="-"/>
      <w:lvlJc w:val="left"/>
      <w:pPr>
        <w:ind w:left="720" w:hanging="360"/>
      </w:pPr>
      <w:rPr>
        <w:rFonts w:ascii="Calibri" w:eastAsiaTheme="minorHAnsi" w:hAnsi="Calibri" w:cstheme="minorBid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4918C4"/>
    <w:multiLevelType w:val="multilevel"/>
    <w:tmpl w:val="69F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55CD9"/>
    <w:multiLevelType w:val="hybridMultilevel"/>
    <w:tmpl w:val="5A48FC56"/>
    <w:lvl w:ilvl="0" w:tplc="12BE467A">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B81F35"/>
    <w:multiLevelType w:val="multilevel"/>
    <w:tmpl w:val="E8AE060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D62C4C"/>
    <w:multiLevelType w:val="hybridMultilevel"/>
    <w:tmpl w:val="D5407526"/>
    <w:lvl w:ilvl="0" w:tplc="12BE467A">
      <w:numFmt w:val="bullet"/>
      <w:lvlText w:val="-"/>
      <w:lvlJc w:val="left"/>
      <w:pPr>
        <w:ind w:left="720" w:hanging="360"/>
      </w:pPr>
      <w:rPr>
        <w:rFonts w:ascii="Calibri" w:eastAsiaTheme="minorHAnsi" w:hAnsi="Calibri" w:cs="Calibri" w:hint="default"/>
        <w:lang w:val="uk-U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0A2B0C"/>
    <w:multiLevelType w:val="hybridMultilevel"/>
    <w:tmpl w:val="AE406EE0"/>
    <w:lvl w:ilvl="0" w:tplc="2244EA2E">
      <w:start w:val="3"/>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ABA5DDE"/>
    <w:multiLevelType w:val="multilevel"/>
    <w:tmpl w:val="A9A0F35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8636D1"/>
    <w:multiLevelType w:val="multilevel"/>
    <w:tmpl w:val="61D226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F6587B"/>
    <w:multiLevelType w:val="hybridMultilevel"/>
    <w:tmpl w:val="8446F2F2"/>
    <w:lvl w:ilvl="0" w:tplc="12BE467A">
      <w:numFmt w:val="bullet"/>
      <w:lvlText w:val="-"/>
      <w:lvlJc w:val="left"/>
      <w:pPr>
        <w:ind w:left="720" w:hanging="360"/>
      </w:pPr>
      <w:rPr>
        <w:rFonts w:ascii="Calibri" w:eastAsiaTheme="minorHAnsi" w:hAnsi="Calibri" w:cs="Calibri" w:hint="default"/>
        <w:lang w:val="uk-U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4B067A"/>
    <w:multiLevelType w:val="multilevel"/>
    <w:tmpl w:val="36769AD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764BC0"/>
    <w:multiLevelType w:val="multilevel"/>
    <w:tmpl w:val="78968DFE"/>
    <w:lvl w:ilvl="0">
      <w:start w:val="5"/>
      <w:numFmt w:val="decimal"/>
      <w:lvlText w:val="%1."/>
      <w:lvlJc w:val="left"/>
      <w:pPr>
        <w:ind w:left="135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F979EA"/>
    <w:multiLevelType w:val="hybridMultilevel"/>
    <w:tmpl w:val="D0167CA6"/>
    <w:lvl w:ilvl="0" w:tplc="2244EA2E">
      <w:start w:val="3"/>
      <w:numFmt w:val="bullet"/>
      <w:lvlText w:val="-"/>
      <w:lvlJc w:val="left"/>
      <w:pPr>
        <w:ind w:left="945" w:hanging="360"/>
      </w:pPr>
      <w:rPr>
        <w:rFonts w:ascii="Calibri" w:eastAsiaTheme="minorHAnsi" w:hAnsi="Calibri" w:cstheme="minorBidi" w:hint="default"/>
      </w:rPr>
    </w:lvl>
    <w:lvl w:ilvl="1" w:tplc="20000003" w:tentative="1">
      <w:start w:val="1"/>
      <w:numFmt w:val="bullet"/>
      <w:lvlText w:val="o"/>
      <w:lvlJc w:val="left"/>
      <w:pPr>
        <w:ind w:left="1665" w:hanging="360"/>
      </w:pPr>
      <w:rPr>
        <w:rFonts w:ascii="Courier New" w:hAnsi="Courier New" w:cs="Courier New" w:hint="default"/>
      </w:rPr>
    </w:lvl>
    <w:lvl w:ilvl="2" w:tplc="20000005" w:tentative="1">
      <w:start w:val="1"/>
      <w:numFmt w:val="bullet"/>
      <w:lvlText w:val=""/>
      <w:lvlJc w:val="left"/>
      <w:pPr>
        <w:ind w:left="2385" w:hanging="360"/>
      </w:pPr>
      <w:rPr>
        <w:rFonts w:ascii="Wingdings" w:hAnsi="Wingdings" w:hint="default"/>
      </w:rPr>
    </w:lvl>
    <w:lvl w:ilvl="3" w:tplc="20000001" w:tentative="1">
      <w:start w:val="1"/>
      <w:numFmt w:val="bullet"/>
      <w:lvlText w:val=""/>
      <w:lvlJc w:val="left"/>
      <w:pPr>
        <w:ind w:left="3105" w:hanging="360"/>
      </w:pPr>
      <w:rPr>
        <w:rFonts w:ascii="Symbol" w:hAnsi="Symbol" w:hint="default"/>
      </w:rPr>
    </w:lvl>
    <w:lvl w:ilvl="4" w:tplc="20000003" w:tentative="1">
      <w:start w:val="1"/>
      <w:numFmt w:val="bullet"/>
      <w:lvlText w:val="o"/>
      <w:lvlJc w:val="left"/>
      <w:pPr>
        <w:ind w:left="3825" w:hanging="360"/>
      </w:pPr>
      <w:rPr>
        <w:rFonts w:ascii="Courier New" w:hAnsi="Courier New" w:cs="Courier New" w:hint="default"/>
      </w:rPr>
    </w:lvl>
    <w:lvl w:ilvl="5" w:tplc="20000005" w:tentative="1">
      <w:start w:val="1"/>
      <w:numFmt w:val="bullet"/>
      <w:lvlText w:val=""/>
      <w:lvlJc w:val="left"/>
      <w:pPr>
        <w:ind w:left="4545" w:hanging="360"/>
      </w:pPr>
      <w:rPr>
        <w:rFonts w:ascii="Wingdings" w:hAnsi="Wingdings" w:hint="default"/>
      </w:rPr>
    </w:lvl>
    <w:lvl w:ilvl="6" w:tplc="20000001" w:tentative="1">
      <w:start w:val="1"/>
      <w:numFmt w:val="bullet"/>
      <w:lvlText w:val=""/>
      <w:lvlJc w:val="left"/>
      <w:pPr>
        <w:ind w:left="5265" w:hanging="360"/>
      </w:pPr>
      <w:rPr>
        <w:rFonts w:ascii="Symbol" w:hAnsi="Symbol" w:hint="default"/>
      </w:rPr>
    </w:lvl>
    <w:lvl w:ilvl="7" w:tplc="20000003" w:tentative="1">
      <w:start w:val="1"/>
      <w:numFmt w:val="bullet"/>
      <w:lvlText w:val="o"/>
      <w:lvlJc w:val="left"/>
      <w:pPr>
        <w:ind w:left="5985" w:hanging="360"/>
      </w:pPr>
      <w:rPr>
        <w:rFonts w:ascii="Courier New" w:hAnsi="Courier New" w:cs="Courier New" w:hint="default"/>
      </w:rPr>
    </w:lvl>
    <w:lvl w:ilvl="8" w:tplc="20000005" w:tentative="1">
      <w:start w:val="1"/>
      <w:numFmt w:val="bullet"/>
      <w:lvlText w:val=""/>
      <w:lvlJc w:val="left"/>
      <w:pPr>
        <w:ind w:left="6705" w:hanging="360"/>
      </w:pPr>
      <w:rPr>
        <w:rFonts w:ascii="Wingdings" w:hAnsi="Wingdings" w:hint="default"/>
      </w:rPr>
    </w:lvl>
  </w:abstractNum>
  <w:abstractNum w:abstractNumId="17" w15:restartNumberingAfterBreak="0">
    <w:nsid w:val="3AEA7101"/>
    <w:multiLevelType w:val="hybridMultilevel"/>
    <w:tmpl w:val="620612BE"/>
    <w:lvl w:ilvl="0" w:tplc="8AF0B838">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F45BC"/>
    <w:multiLevelType w:val="hybridMultilevel"/>
    <w:tmpl w:val="1C9C180A"/>
    <w:lvl w:ilvl="0" w:tplc="12BE467A">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8714F5D"/>
    <w:multiLevelType w:val="multilevel"/>
    <w:tmpl w:val="005C3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color w:val="000000"/>
        <w:sz w:val="22"/>
      </w:rPr>
    </w:lvl>
    <w:lvl w:ilvl="2">
      <w:start w:val="1"/>
      <w:numFmt w:val="decimal"/>
      <w:isLgl/>
      <w:lvlText w:val="%1.%2.%3"/>
      <w:lvlJc w:val="left"/>
      <w:pPr>
        <w:ind w:left="1080" w:hanging="720"/>
      </w:pPr>
      <w:rPr>
        <w:rFonts w:cstheme="minorBidi" w:hint="default"/>
        <w:color w:val="000000"/>
        <w:sz w:val="22"/>
      </w:rPr>
    </w:lvl>
    <w:lvl w:ilvl="3">
      <w:start w:val="1"/>
      <w:numFmt w:val="decimal"/>
      <w:isLgl/>
      <w:lvlText w:val="%1.%2.%3.%4"/>
      <w:lvlJc w:val="left"/>
      <w:pPr>
        <w:ind w:left="1080" w:hanging="720"/>
      </w:pPr>
      <w:rPr>
        <w:rFonts w:cstheme="minorBidi" w:hint="default"/>
        <w:color w:val="000000"/>
        <w:sz w:val="22"/>
      </w:rPr>
    </w:lvl>
    <w:lvl w:ilvl="4">
      <w:start w:val="1"/>
      <w:numFmt w:val="decimal"/>
      <w:isLgl/>
      <w:lvlText w:val="%1.%2.%3.%4.%5"/>
      <w:lvlJc w:val="left"/>
      <w:pPr>
        <w:ind w:left="1440" w:hanging="1080"/>
      </w:pPr>
      <w:rPr>
        <w:rFonts w:cstheme="minorBidi" w:hint="default"/>
        <w:color w:val="000000"/>
        <w:sz w:val="22"/>
      </w:rPr>
    </w:lvl>
    <w:lvl w:ilvl="5">
      <w:start w:val="1"/>
      <w:numFmt w:val="decimal"/>
      <w:isLgl/>
      <w:lvlText w:val="%1.%2.%3.%4.%5.%6"/>
      <w:lvlJc w:val="left"/>
      <w:pPr>
        <w:ind w:left="1440" w:hanging="1080"/>
      </w:pPr>
      <w:rPr>
        <w:rFonts w:cstheme="minorBidi" w:hint="default"/>
        <w:color w:val="000000"/>
        <w:sz w:val="22"/>
      </w:rPr>
    </w:lvl>
    <w:lvl w:ilvl="6">
      <w:start w:val="1"/>
      <w:numFmt w:val="decimal"/>
      <w:isLgl/>
      <w:lvlText w:val="%1.%2.%3.%4.%5.%6.%7"/>
      <w:lvlJc w:val="left"/>
      <w:pPr>
        <w:ind w:left="1800" w:hanging="1440"/>
      </w:pPr>
      <w:rPr>
        <w:rFonts w:cstheme="minorBidi" w:hint="default"/>
        <w:color w:val="000000"/>
        <w:sz w:val="22"/>
      </w:rPr>
    </w:lvl>
    <w:lvl w:ilvl="7">
      <w:start w:val="1"/>
      <w:numFmt w:val="decimal"/>
      <w:isLgl/>
      <w:lvlText w:val="%1.%2.%3.%4.%5.%6.%7.%8"/>
      <w:lvlJc w:val="left"/>
      <w:pPr>
        <w:ind w:left="1800" w:hanging="1440"/>
      </w:pPr>
      <w:rPr>
        <w:rFonts w:cstheme="minorBidi" w:hint="default"/>
        <w:color w:val="000000"/>
        <w:sz w:val="22"/>
      </w:rPr>
    </w:lvl>
    <w:lvl w:ilvl="8">
      <w:start w:val="1"/>
      <w:numFmt w:val="decimal"/>
      <w:isLgl/>
      <w:lvlText w:val="%1.%2.%3.%4.%5.%6.%7.%8.%9"/>
      <w:lvlJc w:val="left"/>
      <w:pPr>
        <w:ind w:left="2160" w:hanging="1800"/>
      </w:pPr>
      <w:rPr>
        <w:rFonts w:cstheme="minorBidi" w:hint="default"/>
        <w:color w:val="000000"/>
        <w:sz w:val="22"/>
      </w:rPr>
    </w:lvl>
  </w:abstractNum>
  <w:abstractNum w:abstractNumId="20" w15:restartNumberingAfterBreak="0">
    <w:nsid w:val="49E80F42"/>
    <w:multiLevelType w:val="hybridMultilevel"/>
    <w:tmpl w:val="0016B38C"/>
    <w:lvl w:ilvl="0" w:tplc="6296811A">
      <w:start w:val="67"/>
      <w:numFmt w:val="bullet"/>
      <w:lvlText w:val="-"/>
      <w:lvlJc w:val="left"/>
      <w:pPr>
        <w:ind w:left="1040" w:hanging="360"/>
      </w:pPr>
      <w:rPr>
        <w:rFonts w:ascii="Calibri" w:eastAsiaTheme="minorHAnsi" w:hAnsi="Calibri" w:cs="Calibri" w:hint="default"/>
      </w:rPr>
    </w:lvl>
    <w:lvl w:ilvl="1" w:tplc="20000003" w:tentative="1">
      <w:start w:val="1"/>
      <w:numFmt w:val="bullet"/>
      <w:lvlText w:val="o"/>
      <w:lvlJc w:val="left"/>
      <w:pPr>
        <w:ind w:left="1760" w:hanging="360"/>
      </w:pPr>
      <w:rPr>
        <w:rFonts w:ascii="Courier New" w:hAnsi="Courier New" w:cs="Courier New" w:hint="default"/>
      </w:rPr>
    </w:lvl>
    <w:lvl w:ilvl="2" w:tplc="20000005" w:tentative="1">
      <w:start w:val="1"/>
      <w:numFmt w:val="bullet"/>
      <w:lvlText w:val=""/>
      <w:lvlJc w:val="left"/>
      <w:pPr>
        <w:ind w:left="2480" w:hanging="360"/>
      </w:pPr>
      <w:rPr>
        <w:rFonts w:ascii="Wingdings" w:hAnsi="Wingdings" w:hint="default"/>
      </w:rPr>
    </w:lvl>
    <w:lvl w:ilvl="3" w:tplc="20000001" w:tentative="1">
      <w:start w:val="1"/>
      <w:numFmt w:val="bullet"/>
      <w:lvlText w:val=""/>
      <w:lvlJc w:val="left"/>
      <w:pPr>
        <w:ind w:left="3200" w:hanging="360"/>
      </w:pPr>
      <w:rPr>
        <w:rFonts w:ascii="Symbol" w:hAnsi="Symbol" w:hint="default"/>
      </w:rPr>
    </w:lvl>
    <w:lvl w:ilvl="4" w:tplc="20000003" w:tentative="1">
      <w:start w:val="1"/>
      <w:numFmt w:val="bullet"/>
      <w:lvlText w:val="o"/>
      <w:lvlJc w:val="left"/>
      <w:pPr>
        <w:ind w:left="3920" w:hanging="360"/>
      </w:pPr>
      <w:rPr>
        <w:rFonts w:ascii="Courier New" w:hAnsi="Courier New" w:cs="Courier New" w:hint="default"/>
      </w:rPr>
    </w:lvl>
    <w:lvl w:ilvl="5" w:tplc="20000005" w:tentative="1">
      <w:start w:val="1"/>
      <w:numFmt w:val="bullet"/>
      <w:lvlText w:val=""/>
      <w:lvlJc w:val="left"/>
      <w:pPr>
        <w:ind w:left="4640" w:hanging="360"/>
      </w:pPr>
      <w:rPr>
        <w:rFonts w:ascii="Wingdings" w:hAnsi="Wingdings" w:hint="default"/>
      </w:rPr>
    </w:lvl>
    <w:lvl w:ilvl="6" w:tplc="20000001" w:tentative="1">
      <w:start w:val="1"/>
      <w:numFmt w:val="bullet"/>
      <w:lvlText w:val=""/>
      <w:lvlJc w:val="left"/>
      <w:pPr>
        <w:ind w:left="5360" w:hanging="360"/>
      </w:pPr>
      <w:rPr>
        <w:rFonts w:ascii="Symbol" w:hAnsi="Symbol" w:hint="default"/>
      </w:rPr>
    </w:lvl>
    <w:lvl w:ilvl="7" w:tplc="20000003" w:tentative="1">
      <w:start w:val="1"/>
      <w:numFmt w:val="bullet"/>
      <w:lvlText w:val="o"/>
      <w:lvlJc w:val="left"/>
      <w:pPr>
        <w:ind w:left="6080" w:hanging="360"/>
      </w:pPr>
      <w:rPr>
        <w:rFonts w:ascii="Courier New" w:hAnsi="Courier New" w:cs="Courier New" w:hint="default"/>
      </w:rPr>
    </w:lvl>
    <w:lvl w:ilvl="8" w:tplc="20000005" w:tentative="1">
      <w:start w:val="1"/>
      <w:numFmt w:val="bullet"/>
      <w:lvlText w:val=""/>
      <w:lvlJc w:val="left"/>
      <w:pPr>
        <w:ind w:left="6800" w:hanging="360"/>
      </w:pPr>
      <w:rPr>
        <w:rFonts w:ascii="Wingdings" w:hAnsi="Wingdings" w:hint="default"/>
      </w:rPr>
    </w:lvl>
  </w:abstractNum>
  <w:abstractNum w:abstractNumId="21" w15:restartNumberingAfterBreak="0">
    <w:nsid w:val="4FEB1D9B"/>
    <w:multiLevelType w:val="hybridMultilevel"/>
    <w:tmpl w:val="E34A1FE4"/>
    <w:lvl w:ilvl="0" w:tplc="12BE467A">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005C84"/>
    <w:multiLevelType w:val="hybridMultilevel"/>
    <w:tmpl w:val="3F6A3AF6"/>
    <w:lvl w:ilvl="0" w:tplc="20000001">
      <w:start w:val="1"/>
      <w:numFmt w:val="bullet"/>
      <w:lvlText w:val=""/>
      <w:lvlJc w:val="left"/>
      <w:pPr>
        <w:ind w:left="720" w:hanging="360"/>
      </w:pPr>
      <w:rPr>
        <w:rFonts w:ascii="Symbol" w:hAnsi="Symbol"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0481D46"/>
    <w:multiLevelType w:val="hybridMultilevel"/>
    <w:tmpl w:val="68DC3754"/>
    <w:lvl w:ilvl="0" w:tplc="2244EA2E">
      <w:start w:val="3"/>
      <w:numFmt w:val="bullet"/>
      <w:lvlText w:val="-"/>
      <w:lvlJc w:val="left"/>
      <w:pPr>
        <w:ind w:left="1170" w:hanging="360"/>
      </w:pPr>
      <w:rPr>
        <w:rFonts w:ascii="Calibri" w:eastAsiaTheme="minorHAnsi" w:hAnsi="Calibri" w:cstheme="minorBidi"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4" w15:restartNumberingAfterBreak="0">
    <w:nsid w:val="512D654E"/>
    <w:multiLevelType w:val="hybridMultilevel"/>
    <w:tmpl w:val="4358D8B6"/>
    <w:lvl w:ilvl="0" w:tplc="6694A902">
      <w:start w:val="1"/>
      <w:numFmt w:val="bullet"/>
      <w:lvlText w:val="•"/>
      <w:lvlJc w:val="left"/>
      <w:pPr>
        <w:tabs>
          <w:tab w:val="num" w:pos="720"/>
        </w:tabs>
        <w:ind w:left="720" w:hanging="360"/>
      </w:pPr>
      <w:rPr>
        <w:rFonts w:ascii="Arial" w:hAnsi="Arial" w:hint="default"/>
      </w:rPr>
    </w:lvl>
    <w:lvl w:ilvl="1" w:tplc="3E5CB2E2" w:tentative="1">
      <w:start w:val="1"/>
      <w:numFmt w:val="bullet"/>
      <w:lvlText w:val="•"/>
      <w:lvlJc w:val="left"/>
      <w:pPr>
        <w:tabs>
          <w:tab w:val="num" w:pos="1440"/>
        </w:tabs>
        <w:ind w:left="1440" w:hanging="360"/>
      </w:pPr>
      <w:rPr>
        <w:rFonts w:ascii="Arial" w:hAnsi="Arial" w:hint="default"/>
      </w:rPr>
    </w:lvl>
    <w:lvl w:ilvl="2" w:tplc="1214DA00" w:tentative="1">
      <w:start w:val="1"/>
      <w:numFmt w:val="bullet"/>
      <w:lvlText w:val="•"/>
      <w:lvlJc w:val="left"/>
      <w:pPr>
        <w:tabs>
          <w:tab w:val="num" w:pos="2160"/>
        </w:tabs>
        <w:ind w:left="2160" w:hanging="360"/>
      </w:pPr>
      <w:rPr>
        <w:rFonts w:ascii="Arial" w:hAnsi="Arial" w:hint="default"/>
      </w:rPr>
    </w:lvl>
    <w:lvl w:ilvl="3" w:tplc="BCB62B4A" w:tentative="1">
      <w:start w:val="1"/>
      <w:numFmt w:val="bullet"/>
      <w:lvlText w:val="•"/>
      <w:lvlJc w:val="left"/>
      <w:pPr>
        <w:tabs>
          <w:tab w:val="num" w:pos="2880"/>
        </w:tabs>
        <w:ind w:left="2880" w:hanging="360"/>
      </w:pPr>
      <w:rPr>
        <w:rFonts w:ascii="Arial" w:hAnsi="Arial" w:hint="default"/>
      </w:rPr>
    </w:lvl>
    <w:lvl w:ilvl="4" w:tplc="3734280A" w:tentative="1">
      <w:start w:val="1"/>
      <w:numFmt w:val="bullet"/>
      <w:lvlText w:val="•"/>
      <w:lvlJc w:val="left"/>
      <w:pPr>
        <w:tabs>
          <w:tab w:val="num" w:pos="3600"/>
        </w:tabs>
        <w:ind w:left="3600" w:hanging="360"/>
      </w:pPr>
      <w:rPr>
        <w:rFonts w:ascii="Arial" w:hAnsi="Arial" w:hint="default"/>
      </w:rPr>
    </w:lvl>
    <w:lvl w:ilvl="5" w:tplc="59AA30D0" w:tentative="1">
      <w:start w:val="1"/>
      <w:numFmt w:val="bullet"/>
      <w:lvlText w:val="•"/>
      <w:lvlJc w:val="left"/>
      <w:pPr>
        <w:tabs>
          <w:tab w:val="num" w:pos="4320"/>
        </w:tabs>
        <w:ind w:left="4320" w:hanging="360"/>
      </w:pPr>
      <w:rPr>
        <w:rFonts w:ascii="Arial" w:hAnsi="Arial" w:hint="default"/>
      </w:rPr>
    </w:lvl>
    <w:lvl w:ilvl="6" w:tplc="FD100652" w:tentative="1">
      <w:start w:val="1"/>
      <w:numFmt w:val="bullet"/>
      <w:lvlText w:val="•"/>
      <w:lvlJc w:val="left"/>
      <w:pPr>
        <w:tabs>
          <w:tab w:val="num" w:pos="5040"/>
        </w:tabs>
        <w:ind w:left="5040" w:hanging="360"/>
      </w:pPr>
      <w:rPr>
        <w:rFonts w:ascii="Arial" w:hAnsi="Arial" w:hint="default"/>
      </w:rPr>
    </w:lvl>
    <w:lvl w:ilvl="7" w:tplc="F4AC3126" w:tentative="1">
      <w:start w:val="1"/>
      <w:numFmt w:val="bullet"/>
      <w:lvlText w:val="•"/>
      <w:lvlJc w:val="left"/>
      <w:pPr>
        <w:tabs>
          <w:tab w:val="num" w:pos="5760"/>
        </w:tabs>
        <w:ind w:left="5760" w:hanging="360"/>
      </w:pPr>
      <w:rPr>
        <w:rFonts w:ascii="Arial" w:hAnsi="Arial" w:hint="default"/>
      </w:rPr>
    </w:lvl>
    <w:lvl w:ilvl="8" w:tplc="E26A917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7E0C11"/>
    <w:multiLevelType w:val="hybridMultilevel"/>
    <w:tmpl w:val="434C0FB4"/>
    <w:lvl w:ilvl="0" w:tplc="12BE467A">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C11324"/>
    <w:multiLevelType w:val="multilevel"/>
    <w:tmpl w:val="EF3ED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0058AF"/>
    <w:multiLevelType w:val="hybridMultilevel"/>
    <w:tmpl w:val="D89C5BE8"/>
    <w:lvl w:ilvl="0" w:tplc="365CE236">
      <w:start w:val="2"/>
      <w:numFmt w:val="bullet"/>
      <w:lvlText w:val="-"/>
      <w:lvlJc w:val="left"/>
      <w:pPr>
        <w:ind w:left="720" w:hanging="360"/>
      </w:pPr>
      <w:rPr>
        <w:rFonts w:ascii="Arial" w:eastAsiaTheme="minorHAnsi" w:hAnsi="Arial" w:cs="Arial"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B5523FA"/>
    <w:multiLevelType w:val="multilevel"/>
    <w:tmpl w:val="EF123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091615"/>
    <w:multiLevelType w:val="hybridMultilevel"/>
    <w:tmpl w:val="C616D108"/>
    <w:lvl w:ilvl="0" w:tplc="2244EA2E">
      <w:start w:val="3"/>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22320AF"/>
    <w:multiLevelType w:val="hybridMultilevel"/>
    <w:tmpl w:val="3A309BD2"/>
    <w:lvl w:ilvl="0" w:tplc="12BE467A">
      <w:numFmt w:val="bullet"/>
      <w:lvlText w:val="-"/>
      <w:lvlJc w:val="left"/>
      <w:pPr>
        <w:ind w:left="720" w:hanging="360"/>
      </w:pPr>
      <w:rPr>
        <w:rFonts w:ascii="Calibri" w:eastAsiaTheme="minorHAnsi" w:hAnsi="Calibri" w:cs="Calibri" w:hint="default"/>
        <w:lang w:val="uk-U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A139B9"/>
    <w:multiLevelType w:val="hybridMultilevel"/>
    <w:tmpl w:val="71ECE9DE"/>
    <w:lvl w:ilvl="0" w:tplc="2244EA2E">
      <w:start w:val="3"/>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74F7FFC"/>
    <w:multiLevelType w:val="hybridMultilevel"/>
    <w:tmpl w:val="5E6CC1A2"/>
    <w:lvl w:ilvl="0" w:tplc="12BE467A">
      <w:numFmt w:val="bullet"/>
      <w:lvlText w:val="-"/>
      <w:lvlJc w:val="left"/>
      <w:pPr>
        <w:ind w:left="1080" w:hanging="360"/>
      </w:pPr>
      <w:rPr>
        <w:rFonts w:ascii="Calibri" w:eastAsiaTheme="minorHAnsi" w:hAnsi="Calibri" w:cs="Calibri" w:hint="default"/>
        <w:lang w:val="uk-U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691B02E7"/>
    <w:multiLevelType w:val="hybridMultilevel"/>
    <w:tmpl w:val="F74A78F2"/>
    <w:lvl w:ilvl="0" w:tplc="2244EA2E">
      <w:start w:val="3"/>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A15716C"/>
    <w:multiLevelType w:val="hybridMultilevel"/>
    <w:tmpl w:val="3E2CAA32"/>
    <w:lvl w:ilvl="0" w:tplc="42CC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E8557F"/>
    <w:multiLevelType w:val="multilevel"/>
    <w:tmpl w:val="C90A405A"/>
    <w:lvl w:ilvl="0">
      <w:numFmt w:val="bullet"/>
      <w:lvlText w:val="-"/>
      <w:lvlJc w:val="left"/>
      <w:pPr>
        <w:tabs>
          <w:tab w:val="num" w:pos="720"/>
        </w:tabs>
        <w:ind w:left="720" w:hanging="360"/>
      </w:pPr>
      <w:rPr>
        <w:rFonts w:ascii="Calibri" w:eastAsiaTheme="minorHAnsi" w:hAnsi="Calibri" w:cs="Calibri" w:hint="default"/>
        <w:sz w:val="20"/>
        <w:lang w:val="uk-U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94D1D"/>
    <w:multiLevelType w:val="multilevel"/>
    <w:tmpl w:val="236C3524"/>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E7014F"/>
    <w:multiLevelType w:val="hybridMultilevel"/>
    <w:tmpl w:val="9ECA36FC"/>
    <w:lvl w:ilvl="0" w:tplc="3244BB7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4C03CEC"/>
    <w:multiLevelType w:val="hybridMultilevel"/>
    <w:tmpl w:val="5E14B536"/>
    <w:lvl w:ilvl="0" w:tplc="256E38AA">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9" w15:restartNumberingAfterBreak="0">
    <w:nsid w:val="75713DF1"/>
    <w:multiLevelType w:val="multilevel"/>
    <w:tmpl w:val="23E0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56174"/>
    <w:multiLevelType w:val="hybridMultilevel"/>
    <w:tmpl w:val="D4CE889C"/>
    <w:lvl w:ilvl="0" w:tplc="2244EA2E">
      <w:start w:val="3"/>
      <w:numFmt w:val="bullet"/>
      <w:lvlText w:val="-"/>
      <w:lvlJc w:val="left"/>
      <w:pPr>
        <w:ind w:left="1080" w:hanging="360"/>
      </w:pPr>
      <w:rPr>
        <w:rFonts w:ascii="Calibri" w:eastAsiaTheme="minorHAnsi" w:hAnsi="Calibri"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1" w15:restartNumberingAfterBreak="0">
    <w:nsid w:val="7AB70894"/>
    <w:multiLevelType w:val="multilevel"/>
    <w:tmpl w:val="815644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1"/>
  </w:num>
  <w:num w:numId="3">
    <w:abstractNumId w:val="8"/>
  </w:num>
  <w:num w:numId="4">
    <w:abstractNumId w:val="9"/>
  </w:num>
  <w:num w:numId="5">
    <w:abstractNumId w:val="22"/>
  </w:num>
  <w:num w:numId="6">
    <w:abstractNumId w:val="41"/>
  </w:num>
  <w:num w:numId="7">
    <w:abstractNumId w:val="2"/>
  </w:num>
  <w:num w:numId="8">
    <w:abstractNumId w:val="39"/>
  </w:num>
  <w:num w:numId="9">
    <w:abstractNumId w:val="7"/>
  </w:num>
  <w:num w:numId="10">
    <w:abstractNumId w:val="35"/>
  </w:num>
  <w:num w:numId="11">
    <w:abstractNumId w:val="21"/>
  </w:num>
  <w:num w:numId="12">
    <w:abstractNumId w:val="32"/>
  </w:num>
  <w:num w:numId="13">
    <w:abstractNumId w:val="30"/>
  </w:num>
  <w:num w:numId="14">
    <w:abstractNumId w:val="16"/>
  </w:num>
  <w:num w:numId="15">
    <w:abstractNumId w:val="23"/>
  </w:num>
  <w:num w:numId="16">
    <w:abstractNumId w:val="33"/>
  </w:num>
  <w:num w:numId="17">
    <w:abstractNumId w:val="10"/>
  </w:num>
  <w:num w:numId="18">
    <w:abstractNumId w:val="5"/>
  </w:num>
  <w:num w:numId="19">
    <w:abstractNumId w:val="36"/>
  </w:num>
  <w:num w:numId="20">
    <w:abstractNumId w:val="20"/>
  </w:num>
  <w:num w:numId="21">
    <w:abstractNumId w:val="6"/>
  </w:num>
  <w:num w:numId="22">
    <w:abstractNumId w:val="40"/>
  </w:num>
  <w:num w:numId="23">
    <w:abstractNumId w:val="29"/>
  </w:num>
  <w:num w:numId="24">
    <w:abstractNumId w:val="25"/>
  </w:num>
  <w:num w:numId="25">
    <w:abstractNumId w:val="17"/>
  </w:num>
  <w:num w:numId="26">
    <w:abstractNumId w:val="19"/>
  </w:num>
  <w:num w:numId="27">
    <w:abstractNumId w:val="11"/>
  </w:num>
  <w:num w:numId="28">
    <w:abstractNumId w:val="34"/>
  </w:num>
  <w:num w:numId="29">
    <w:abstractNumId w:val="37"/>
  </w:num>
  <w:num w:numId="30">
    <w:abstractNumId w:val="18"/>
  </w:num>
  <w:num w:numId="31">
    <w:abstractNumId w:val="4"/>
  </w:num>
  <w:num w:numId="32">
    <w:abstractNumId w:val="12"/>
  </w:num>
  <w:num w:numId="33">
    <w:abstractNumId w:val="3"/>
  </w:num>
  <w:num w:numId="34">
    <w:abstractNumId w:val="27"/>
  </w:num>
  <w:num w:numId="35">
    <w:abstractNumId w:val="28"/>
  </w:num>
  <w:num w:numId="36">
    <w:abstractNumId w:val="14"/>
  </w:num>
  <w:num w:numId="37">
    <w:abstractNumId w:val="0"/>
  </w:num>
  <w:num w:numId="38">
    <w:abstractNumId w:val="13"/>
  </w:num>
  <w:num w:numId="39">
    <w:abstractNumId w:val="26"/>
  </w:num>
  <w:num w:numId="40">
    <w:abstractNumId w:val="15"/>
  </w:num>
  <w:num w:numId="41">
    <w:abstractNumId w:val="24"/>
  </w:num>
  <w:num w:numId="42">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85"/>
    <w:rsid w:val="0000093D"/>
    <w:rsid w:val="00000BD4"/>
    <w:rsid w:val="000019C8"/>
    <w:rsid w:val="000020B4"/>
    <w:rsid w:val="000027D8"/>
    <w:rsid w:val="00003744"/>
    <w:rsid w:val="00003CFA"/>
    <w:rsid w:val="00003F7F"/>
    <w:rsid w:val="00004C0F"/>
    <w:rsid w:val="00004D54"/>
    <w:rsid w:val="000064D8"/>
    <w:rsid w:val="00006B08"/>
    <w:rsid w:val="00006B1E"/>
    <w:rsid w:val="00006D41"/>
    <w:rsid w:val="00007E49"/>
    <w:rsid w:val="00010270"/>
    <w:rsid w:val="00010D7B"/>
    <w:rsid w:val="00012997"/>
    <w:rsid w:val="000129F4"/>
    <w:rsid w:val="00014515"/>
    <w:rsid w:val="00016695"/>
    <w:rsid w:val="00016B1D"/>
    <w:rsid w:val="000174A1"/>
    <w:rsid w:val="00017523"/>
    <w:rsid w:val="00021364"/>
    <w:rsid w:val="00022E82"/>
    <w:rsid w:val="000234C2"/>
    <w:rsid w:val="0002428C"/>
    <w:rsid w:val="000244A8"/>
    <w:rsid w:val="00025076"/>
    <w:rsid w:val="00025930"/>
    <w:rsid w:val="00026E9B"/>
    <w:rsid w:val="00026F33"/>
    <w:rsid w:val="00027888"/>
    <w:rsid w:val="00030DB5"/>
    <w:rsid w:val="00031A27"/>
    <w:rsid w:val="000323A0"/>
    <w:rsid w:val="000325C1"/>
    <w:rsid w:val="000331D7"/>
    <w:rsid w:val="00033246"/>
    <w:rsid w:val="00035825"/>
    <w:rsid w:val="000410ED"/>
    <w:rsid w:val="0004206B"/>
    <w:rsid w:val="00044185"/>
    <w:rsid w:val="00044BF7"/>
    <w:rsid w:val="00045B63"/>
    <w:rsid w:val="00045C1E"/>
    <w:rsid w:val="000462A8"/>
    <w:rsid w:val="00046621"/>
    <w:rsid w:val="00046FDC"/>
    <w:rsid w:val="00047005"/>
    <w:rsid w:val="00051A89"/>
    <w:rsid w:val="00052B47"/>
    <w:rsid w:val="00053A77"/>
    <w:rsid w:val="0005627B"/>
    <w:rsid w:val="000566D7"/>
    <w:rsid w:val="00056C2D"/>
    <w:rsid w:val="00061A14"/>
    <w:rsid w:val="000643F6"/>
    <w:rsid w:val="00064B41"/>
    <w:rsid w:val="000679B0"/>
    <w:rsid w:val="00067C1F"/>
    <w:rsid w:val="00070C51"/>
    <w:rsid w:val="0007153E"/>
    <w:rsid w:val="00071BA3"/>
    <w:rsid w:val="00072580"/>
    <w:rsid w:val="0007368B"/>
    <w:rsid w:val="0007439A"/>
    <w:rsid w:val="00074EE5"/>
    <w:rsid w:val="0007534A"/>
    <w:rsid w:val="0007742F"/>
    <w:rsid w:val="000775DB"/>
    <w:rsid w:val="000822D2"/>
    <w:rsid w:val="000855E0"/>
    <w:rsid w:val="000871F8"/>
    <w:rsid w:val="00090CE4"/>
    <w:rsid w:val="0009131E"/>
    <w:rsid w:val="000915EF"/>
    <w:rsid w:val="00092756"/>
    <w:rsid w:val="00094ABB"/>
    <w:rsid w:val="00094FC9"/>
    <w:rsid w:val="00095051"/>
    <w:rsid w:val="000960A7"/>
    <w:rsid w:val="00096650"/>
    <w:rsid w:val="000A0055"/>
    <w:rsid w:val="000A07B2"/>
    <w:rsid w:val="000A0D6A"/>
    <w:rsid w:val="000A1329"/>
    <w:rsid w:val="000A1509"/>
    <w:rsid w:val="000A1CE7"/>
    <w:rsid w:val="000A2434"/>
    <w:rsid w:val="000A2E61"/>
    <w:rsid w:val="000A35FC"/>
    <w:rsid w:val="000A3DB5"/>
    <w:rsid w:val="000A3E23"/>
    <w:rsid w:val="000A3FA0"/>
    <w:rsid w:val="000A5B71"/>
    <w:rsid w:val="000A795E"/>
    <w:rsid w:val="000A79B3"/>
    <w:rsid w:val="000A7F9A"/>
    <w:rsid w:val="000B247C"/>
    <w:rsid w:val="000B37FC"/>
    <w:rsid w:val="000B4761"/>
    <w:rsid w:val="000B53FB"/>
    <w:rsid w:val="000B5B24"/>
    <w:rsid w:val="000B658C"/>
    <w:rsid w:val="000C0BEE"/>
    <w:rsid w:val="000C2553"/>
    <w:rsid w:val="000C28CC"/>
    <w:rsid w:val="000C2F41"/>
    <w:rsid w:val="000C322B"/>
    <w:rsid w:val="000C33A8"/>
    <w:rsid w:val="000C4340"/>
    <w:rsid w:val="000C4803"/>
    <w:rsid w:val="000C5706"/>
    <w:rsid w:val="000C7028"/>
    <w:rsid w:val="000C70EF"/>
    <w:rsid w:val="000C7F3B"/>
    <w:rsid w:val="000D03CD"/>
    <w:rsid w:val="000D3CEE"/>
    <w:rsid w:val="000D5F8E"/>
    <w:rsid w:val="000D7F8A"/>
    <w:rsid w:val="000E0E39"/>
    <w:rsid w:val="000E3EE4"/>
    <w:rsid w:val="000E4D81"/>
    <w:rsid w:val="000E511C"/>
    <w:rsid w:val="000E5447"/>
    <w:rsid w:val="000E54BB"/>
    <w:rsid w:val="000E5E4A"/>
    <w:rsid w:val="000E5F2F"/>
    <w:rsid w:val="000E714F"/>
    <w:rsid w:val="000F139C"/>
    <w:rsid w:val="000F14D7"/>
    <w:rsid w:val="000F25F4"/>
    <w:rsid w:val="000F3038"/>
    <w:rsid w:val="000F4E41"/>
    <w:rsid w:val="000F724C"/>
    <w:rsid w:val="001005ED"/>
    <w:rsid w:val="00100D83"/>
    <w:rsid w:val="00101B19"/>
    <w:rsid w:val="001023AF"/>
    <w:rsid w:val="00102CFF"/>
    <w:rsid w:val="00104C50"/>
    <w:rsid w:val="001056B1"/>
    <w:rsid w:val="0010743D"/>
    <w:rsid w:val="00110848"/>
    <w:rsid w:val="00113833"/>
    <w:rsid w:val="001141B4"/>
    <w:rsid w:val="0011508A"/>
    <w:rsid w:val="001151E0"/>
    <w:rsid w:val="0011532F"/>
    <w:rsid w:val="00117405"/>
    <w:rsid w:val="00117649"/>
    <w:rsid w:val="00120B4F"/>
    <w:rsid w:val="00121B9C"/>
    <w:rsid w:val="00122174"/>
    <w:rsid w:val="001243A0"/>
    <w:rsid w:val="00124B9A"/>
    <w:rsid w:val="00124D85"/>
    <w:rsid w:val="00126D90"/>
    <w:rsid w:val="001343C9"/>
    <w:rsid w:val="00134AC9"/>
    <w:rsid w:val="00136034"/>
    <w:rsid w:val="00136C11"/>
    <w:rsid w:val="001402BF"/>
    <w:rsid w:val="00142674"/>
    <w:rsid w:val="00142F94"/>
    <w:rsid w:val="001434DA"/>
    <w:rsid w:val="00145391"/>
    <w:rsid w:val="00145447"/>
    <w:rsid w:val="00146D58"/>
    <w:rsid w:val="0014715F"/>
    <w:rsid w:val="0014751C"/>
    <w:rsid w:val="00150037"/>
    <w:rsid w:val="00150D4E"/>
    <w:rsid w:val="00150DAA"/>
    <w:rsid w:val="001514B8"/>
    <w:rsid w:val="00151EFB"/>
    <w:rsid w:val="0015295C"/>
    <w:rsid w:val="0015592B"/>
    <w:rsid w:val="00156063"/>
    <w:rsid w:val="00156F62"/>
    <w:rsid w:val="00157F9A"/>
    <w:rsid w:val="00160062"/>
    <w:rsid w:val="001622FC"/>
    <w:rsid w:val="0016440D"/>
    <w:rsid w:val="00164BD2"/>
    <w:rsid w:val="00164EC3"/>
    <w:rsid w:val="00167125"/>
    <w:rsid w:val="001708B4"/>
    <w:rsid w:val="00171188"/>
    <w:rsid w:val="0017261A"/>
    <w:rsid w:val="00172E59"/>
    <w:rsid w:val="001731C9"/>
    <w:rsid w:val="001746DF"/>
    <w:rsid w:val="0017475D"/>
    <w:rsid w:val="001753AF"/>
    <w:rsid w:val="00176783"/>
    <w:rsid w:val="001771AF"/>
    <w:rsid w:val="00180C9C"/>
    <w:rsid w:val="00180CC6"/>
    <w:rsid w:val="0018191B"/>
    <w:rsid w:val="00181C60"/>
    <w:rsid w:val="0018223A"/>
    <w:rsid w:val="001852E2"/>
    <w:rsid w:val="001876FB"/>
    <w:rsid w:val="001877E5"/>
    <w:rsid w:val="00190DB1"/>
    <w:rsid w:val="001918BC"/>
    <w:rsid w:val="00191EE9"/>
    <w:rsid w:val="00193383"/>
    <w:rsid w:val="001936B5"/>
    <w:rsid w:val="0019423D"/>
    <w:rsid w:val="00195847"/>
    <w:rsid w:val="00196B31"/>
    <w:rsid w:val="00197C37"/>
    <w:rsid w:val="001A09CD"/>
    <w:rsid w:val="001A0A17"/>
    <w:rsid w:val="001A0DEB"/>
    <w:rsid w:val="001A0FED"/>
    <w:rsid w:val="001A14A9"/>
    <w:rsid w:val="001A2AC3"/>
    <w:rsid w:val="001A4A34"/>
    <w:rsid w:val="001A5527"/>
    <w:rsid w:val="001A6161"/>
    <w:rsid w:val="001A62E4"/>
    <w:rsid w:val="001A695F"/>
    <w:rsid w:val="001B1083"/>
    <w:rsid w:val="001B19D4"/>
    <w:rsid w:val="001B1E6C"/>
    <w:rsid w:val="001B3063"/>
    <w:rsid w:val="001B319F"/>
    <w:rsid w:val="001B36DB"/>
    <w:rsid w:val="001B3717"/>
    <w:rsid w:val="001B4654"/>
    <w:rsid w:val="001B517B"/>
    <w:rsid w:val="001B5430"/>
    <w:rsid w:val="001B76ED"/>
    <w:rsid w:val="001B7F5C"/>
    <w:rsid w:val="001C0410"/>
    <w:rsid w:val="001C0BA8"/>
    <w:rsid w:val="001C1C5A"/>
    <w:rsid w:val="001C237F"/>
    <w:rsid w:val="001C23A5"/>
    <w:rsid w:val="001C3717"/>
    <w:rsid w:val="001C556D"/>
    <w:rsid w:val="001C65F6"/>
    <w:rsid w:val="001D15AA"/>
    <w:rsid w:val="001D173C"/>
    <w:rsid w:val="001D2C0D"/>
    <w:rsid w:val="001D6E04"/>
    <w:rsid w:val="001D7B9C"/>
    <w:rsid w:val="001D7F7A"/>
    <w:rsid w:val="001E0951"/>
    <w:rsid w:val="001E13A2"/>
    <w:rsid w:val="001E1831"/>
    <w:rsid w:val="001E3629"/>
    <w:rsid w:val="001E3671"/>
    <w:rsid w:val="001E36CA"/>
    <w:rsid w:val="001E3718"/>
    <w:rsid w:val="001E3A38"/>
    <w:rsid w:val="001E3A3F"/>
    <w:rsid w:val="001E3C06"/>
    <w:rsid w:val="001E41A5"/>
    <w:rsid w:val="001E51C8"/>
    <w:rsid w:val="001E686A"/>
    <w:rsid w:val="001E7017"/>
    <w:rsid w:val="001E72B2"/>
    <w:rsid w:val="001F0253"/>
    <w:rsid w:val="001F1B40"/>
    <w:rsid w:val="001F1FBC"/>
    <w:rsid w:val="001F3180"/>
    <w:rsid w:val="001F3246"/>
    <w:rsid w:val="001F3C5A"/>
    <w:rsid w:val="001F3F6B"/>
    <w:rsid w:val="001F4492"/>
    <w:rsid w:val="001F63D9"/>
    <w:rsid w:val="001F6691"/>
    <w:rsid w:val="001F6A54"/>
    <w:rsid w:val="001F6BC5"/>
    <w:rsid w:val="001F7B4F"/>
    <w:rsid w:val="0020114F"/>
    <w:rsid w:val="00201E18"/>
    <w:rsid w:val="00201FD6"/>
    <w:rsid w:val="00206944"/>
    <w:rsid w:val="00210148"/>
    <w:rsid w:val="0021306D"/>
    <w:rsid w:val="002141EE"/>
    <w:rsid w:val="00214C42"/>
    <w:rsid w:val="002150B3"/>
    <w:rsid w:val="00215ED4"/>
    <w:rsid w:val="00215FC0"/>
    <w:rsid w:val="00216A49"/>
    <w:rsid w:val="00216F01"/>
    <w:rsid w:val="002172CF"/>
    <w:rsid w:val="0021775E"/>
    <w:rsid w:val="00217918"/>
    <w:rsid w:val="00220278"/>
    <w:rsid w:val="00220586"/>
    <w:rsid w:val="00220BC9"/>
    <w:rsid w:val="002212A5"/>
    <w:rsid w:val="002234CB"/>
    <w:rsid w:val="00223893"/>
    <w:rsid w:val="00223BA1"/>
    <w:rsid w:val="00223C9B"/>
    <w:rsid w:val="0022400C"/>
    <w:rsid w:val="00225CAC"/>
    <w:rsid w:val="00226876"/>
    <w:rsid w:val="002273AD"/>
    <w:rsid w:val="00227D05"/>
    <w:rsid w:val="00231761"/>
    <w:rsid w:val="00232073"/>
    <w:rsid w:val="002329F2"/>
    <w:rsid w:val="00232A5E"/>
    <w:rsid w:val="002369EB"/>
    <w:rsid w:val="0024026A"/>
    <w:rsid w:val="00242288"/>
    <w:rsid w:val="002434CD"/>
    <w:rsid w:val="0024591B"/>
    <w:rsid w:val="002465BF"/>
    <w:rsid w:val="0024678F"/>
    <w:rsid w:val="00247140"/>
    <w:rsid w:val="002509B1"/>
    <w:rsid w:val="00250DB2"/>
    <w:rsid w:val="0025114F"/>
    <w:rsid w:val="00252D11"/>
    <w:rsid w:val="002535FD"/>
    <w:rsid w:val="00253915"/>
    <w:rsid w:val="002540BC"/>
    <w:rsid w:val="00254A61"/>
    <w:rsid w:val="0025518C"/>
    <w:rsid w:val="002552E0"/>
    <w:rsid w:val="00255BB8"/>
    <w:rsid w:val="00256FF0"/>
    <w:rsid w:val="00257B54"/>
    <w:rsid w:val="00257C91"/>
    <w:rsid w:val="00260B57"/>
    <w:rsid w:val="00261FF7"/>
    <w:rsid w:val="002657D2"/>
    <w:rsid w:val="00266C5B"/>
    <w:rsid w:val="00267413"/>
    <w:rsid w:val="00270DD4"/>
    <w:rsid w:val="00270F85"/>
    <w:rsid w:val="00271135"/>
    <w:rsid w:val="00272437"/>
    <w:rsid w:val="002736E1"/>
    <w:rsid w:val="00276A08"/>
    <w:rsid w:val="00276B71"/>
    <w:rsid w:val="00277895"/>
    <w:rsid w:val="00280FD5"/>
    <w:rsid w:val="0028150A"/>
    <w:rsid w:val="00281AC2"/>
    <w:rsid w:val="002827DD"/>
    <w:rsid w:val="00282A6B"/>
    <w:rsid w:val="00283F3D"/>
    <w:rsid w:val="002840BA"/>
    <w:rsid w:val="00286284"/>
    <w:rsid w:val="00286A82"/>
    <w:rsid w:val="00287DF4"/>
    <w:rsid w:val="00292D96"/>
    <w:rsid w:val="002930FC"/>
    <w:rsid w:val="00294F24"/>
    <w:rsid w:val="00296705"/>
    <w:rsid w:val="002967BC"/>
    <w:rsid w:val="00297135"/>
    <w:rsid w:val="002974A7"/>
    <w:rsid w:val="0029769D"/>
    <w:rsid w:val="00297D99"/>
    <w:rsid w:val="002A03F0"/>
    <w:rsid w:val="002A04A5"/>
    <w:rsid w:val="002A2186"/>
    <w:rsid w:val="002A4397"/>
    <w:rsid w:val="002A587F"/>
    <w:rsid w:val="002A6863"/>
    <w:rsid w:val="002A7329"/>
    <w:rsid w:val="002A7DA2"/>
    <w:rsid w:val="002B3A1C"/>
    <w:rsid w:val="002B3CAC"/>
    <w:rsid w:val="002B52C4"/>
    <w:rsid w:val="002B56B5"/>
    <w:rsid w:val="002B6034"/>
    <w:rsid w:val="002B7413"/>
    <w:rsid w:val="002B7CB4"/>
    <w:rsid w:val="002C00BC"/>
    <w:rsid w:val="002C22C3"/>
    <w:rsid w:val="002C2D36"/>
    <w:rsid w:val="002C40B3"/>
    <w:rsid w:val="002C412D"/>
    <w:rsid w:val="002C4D2F"/>
    <w:rsid w:val="002C6A1C"/>
    <w:rsid w:val="002C7337"/>
    <w:rsid w:val="002C7FD7"/>
    <w:rsid w:val="002D1588"/>
    <w:rsid w:val="002D197B"/>
    <w:rsid w:val="002D38B8"/>
    <w:rsid w:val="002D3FE5"/>
    <w:rsid w:val="002D4C2E"/>
    <w:rsid w:val="002D514C"/>
    <w:rsid w:val="002D5B2B"/>
    <w:rsid w:val="002D7072"/>
    <w:rsid w:val="002D751C"/>
    <w:rsid w:val="002D7A60"/>
    <w:rsid w:val="002D7FC9"/>
    <w:rsid w:val="002E1FA4"/>
    <w:rsid w:val="002E3AB6"/>
    <w:rsid w:val="002E3CDD"/>
    <w:rsid w:val="002E3D70"/>
    <w:rsid w:val="002E6A1D"/>
    <w:rsid w:val="002E7715"/>
    <w:rsid w:val="002F19AF"/>
    <w:rsid w:val="002F21E7"/>
    <w:rsid w:val="002F2BDB"/>
    <w:rsid w:val="002F481F"/>
    <w:rsid w:val="002F5915"/>
    <w:rsid w:val="002F5ABA"/>
    <w:rsid w:val="002F7D9D"/>
    <w:rsid w:val="00300642"/>
    <w:rsid w:val="00300B3D"/>
    <w:rsid w:val="00301319"/>
    <w:rsid w:val="0030152D"/>
    <w:rsid w:val="00301A8C"/>
    <w:rsid w:val="00302211"/>
    <w:rsid w:val="0030228C"/>
    <w:rsid w:val="00302499"/>
    <w:rsid w:val="003029D3"/>
    <w:rsid w:val="00302D27"/>
    <w:rsid w:val="00303C25"/>
    <w:rsid w:val="00304238"/>
    <w:rsid w:val="00304A76"/>
    <w:rsid w:val="00305D77"/>
    <w:rsid w:val="00306CA5"/>
    <w:rsid w:val="00311F6D"/>
    <w:rsid w:val="0031279E"/>
    <w:rsid w:val="003136F5"/>
    <w:rsid w:val="00316023"/>
    <w:rsid w:val="003164D1"/>
    <w:rsid w:val="00316D1E"/>
    <w:rsid w:val="003172FB"/>
    <w:rsid w:val="00317720"/>
    <w:rsid w:val="0032195F"/>
    <w:rsid w:val="00321FE4"/>
    <w:rsid w:val="00322D86"/>
    <w:rsid w:val="00324A07"/>
    <w:rsid w:val="00326503"/>
    <w:rsid w:val="00326AC9"/>
    <w:rsid w:val="00327F38"/>
    <w:rsid w:val="00330334"/>
    <w:rsid w:val="003311D6"/>
    <w:rsid w:val="0033299B"/>
    <w:rsid w:val="00333B12"/>
    <w:rsid w:val="00335228"/>
    <w:rsid w:val="0033527E"/>
    <w:rsid w:val="00335ADC"/>
    <w:rsid w:val="003360F0"/>
    <w:rsid w:val="003366BD"/>
    <w:rsid w:val="00342773"/>
    <w:rsid w:val="00343802"/>
    <w:rsid w:val="003454F2"/>
    <w:rsid w:val="0034584F"/>
    <w:rsid w:val="00346225"/>
    <w:rsid w:val="00346AFA"/>
    <w:rsid w:val="00346E41"/>
    <w:rsid w:val="00347033"/>
    <w:rsid w:val="00355D14"/>
    <w:rsid w:val="00355E69"/>
    <w:rsid w:val="003562C6"/>
    <w:rsid w:val="00356357"/>
    <w:rsid w:val="00357A5B"/>
    <w:rsid w:val="00360333"/>
    <w:rsid w:val="00361A88"/>
    <w:rsid w:val="00362136"/>
    <w:rsid w:val="0036557C"/>
    <w:rsid w:val="00367033"/>
    <w:rsid w:val="003704FB"/>
    <w:rsid w:val="00371568"/>
    <w:rsid w:val="003715E4"/>
    <w:rsid w:val="00374EE3"/>
    <w:rsid w:val="00375B60"/>
    <w:rsid w:val="003767E9"/>
    <w:rsid w:val="00376BB2"/>
    <w:rsid w:val="00376C53"/>
    <w:rsid w:val="003777CD"/>
    <w:rsid w:val="00380946"/>
    <w:rsid w:val="003814A2"/>
    <w:rsid w:val="0038208C"/>
    <w:rsid w:val="003832BE"/>
    <w:rsid w:val="003836CC"/>
    <w:rsid w:val="003871C5"/>
    <w:rsid w:val="00387399"/>
    <w:rsid w:val="003903AE"/>
    <w:rsid w:val="00391759"/>
    <w:rsid w:val="00391D62"/>
    <w:rsid w:val="00392392"/>
    <w:rsid w:val="00392741"/>
    <w:rsid w:val="00397CF5"/>
    <w:rsid w:val="003A0890"/>
    <w:rsid w:val="003A0CC3"/>
    <w:rsid w:val="003A1142"/>
    <w:rsid w:val="003A2071"/>
    <w:rsid w:val="003A3F86"/>
    <w:rsid w:val="003A52A1"/>
    <w:rsid w:val="003A5C77"/>
    <w:rsid w:val="003A73E3"/>
    <w:rsid w:val="003A7F09"/>
    <w:rsid w:val="003B093D"/>
    <w:rsid w:val="003B09BC"/>
    <w:rsid w:val="003B1BAD"/>
    <w:rsid w:val="003B2AC2"/>
    <w:rsid w:val="003B2ED4"/>
    <w:rsid w:val="003B3CC5"/>
    <w:rsid w:val="003B424D"/>
    <w:rsid w:val="003B4562"/>
    <w:rsid w:val="003B473F"/>
    <w:rsid w:val="003B5329"/>
    <w:rsid w:val="003B71CC"/>
    <w:rsid w:val="003B7908"/>
    <w:rsid w:val="003C0FBB"/>
    <w:rsid w:val="003C116C"/>
    <w:rsid w:val="003C2921"/>
    <w:rsid w:val="003C2A41"/>
    <w:rsid w:val="003C4322"/>
    <w:rsid w:val="003C4540"/>
    <w:rsid w:val="003C4587"/>
    <w:rsid w:val="003C4DA5"/>
    <w:rsid w:val="003C5BC9"/>
    <w:rsid w:val="003C5EC6"/>
    <w:rsid w:val="003C6C89"/>
    <w:rsid w:val="003C6E11"/>
    <w:rsid w:val="003C7DAC"/>
    <w:rsid w:val="003D06FA"/>
    <w:rsid w:val="003D0AC7"/>
    <w:rsid w:val="003D1E56"/>
    <w:rsid w:val="003D2BC3"/>
    <w:rsid w:val="003D31E0"/>
    <w:rsid w:val="003D4743"/>
    <w:rsid w:val="003D5AE9"/>
    <w:rsid w:val="003D5DCB"/>
    <w:rsid w:val="003E10FF"/>
    <w:rsid w:val="003E1709"/>
    <w:rsid w:val="003E20E3"/>
    <w:rsid w:val="003E465F"/>
    <w:rsid w:val="003E466F"/>
    <w:rsid w:val="003E4CC0"/>
    <w:rsid w:val="003E5262"/>
    <w:rsid w:val="003E55BB"/>
    <w:rsid w:val="003E6B9A"/>
    <w:rsid w:val="003E7EA7"/>
    <w:rsid w:val="003F088B"/>
    <w:rsid w:val="003F1361"/>
    <w:rsid w:val="003F16E3"/>
    <w:rsid w:val="003F3758"/>
    <w:rsid w:val="003F3F50"/>
    <w:rsid w:val="003F475E"/>
    <w:rsid w:val="003F4AF2"/>
    <w:rsid w:val="00400F7B"/>
    <w:rsid w:val="00401209"/>
    <w:rsid w:val="00401B4B"/>
    <w:rsid w:val="00402A10"/>
    <w:rsid w:val="00402FCA"/>
    <w:rsid w:val="00406AC9"/>
    <w:rsid w:val="0041266E"/>
    <w:rsid w:val="00412D30"/>
    <w:rsid w:val="00412EDF"/>
    <w:rsid w:val="004132DE"/>
    <w:rsid w:val="0041576E"/>
    <w:rsid w:val="00415F91"/>
    <w:rsid w:val="004160A2"/>
    <w:rsid w:val="004205EB"/>
    <w:rsid w:val="00420AC7"/>
    <w:rsid w:val="00420BD5"/>
    <w:rsid w:val="00421ED3"/>
    <w:rsid w:val="00422590"/>
    <w:rsid w:val="004253F9"/>
    <w:rsid w:val="004266EB"/>
    <w:rsid w:val="00426F22"/>
    <w:rsid w:val="00430997"/>
    <w:rsid w:val="00431C4C"/>
    <w:rsid w:val="0043639E"/>
    <w:rsid w:val="00437A3E"/>
    <w:rsid w:val="00437C8D"/>
    <w:rsid w:val="0044041D"/>
    <w:rsid w:val="00441690"/>
    <w:rsid w:val="00441CA9"/>
    <w:rsid w:val="00441D61"/>
    <w:rsid w:val="00443D1B"/>
    <w:rsid w:val="00444600"/>
    <w:rsid w:val="00445C00"/>
    <w:rsid w:val="00447ADB"/>
    <w:rsid w:val="00447C24"/>
    <w:rsid w:val="00450F4E"/>
    <w:rsid w:val="004510E6"/>
    <w:rsid w:val="00451734"/>
    <w:rsid w:val="00451F52"/>
    <w:rsid w:val="004524CC"/>
    <w:rsid w:val="00452FA8"/>
    <w:rsid w:val="0045356E"/>
    <w:rsid w:val="004551BE"/>
    <w:rsid w:val="00456700"/>
    <w:rsid w:val="0045691F"/>
    <w:rsid w:val="00460996"/>
    <w:rsid w:val="004611D6"/>
    <w:rsid w:val="0046168A"/>
    <w:rsid w:val="004631FB"/>
    <w:rsid w:val="004649DE"/>
    <w:rsid w:val="004653BC"/>
    <w:rsid w:val="00465C40"/>
    <w:rsid w:val="0047054A"/>
    <w:rsid w:val="00470557"/>
    <w:rsid w:val="00471835"/>
    <w:rsid w:val="004735FB"/>
    <w:rsid w:val="0047365D"/>
    <w:rsid w:val="004743F5"/>
    <w:rsid w:val="0047564E"/>
    <w:rsid w:val="00476568"/>
    <w:rsid w:val="00481714"/>
    <w:rsid w:val="0048282E"/>
    <w:rsid w:val="004836A2"/>
    <w:rsid w:val="004842A6"/>
    <w:rsid w:val="00484890"/>
    <w:rsid w:val="0048548B"/>
    <w:rsid w:val="00485C97"/>
    <w:rsid w:val="004870DF"/>
    <w:rsid w:val="00490EB4"/>
    <w:rsid w:val="00493370"/>
    <w:rsid w:val="00493AD2"/>
    <w:rsid w:val="00494A55"/>
    <w:rsid w:val="0049532A"/>
    <w:rsid w:val="00497486"/>
    <w:rsid w:val="004975BC"/>
    <w:rsid w:val="00497620"/>
    <w:rsid w:val="00497CF6"/>
    <w:rsid w:val="004A0CBF"/>
    <w:rsid w:val="004A12B8"/>
    <w:rsid w:val="004A2875"/>
    <w:rsid w:val="004A3489"/>
    <w:rsid w:val="004A37AF"/>
    <w:rsid w:val="004A4393"/>
    <w:rsid w:val="004A497A"/>
    <w:rsid w:val="004A5777"/>
    <w:rsid w:val="004A5957"/>
    <w:rsid w:val="004A63AF"/>
    <w:rsid w:val="004A69F0"/>
    <w:rsid w:val="004B0038"/>
    <w:rsid w:val="004B0D8C"/>
    <w:rsid w:val="004B1980"/>
    <w:rsid w:val="004B1DA1"/>
    <w:rsid w:val="004B4E4C"/>
    <w:rsid w:val="004B5CAC"/>
    <w:rsid w:val="004C032D"/>
    <w:rsid w:val="004C043F"/>
    <w:rsid w:val="004C1DAB"/>
    <w:rsid w:val="004C2DFE"/>
    <w:rsid w:val="004C43D1"/>
    <w:rsid w:val="004C4545"/>
    <w:rsid w:val="004C54D0"/>
    <w:rsid w:val="004C5A28"/>
    <w:rsid w:val="004C5C3D"/>
    <w:rsid w:val="004C6422"/>
    <w:rsid w:val="004C7232"/>
    <w:rsid w:val="004C78B4"/>
    <w:rsid w:val="004D09F0"/>
    <w:rsid w:val="004D114D"/>
    <w:rsid w:val="004D172C"/>
    <w:rsid w:val="004D460E"/>
    <w:rsid w:val="004D4642"/>
    <w:rsid w:val="004D525A"/>
    <w:rsid w:val="004D7E57"/>
    <w:rsid w:val="004E001A"/>
    <w:rsid w:val="004E05B6"/>
    <w:rsid w:val="004E1114"/>
    <w:rsid w:val="004E32DC"/>
    <w:rsid w:val="004E3617"/>
    <w:rsid w:val="004E3DD3"/>
    <w:rsid w:val="004E655D"/>
    <w:rsid w:val="004E7935"/>
    <w:rsid w:val="004F15B4"/>
    <w:rsid w:val="004F1A6F"/>
    <w:rsid w:val="004F1EE8"/>
    <w:rsid w:val="004F3238"/>
    <w:rsid w:val="004F361F"/>
    <w:rsid w:val="004F39FE"/>
    <w:rsid w:val="004F4DF8"/>
    <w:rsid w:val="004F4E88"/>
    <w:rsid w:val="004F6F46"/>
    <w:rsid w:val="00501A39"/>
    <w:rsid w:val="005027E7"/>
    <w:rsid w:val="00502F26"/>
    <w:rsid w:val="005045A9"/>
    <w:rsid w:val="00504616"/>
    <w:rsid w:val="00505CAB"/>
    <w:rsid w:val="0050777A"/>
    <w:rsid w:val="0051056D"/>
    <w:rsid w:val="00510760"/>
    <w:rsid w:val="005115EC"/>
    <w:rsid w:val="00511B2D"/>
    <w:rsid w:val="00511C91"/>
    <w:rsid w:val="00512C36"/>
    <w:rsid w:val="00513020"/>
    <w:rsid w:val="0051425E"/>
    <w:rsid w:val="005144F4"/>
    <w:rsid w:val="0051671E"/>
    <w:rsid w:val="00516D43"/>
    <w:rsid w:val="0051738B"/>
    <w:rsid w:val="00517591"/>
    <w:rsid w:val="00517EA4"/>
    <w:rsid w:val="00521620"/>
    <w:rsid w:val="00523C49"/>
    <w:rsid w:val="00523F48"/>
    <w:rsid w:val="00524360"/>
    <w:rsid w:val="005243DF"/>
    <w:rsid w:val="0052450D"/>
    <w:rsid w:val="005248F5"/>
    <w:rsid w:val="00525E41"/>
    <w:rsid w:val="00527954"/>
    <w:rsid w:val="00527F00"/>
    <w:rsid w:val="00530BFF"/>
    <w:rsid w:val="00532A4E"/>
    <w:rsid w:val="00532B44"/>
    <w:rsid w:val="00533581"/>
    <w:rsid w:val="00534659"/>
    <w:rsid w:val="0053579F"/>
    <w:rsid w:val="00535B65"/>
    <w:rsid w:val="00535FDC"/>
    <w:rsid w:val="00536127"/>
    <w:rsid w:val="0053651B"/>
    <w:rsid w:val="005365C9"/>
    <w:rsid w:val="005369C1"/>
    <w:rsid w:val="00536A45"/>
    <w:rsid w:val="00536AD5"/>
    <w:rsid w:val="005375ED"/>
    <w:rsid w:val="00543CFC"/>
    <w:rsid w:val="00544ABB"/>
    <w:rsid w:val="00544F27"/>
    <w:rsid w:val="00547077"/>
    <w:rsid w:val="00547D0A"/>
    <w:rsid w:val="00547DB4"/>
    <w:rsid w:val="00551410"/>
    <w:rsid w:val="00552988"/>
    <w:rsid w:val="00552E3E"/>
    <w:rsid w:val="00555F44"/>
    <w:rsid w:val="00556448"/>
    <w:rsid w:val="00556C0C"/>
    <w:rsid w:val="00560D61"/>
    <w:rsid w:val="0056139D"/>
    <w:rsid w:val="005616CE"/>
    <w:rsid w:val="00562D22"/>
    <w:rsid w:val="00563AA5"/>
    <w:rsid w:val="00563DE0"/>
    <w:rsid w:val="00563EA1"/>
    <w:rsid w:val="005651D4"/>
    <w:rsid w:val="005652D1"/>
    <w:rsid w:val="005654D5"/>
    <w:rsid w:val="00567E3C"/>
    <w:rsid w:val="00570D29"/>
    <w:rsid w:val="00570F3A"/>
    <w:rsid w:val="005714B0"/>
    <w:rsid w:val="0057153D"/>
    <w:rsid w:val="005753AF"/>
    <w:rsid w:val="005755B9"/>
    <w:rsid w:val="00575DF2"/>
    <w:rsid w:val="00576A88"/>
    <w:rsid w:val="00580924"/>
    <w:rsid w:val="00582764"/>
    <w:rsid w:val="005829C2"/>
    <w:rsid w:val="00583199"/>
    <w:rsid w:val="00583FCB"/>
    <w:rsid w:val="005853F1"/>
    <w:rsid w:val="00585BCB"/>
    <w:rsid w:val="00590C41"/>
    <w:rsid w:val="00591B7A"/>
    <w:rsid w:val="00592B4C"/>
    <w:rsid w:val="00592C7C"/>
    <w:rsid w:val="005933A4"/>
    <w:rsid w:val="00593793"/>
    <w:rsid w:val="00593C1C"/>
    <w:rsid w:val="00594E6A"/>
    <w:rsid w:val="00595237"/>
    <w:rsid w:val="00596183"/>
    <w:rsid w:val="00596228"/>
    <w:rsid w:val="005964FE"/>
    <w:rsid w:val="00597F18"/>
    <w:rsid w:val="005A00A3"/>
    <w:rsid w:val="005A02A2"/>
    <w:rsid w:val="005A13F3"/>
    <w:rsid w:val="005A2B1B"/>
    <w:rsid w:val="005A2E57"/>
    <w:rsid w:val="005A3629"/>
    <w:rsid w:val="005A3859"/>
    <w:rsid w:val="005A3AC6"/>
    <w:rsid w:val="005A4968"/>
    <w:rsid w:val="005A56BC"/>
    <w:rsid w:val="005A7172"/>
    <w:rsid w:val="005A7979"/>
    <w:rsid w:val="005B0B25"/>
    <w:rsid w:val="005B41F4"/>
    <w:rsid w:val="005B50BF"/>
    <w:rsid w:val="005B5A04"/>
    <w:rsid w:val="005B7617"/>
    <w:rsid w:val="005C0219"/>
    <w:rsid w:val="005C041F"/>
    <w:rsid w:val="005C1591"/>
    <w:rsid w:val="005C28FC"/>
    <w:rsid w:val="005C30C0"/>
    <w:rsid w:val="005C5038"/>
    <w:rsid w:val="005C62CA"/>
    <w:rsid w:val="005C77A0"/>
    <w:rsid w:val="005C7D81"/>
    <w:rsid w:val="005D0205"/>
    <w:rsid w:val="005D2AD9"/>
    <w:rsid w:val="005D5FFF"/>
    <w:rsid w:val="005D7C0A"/>
    <w:rsid w:val="005E0B94"/>
    <w:rsid w:val="005E25B6"/>
    <w:rsid w:val="005E2F97"/>
    <w:rsid w:val="005E3EAE"/>
    <w:rsid w:val="005E3F0F"/>
    <w:rsid w:val="005E62A9"/>
    <w:rsid w:val="005E6402"/>
    <w:rsid w:val="005E6A10"/>
    <w:rsid w:val="005E7003"/>
    <w:rsid w:val="005E7164"/>
    <w:rsid w:val="005F12A2"/>
    <w:rsid w:val="005F1A2C"/>
    <w:rsid w:val="005F23F2"/>
    <w:rsid w:val="005F259C"/>
    <w:rsid w:val="005F2B52"/>
    <w:rsid w:val="005F304A"/>
    <w:rsid w:val="005F36EC"/>
    <w:rsid w:val="005F4309"/>
    <w:rsid w:val="005F5007"/>
    <w:rsid w:val="005F5AFE"/>
    <w:rsid w:val="005F6979"/>
    <w:rsid w:val="0060057E"/>
    <w:rsid w:val="0060266B"/>
    <w:rsid w:val="0060273A"/>
    <w:rsid w:val="00602E24"/>
    <w:rsid w:val="00605015"/>
    <w:rsid w:val="00605844"/>
    <w:rsid w:val="00606854"/>
    <w:rsid w:val="00606B2C"/>
    <w:rsid w:val="0061022B"/>
    <w:rsid w:val="00611EA1"/>
    <w:rsid w:val="006129E6"/>
    <w:rsid w:val="0061450F"/>
    <w:rsid w:val="00616C7A"/>
    <w:rsid w:val="00620424"/>
    <w:rsid w:val="00620842"/>
    <w:rsid w:val="00622BD2"/>
    <w:rsid w:val="00622FBB"/>
    <w:rsid w:val="006241BB"/>
    <w:rsid w:val="00624EF5"/>
    <w:rsid w:val="00624FD3"/>
    <w:rsid w:val="00625E8A"/>
    <w:rsid w:val="006262C8"/>
    <w:rsid w:val="006278A3"/>
    <w:rsid w:val="00632082"/>
    <w:rsid w:val="00632162"/>
    <w:rsid w:val="00634C95"/>
    <w:rsid w:val="00634F9C"/>
    <w:rsid w:val="00636257"/>
    <w:rsid w:val="00636409"/>
    <w:rsid w:val="00636C1E"/>
    <w:rsid w:val="006403D5"/>
    <w:rsid w:val="00641C44"/>
    <w:rsid w:val="00641C64"/>
    <w:rsid w:val="00641E10"/>
    <w:rsid w:val="00643646"/>
    <w:rsid w:val="00643BC7"/>
    <w:rsid w:val="00643E3B"/>
    <w:rsid w:val="0064710D"/>
    <w:rsid w:val="00647698"/>
    <w:rsid w:val="006508D5"/>
    <w:rsid w:val="00651D07"/>
    <w:rsid w:val="00652267"/>
    <w:rsid w:val="00652FA1"/>
    <w:rsid w:val="00652FAF"/>
    <w:rsid w:val="00655C51"/>
    <w:rsid w:val="0066105F"/>
    <w:rsid w:val="00661B5B"/>
    <w:rsid w:val="00662A04"/>
    <w:rsid w:val="006635FC"/>
    <w:rsid w:val="006638A2"/>
    <w:rsid w:val="006642B3"/>
    <w:rsid w:val="006670EE"/>
    <w:rsid w:val="00667A17"/>
    <w:rsid w:val="00670D26"/>
    <w:rsid w:val="0067120F"/>
    <w:rsid w:val="00672EFB"/>
    <w:rsid w:val="00674F71"/>
    <w:rsid w:val="00675007"/>
    <w:rsid w:val="00675ADB"/>
    <w:rsid w:val="00676938"/>
    <w:rsid w:val="00677044"/>
    <w:rsid w:val="00677864"/>
    <w:rsid w:val="006800DD"/>
    <w:rsid w:val="00681002"/>
    <w:rsid w:val="00682B40"/>
    <w:rsid w:val="00683E9D"/>
    <w:rsid w:val="006844CB"/>
    <w:rsid w:val="0068511C"/>
    <w:rsid w:val="006851BB"/>
    <w:rsid w:val="006877B2"/>
    <w:rsid w:val="00690B30"/>
    <w:rsid w:val="00692E9F"/>
    <w:rsid w:val="006933E5"/>
    <w:rsid w:val="00693A68"/>
    <w:rsid w:val="006961C3"/>
    <w:rsid w:val="00696BDA"/>
    <w:rsid w:val="006A0E44"/>
    <w:rsid w:val="006A11F4"/>
    <w:rsid w:val="006A1A29"/>
    <w:rsid w:val="006A246D"/>
    <w:rsid w:val="006A27DF"/>
    <w:rsid w:val="006A2C6C"/>
    <w:rsid w:val="006A2E6A"/>
    <w:rsid w:val="006A4097"/>
    <w:rsid w:val="006A4253"/>
    <w:rsid w:val="006A5D03"/>
    <w:rsid w:val="006A7548"/>
    <w:rsid w:val="006A7B96"/>
    <w:rsid w:val="006B035E"/>
    <w:rsid w:val="006B2BFA"/>
    <w:rsid w:val="006B2C59"/>
    <w:rsid w:val="006B2EFA"/>
    <w:rsid w:val="006B6A93"/>
    <w:rsid w:val="006C0FB7"/>
    <w:rsid w:val="006C1681"/>
    <w:rsid w:val="006C241C"/>
    <w:rsid w:val="006C356F"/>
    <w:rsid w:val="006C37C3"/>
    <w:rsid w:val="006C6601"/>
    <w:rsid w:val="006C6C3A"/>
    <w:rsid w:val="006D1ED6"/>
    <w:rsid w:val="006D371D"/>
    <w:rsid w:val="006D47CB"/>
    <w:rsid w:val="006D4D29"/>
    <w:rsid w:val="006D4D32"/>
    <w:rsid w:val="006D6766"/>
    <w:rsid w:val="006D698C"/>
    <w:rsid w:val="006E09A7"/>
    <w:rsid w:val="006E147B"/>
    <w:rsid w:val="006E1D69"/>
    <w:rsid w:val="006E2633"/>
    <w:rsid w:val="006E3604"/>
    <w:rsid w:val="006E3905"/>
    <w:rsid w:val="006E3A85"/>
    <w:rsid w:val="006E4A3F"/>
    <w:rsid w:val="006E4EB8"/>
    <w:rsid w:val="006E57B7"/>
    <w:rsid w:val="006E6733"/>
    <w:rsid w:val="006E6D1C"/>
    <w:rsid w:val="006E6EB9"/>
    <w:rsid w:val="006F0BB4"/>
    <w:rsid w:val="006F1AB2"/>
    <w:rsid w:val="006F2761"/>
    <w:rsid w:val="006F2D51"/>
    <w:rsid w:val="006F3464"/>
    <w:rsid w:val="006F3817"/>
    <w:rsid w:val="006F5332"/>
    <w:rsid w:val="006F545F"/>
    <w:rsid w:val="00700BF1"/>
    <w:rsid w:val="007020A7"/>
    <w:rsid w:val="00702FFA"/>
    <w:rsid w:val="00703686"/>
    <w:rsid w:val="007038F1"/>
    <w:rsid w:val="0070450D"/>
    <w:rsid w:val="00707833"/>
    <w:rsid w:val="007108F8"/>
    <w:rsid w:val="00710CD6"/>
    <w:rsid w:val="00710DDE"/>
    <w:rsid w:val="007140E6"/>
    <w:rsid w:val="00714D9D"/>
    <w:rsid w:val="0071557E"/>
    <w:rsid w:val="00715BD0"/>
    <w:rsid w:val="00715C04"/>
    <w:rsid w:val="00716FB7"/>
    <w:rsid w:val="00717AF6"/>
    <w:rsid w:val="007208DF"/>
    <w:rsid w:val="00721D6B"/>
    <w:rsid w:val="00722122"/>
    <w:rsid w:val="007229F4"/>
    <w:rsid w:val="00723BF8"/>
    <w:rsid w:val="00724D1D"/>
    <w:rsid w:val="0072513B"/>
    <w:rsid w:val="00725C91"/>
    <w:rsid w:val="00726283"/>
    <w:rsid w:val="00726A8C"/>
    <w:rsid w:val="007301A6"/>
    <w:rsid w:val="007308AB"/>
    <w:rsid w:val="00731B16"/>
    <w:rsid w:val="00731B4C"/>
    <w:rsid w:val="00733A7F"/>
    <w:rsid w:val="00733A88"/>
    <w:rsid w:val="00734CB0"/>
    <w:rsid w:val="00735D8D"/>
    <w:rsid w:val="00736C7D"/>
    <w:rsid w:val="00736D26"/>
    <w:rsid w:val="00736EDB"/>
    <w:rsid w:val="0073748B"/>
    <w:rsid w:val="007379E5"/>
    <w:rsid w:val="00737C9D"/>
    <w:rsid w:val="00740282"/>
    <w:rsid w:val="0074114C"/>
    <w:rsid w:val="00743171"/>
    <w:rsid w:val="0074486B"/>
    <w:rsid w:val="00745363"/>
    <w:rsid w:val="00745382"/>
    <w:rsid w:val="00745A99"/>
    <w:rsid w:val="007463A3"/>
    <w:rsid w:val="00747805"/>
    <w:rsid w:val="0075191A"/>
    <w:rsid w:val="00751B57"/>
    <w:rsid w:val="007540A9"/>
    <w:rsid w:val="007548A1"/>
    <w:rsid w:val="00754D26"/>
    <w:rsid w:val="00755E24"/>
    <w:rsid w:val="00756728"/>
    <w:rsid w:val="0075789B"/>
    <w:rsid w:val="00762162"/>
    <w:rsid w:val="007631B9"/>
    <w:rsid w:val="00763AF2"/>
    <w:rsid w:val="00763BBE"/>
    <w:rsid w:val="00765CE4"/>
    <w:rsid w:val="007703EC"/>
    <w:rsid w:val="00772244"/>
    <w:rsid w:val="00773CC8"/>
    <w:rsid w:val="00774493"/>
    <w:rsid w:val="007749BC"/>
    <w:rsid w:val="00775300"/>
    <w:rsid w:val="00776FD3"/>
    <w:rsid w:val="007779DE"/>
    <w:rsid w:val="00782886"/>
    <w:rsid w:val="00782C1C"/>
    <w:rsid w:val="00782D2E"/>
    <w:rsid w:val="00782F37"/>
    <w:rsid w:val="00783F18"/>
    <w:rsid w:val="00786123"/>
    <w:rsid w:val="007877B9"/>
    <w:rsid w:val="00790445"/>
    <w:rsid w:val="00790598"/>
    <w:rsid w:val="007907AB"/>
    <w:rsid w:val="007922C1"/>
    <w:rsid w:val="00792366"/>
    <w:rsid w:val="007959FD"/>
    <w:rsid w:val="007A15FD"/>
    <w:rsid w:val="007A2D7C"/>
    <w:rsid w:val="007A3F64"/>
    <w:rsid w:val="007A4528"/>
    <w:rsid w:val="007A5A80"/>
    <w:rsid w:val="007B03C4"/>
    <w:rsid w:val="007B0C54"/>
    <w:rsid w:val="007B1D76"/>
    <w:rsid w:val="007B1EB3"/>
    <w:rsid w:val="007B26C8"/>
    <w:rsid w:val="007B2777"/>
    <w:rsid w:val="007B2945"/>
    <w:rsid w:val="007B2AE4"/>
    <w:rsid w:val="007B4076"/>
    <w:rsid w:val="007B41A5"/>
    <w:rsid w:val="007B4823"/>
    <w:rsid w:val="007B54D2"/>
    <w:rsid w:val="007C019E"/>
    <w:rsid w:val="007C0306"/>
    <w:rsid w:val="007C0807"/>
    <w:rsid w:val="007C1188"/>
    <w:rsid w:val="007C1799"/>
    <w:rsid w:val="007C303F"/>
    <w:rsid w:val="007C32AA"/>
    <w:rsid w:val="007C4DDC"/>
    <w:rsid w:val="007C5D33"/>
    <w:rsid w:val="007C6D9B"/>
    <w:rsid w:val="007C7F7E"/>
    <w:rsid w:val="007D0BD4"/>
    <w:rsid w:val="007D18E7"/>
    <w:rsid w:val="007D1EF3"/>
    <w:rsid w:val="007D29FB"/>
    <w:rsid w:val="007D2B80"/>
    <w:rsid w:val="007D2EF5"/>
    <w:rsid w:val="007D3DE5"/>
    <w:rsid w:val="007D4A6F"/>
    <w:rsid w:val="007D760F"/>
    <w:rsid w:val="007D7A45"/>
    <w:rsid w:val="007E217F"/>
    <w:rsid w:val="007E2B26"/>
    <w:rsid w:val="007E4494"/>
    <w:rsid w:val="007E4EED"/>
    <w:rsid w:val="007E5EC4"/>
    <w:rsid w:val="007E60D8"/>
    <w:rsid w:val="007E641D"/>
    <w:rsid w:val="007E6F7E"/>
    <w:rsid w:val="007F036E"/>
    <w:rsid w:val="007F3B70"/>
    <w:rsid w:val="007F50BE"/>
    <w:rsid w:val="007F60EA"/>
    <w:rsid w:val="008006A1"/>
    <w:rsid w:val="00800BB8"/>
    <w:rsid w:val="00803233"/>
    <w:rsid w:val="0080331E"/>
    <w:rsid w:val="008045BF"/>
    <w:rsid w:val="00805E23"/>
    <w:rsid w:val="0080720E"/>
    <w:rsid w:val="00807BDE"/>
    <w:rsid w:val="008117D8"/>
    <w:rsid w:val="00813261"/>
    <w:rsid w:val="00814186"/>
    <w:rsid w:val="00814602"/>
    <w:rsid w:val="00814D5D"/>
    <w:rsid w:val="00817B68"/>
    <w:rsid w:val="00817E0D"/>
    <w:rsid w:val="00820BA2"/>
    <w:rsid w:val="0082127F"/>
    <w:rsid w:val="0082211D"/>
    <w:rsid w:val="00822C1C"/>
    <w:rsid w:val="00824106"/>
    <w:rsid w:val="0082544A"/>
    <w:rsid w:val="0082546C"/>
    <w:rsid w:val="008259D9"/>
    <w:rsid w:val="00825D3B"/>
    <w:rsid w:val="00826CFD"/>
    <w:rsid w:val="0082718A"/>
    <w:rsid w:val="00830714"/>
    <w:rsid w:val="008315E5"/>
    <w:rsid w:val="00831B32"/>
    <w:rsid w:val="00833250"/>
    <w:rsid w:val="00833F4F"/>
    <w:rsid w:val="00834C99"/>
    <w:rsid w:val="008351B0"/>
    <w:rsid w:val="0083578D"/>
    <w:rsid w:val="0083770B"/>
    <w:rsid w:val="00837A05"/>
    <w:rsid w:val="00837DB0"/>
    <w:rsid w:val="0084043C"/>
    <w:rsid w:val="00840480"/>
    <w:rsid w:val="0084071F"/>
    <w:rsid w:val="00841EA9"/>
    <w:rsid w:val="00842A61"/>
    <w:rsid w:val="008441EC"/>
    <w:rsid w:val="008445EB"/>
    <w:rsid w:val="00845843"/>
    <w:rsid w:val="00846EE0"/>
    <w:rsid w:val="00850602"/>
    <w:rsid w:val="00850AB8"/>
    <w:rsid w:val="00853C36"/>
    <w:rsid w:val="00853C62"/>
    <w:rsid w:val="008553DD"/>
    <w:rsid w:val="00855623"/>
    <w:rsid w:val="00860F2C"/>
    <w:rsid w:val="008610BA"/>
    <w:rsid w:val="008618A3"/>
    <w:rsid w:val="008620FB"/>
    <w:rsid w:val="0086226B"/>
    <w:rsid w:val="00863E4B"/>
    <w:rsid w:val="008640B9"/>
    <w:rsid w:val="0086549D"/>
    <w:rsid w:val="0086666D"/>
    <w:rsid w:val="00866BAE"/>
    <w:rsid w:val="00866BFE"/>
    <w:rsid w:val="00866E1A"/>
    <w:rsid w:val="00867ADB"/>
    <w:rsid w:val="008704F6"/>
    <w:rsid w:val="00872CCF"/>
    <w:rsid w:val="00875745"/>
    <w:rsid w:val="008809E1"/>
    <w:rsid w:val="008818A0"/>
    <w:rsid w:val="00882CE6"/>
    <w:rsid w:val="00883D76"/>
    <w:rsid w:val="008841BB"/>
    <w:rsid w:val="0088557D"/>
    <w:rsid w:val="0088790B"/>
    <w:rsid w:val="0089027E"/>
    <w:rsid w:val="00891151"/>
    <w:rsid w:val="0089230D"/>
    <w:rsid w:val="0089236C"/>
    <w:rsid w:val="008932F4"/>
    <w:rsid w:val="008934ED"/>
    <w:rsid w:val="00893B8B"/>
    <w:rsid w:val="0089567D"/>
    <w:rsid w:val="008960A6"/>
    <w:rsid w:val="00896376"/>
    <w:rsid w:val="00896758"/>
    <w:rsid w:val="0089712A"/>
    <w:rsid w:val="00897700"/>
    <w:rsid w:val="008A03F0"/>
    <w:rsid w:val="008A1EB2"/>
    <w:rsid w:val="008A2A62"/>
    <w:rsid w:val="008A2C97"/>
    <w:rsid w:val="008A2CB8"/>
    <w:rsid w:val="008A60C0"/>
    <w:rsid w:val="008A6357"/>
    <w:rsid w:val="008A6636"/>
    <w:rsid w:val="008A66FF"/>
    <w:rsid w:val="008A6A06"/>
    <w:rsid w:val="008A6F4D"/>
    <w:rsid w:val="008A74D2"/>
    <w:rsid w:val="008A7503"/>
    <w:rsid w:val="008B0BA8"/>
    <w:rsid w:val="008B0D1A"/>
    <w:rsid w:val="008B2AC1"/>
    <w:rsid w:val="008B2BE2"/>
    <w:rsid w:val="008B2E45"/>
    <w:rsid w:val="008B3BB5"/>
    <w:rsid w:val="008B4923"/>
    <w:rsid w:val="008B5D86"/>
    <w:rsid w:val="008B6075"/>
    <w:rsid w:val="008B6CD2"/>
    <w:rsid w:val="008B6E4A"/>
    <w:rsid w:val="008B7385"/>
    <w:rsid w:val="008C1267"/>
    <w:rsid w:val="008C2810"/>
    <w:rsid w:val="008C3600"/>
    <w:rsid w:val="008C5486"/>
    <w:rsid w:val="008C5CE8"/>
    <w:rsid w:val="008C5E78"/>
    <w:rsid w:val="008C688D"/>
    <w:rsid w:val="008C6CAC"/>
    <w:rsid w:val="008C6FFE"/>
    <w:rsid w:val="008C7735"/>
    <w:rsid w:val="008C7A43"/>
    <w:rsid w:val="008D25A3"/>
    <w:rsid w:val="008D299D"/>
    <w:rsid w:val="008D5539"/>
    <w:rsid w:val="008D5C04"/>
    <w:rsid w:val="008D6058"/>
    <w:rsid w:val="008D63C6"/>
    <w:rsid w:val="008E1C23"/>
    <w:rsid w:val="008E2858"/>
    <w:rsid w:val="008E4240"/>
    <w:rsid w:val="008E5A65"/>
    <w:rsid w:val="008E5A80"/>
    <w:rsid w:val="008E7253"/>
    <w:rsid w:val="008F077E"/>
    <w:rsid w:val="008F0EC8"/>
    <w:rsid w:val="008F1625"/>
    <w:rsid w:val="008F2607"/>
    <w:rsid w:val="008F31B7"/>
    <w:rsid w:val="008F3F52"/>
    <w:rsid w:val="008F4748"/>
    <w:rsid w:val="008F4A85"/>
    <w:rsid w:val="008F50B3"/>
    <w:rsid w:val="008F7521"/>
    <w:rsid w:val="009038D0"/>
    <w:rsid w:val="00903DE2"/>
    <w:rsid w:val="00905995"/>
    <w:rsid w:val="009065BD"/>
    <w:rsid w:val="00906A67"/>
    <w:rsid w:val="00910C9D"/>
    <w:rsid w:val="00912FDA"/>
    <w:rsid w:val="00913EFE"/>
    <w:rsid w:val="00914C7D"/>
    <w:rsid w:val="00914D55"/>
    <w:rsid w:val="00920B1E"/>
    <w:rsid w:val="00920D1B"/>
    <w:rsid w:val="009212EF"/>
    <w:rsid w:val="00921992"/>
    <w:rsid w:val="0092307C"/>
    <w:rsid w:val="0092439D"/>
    <w:rsid w:val="009246A4"/>
    <w:rsid w:val="00924C78"/>
    <w:rsid w:val="0092584E"/>
    <w:rsid w:val="00926609"/>
    <w:rsid w:val="00926A33"/>
    <w:rsid w:val="00927FCC"/>
    <w:rsid w:val="00930D72"/>
    <w:rsid w:val="0093270E"/>
    <w:rsid w:val="00934E58"/>
    <w:rsid w:val="009371E6"/>
    <w:rsid w:val="0093745E"/>
    <w:rsid w:val="00937734"/>
    <w:rsid w:val="00937CAF"/>
    <w:rsid w:val="00937F55"/>
    <w:rsid w:val="009405C2"/>
    <w:rsid w:val="009418B7"/>
    <w:rsid w:val="00941EAD"/>
    <w:rsid w:val="00942D4C"/>
    <w:rsid w:val="009433C3"/>
    <w:rsid w:val="009441F1"/>
    <w:rsid w:val="009443AB"/>
    <w:rsid w:val="00944C37"/>
    <w:rsid w:val="00945E07"/>
    <w:rsid w:val="00946DA2"/>
    <w:rsid w:val="00950314"/>
    <w:rsid w:val="0095031B"/>
    <w:rsid w:val="00951402"/>
    <w:rsid w:val="00951E77"/>
    <w:rsid w:val="00951EA8"/>
    <w:rsid w:val="00952134"/>
    <w:rsid w:val="00954F78"/>
    <w:rsid w:val="00955C48"/>
    <w:rsid w:val="0095692D"/>
    <w:rsid w:val="00957956"/>
    <w:rsid w:val="0096173C"/>
    <w:rsid w:val="00962058"/>
    <w:rsid w:val="00963041"/>
    <w:rsid w:val="00963340"/>
    <w:rsid w:val="00963B4B"/>
    <w:rsid w:val="00964D30"/>
    <w:rsid w:val="00967F38"/>
    <w:rsid w:val="009718CA"/>
    <w:rsid w:val="009725B3"/>
    <w:rsid w:val="0097282D"/>
    <w:rsid w:val="009734B6"/>
    <w:rsid w:val="0097421C"/>
    <w:rsid w:val="00974669"/>
    <w:rsid w:val="00974DC3"/>
    <w:rsid w:val="00975395"/>
    <w:rsid w:val="00975BDA"/>
    <w:rsid w:val="00976F31"/>
    <w:rsid w:val="00982EC9"/>
    <w:rsid w:val="0098650A"/>
    <w:rsid w:val="009866EA"/>
    <w:rsid w:val="00987285"/>
    <w:rsid w:val="009904D6"/>
    <w:rsid w:val="00990EBE"/>
    <w:rsid w:val="0099113D"/>
    <w:rsid w:val="00991DB6"/>
    <w:rsid w:val="00994680"/>
    <w:rsid w:val="00994DE0"/>
    <w:rsid w:val="00995669"/>
    <w:rsid w:val="00995D22"/>
    <w:rsid w:val="009A1153"/>
    <w:rsid w:val="009A2939"/>
    <w:rsid w:val="009A39A3"/>
    <w:rsid w:val="009A3F1B"/>
    <w:rsid w:val="009A5AE3"/>
    <w:rsid w:val="009A6E75"/>
    <w:rsid w:val="009A6E80"/>
    <w:rsid w:val="009B077C"/>
    <w:rsid w:val="009B0AC4"/>
    <w:rsid w:val="009B150F"/>
    <w:rsid w:val="009B30EF"/>
    <w:rsid w:val="009B34E1"/>
    <w:rsid w:val="009B46EB"/>
    <w:rsid w:val="009B475D"/>
    <w:rsid w:val="009C1AC2"/>
    <w:rsid w:val="009C1EB7"/>
    <w:rsid w:val="009C21CD"/>
    <w:rsid w:val="009C2AE4"/>
    <w:rsid w:val="009C3482"/>
    <w:rsid w:val="009C3D39"/>
    <w:rsid w:val="009C5B79"/>
    <w:rsid w:val="009C61A3"/>
    <w:rsid w:val="009C726A"/>
    <w:rsid w:val="009D108A"/>
    <w:rsid w:val="009D2563"/>
    <w:rsid w:val="009D2F13"/>
    <w:rsid w:val="009E0A96"/>
    <w:rsid w:val="009E1983"/>
    <w:rsid w:val="009E261E"/>
    <w:rsid w:val="009E2DE3"/>
    <w:rsid w:val="009E32D7"/>
    <w:rsid w:val="009E34A6"/>
    <w:rsid w:val="009E3E29"/>
    <w:rsid w:val="009E5B6D"/>
    <w:rsid w:val="009E6755"/>
    <w:rsid w:val="009E7B90"/>
    <w:rsid w:val="009F061B"/>
    <w:rsid w:val="009F0717"/>
    <w:rsid w:val="009F0D25"/>
    <w:rsid w:val="009F5899"/>
    <w:rsid w:val="009F73DB"/>
    <w:rsid w:val="009F7BAB"/>
    <w:rsid w:val="00A00370"/>
    <w:rsid w:val="00A01437"/>
    <w:rsid w:val="00A02BDF"/>
    <w:rsid w:val="00A048D9"/>
    <w:rsid w:val="00A04A85"/>
    <w:rsid w:val="00A04EB4"/>
    <w:rsid w:val="00A05413"/>
    <w:rsid w:val="00A06CB9"/>
    <w:rsid w:val="00A07582"/>
    <w:rsid w:val="00A07822"/>
    <w:rsid w:val="00A07B1C"/>
    <w:rsid w:val="00A10A3F"/>
    <w:rsid w:val="00A11FCE"/>
    <w:rsid w:val="00A1279B"/>
    <w:rsid w:val="00A12BD2"/>
    <w:rsid w:val="00A12E61"/>
    <w:rsid w:val="00A13F66"/>
    <w:rsid w:val="00A141EB"/>
    <w:rsid w:val="00A16A55"/>
    <w:rsid w:val="00A16B63"/>
    <w:rsid w:val="00A2362E"/>
    <w:rsid w:val="00A238A8"/>
    <w:rsid w:val="00A23E34"/>
    <w:rsid w:val="00A256CF"/>
    <w:rsid w:val="00A264EB"/>
    <w:rsid w:val="00A30735"/>
    <w:rsid w:val="00A32A60"/>
    <w:rsid w:val="00A32CA9"/>
    <w:rsid w:val="00A32E54"/>
    <w:rsid w:val="00A32FFD"/>
    <w:rsid w:val="00A34634"/>
    <w:rsid w:val="00A36E63"/>
    <w:rsid w:val="00A37136"/>
    <w:rsid w:val="00A37604"/>
    <w:rsid w:val="00A405A9"/>
    <w:rsid w:val="00A40E69"/>
    <w:rsid w:val="00A47D30"/>
    <w:rsid w:val="00A5193C"/>
    <w:rsid w:val="00A51D07"/>
    <w:rsid w:val="00A5293A"/>
    <w:rsid w:val="00A541E2"/>
    <w:rsid w:val="00A54647"/>
    <w:rsid w:val="00A54666"/>
    <w:rsid w:val="00A55CBA"/>
    <w:rsid w:val="00A56130"/>
    <w:rsid w:val="00A57092"/>
    <w:rsid w:val="00A574CB"/>
    <w:rsid w:val="00A60FEF"/>
    <w:rsid w:val="00A628A0"/>
    <w:rsid w:val="00A636B7"/>
    <w:rsid w:val="00A65383"/>
    <w:rsid w:val="00A66D9D"/>
    <w:rsid w:val="00A67402"/>
    <w:rsid w:val="00A7170F"/>
    <w:rsid w:val="00A71910"/>
    <w:rsid w:val="00A71D2D"/>
    <w:rsid w:val="00A724C8"/>
    <w:rsid w:val="00A7296A"/>
    <w:rsid w:val="00A760B3"/>
    <w:rsid w:val="00A762CC"/>
    <w:rsid w:val="00A80879"/>
    <w:rsid w:val="00A81195"/>
    <w:rsid w:val="00A81D3C"/>
    <w:rsid w:val="00A825A5"/>
    <w:rsid w:val="00A8318F"/>
    <w:rsid w:val="00A86524"/>
    <w:rsid w:val="00A9173B"/>
    <w:rsid w:val="00A917C4"/>
    <w:rsid w:val="00A92638"/>
    <w:rsid w:val="00A92E71"/>
    <w:rsid w:val="00A92FF5"/>
    <w:rsid w:val="00A941E6"/>
    <w:rsid w:val="00A9551D"/>
    <w:rsid w:val="00A955A3"/>
    <w:rsid w:val="00A95E67"/>
    <w:rsid w:val="00A97F51"/>
    <w:rsid w:val="00AA1385"/>
    <w:rsid w:val="00AA1744"/>
    <w:rsid w:val="00AA1C5E"/>
    <w:rsid w:val="00AA1E7C"/>
    <w:rsid w:val="00AA49CF"/>
    <w:rsid w:val="00AA4D1A"/>
    <w:rsid w:val="00AA5323"/>
    <w:rsid w:val="00AA5463"/>
    <w:rsid w:val="00AA5975"/>
    <w:rsid w:val="00AA6306"/>
    <w:rsid w:val="00AA7D19"/>
    <w:rsid w:val="00AB325D"/>
    <w:rsid w:val="00AB47BA"/>
    <w:rsid w:val="00AB494D"/>
    <w:rsid w:val="00AB5256"/>
    <w:rsid w:val="00AB64B7"/>
    <w:rsid w:val="00AB7346"/>
    <w:rsid w:val="00AB792D"/>
    <w:rsid w:val="00AC13FF"/>
    <w:rsid w:val="00AC1B2B"/>
    <w:rsid w:val="00AC379C"/>
    <w:rsid w:val="00AC7375"/>
    <w:rsid w:val="00AD049D"/>
    <w:rsid w:val="00AD06DE"/>
    <w:rsid w:val="00AD0D8E"/>
    <w:rsid w:val="00AD0F74"/>
    <w:rsid w:val="00AD185D"/>
    <w:rsid w:val="00AD2022"/>
    <w:rsid w:val="00AD27DA"/>
    <w:rsid w:val="00AD3D26"/>
    <w:rsid w:val="00AD4383"/>
    <w:rsid w:val="00AD56EB"/>
    <w:rsid w:val="00AD5733"/>
    <w:rsid w:val="00AD6105"/>
    <w:rsid w:val="00AD61E7"/>
    <w:rsid w:val="00AD75CA"/>
    <w:rsid w:val="00AD7849"/>
    <w:rsid w:val="00AE2379"/>
    <w:rsid w:val="00AE3072"/>
    <w:rsid w:val="00AE4323"/>
    <w:rsid w:val="00AE6860"/>
    <w:rsid w:val="00AE7222"/>
    <w:rsid w:val="00AE7AF0"/>
    <w:rsid w:val="00AF00E4"/>
    <w:rsid w:val="00AF2640"/>
    <w:rsid w:val="00AF323B"/>
    <w:rsid w:val="00AF4F3E"/>
    <w:rsid w:val="00B0068D"/>
    <w:rsid w:val="00B0317E"/>
    <w:rsid w:val="00B036C9"/>
    <w:rsid w:val="00B06D4F"/>
    <w:rsid w:val="00B0739D"/>
    <w:rsid w:val="00B07A56"/>
    <w:rsid w:val="00B10E97"/>
    <w:rsid w:val="00B11AC9"/>
    <w:rsid w:val="00B11BDA"/>
    <w:rsid w:val="00B1651E"/>
    <w:rsid w:val="00B16D98"/>
    <w:rsid w:val="00B17411"/>
    <w:rsid w:val="00B24447"/>
    <w:rsid w:val="00B2463A"/>
    <w:rsid w:val="00B24689"/>
    <w:rsid w:val="00B24847"/>
    <w:rsid w:val="00B24CF4"/>
    <w:rsid w:val="00B25758"/>
    <w:rsid w:val="00B2634C"/>
    <w:rsid w:val="00B26D5F"/>
    <w:rsid w:val="00B3242C"/>
    <w:rsid w:val="00B32A86"/>
    <w:rsid w:val="00B34390"/>
    <w:rsid w:val="00B34978"/>
    <w:rsid w:val="00B349AA"/>
    <w:rsid w:val="00B3623D"/>
    <w:rsid w:val="00B375B7"/>
    <w:rsid w:val="00B37969"/>
    <w:rsid w:val="00B40C34"/>
    <w:rsid w:val="00B410C5"/>
    <w:rsid w:val="00B414BC"/>
    <w:rsid w:val="00B41730"/>
    <w:rsid w:val="00B41A76"/>
    <w:rsid w:val="00B429A4"/>
    <w:rsid w:val="00B42D26"/>
    <w:rsid w:val="00B43E7A"/>
    <w:rsid w:val="00B4543E"/>
    <w:rsid w:val="00B461B2"/>
    <w:rsid w:val="00B51059"/>
    <w:rsid w:val="00B53F97"/>
    <w:rsid w:val="00B55015"/>
    <w:rsid w:val="00B56B83"/>
    <w:rsid w:val="00B57BFD"/>
    <w:rsid w:val="00B61762"/>
    <w:rsid w:val="00B63031"/>
    <w:rsid w:val="00B63567"/>
    <w:rsid w:val="00B6498A"/>
    <w:rsid w:val="00B64B6E"/>
    <w:rsid w:val="00B65FB1"/>
    <w:rsid w:val="00B66212"/>
    <w:rsid w:val="00B67139"/>
    <w:rsid w:val="00B67D9F"/>
    <w:rsid w:val="00B71A0B"/>
    <w:rsid w:val="00B723C8"/>
    <w:rsid w:val="00B7240F"/>
    <w:rsid w:val="00B72E73"/>
    <w:rsid w:val="00B74798"/>
    <w:rsid w:val="00B74DC0"/>
    <w:rsid w:val="00B76AF5"/>
    <w:rsid w:val="00B77676"/>
    <w:rsid w:val="00B80CB7"/>
    <w:rsid w:val="00B82326"/>
    <w:rsid w:val="00B849F0"/>
    <w:rsid w:val="00B84E7F"/>
    <w:rsid w:val="00B87327"/>
    <w:rsid w:val="00B93E90"/>
    <w:rsid w:val="00B953F9"/>
    <w:rsid w:val="00B9557C"/>
    <w:rsid w:val="00B96B1D"/>
    <w:rsid w:val="00B97539"/>
    <w:rsid w:val="00BA21DA"/>
    <w:rsid w:val="00BA35A6"/>
    <w:rsid w:val="00BA40F5"/>
    <w:rsid w:val="00BA4C62"/>
    <w:rsid w:val="00BA63FF"/>
    <w:rsid w:val="00BB0FEB"/>
    <w:rsid w:val="00BB191B"/>
    <w:rsid w:val="00BB3568"/>
    <w:rsid w:val="00BB5685"/>
    <w:rsid w:val="00BB6D6D"/>
    <w:rsid w:val="00BC061C"/>
    <w:rsid w:val="00BC0CE0"/>
    <w:rsid w:val="00BC2718"/>
    <w:rsid w:val="00BC3985"/>
    <w:rsid w:val="00BC5085"/>
    <w:rsid w:val="00BC5587"/>
    <w:rsid w:val="00BC58E4"/>
    <w:rsid w:val="00BC61AF"/>
    <w:rsid w:val="00BC744A"/>
    <w:rsid w:val="00BD33DF"/>
    <w:rsid w:val="00BD57DD"/>
    <w:rsid w:val="00BD7924"/>
    <w:rsid w:val="00BE0F5F"/>
    <w:rsid w:val="00BE3C46"/>
    <w:rsid w:val="00BE5F98"/>
    <w:rsid w:val="00BE6CA5"/>
    <w:rsid w:val="00BF0FC8"/>
    <w:rsid w:val="00BF2066"/>
    <w:rsid w:val="00BF32C5"/>
    <w:rsid w:val="00BF4285"/>
    <w:rsid w:val="00C007C6"/>
    <w:rsid w:val="00C00AD4"/>
    <w:rsid w:val="00C01376"/>
    <w:rsid w:val="00C021C7"/>
    <w:rsid w:val="00C02EB0"/>
    <w:rsid w:val="00C03388"/>
    <w:rsid w:val="00C03999"/>
    <w:rsid w:val="00C042A8"/>
    <w:rsid w:val="00C0461F"/>
    <w:rsid w:val="00C05205"/>
    <w:rsid w:val="00C07B6F"/>
    <w:rsid w:val="00C10A02"/>
    <w:rsid w:val="00C1148B"/>
    <w:rsid w:val="00C12B4B"/>
    <w:rsid w:val="00C12EF5"/>
    <w:rsid w:val="00C12F7A"/>
    <w:rsid w:val="00C13366"/>
    <w:rsid w:val="00C14792"/>
    <w:rsid w:val="00C14992"/>
    <w:rsid w:val="00C14A35"/>
    <w:rsid w:val="00C1501E"/>
    <w:rsid w:val="00C17662"/>
    <w:rsid w:val="00C22FE1"/>
    <w:rsid w:val="00C23835"/>
    <w:rsid w:val="00C24990"/>
    <w:rsid w:val="00C2526E"/>
    <w:rsid w:val="00C25C0E"/>
    <w:rsid w:val="00C2677F"/>
    <w:rsid w:val="00C276FE"/>
    <w:rsid w:val="00C277AF"/>
    <w:rsid w:val="00C30B71"/>
    <w:rsid w:val="00C30DA2"/>
    <w:rsid w:val="00C325AB"/>
    <w:rsid w:val="00C340D3"/>
    <w:rsid w:val="00C343DD"/>
    <w:rsid w:val="00C344BB"/>
    <w:rsid w:val="00C34AC1"/>
    <w:rsid w:val="00C3699A"/>
    <w:rsid w:val="00C3707B"/>
    <w:rsid w:val="00C415A4"/>
    <w:rsid w:val="00C416F7"/>
    <w:rsid w:val="00C419FD"/>
    <w:rsid w:val="00C425B6"/>
    <w:rsid w:val="00C42DA6"/>
    <w:rsid w:val="00C448BC"/>
    <w:rsid w:val="00C45D81"/>
    <w:rsid w:val="00C47B9D"/>
    <w:rsid w:val="00C47E39"/>
    <w:rsid w:val="00C50CAD"/>
    <w:rsid w:val="00C514AA"/>
    <w:rsid w:val="00C52E94"/>
    <w:rsid w:val="00C54351"/>
    <w:rsid w:val="00C54D84"/>
    <w:rsid w:val="00C55077"/>
    <w:rsid w:val="00C55FC3"/>
    <w:rsid w:val="00C56338"/>
    <w:rsid w:val="00C567DE"/>
    <w:rsid w:val="00C56DA9"/>
    <w:rsid w:val="00C57318"/>
    <w:rsid w:val="00C60192"/>
    <w:rsid w:val="00C616B2"/>
    <w:rsid w:val="00C622B6"/>
    <w:rsid w:val="00C63181"/>
    <w:rsid w:val="00C66066"/>
    <w:rsid w:val="00C66343"/>
    <w:rsid w:val="00C66354"/>
    <w:rsid w:val="00C6737E"/>
    <w:rsid w:val="00C72B22"/>
    <w:rsid w:val="00C74749"/>
    <w:rsid w:val="00C75038"/>
    <w:rsid w:val="00C75A51"/>
    <w:rsid w:val="00C77544"/>
    <w:rsid w:val="00C80D59"/>
    <w:rsid w:val="00C81A0D"/>
    <w:rsid w:val="00C83F66"/>
    <w:rsid w:val="00C853BC"/>
    <w:rsid w:val="00C854ED"/>
    <w:rsid w:val="00C87743"/>
    <w:rsid w:val="00C90116"/>
    <w:rsid w:val="00C90CFD"/>
    <w:rsid w:val="00C90D06"/>
    <w:rsid w:val="00C917BB"/>
    <w:rsid w:val="00C91ACB"/>
    <w:rsid w:val="00C91D0A"/>
    <w:rsid w:val="00C925DF"/>
    <w:rsid w:val="00C92AA6"/>
    <w:rsid w:val="00C92CA2"/>
    <w:rsid w:val="00C937B5"/>
    <w:rsid w:val="00C9535F"/>
    <w:rsid w:val="00C9624D"/>
    <w:rsid w:val="00C96D91"/>
    <w:rsid w:val="00CA05DF"/>
    <w:rsid w:val="00CA0A1F"/>
    <w:rsid w:val="00CA21C7"/>
    <w:rsid w:val="00CA2940"/>
    <w:rsid w:val="00CA31C8"/>
    <w:rsid w:val="00CA4122"/>
    <w:rsid w:val="00CA429D"/>
    <w:rsid w:val="00CA7FEA"/>
    <w:rsid w:val="00CB0098"/>
    <w:rsid w:val="00CB0BE0"/>
    <w:rsid w:val="00CB1BF1"/>
    <w:rsid w:val="00CB1CDD"/>
    <w:rsid w:val="00CB41A4"/>
    <w:rsid w:val="00CB4A0F"/>
    <w:rsid w:val="00CB542A"/>
    <w:rsid w:val="00CB569A"/>
    <w:rsid w:val="00CB5B74"/>
    <w:rsid w:val="00CB6049"/>
    <w:rsid w:val="00CB69C3"/>
    <w:rsid w:val="00CB7C91"/>
    <w:rsid w:val="00CC0A2D"/>
    <w:rsid w:val="00CC17DD"/>
    <w:rsid w:val="00CC755B"/>
    <w:rsid w:val="00CC75D1"/>
    <w:rsid w:val="00CD05C8"/>
    <w:rsid w:val="00CD1013"/>
    <w:rsid w:val="00CD19F9"/>
    <w:rsid w:val="00CD21CA"/>
    <w:rsid w:val="00CD3153"/>
    <w:rsid w:val="00CD3587"/>
    <w:rsid w:val="00CD3AAB"/>
    <w:rsid w:val="00CD43B0"/>
    <w:rsid w:val="00CD5DEE"/>
    <w:rsid w:val="00CD6234"/>
    <w:rsid w:val="00CD63CB"/>
    <w:rsid w:val="00CE0B3F"/>
    <w:rsid w:val="00CE1D4D"/>
    <w:rsid w:val="00CE2A77"/>
    <w:rsid w:val="00CE2AFD"/>
    <w:rsid w:val="00CE3425"/>
    <w:rsid w:val="00CE5522"/>
    <w:rsid w:val="00CE57E3"/>
    <w:rsid w:val="00CE5F83"/>
    <w:rsid w:val="00CE61AC"/>
    <w:rsid w:val="00CE72C9"/>
    <w:rsid w:val="00CF0698"/>
    <w:rsid w:val="00CF0B15"/>
    <w:rsid w:val="00CF1681"/>
    <w:rsid w:val="00CF218A"/>
    <w:rsid w:val="00CF2D6D"/>
    <w:rsid w:val="00CF35C9"/>
    <w:rsid w:val="00CF39B6"/>
    <w:rsid w:val="00CF3EA0"/>
    <w:rsid w:val="00CF55F2"/>
    <w:rsid w:val="00CF69E2"/>
    <w:rsid w:val="00CF6D82"/>
    <w:rsid w:val="00CF7876"/>
    <w:rsid w:val="00D00568"/>
    <w:rsid w:val="00D01180"/>
    <w:rsid w:val="00D02602"/>
    <w:rsid w:val="00D02B85"/>
    <w:rsid w:val="00D0347F"/>
    <w:rsid w:val="00D035E8"/>
    <w:rsid w:val="00D0432B"/>
    <w:rsid w:val="00D064D1"/>
    <w:rsid w:val="00D06C85"/>
    <w:rsid w:val="00D072DE"/>
    <w:rsid w:val="00D116F4"/>
    <w:rsid w:val="00D15CAD"/>
    <w:rsid w:val="00D163AA"/>
    <w:rsid w:val="00D1658E"/>
    <w:rsid w:val="00D17121"/>
    <w:rsid w:val="00D174A5"/>
    <w:rsid w:val="00D17DCE"/>
    <w:rsid w:val="00D20192"/>
    <w:rsid w:val="00D204D6"/>
    <w:rsid w:val="00D20EB6"/>
    <w:rsid w:val="00D212DD"/>
    <w:rsid w:val="00D21BC1"/>
    <w:rsid w:val="00D21E9B"/>
    <w:rsid w:val="00D21F38"/>
    <w:rsid w:val="00D23B00"/>
    <w:rsid w:val="00D24859"/>
    <w:rsid w:val="00D25E14"/>
    <w:rsid w:val="00D26B27"/>
    <w:rsid w:val="00D2713A"/>
    <w:rsid w:val="00D271D9"/>
    <w:rsid w:val="00D27979"/>
    <w:rsid w:val="00D27EFC"/>
    <w:rsid w:val="00D30899"/>
    <w:rsid w:val="00D30A7C"/>
    <w:rsid w:val="00D31F27"/>
    <w:rsid w:val="00D32AD8"/>
    <w:rsid w:val="00D3422E"/>
    <w:rsid w:val="00D35875"/>
    <w:rsid w:val="00D40024"/>
    <w:rsid w:val="00D409F3"/>
    <w:rsid w:val="00D41577"/>
    <w:rsid w:val="00D41DEC"/>
    <w:rsid w:val="00D42A21"/>
    <w:rsid w:val="00D434E2"/>
    <w:rsid w:val="00D46A25"/>
    <w:rsid w:val="00D4721C"/>
    <w:rsid w:val="00D51892"/>
    <w:rsid w:val="00D51C69"/>
    <w:rsid w:val="00D53D5B"/>
    <w:rsid w:val="00D54682"/>
    <w:rsid w:val="00D56F6A"/>
    <w:rsid w:val="00D60005"/>
    <w:rsid w:val="00D602CF"/>
    <w:rsid w:val="00D610B5"/>
    <w:rsid w:val="00D62FC5"/>
    <w:rsid w:val="00D64A3A"/>
    <w:rsid w:val="00D65BA3"/>
    <w:rsid w:val="00D65C9D"/>
    <w:rsid w:val="00D7104C"/>
    <w:rsid w:val="00D736EB"/>
    <w:rsid w:val="00D74011"/>
    <w:rsid w:val="00D751B6"/>
    <w:rsid w:val="00D7544B"/>
    <w:rsid w:val="00D764DD"/>
    <w:rsid w:val="00D769EA"/>
    <w:rsid w:val="00D76E56"/>
    <w:rsid w:val="00D77299"/>
    <w:rsid w:val="00D7744B"/>
    <w:rsid w:val="00D8027C"/>
    <w:rsid w:val="00D82DBE"/>
    <w:rsid w:val="00D83D17"/>
    <w:rsid w:val="00D84194"/>
    <w:rsid w:val="00D86309"/>
    <w:rsid w:val="00D86575"/>
    <w:rsid w:val="00D86B71"/>
    <w:rsid w:val="00D86BB4"/>
    <w:rsid w:val="00D87F62"/>
    <w:rsid w:val="00D90101"/>
    <w:rsid w:val="00D9127D"/>
    <w:rsid w:val="00D92104"/>
    <w:rsid w:val="00D925A0"/>
    <w:rsid w:val="00D925AC"/>
    <w:rsid w:val="00D925AD"/>
    <w:rsid w:val="00D92A58"/>
    <w:rsid w:val="00D92E92"/>
    <w:rsid w:val="00D93BBC"/>
    <w:rsid w:val="00D9528A"/>
    <w:rsid w:val="00D95B1F"/>
    <w:rsid w:val="00D96906"/>
    <w:rsid w:val="00D97DB1"/>
    <w:rsid w:val="00DA0359"/>
    <w:rsid w:val="00DA0E26"/>
    <w:rsid w:val="00DA2AB4"/>
    <w:rsid w:val="00DA337F"/>
    <w:rsid w:val="00DA4648"/>
    <w:rsid w:val="00DA48F0"/>
    <w:rsid w:val="00DA525A"/>
    <w:rsid w:val="00DA63B0"/>
    <w:rsid w:val="00DA7B5C"/>
    <w:rsid w:val="00DB1DC6"/>
    <w:rsid w:val="00DB264F"/>
    <w:rsid w:val="00DB27CD"/>
    <w:rsid w:val="00DB6222"/>
    <w:rsid w:val="00DB794B"/>
    <w:rsid w:val="00DC10FA"/>
    <w:rsid w:val="00DC18DB"/>
    <w:rsid w:val="00DC1F59"/>
    <w:rsid w:val="00DC23C5"/>
    <w:rsid w:val="00DC2E59"/>
    <w:rsid w:val="00DC532D"/>
    <w:rsid w:val="00DC548A"/>
    <w:rsid w:val="00DC5B1F"/>
    <w:rsid w:val="00DC67E7"/>
    <w:rsid w:val="00DD0220"/>
    <w:rsid w:val="00DD069F"/>
    <w:rsid w:val="00DD2539"/>
    <w:rsid w:val="00DD2615"/>
    <w:rsid w:val="00DD32A1"/>
    <w:rsid w:val="00DD3349"/>
    <w:rsid w:val="00DD3663"/>
    <w:rsid w:val="00DD409C"/>
    <w:rsid w:val="00DD70F8"/>
    <w:rsid w:val="00DD7B3E"/>
    <w:rsid w:val="00DE1BFA"/>
    <w:rsid w:val="00DE3917"/>
    <w:rsid w:val="00DE433A"/>
    <w:rsid w:val="00DE56D9"/>
    <w:rsid w:val="00DE6F08"/>
    <w:rsid w:val="00DE7808"/>
    <w:rsid w:val="00DE7965"/>
    <w:rsid w:val="00DF0093"/>
    <w:rsid w:val="00DF00CB"/>
    <w:rsid w:val="00DF05BD"/>
    <w:rsid w:val="00DF129B"/>
    <w:rsid w:val="00DF323A"/>
    <w:rsid w:val="00DF490B"/>
    <w:rsid w:val="00DF71B8"/>
    <w:rsid w:val="00DF79F0"/>
    <w:rsid w:val="00DF7BA3"/>
    <w:rsid w:val="00E00F9C"/>
    <w:rsid w:val="00E01D67"/>
    <w:rsid w:val="00E02057"/>
    <w:rsid w:val="00E03B97"/>
    <w:rsid w:val="00E046FD"/>
    <w:rsid w:val="00E04DB6"/>
    <w:rsid w:val="00E05168"/>
    <w:rsid w:val="00E059BC"/>
    <w:rsid w:val="00E05D91"/>
    <w:rsid w:val="00E1035B"/>
    <w:rsid w:val="00E11366"/>
    <w:rsid w:val="00E136C4"/>
    <w:rsid w:val="00E13F57"/>
    <w:rsid w:val="00E15EC6"/>
    <w:rsid w:val="00E17131"/>
    <w:rsid w:val="00E2070F"/>
    <w:rsid w:val="00E22EAD"/>
    <w:rsid w:val="00E22F91"/>
    <w:rsid w:val="00E244C1"/>
    <w:rsid w:val="00E24796"/>
    <w:rsid w:val="00E24859"/>
    <w:rsid w:val="00E253DC"/>
    <w:rsid w:val="00E270AB"/>
    <w:rsid w:val="00E2751A"/>
    <w:rsid w:val="00E338B5"/>
    <w:rsid w:val="00E4061C"/>
    <w:rsid w:val="00E40E53"/>
    <w:rsid w:val="00E419C6"/>
    <w:rsid w:val="00E43C5B"/>
    <w:rsid w:val="00E44B7A"/>
    <w:rsid w:val="00E45488"/>
    <w:rsid w:val="00E45E30"/>
    <w:rsid w:val="00E47810"/>
    <w:rsid w:val="00E50E37"/>
    <w:rsid w:val="00E51421"/>
    <w:rsid w:val="00E516D8"/>
    <w:rsid w:val="00E52613"/>
    <w:rsid w:val="00E54BFF"/>
    <w:rsid w:val="00E55932"/>
    <w:rsid w:val="00E60266"/>
    <w:rsid w:val="00E602D2"/>
    <w:rsid w:val="00E61F32"/>
    <w:rsid w:val="00E62535"/>
    <w:rsid w:val="00E64397"/>
    <w:rsid w:val="00E6480C"/>
    <w:rsid w:val="00E64CA0"/>
    <w:rsid w:val="00E666DF"/>
    <w:rsid w:val="00E66913"/>
    <w:rsid w:val="00E6732B"/>
    <w:rsid w:val="00E70F07"/>
    <w:rsid w:val="00E72918"/>
    <w:rsid w:val="00E73EB1"/>
    <w:rsid w:val="00E74605"/>
    <w:rsid w:val="00E75001"/>
    <w:rsid w:val="00E76012"/>
    <w:rsid w:val="00E777B2"/>
    <w:rsid w:val="00E81469"/>
    <w:rsid w:val="00E85442"/>
    <w:rsid w:val="00E85CF3"/>
    <w:rsid w:val="00E8677E"/>
    <w:rsid w:val="00E87723"/>
    <w:rsid w:val="00E87E73"/>
    <w:rsid w:val="00E90CFD"/>
    <w:rsid w:val="00E91C8D"/>
    <w:rsid w:val="00E91D6D"/>
    <w:rsid w:val="00E91F44"/>
    <w:rsid w:val="00E93039"/>
    <w:rsid w:val="00E93F9F"/>
    <w:rsid w:val="00E94012"/>
    <w:rsid w:val="00E94B93"/>
    <w:rsid w:val="00E94DA3"/>
    <w:rsid w:val="00E96584"/>
    <w:rsid w:val="00EA12CE"/>
    <w:rsid w:val="00EA19AB"/>
    <w:rsid w:val="00EA2D3E"/>
    <w:rsid w:val="00EA42BC"/>
    <w:rsid w:val="00EA7127"/>
    <w:rsid w:val="00EA7CCE"/>
    <w:rsid w:val="00EB03FD"/>
    <w:rsid w:val="00EB2B80"/>
    <w:rsid w:val="00EB36D6"/>
    <w:rsid w:val="00EB3800"/>
    <w:rsid w:val="00EB4673"/>
    <w:rsid w:val="00EB5A52"/>
    <w:rsid w:val="00EB601E"/>
    <w:rsid w:val="00EB6BFD"/>
    <w:rsid w:val="00EC3898"/>
    <w:rsid w:val="00EC3F83"/>
    <w:rsid w:val="00EC4A30"/>
    <w:rsid w:val="00EC4B64"/>
    <w:rsid w:val="00EC60E4"/>
    <w:rsid w:val="00EC7217"/>
    <w:rsid w:val="00EC7EFF"/>
    <w:rsid w:val="00ED1474"/>
    <w:rsid w:val="00ED2C45"/>
    <w:rsid w:val="00ED2DDC"/>
    <w:rsid w:val="00ED2E81"/>
    <w:rsid w:val="00ED4C58"/>
    <w:rsid w:val="00ED580B"/>
    <w:rsid w:val="00ED5E7C"/>
    <w:rsid w:val="00ED6B45"/>
    <w:rsid w:val="00ED7C14"/>
    <w:rsid w:val="00EE2CE4"/>
    <w:rsid w:val="00EE30C2"/>
    <w:rsid w:val="00EE35D1"/>
    <w:rsid w:val="00EE4FAD"/>
    <w:rsid w:val="00EE51B8"/>
    <w:rsid w:val="00EE668C"/>
    <w:rsid w:val="00EE7020"/>
    <w:rsid w:val="00EE743D"/>
    <w:rsid w:val="00EE7A00"/>
    <w:rsid w:val="00EE7DD0"/>
    <w:rsid w:val="00EF012E"/>
    <w:rsid w:val="00EF01E5"/>
    <w:rsid w:val="00EF0E28"/>
    <w:rsid w:val="00EF2553"/>
    <w:rsid w:val="00EF3682"/>
    <w:rsid w:val="00EF4346"/>
    <w:rsid w:val="00EF4941"/>
    <w:rsid w:val="00EF5951"/>
    <w:rsid w:val="00EF7D3E"/>
    <w:rsid w:val="00F00237"/>
    <w:rsid w:val="00F01BF1"/>
    <w:rsid w:val="00F03229"/>
    <w:rsid w:val="00F03449"/>
    <w:rsid w:val="00F03709"/>
    <w:rsid w:val="00F05B95"/>
    <w:rsid w:val="00F066E3"/>
    <w:rsid w:val="00F076D7"/>
    <w:rsid w:val="00F07B6D"/>
    <w:rsid w:val="00F07CA2"/>
    <w:rsid w:val="00F1000A"/>
    <w:rsid w:val="00F10E63"/>
    <w:rsid w:val="00F14DC1"/>
    <w:rsid w:val="00F15249"/>
    <w:rsid w:val="00F162A1"/>
    <w:rsid w:val="00F21ED9"/>
    <w:rsid w:val="00F22D34"/>
    <w:rsid w:val="00F23B2C"/>
    <w:rsid w:val="00F26E7B"/>
    <w:rsid w:val="00F30194"/>
    <w:rsid w:val="00F306C0"/>
    <w:rsid w:val="00F30BDA"/>
    <w:rsid w:val="00F31801"/>
    <w:rsid w:val="00F31BBC"/>
    <w:rsid w:val="00F330EE"/>
    <w:rsid w:val="00F3395A"/>
    <w:rsid w:val="00F36A0C"/>
    <w:rsid w:val="00F4496E"/>
    <w:rsid w:val="00F46530"/>
    <w:rsid w:val="00F505C5"/>
    <w:rsid w:val="00F5140F"/>
    <w:rsid w:val="00F57B03"/>
    <w:rsid w:val="00F64306"/>
    <w:rsid w:val="00F646F6"/>
    <w:rsid w:val="00F65F93"/>
    <w:rsid w:val="00F71A51"/>
    <w:rsid w:val="00F71F1B"/>
    <w:rsid w:val="00F71F40"/>
    <w:rsid w:val="00F72836"/>
    <w:rsid w:val="00F730C2"/>
    <w:rsid w:val="00F731C8"/>
    <w:rsid w:val="00F735CF"/>
    <w:rsid w:val="00F754A9"/>
    <w:rsid w:val="00F75E30"/>
    <w:rsid w:val="00F7674E"/>
    <w:rsid w:val="00F80999"/>
    <w:rsid w:val="00F80F7F"/>
    <w:rsid w:val="00F819A8"/>
    <w:rsid w:val="00F81CF6"/>
    <w:rsid w:val="00F8344A"/>
    <w:rsid w:val="00F84354"/>
    <w:rsid w:val="00F85270"/>
    <w:rsid w:val="00F85C27"/>
    <w:rsid w:val="00F869C8"/>
    <w:rsid w:val="00F86E1C"/>
    <w:rsid w:val="00F9282C"/>
    <w:rsid w:val="00F92E9C"/>
    <w:rsid w:val="00F95341"/>
    <w:rsid w:val="00F95720"/>
    <w:rsid w:val="00F96FFE"/>
    <w:rsid w:val="00F977AD"/>
    <w:rsid w:val="00FA0CF2"/>
    <w:rsid w:val="00FA17C4"/>
    <w:rsid w:val="00FA213A"/>
    <w:rsid w:val="00FA347D"/>
    <w:rsid w:val="00FA437E"/>
    <w:rsid w:val="00FA5328"/>
    <w:rsid w:val="00FA5CCC"/>
    <w:rsid w:val="00FA602B"/>
    <w:rsid w:val="00FA6099"/>
    <w:rsid w:val="00FA6B67"/>
    <w:rsid w:val="00FA75A1"/>
    <w:rsid w:val="00FB0C6C"/>
    <w:rsid w:val="00FB26D9"/>
    <w:rsid w:val="00FB3604"/>
    <w:rsid w:val="00FB4ABD"/>
    <w:rsid w:val="00FB4CA2"/>
    <w:rsid w:val="00FB6265"/>
    <w:rsid w:val="00FB759D"/>
    <w:rsid w:val="00FC05A8"/>
    <w:rsid w:val="00FC141A"/>
    <w:rsid w:val="00FC25C9"/>
    <w:rsid w:val="00FC2B0A"/>
    <w:rsid w:val="00FC2F93"/>
    <w:rsid w:val="00FC3A11"/>
    <w:rsid w:val="00FC3B32"/>
    <w:rsid w:val="00FC3D6B"/>
    <w:rsid w:val="00FC483E"/>
    <w:rsid w:val="00FC4E0B"/>
    <w:rsid w:val="00FC5C92"/>
    <w:rsid w:val="00FC721C"/>
    <w:rsid w:val="00FC782E"/>
    <w:rsid w:val="00FD08A2"/>
    <w:rsid w:val="00FD1190"/>
    <w:rsid w:val="00FD1DE5"/>
    <w:rsid w:val="00FD2A7A"/>
    <w:rsid w:val="00FD2E1E"/>
    <w:rsid w:val="00FD4E83"/>
    <w:rsid w:val="00FD5182"/>
    <w:rsid w:val="00FD7398"/>
    <w:rsid w:val="00FE20BD"/>
    <w:rsid w:val="00FE333D"/>
    <w:rsid w:val="00FE3559"/>
    <w:rsid w:val="00FE4643"/>
    <w:rsid w:val="00FE4A87"/>
    <w:rsid w:val="00FE52D1"/>
    <w:rsid w:val="00FE5B4F"/>
    <w:rsid w:val="00FF0993"/>
    <w:rsid w:val="00FF11B0"/>
    <w:rsid w:val="00FF20F0"/>
    <w:rsid w:val="00FF2168"/>
    <w:rsid w:val="00FF2DBF"/>
    <w:rsid w:val="00FF3246"/>
    <w:rsid w:val="00FF41A6"/>
    <w:rsid w:val="00FF4438"/>
    <w:rsid w:val="00FF488A"/>
    <w:rsid w:val="00FF544E"/>
    <w:rsid w:val="00FF54FE"/>
    <w:rsid w:val="00FF5B53"/>
    <w:rsid w:val="00FF69F8"/>
    <w:rsid w:val="00FF79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04BD"/>
  <w15:docId w15:val="{B6B50A85-0793-480F-83FF-1A4B9D5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F69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46AF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B41A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370"/>
    <w:pPr>
      <w:ind w:left="720"/>
      <w:contextualSpacing/>
    </w:pPr>
  </w:style>
  <w:style w:type="paragraph" w:styleId="a4">
    <w:name w:val="No Spacing"/>
    <w:uiPriority w:val="1"/>
    <w:qFormat/>
    <w:rsid w:val="007E6F7E"/>
    <w:pPr>
      <w:spacing w:after="0" w:line="240" w:lineRule="auto"/>
    </w:pPr>
  </w:style>
  <w:style w:type="paragraph" w:customStyle="1" w:styleId="rvps2">
    <w:name w:val="rvps2"/>
    <w:basedOn w:val="a"/>
    <w:rsid w:val="00276B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583199"/>
  </w:style>
  <w:style w:type="character" w:customStyle="1" w:styleId="rvts0">
    <w:name w:val="rvts0"/>
    <w:basedOn w:val="a0"/>
    <w:rsid w:val="00A628A0"/>
  </w:style>
  <w:style w:type="paragraph" w:styleId="a5">
    <w:name w:val="endnote text"/>
    <w:basedOn w:val="a"/>
    <w:link w:val="a6"/>
    <w:uiPriority w:val="99"/>
    <w:semiHidden/>
    <w:unhideWhenUsed/>
    <w:rsid w:val="006961C3"/>
    <w:pPr>
      <w:spacing w:after="0" w:line="240" w:lineRule="auto"/>
    </w:pPr>
    <w:rPr>
      <w:sz w:val="20"/>
      <w:szCs w:val="20"/>
    </w:rPr>
  </w:style>
  <w:style w:type="character" w:customStyle="1" w:styleId="a6">
    <w:name w:val="Текст концевой сноски Знак"/>
    <w:basedOn w:val="a0"/>
    <w:link w:val="a5"/>
    <w:uiPriority w:val="99"/>
    <w:semiHidden/>
    <w:rsid w:val="006961C3"/>
    <w:rPr>
      <w:sz w:val="20"/>
      <w:szCs w:val="20"/>
    </w:rPr>
  </w:style>
  <w:style w:type="character" w:styleId="a7">
    <w:name w:val="endnote reference"/>
    <w:basedOn w:val="a0"/>
    <w:uiPriority w:val="99"/>
    <w:semiHidden/>
    <w:unhideWhenUsed/>
    <w:rsid w:val="006961C3"/>
    <w:rPr>
      <w:vertAlign w:val="superscript"/>
    </w:rPr>
  </w:style>
  <w:style w:type="paragraph" w:styleId="a8">
    <w:name w:val="footnote text"/>
    <w:basedOn w:val="a"/>
    <w:link w:val="a9"/>
    <w:uiPriority w:val="99"/>
    <w:unhideWhenUsed/>
    <w:rsid w:val="006961C3"/>
    <w:pPr>
      <w:spacing w:after="0" w:line="240" w:lineRule="auto"/>
    </w:pPr>
    <w:rPr>
      <w:sz w:val="20"/>
      <w:szCs w:val="20"/>
    </w:rPr>
  </w:style>
  <w:style w:type="character" w:customStyle="1" w:styleId="a9">
    <w:name w:val="Текст сноски Знак"/>
    <w:basedOn w:val="a0"/>
    <w:link w:val="a8"/>
    <w:uiPriority w:val="99"/>
    <w:rsid w:val="006961C3"/>
    <w:rPr>
      <w:sz w:val="20"/>
      <w:szCs w:val="20"/>
    </w:rPr>
  </w:style>
  <w:style w:type="character" w:styleId="aa">
    <w:name w:val="footnote reference"/>
    <w:basedOn w:val="a0"/>
    <w:uiPriority w:val="99"/>
    <w:semiHidden/>
    <w:unhideWhenUsed/>
    <w:rsid w:val="006961C3"/>
    <w:rPr>
      <w:vertAlign w:val="superscript"/>
    </w:rPr>
  </w:style>
  <w:style w:type="character" w:styleId="ab">
    <w:name w:val="Hyperlink"/>
    <w:basedOn w:val="a0"/>
    <w:uiPriority w:val="99"/>
    <w:unhideWhenUsed/>
    <w:rsid w:val="006961C3"/>
    <w:rPr>
      <w:color w:val="0000FF" w:themeColor="hyperlink"/>
      <w:u w:val="single"/>
    </w:rPr>
  </w:style>
  <w:style w:type="table" w:styleId="ac">
    <w:name w:val="Table Grid"/>
    <w:basedOn w:val="a1"/>
    <w:uiPriority w:val="59"/>
    <w:rsid w:val="0021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8351B0"/>
    <w:rPr>
      <w:color w:val="605E5C"/>
      <w:shd w:val="clear" w:color="auto" w:fill="E1DFDD"/>
    </w:rPr>
  </w:style>
  <w:style w:type="character" w:customStyle="1" w:styleId="20">
    <w:name w:val="Заголовок 2 Знак"/>
    <w:basedOn w:val="a0"/>
    <w:link w:val="2"/>
    <w:uiPriority w:val="9"/>
    <w:rsid w:val="00346AFA"/>
    <w:rPr>
      <w:rFonts w:ascii="Times New Roman" w:eastAsia="Times New Roman" w:hAnsi="Times New Roman" w:cs="Times New Roman"/>
      <w:b/>
      <w:bCs/>
      <w:sz w:val="36"/>
      <w:szCs w:val="36"/>
      <w:lang w:val="uk-UA" w:eastAsia="uk-UA"/>
    </w:rPr>
  </w:style>
  <w:style w:type="paragraph" w:styleId="ae">
    <w:name w:val="Normal (Web)"/>
    <w:basedOn w:val="a"/>
    <w:uiPriority w:val="99"/>
    <w:semiHidden/>
    <w:unhideWhenUsed/>
    <w:rsid w:val="00346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5E62A9"/>
    <w:pPr>
      <w:tabs>
        <w:tab w:val="center" w:pos="4819"/>
        <w:tab w:val="right" w:pos="9639"/>
      </w:tabs>
      <w:spacing w:after="0" w:line="240" w:lineRule="auto"/>
    </w:pPr>
    <w:rPr>
      <w:rFonts w:ascii="Times New Roman" w:eastAsia="Times New Roman" w:hAnsi="Times New Roman" w:cs="Times New Roman"/>
      <w:sz w:val="20"/>
      <w:szCs w:val="20"/>
      <w:lang w:val="en-US"/>
    </w:rPr>
  </w:style>
  <w:style w:type="character" w:customStyle="1" w:styleId="af0">
    <w:name w:val="Верхний колонтитул Знак"/>
    <w:basedOn w:val="a0"/>
    <w:link w:val="af"/>
    <w:uiPriority w:val="99"/>
    <w:rsid w:val="005E62A9"/>
    <w:rPr>
      <w:rFonts w:ascii="Times New Roman" w:eastAsia="Times New Roman" w:hAnsi="Times New Roman" w:cs="Times New Roman"/>
      <w:sz w:val="20"/>
      <w:szCs w:val="20"/>
      <w:lang w:val="en-US"/>
    </w:rPr>
  </w:style>
  <w:style w:type="character" w:styleId="af1">
    <w:name w:val="Strong"/>
    <w:basedOn w:val="a0"/>
    <w:uiPriority w:val="22"/>
    <w:qFormat/>
    <w:rsid w:val="000064D8"/>
    <w:rPr>
      <w:b/>
      <w:bCs/>
    </w:rPr>
  </w:style>
  <w:style w:type="paragraph" w:customStyle="1" w:styleId="listnobullet">
    <w:name w:val="list_no_bullet"/>
    <w:basedOn w:val="a"/>
    <w:rsid w:val="002172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69F8"/>
    <w:rPr>
      <w:rFonts w:asciiTheme="majorHAnsi" w:eastAsiaTheme="majorEastAsia" w:hAnsiTheme="majorHAnsi" w:cstheme="majorBidi"/>
      <w:color w:val="365F91" w:themeColor="accent1" w:themeShade="BF"/>
      <w:sz w:val="32"/>
      <w:szCs w:val="32"/>
    </w:rPr>
  </w:style>
  <w:style w:type="paragraph" w:styleId="af2">
    <w:name w:val="footer"/>
    <w:basedOn w:val="a"/>
    <w:link w:val="af3"/>
    <w:uiPriority w:val="99"/>
    <w:unhideWhenUsed/>
    <w:rsid w:val="0000374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03744"/>
  </w:style>
  <w:style w:type="paragraph" w:styleId="af4">
    <w:name w:val="Balloon Text"/>
    <w:basedOn w:val="a"/>
    <w:link w:val="af5"/>
    <w:semiHidden/>
    <w:unhideWhenUsed/>
    <w:rsid w:val="00CA31C8"/>
    <w:pPr>
      <w:spacing w:after="0" w:line="240" w:lineRule="auto"/>
    </w:pPr>
    <w:rPr>
      <w:rFonts w:ascii="Arial" w:hAnsi="Arial" w:cs="Arial"/>
      <w:sz w:val="18"/>
      <w:szCs w:val="18"/>
    </w:rPr>
  </w:style>
  <w:style w:type="character" w:customStyle="1" w:styleId="af5">
    <w:name w:val="Текст выноски Знак"/>
    <w:basedOn w:val="a0"/>
    <w:link w:val="af4"/>
    <w:semiHidden/>
    <w:rsid w:val="00CA31C8"/>
    <w:rPr>
      <w:rFonts w:ascii="Arial" w:hAnsi="Arial" w:cs="Arial"/>
      <w:sz w:val="18"/>
      <w:szCs w:val="18"/>
    </w:rPr>
  </w:style>
  <w:style w:type="paragraph" w:styleId="af6">
    <w:name w:val="Body Text"/>
    <w:basedOn w:val="a"/>
    <w:link w:val="af7"/>
    <w:rsid w:val="00745382"/>
    <w:pPr>
      <w:widowControl w:val="0"/>
      <w:spacing w:after="0" w:line="240" w:lineRule="auto"/>
      <w:ind w:left="110"/>
    </w:pPr>
    <w:rPr>
      <w:rFonts w:ascii="Arial" w:eastAsia="Times New Roman" w:hAnsi="Arial" w:cs="Times New Roman"/>
      <w:sz w:val="18"/>
      <w:szCs w:val="18"/>
      <w:lang w:val="ru-RU"/>
    </w:rPr>
  </w:style>
  <w:style w:type="character" w:customStyle="1" w:styleId="af7">
    <w:name w:val="Основной текст Знак"/>
    <w:basedOn w:val="a0"/>
    <w:link w:val="af6"/>
    <w:rsid w:val="00745382"/>
    <w:rPr>
      <w:rFonts w:ascii="Arial" w:eastAsia="Times New Roman" w:hAnsi="Arial" w:cs="Times New Roman"/>
      <w:sz w:val="18"/>
      <w:szCs w:val="18"/>
      <w:lang w:val="ru-RU"/>
    </w:rPr>
  </w:style>
  <w:style w:type="character" w:customStyle="1" w:styleId="rvts23">
    <w:name w:val="rvts23"/>
    <w:basedOn w:val="a0"/>
    <w:rsid w:val="005652D1"/>
  </w:style>
  <w:style w:type="character" w:styleId="af8">
    <w:name w:val="Emphasis"/>
    <w:basedOn w:val="a0"/>
    <w:qFormat/>
    <w:rsid w:val="00BE3C46"/>
    <w:rPr>
      <w:i/>
      <w:iCs/>
    </w:rPr>
  </w:style>
  <w:style w:type="paragraph" w:customStyle="1" w:styleId="rtejustify">
    <w:name w:val="rtejustify"/>
    <w:basedOn w:val="a"/>
    <w:rsid w:val="002509B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rvts11">
    <w:name w:val="rvts11"/>
    <w:basedOn w:val="a0"/>
    <w:rsid w:val="00DA7B5C"/>
  </w:style>
  <w:style w:type="paragraph" w:styleId="HTML">
    <w:name w:val="HTML Preformatted"/>
    <w:basedOn w:val="a"/>
    <w:link w:val="HTML0"/>
    <w:uiPriority w:val="99"/>
    <w:unhideWhenUsed/>
    <w:rsid w:val="00B2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UA" w:eastAsia="ru-UA"/>
    </w:rPr>
  </w:style>
  <w:style w:type="character" w:customStyle="1" w:styleId="HTML0">
    <w:name w:val="Стандартный HTML Знак"/>
    <w:basedOn w:val="a0"/>
    <w:link w:val="HTML"/>
    <w:uiPriority w:val="99"/>
    <w:rsid w:val="00B24447"/>
    <w:rPr>
      <w:rFonts w:ascii="Courier New" w:eastAsia="Times New Roman" w:hAnsi="Courier New" w:cs="Courier New"/>
      <w:sz w:val="20"/>
      <w:szCs w:val="20"/>
      <w:lang w:val="ru-UA" w:eastAsia="ru-UA"/>
    </w:rPr>
  </w:style>
  <w:style w:type="character" w:customStyle="1" w:styleId="rvts46">
    <w:name w:val="rvts46"/>
    <w:basedOn w:val="a0"/>
    <w:rsid w:val="00A06CB9"/>
  </w:style>
  <w:style w:type="character" w:customStyle="1" w:styleId="xfm38691363">
    <w:name w:val="xfm_38691363"/>
    <w:basedOn w:val="a0"/>
    <w:rsid w:val="000F25F4"/>
  </w:style>
  <w:style w:type="paragraph" w:customStyle="1" w:styleId="rvps17">
    <w:name w:val="rvps17"/>
    <w:basedOn w:val="a"/>
    <w:rsid w:val="008841BB"/>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rvts78">
    <w:name w:val="rvts78"/>
    <w:basedOn w:val="a0"/>
    <w:rsid w:val="008841BB"/>
  </w:style>
  <w:style w:type="paragraph" w:customStyle="1" w:styleId="rvps6">
    <w:name w:val="rvps6"/>
    <w:basedOn w:val="a"/>
    <w:rsid w:val="008841BB"/>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customStyle="1" w:styleId="Pa7">
    <w:name w:val="Pa7"/>
    <w:basedOn w:val="a"/>
    <w:next w:val="a"/>
    <w:uiPriority w:val="99"/>
    <w:rsid w:val="008841BB"/>
    <w:pPr>
      <w:autoSpaceDE w:val="0"/>
      <w:autoSpaceDN w:val="0"/>
      <w:adjustRightInd w:val="0"/>
      <w:spacing w:after="0" w:line="211" w:lineRule="atLeast"/>
    </w:pPr>
    <w:rPr>
      <w:rFonts w:ascii="NewtonC" w:hAnsi="NewtonC"/>
      <w:sz w:val="24"/>
      <w:szCs w:val="24"/>
      <w:lang w:val="ru-UA"/>
    </w:rPr>
  </w:style>
  <w:style w:type="paragraph" w:customStyle="1" w:styleId="af9">
    <w:name w:val="a"/>
    <w:basedOn w:val="a"/>
    <w:rsid w:val="00443D1B"/>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style13">
    <w:name w:val="style13"/>
    <w:basedOn w:val="a0"/>
    <w:rsid w:val="00FD5182"/>
  </w:style>
  <w:style w:type="character" w:customStyle="1" w:styleId="style11">
    <w:name w:val="style11"/>
    <w:basedOn w:val="a0"/>
    <w:rsid w:val="00FD5182"/>
  </w:style>
  <w:style w:type="character" w:customStyle="1" w:styleId="30">
    <w:name w:val="Заголовок 3 Знак"/>
    <w:basedOn w:val="a0"/>
    <w:link w:val="3"/>
    <w:uiPriority w:val="9"/>
    <w:semiHidden/>
    <w:rsid w:val="00B41A76"/>
    <w:rPr>
      <w:rFonts w:asciiTheme="majorHAnsi" w:eastAsiaTheme="majorEastAsia" w:hAnsiTheme="majorHAnsi" w:cstheme="majorBidi"/>
      <w:color w:val="243F60" w:themeColor="accent1" w:themeShade="7F"/>
      <w:sz w:val="24"/>
      <w:szCs w:val="24"/>
    </w:rPr>
  </w:style>
  <w:style w:type="paragraph" w:customStyle="1" w:styleId="Default">
    <w:name w:val="Default"/>
    <w:rsid w:val="0089567D"/>
    <w:pPr>
      <w:autoSpaceDE w:val="0"/>
      <w:autoSpaceDN w:val="0"/>
      <w:adjustRightInd w:val="0"/>
      <w:spacing w:after="0" w:line="240" w:lineRule="auto"/>
    </w:pPr>
    <w:rPr>
      <w:rFonts w:ascii="Times New Roman" w:hAnsi="Times New Roman" w:cs="Times New Roman"/>
      <w:color w:val="000000"/>
      <w:sz w:val="24"/>
      <w:szCs w:val="24"/>
      <w:lang w:val="ru-UA"/>
    </w:rPr>
  </w:style>
  <w:style w:type="character" w:styleId="afa">
    <w:name w:val="FollowedHyperlink"/>
    <w:basedOn w:val="a0"/>
    <w:uiPriority w:val="99"/>
    <w:semiHidden/>
    <w:unhideWhenUsed/>
    <w:rsid w:val="00782D2E"/>
    <w:rPr>
      <w:color w:val="800080" w:themeColor="followedHyperlink"/>
      <w:u w:val="single"/>
    </w:rPr>
  </w:style>
  <w:style w:type="paragraph" w:customStyle="1" w:styleId="formattext">
    <w:name w:val="formattext"/>
    <w:basedOn w:val="a"/>
    <w:rsid w:val="0099113D"/>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styleId="11">
    <w:name w:val="toc 1"/>
    <w:basedOn w:val="a"/>
    <w:uiPriority w:val="1"/>
    <w:qFormat/>
    <w:rsid w:val="00300642"/>
    <w:pPr>
      <w:widowControl w:val="0"/>
      <w:spacing w:before="23" w:after="0" w:line="240" w:lineRule="auto"/>
      <w:ind w:left="110"/>
    </w:pPr>
    <w:rPr>
      <w:rFonts w:ascii="Arial" w:eastAsia="Arial" w:hAnsi="Arial"/>
      <w:b/>
      <w:bCs/>
      <w:sz w:val="18"/>
      <w:szCs w:val="18"/>
      <w:lang w:val="en-US"/>
    </w:rPr>
  </w:style>
  <w:style w:type="character" w:customStyle="1" w:styleId="notranslate">
    <w:name w:val="notranslate"/>
    <w:basedOn w:val="a0"/>
    <w:rsid w:val="00261FF7"/>
  </w:style>
  <w:style w:type="paragraph" w:customStyle="1" w:styleId="12">
    <w:name w:val="Без интервала1"/>
    <w:uiPriority w:val="1"/>
    <w:qFormat/>
    <w:rsid w:val="00CF1681"/>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7176">
      <w:bodyDiv w:val="1"/>
      <w:marLeft w:val="0"/>
      <w:marRight w:val="0"/>
      <w:marTop w:val="0"/>
      <w:marBottom w:val="0"/>
      <w:divBdr>
        <w:top w:val="none" w:sz="0" w:space="0" w:color="auto"/>
        <w:left w:val="none" w:sz="0" w:space="0" w:color="auto"/>
        <w:bottom w:val="none" w:sz="0" w:space="0" w:color="auto"/>
        <w:right w:val="none" w:sz="0" w:space="0" w:color="auto"/>
      </w:divBdr>
    </w:div>
    <w:div w:id="45569954">
      <w:bodyDiv w:val="1"/>
      <w:marLeft w:val="0"/>
      <w:marRight w:val="0"/>
      <w:marTop w:val="0"/>
      <w:marBottom w:val="0"/>
      <w:divBdr>
        <w:top w:val="none" w:sz="0" w:space="0" w:color="auto"/>
        <w:left w:val="none" w:sz="0" w:space="0" w:color="auto"/>
        <w:bottom w:val="none" w:sz="0" w:space="0" w:color="auto"/>
        <w:right w:val="none" w:sz="0" w:space="0" w:color="auto"/>
      </w:divBdr>
    </w:div>
    <w:div w:id="68501458">
      <w:bodyDiv w:val="1"/>
      <w:marLeft w:val="0"/>
      <w:marRight w:val="0"/>
      <w:marTop w:val="0"/>
      <w:marBottom w:val="0"/>
      <w:divBdr>
        <w:top w:val="none" w:sz="0" w:space="0" w:color="auto"/>
        <w:left w:val="none" w:sz="0" w:space="0" w:color="auto"/>
        <w:bottom w:val="none" w:sz="0" w:space="0" w:color="auto"/>
        <w:right w:val="none" w:sz="0" w:space="0" w:color="auto"/>
      </w:divBdr>
    </w:div>
    <w:div w:id="82142991">
      <w:bodyDiv w:val="1"/>
      <w:marLeft w:val="0"/>
      <w:marRight w:val="0"/>
      <w:marTop w:val="0"/>
      <w:marBottom w:val="0"/>
      <w:divBdr>
        <w:top w:val="none" w:sz="0" w:space="0" w:color="auto"/>
        <w:left w:val="none" w:sz="0" w:space="0" w:color="auto"/>
        <w:bottom w:val="none" w:sz="0" w:space="0" w:color="auto"/>
        <w:right w:val="none" w:sz="0" w:space="0" w:color="auto"/>
      </w:divBdr>
    </w:div>
    <w:div w:id="90275537">
      <w:bodyDiv w:val="1"/>
      <w:marLeft w:val="0"/>
      <w:marRight w:val="0"/>
      <w:marTop w:val="0"/>
      <w:marBottom w:val="0"/>
      <w:divBdr>
        <w:top w:val="none" w:sz="0" w:space="0" w:color="auto"/>
        <w:left w:val="none" w:sz="0" w:space="0" w:color="auto"/>
        <w:bottom w:val="none" w:sz="0" w:space="0" w:color="auto"/>
        <w:right w:val="none" w:sz="0" w:space="0" w:color="auto"/>
      </w:divBdr>
      <w:divsChild>
        <w:div w:id="663163171">
          <w:marLeft w:val="0"/>
          <w:marRight w:val="0"/>
          <w:marTop w:val="0"/>
          <w:marBottom w:val="150"/>
          <w:divBdr>
            <w:top w:val="none" w:sz="0" w:space="0" w:color="auto"/>
            <w:left w:val="none" w:sz="0" w:space="0" w:color="auto"/>
            <w:bottom w:val="none" w:sz="0" w:space="0" w:color="auto"/>
            <w:right w:val="none" w:sz="0" w:space="0" w:color="auto"/>
          </w:divBdr>
        </w:div>
        <w:div w:id="2028285298">
          <w:marLeft w:val="0"/>
          <w:marRight w:val="0"/>
          <w:marTop w:val="150"/>
          <w:marBottom w:val="0"/>
          <w:divBdr>
            <w:top w:val="none" w:sz="0" w:space="0" w:color="auto"/>
            <w:left w:val="none" w:sz="0" w:space="0" w:color="auto"/>
            <w:bottom w:val="none" w:sz="0" w:space="0" w:color="auto"/>
            <w:right w:val="none" w:sz="0" w:space="0" w:color="auto"/>
          </w:divBdr>
        </w:div>
      </w:divsChild>
    </w:div>
    <w:div w:id="113981815">
      <w:bodyDiv w:val="1"/>
      <w:marLeft w:val="0"/>
      <w:marRight w:val="0"/>
      <w:marTop w:val="0"/>
      <w:marBottom w:val="0"/>
      <w:divBdr>
        <w:top w:val="none" w:sz="0" w:space="0" w:color="auto"/>
        <w:left w:val="none" w:sz="0" w:space="0" w:color="auto"/>
        <w:bottom w:val="none" w:sz="0" w:space="0" w:color="auto"/>
        <w:right w:val="none" w:sz="0" w:space="0" w:color="auto"/>
      </w:divBdr>
    </w:div>
    <w:div w:id="150952054">
      <w:bodyDiv w:val="1"/>
      <w:marLeft w:val="0"/>
      <w:marRight w:val="0"/>
      <w:marTop w:val="0"/>
      <w:marBottom w:val="0"/>
      <w:divBdr>
        <w:top w:val="none" w:sz="0" w:space="0" w:color="auto"/>
        <w:left w:val="none" w:sz="0" w:space="0" w:color="auto"/>
        <w:bottom w:val="none" w:sz="0" w:space="0" w:color="auto"/>
        <w:right w:val="none" w:sz="0" w:space="0" w:color="auto"/>
      </w:divBdr>
    </w:div>
    <w:div w:id="157237501">
      <w:bodyDiv w:val="1"/>
      <w:marLeft w:val="0"/>
      <w:marRight w:val="0"/>
      <w:marTop w:val="0"/>
      <w:marBottom w:val="0"/>
      <w:divBdr>
        <w:top w:val="none" w:sz="0" w:space="0" w:color="auto"/>
        <w:left w:val="none" w:sz="0" w:space="0" w:color="auto"/>
        <w:bottom w:val="none" w:sz="0" w:space="0" w:color="auto"/>
        <w:right w:val="none" w:sz="0" w:space="0" w:color="auto"/>
      </w:divBdr>
    </w:div>
    <w:div w:id="166016689">
      <w:bodyDiv w:val="1"/>
      <w:marLeft w:val="0"/>
      <w:marRight w:val="0"/>
      <w:marTop w:val="0"/>
      <w:marBottom w:val="0"/>
      <w:divBdr>
        <w:top w:val="none" w:sz="0" w:space="0" w:color="auto"/>
        <w:left w:val="none" w:sz="0" w:space="0" w:color="auto"/>
        <w:bottom w:val="none" w:sz="0" w:space="0" w:color="auto"/>
        <w:right w:val="none" w:sz="0" w:space="0" w:color="auto"/>
      </w:divBdr>
    </w:div>
    <w:div w:id="172569180">
      <w:bodyDiv w:val="1"/>
      <w:marLeft w:val="0"/>
      <w:marRight w:val="0"/>
      <w:marTop w:val="0"/>
      <w:marBottom w:val="0"/>
      <w:divBdr>
        <w:top w:val="none" w:sz="0" w:space="0" w:color="auto"/>
        <w:left w:val="none" w:sz="0" w:space="0" w:color="auto"/>
        <w:bottom w:val="none" w:sz="0" w:space="0" w:color="auto"/>
        <w:right w:val="none" w:sz="0" w:space="0" w:color="auto"/>
      </w:divBdr>
    </w:div>
    <w:div w:id="178813722">
      <w:bodyDiv w:val="1"/>
      <w:marLeft w:val="0"/>
      <w:marRight w:val="0"/>
      <w:marTop w:val="0"/>
      <w:marBottom w:val="0"/>
      <w:divBdr>
        <w:top w:val="none" w:sz="0" w:space="0" w:color="auto"/>
        <w:left w:val="none" w:sz="0" w:space="0" w:color="auto"/>
        <w:bottom w:val="none" w:sz="0" w:space="0" w:color="auto"/>
        <w:right w:val="none" w:sz="0" w:space="0" w:color="auto"/>
      </w:divBdr>
    </w:div>
    <w:div w:id="184712238">
      <w:bodyDiv w:val="1"/>
      <w:marLeft w:val="0"/>
      <w:marRight w:val="0"/>
      <w:marTop w:val="0"/>
      <w:marBottom w:val="0"/>
      <w:divBdr>
        <w:top w:val="none" w:sz="0" w:space="0" w:color="auto"/>
        <w:left w:val="none" w:sz="0" w:space="0" w:color="auto"/>
        <w:bottom w:val="none" w:sz="0" w:space="0" w:color="auto"/>
        <w:right w:val="none" w:sz="0" w:space="0" w:color="auto"/>
      </w:divBdr>
    </w:div>
    <w:div w:id="205411662">
      <w:bodyDiv w:val="1"/>
      <w:marLeft w:val="0"/>
      <w:marRight w:val="0"/>
      <w:marTop w:val="0"/>
      <w:marBottom w:val="0"/>
      <w:divBdr>
        <w:top w:val="none" w:sz="0" w:space="0" w:color="auto"/>
        <w:left w:val="none" w:sz="0" w:space="0" w:color="auto"/>
        <w:bottom w:val="none" w:sz="0" w:space="0" w:color="auto"/>
        <w:right w:val="none" w:sz="0" w:space="0" w:color="auto"/>
      </w:divBdr>
    </w:div>
    <w:div w:id="210119851">
      <w:bodyDiv w:val="1"/>
      <w:marLeft w:val="0"/>
      <w:marRight w:val="0"/>
      <w:marTop w:val="0"/>
      <w:marBottom w:val="0"/>
      <w:divBdr>
        <w:top w:val="none" w:sz="0" w:space="0" w:color="auto"/>
        <w:left w:val="none" w:sz="0" w:space="0" w:color="auto"/>
        <w:bottom w:val="none" w:sz="0" w:space="0" w:color="auto"/>
        <w:right w:val="none" w:sz="0" w:space="0" w:color="auto"/>
      </w:divBdr>
      <w:divsChild>
        <w:div w:id="1132793852">
          <w:marLeft w:val="0"/>
          <w:marRight w:val="0"/>
          <w:marTop w:val="0"/>
          <w:marBottom w:val="0"/>
          <w:divBdr>
            <w:top w:val="none" w:sz="0" w:space="0" w:color="auto"/>
            <w:left w:val="none" w:sz="0" w:space="0" w:color="auto"/>
            <w:bottom w:val="none" w:sz="0" w:space="0" w:color="auto"/>
            <w:right w:val="none" w:sz="0" w:space="0" w:color="auto"/>
          </w:divBdr>
        </w:div>
        <w:div w:id="1026491588">
          <w:marLeft w:val="0"/>
          <w:marRight w:val="0"/>
          <w:marTop w:val="0"/>
          <w:marBottom w:val="0"/>
          <w:divBdr>
            <w:top w:val="none" w:sz="0" w:space="0" w:color="auto"/>
            <w:left w:val="none" w:sz="0" w:space="0" w:color="auto"/>
            <w:bottom w:val="none" w:sz="0" w:space="0" w:color="auto"/>
            <w:right w:val="none" w:sz="0" w:space="0" w:color="auto"/>
          </w:divBdr>
        </w:div>
        <w:div w:id="1609045933">
          <w:marLeft w:val="0"/>
          <w:marRight w:val="0"/>
          <w:marTop w:val="0"/>
          <w:marBottom w:val="0"/>
          <w:divBdr>
            <w:top w:val="none" w:sz="0" w:space="0" w:color="auto"/>
            <w:left w:val="none" w:sz="0" w:space="0" w:color="auto"/>
            <w:bottom w:val="none" w:sz="0" w:space="0" w:color="auto"/>
            <w:right w:val="none" w:sz="0" w:space="0" w:color="auto"/>
          </w:divBdr>
        </w:div>
        <w:div w:id="1606881143">
          <w:marLeft w:val="0"/>
          <w:marRight w:val="0"/>
          <w:marTop w:val="0"/>
          <w:marBottom w:val="0"/>
          <w:divBdr>
            <w:top w:val="none" w:sz="0" w:space="0" w:color="auto"/>
            <w:left w:val="none" w:sz="0" w:space="0" w:color="auto"/>
            <w:bottom w:val="none" w:sz="0" w:space="0" w:color="auto"/>
            <w:right w:val="none" w:sz="0" w:space="0" w:color="auto"/>
          </w:divBdr>
        </w:div>
        <w:div w:id="1123769074">
          <w:marLeft w:val="0"/>
          <w:marRight w:val="0"/>
          <w:marTop w:val="0"/>
          <w:marBottom w:val="0"/>
          <w:divBdr>
            <w:top w:val="none" w:sz="0" w:space="0" w:color="auto"/>
            <w:left w:val="none" w:sz="0" w:space="0" w:color="auto"/>
            <w:bottom w:val="none" w:sz="0" w:space="0" w:color="auto"/>
            <w:right w:val="none" w:sz="0" w:space="0" w:color="auto"/>
          </w:divBdr>
        </w:div>
        <w:div w:id="710304447">
          <w:marLeft w:val="0"/>
          <w:marRight w:val="0"/>
          <w:marTop w:val="0"/>
          <w:marBottom w:val="0"/>
          <w:divBdr>
            <w:top w:val="none" w:sz="0" w:space="0" w:color="auto"/>
            <w:left w:val="none" w:sz="0" w:space="0" w:color="auto"/>
            <w:bottom w:val="none" w:sz="0" w:space="0" w:color="auto"/>
            <w:right w:val="none" w:sz="0" w:space="0" w:color="auto"/>
          </w:divBdr>
        </w:div>
        <w:div w:id="1479767920">
          <w:marLeft w:val="0"/>
          <w:marRight w:val="0"/>
          <w:marTop w:val="0"/>
          <w:marBottom w:val="0"/>
          <w:divBdr>
            <w:top w:val="none" w:sz="0" w:space="0" w:color="auto"/>
            <w:left w:val="none" w:sz="0" w:space="0" w:color="auto"/>
            <w:bottom w:val="none" w:sz="0" w:space="0" w:color="auto"/>
            <w:right w:val="none" w:sz="0" w:space="0" w:color="auto"/>
          </w:divBdr>
        </w:div>
        <w:div w:id="986280848">
          <w:marLeft w:val="0"/>
          <w:marRight w:val="0"/>
          <w:marTop w:val="0"/>
          <w:marBottom w:val="0"/>
          <w:divBdr>
            <w:top w:val="none" w:sz="0" w:space="0" w:color="auto"/>
            <w:left w:val="none" w:sz="0" w:space="0" w:color="auto"/>
            <w:bottom w:val="none" w:sz="0" w:space="0" w:color="auto"/>
            <w:right w:val="none" w:sz="0" w:space="0" w:color="auto"/>
          </w:divBdr>
        </w:div>
        <w:div w:id="2027367407">
          <w:marLeft w:val="0"/>
          <w:marRight w:val="0"/>
          <w:marTop w:val="0"/>
          <w:marBottom w:val="0"/>
          <w:divBdr>
            <w:top w:val="none" w:sz="0" w:space="0" w:color="auto"/>
            <w:left w:val="none" w:sz="0" w:space="0" w:color="auto"/>
            <w:bottom w:val="none" w:sz="0" w:space="0" w:color="auto"/>
            <w:right w:val="none" w:sz="0" w:space="0" w:color="auto"/>
          </w:divBdr>
        </w:div>
      </w:divsChild>
    </w:div>
    <w:div w:id="247733385">
      <w:bodyDiv w:val="1"/>
      <w:marLeft w:val="0"/>
      <w:marRight w:val="0"/>
      <w:marTop w:val="0"/>
      <w:marBottom w:val="0"/>
      <w:divBdr>
        <w:top w:val="none" w:sz="0" w:space="0" w:color="auto"/>
        <w:left w:val="none" w:sz="0" w:space="0" w:color="auto"/>
        <w:bottom w:val="none" w:sz="0" w:space="0" w:color="auto"/>
        <w:right w:val="none" w:sz="0" w:space="0" w:color="auto"/>
      </w:divBdr>
      <w:divsChild>
        <w:div w:id="1389262616">
          <w:marLeft w:val="0"/>
          <w:marRight w:val="0"/>
          <w:marTop w:val="0"/>
          <w:marBottom w:val="0"/>
          <w:divBdr>
            <w:top w:val="none" w:sz="0" w:space="0" w:color="auto"/>
            <w:left w:val="none" w:sz="0" w:space="0" w:color="auto"/>
            <w:bottom w:val="none" w:sz="0" w:space="0" w:color="auto"/>
            <w:right w:val="none" w:sz="0" w:space="0" w:color="auto"/>
          </w:divBdr>
        </w:div>
        <w:div w:id="2077707530">
          <w:marLeft w:val="0"/>
          <w:marRight w:val="0"/>
          <w:marTop w:val="0"/>
          <w:marBottom w:val="0"/>
          <w:divBdr>
            <w:top w:val="none" w:sz="0" w:space="0" w:color="auto"/>
            <w:left w:val="none" w:sz="0" w:space="0" w:color="auto"/>
            <w:bottom w:val="none" w:sz="0" w:space="0" w:color="auto"/>
            <w:right w:val="none" w:sz="0" w:space="0" w:color="auto"/>
          </w:divBdr>
        </w:div>
        <w:div w:id="130172104">
          <w:marLeft w:val="0"/>
          <w:marRight w:val="0"/>
          <w:marTop w:val="0"/>
          <w:marBottom w:val="0"/>
          <w:divBdr>
            <w:top w:val="none" w:sz="0" w:space="0" w:color="auto"/>
            <w:left w:val="none" w:sz="0" w:space="0" w:color="auto"/>
            <w:bottom w:val="none" w:sz="0" w:space="0" w:color="auto"/>
            <w:right w:val="none" w:sz="0" w:space="0" w:color="auto"/>
          </w:divBdr>
        </w:div>
        <w:div w:id="1541044009">
          <w:marLeft w:val="0"/>
          <w:marRight w:val="0"/>
          <w:marTop w:val="0"/>
          <w:marBottom w:val="0"/>
          <w:divBdr>
            <w:top w:val="none" w:sz="0" w:space="0" w:color="auto"/>
            <w:left w:val="none" w:sz="0" w:space="0" w:color="auto"/>
            <w:bottom w:val="none" w:sz="0" w:space="0" w:color="auto"/>
            <w:right w:val="none" w:sz="0" w:space="0" w:color="auto"/>
          </w:divBdr>
        </w:div>
        <w:div w:id="480998841">
          <w:marLeft w:val="0"/>
          <w:marRight w:val="0"/>
          <w:marTop w:val="0"/>
          <w:marBottom w:val="0"/>
          <w:divBdr>
            <w:top w:val="none" w:sz="0" w:space="0" w:color="auto"/>
            <w:left w:val="none" w:sz="0" w:space="0" w:color="auto"/>
            <w:bottom w:val="none" w:sz="0" w:space="0" w:color="auto"/>
            <w:right w:val="none" w:sz="0" w:space="0" w:color="auto"/>
          </w:divBdr>
        </w:div>
        <w:div w:id="1392313341">
          <w:marLeft w:val="0"/>
          <w:marRight w:val="0"/>
          <w:marTop w:val="0"/>
          <w:marBottom w:val="0"/>
          <w:divBdr>
            <w:top w:val="none" w:sz="0" w:space="0" w:color="auto"/>
            <w:left w:val="none" w:sz="0" w:space="0" w:color="auto"/>
            <w:bottom w:val="none" w:sz="0" w:space="0" w:color="auto"/>
            <w:right w:val="none" w:sz="0" w:space="0" w:color="auto"/>
          </w:divBdr>
        </w:div>
      </w:divsChild>
    </w:div>
    <w:div w:id="249315019">
      <w:bodyDiv w:val="1"/>
      <w:marLeft w:val="0"/>
      <w:marRight w:val="0"/>
      <w:marTop w:val="0"/>
      <w:marBottom w:val="0"/>
      <w:divBdr>
        <w:top w:val="none" w:sz="0" w:space="0" w:color="auto"/>
        <w:left w:val="none" w:sz="0" w:space="0" w:color="auto"/>
        <w:bottom w:val="none" w:sz="0" w:space="0" w:color="auto"/>
        <w:right w:val="none" w:sz="0" w:space="0" w:color="auto"/>
      </w:divBdr>
    </w:div>
    <w:div w:id="266239060">
      <w:bodyDiv w:val="1"/>
      <w:marLeft w:val="0"/>
      <w:marRight w:val="0"/>
      <w:marTop w:val="0"/>
      <w:marBottom w:val="0"/>
      <w:divBdr>
        <w:top w:val="none" w:sz="0" w:space="0" w:color="auto"/>
        <w:left w:val="none" w:sz="0" w:space="0" w:color="auto"/>
        <w:bottom w:val="none" w:sz="0" w:space="0" w:color="auto"/>
        <w:right w:val="none" w:sz="0" w:space="0" w:color="auto"/>
      </w:divBdr>
    </w:div>
    <w:div w:id="273096171">
      <w:bodyDiv w:val="1"/>
      <w:marLeft w:val="0"/>
      <w:marRight w:val="0"/>
      <w:marTop w:val="0"/>
      <w:marBottom w:val="0"/>
      <w:divBdr>
        <w:top w:val="none" w:sz="0" w:space="0" w:color="auto"/>
        <w:left w:val="none" w:sz="0" w:space="0" w:color="auto"/>
        <w:bottom w:val="none" w:sz="0" w:space="0" w:color="auto"/>
        <w:right w:val="none" w:sz="0" w:space="0" w:color="auto"/>
      </w:divBdr>
    </w:div>
    <w:div w:id="277838805">
      <w:bodyDiv w:val="1"/>
      <w:marLeft w:val="0"/>
      <w:marRight w:val="0"/>
      <w:marTop w:val="0"/>
      <w:marBottom w:val="0"/>
      <w:divBdr>
        <w:top w:val="none" w:sz="0" w:space="0" w:color="auto"/>
        <w:left w:val="none" w:sz="0" w:space="0" w:color="auto"/>
        <w:bottom w:val="none" w:sz="0" w:space="0" w:color="auto"/>
        <w:right w:val="none" w:sz="0" w:space="0" w:color="auto"/>
      </w:divBdr>
    </w:div>
    <w:div w:id="286590868">
      <w:bodyDiv w:val="1"/>
      <w:marLeft w:val="0"/>
      <w:marRight w:val="0"/>
      <w:marTop w:val="0"/>
      <w:marBottom w:val="0"/>
      <w:divBdr>
        <w:top w:val="none" w:sz="0" w:space="0" w:color="auto"/>
        <w:left w:val="none" w:sz="0" w:space="0" w:color="auto"/>
        <w:bottom w:val="none" w:sz="0" w:space="0" w:color="auto"/>
        <w:right w:val="none" w:sz="0" w:space="0" w:color="auto"/>
      </w:divBdr>
    </w:div>
    <w:div w:id="290327596">
      <w:bodyDiv w:val="1"/>
      <w:marLeft w:val="0"/>
      <w:marRight w:val="0"/>
      <w:marTop w:val="0"/>
      <w:marBottom w:val="0"/>
      <w:divBdr>
        <w:top w:val="none" w:sz="0" w:space="0" w:color="auto"/>
        <w:left w:val="none" w:sz="0" w:space="0" w:color="auto"/>
        <w:bottom w:val="none" w:sz="0" w:space="0" w:color="auto"/>
        <w:right w:val="none" w:sz="0" w:space="0" w:color="auto"/>
      </w:divBdr>
    </w:div>
    <w:div w:id="303311589">
      <w:bodyDiv w:val="1"/>
      <w:marLeft w:val="0"/>
      <w:marRight w:val="0"/>
      <w:marTop w:val="0"/>
      <w:marBottom w:val="0"/>
      <w:divBdr>
        <w:top w:val="none" w:sz="0" w:space="0" w:color="auto"/>
        <w:left w:val="none" w:sz="0" w:space="0" w:color="auto"/>
        <w:bottom w:val="none" w:sz="0" w:space="0" w:color="auto"/>
        <w:right w:val="none" w:sz="0" w:space="0" w:color="auto"/>
      </w:divBdr>
    </w:div>
    <w:div w:id="321081405">
      <w:bodyDiv w:val="1"/>
      <w:marLeft w:val="0"/>
      <w:marRight w:val="0"/>
      <w:marTop w:val="0"/>
      <w:marBottom w:val="0"/>
      <w:divBdr>
        <w:top w:val="none" w:sz="0" w:space="0" w:color="auto"/>
        <w:left w:val="none" w:sz="0" w:space="0" w:color="auto"/>
        <w:bottom w:val="none" w:sz="0" w:space="0" w:color="auto"/>
        <w:right w:val="none" w:sz="0" w:space="0" w:color="auto"/>
      </w:divBdr>
    </w:div>
    <w:div w:id="321204438">
      <w:bodyDiv w:val="1"/>
      <w:marLeft w:val="0"/>
      <w:marRight w:val="0"/>
      <w:marTop w:val="0"/>
      <w:marBottom w:val="0"/>
      <w:divBdr>
        <w:top w:val="none" w:sz="0" w:space="0" w:color="auto"/>
        <w:left w:val="none" w:sz="0" w:space="0" w:color="auto"/>
        <w:bottom w:val="none" w:sz="0" w:space="0" w:color="auto"/>
        <w:right w:val="none" w:sz="0" w:space="0" w:color="auto"/>
      </w:divBdr>
    </w:div>
    <w:div w:id="324283913">
      <w:bodyDiv w:val="1"/>
      <w:marLeft w:val="0"/>
      <w:marRight w:val="0"/>
      <w:marTop w:val="0"/>
      <w:marBottom w:val="0"/>
      <w:divBdr>
        <w:top w:val="none" w:sz="0" w:space="0" w:color="auto"/>
        <w:left w:val="none" w:sz="0" w:space="0" w:color="auto"/>
        <w:bottom w:val="none" w:sz="0" w:space="0" w:color="auto"/>
        <w:right w:val="none" w:sz="0" w:space="0" w:color="auto"/>
      </w:divBdr>
    </w:div>
    <w:div w:id="345596958">
      <w:bodyDiv w:val="1"/>
      <w:marLeft w:val="0"/>
      <w:marRight w:val="0"/>
      <w:marTop w:val="0"/>
      <w:marBottom w:val="0"/>
      <w:divBdr>
        <w:top w:val="none" w:sz="0" w:space="0" w:color="auto"/>
        <w:left w:val="none" w:sz="0" w:space="0" w:color="auto"/>
        <w:bottom w:val="none" w:sz="0" w:space="0" w:color="auto"/>
        <w:right w:val="none" w:sz="0" w:space="0" w:color="auto"/>
      </w:divBdr>
    </w:div>
    <w:div w:id="352190531">
      <w:bodyDiv w:val="1"/>
      <w:marLeft w:val="0"/>
      <w:marRight w:val="0"/>
      <w:marTop w:val="0"/>
      <w:marBottom w:val="0"/>
      <w:divBdr>
        <w:top w:val="none" w:sz="0" w:space="0" w:color="auto"/>
        <w:left w:val="none" w:sz="0" w:space="0" w:color="auto"/>
        <w:bottom w:val="none" w:sz="0" w:space="0" w:color="auto"/>
        <w:right w:val="none" w:sz="0" w:space="0" w:color="auto"/>
      </w:divBdr>
    </w:div>
    <w:div w:id="361825673">
      <w:bodyDiv w:val="1"/>
      <w:marLeft w:val="0"/>
      <w:marRight w:val="0"/>
      <w:marTop w:val="0"/>
      <w:marBottom w:val="0"/>
      <w:divBdr>
        <w:top w:val="none" w:sz="0" w:space="0" w:color="auto"/>
        <w:left w:val="none" w:sz="0" w:space="0" w:color="auto"/>
        <w:bottom w:val="none" w:sz="0" w:space="0" w:color="auto"/>
        <w:right w:val="none" w:sz="0" w:space="0" w:color="auto"/>
      </w:divBdr>
    </w:div>
    <w:div w:id="363871102">
      <w:bodyDiv w:val="1"/>
      <w:marLeft w:val="0"/>
      <w:marRight w:val="0"/>
      <w:marTop w:val="0"/>
      <w:marBottom w:val="0"/>
      <w:divBdr>
        <w:top w:val="none" w:sz="0" w:space="0" w:color="auto"/>
        <w:left w:val="none" w:sz="0" w:space="0" w:color="auto"/>
        <w:bottom w:val="none" w:sz="0" w:space="0" w:color="auto"/>
        <w:right w:val="none" w:sz="0" w:space="0" w:color="auto"/>
      </w:divBdr>
    </w:div>
    <w:div w:id="367922225">
      <w:bodyDiv w:val="1"/>
      <w:marLeft w:val="0"/>
      <w:marRight w:val="0"/>
      <w:marTop w:val="0"/>
      <w:marBottom w:val="0"/>
      <w:divBdr>
        <w:top w:val="none" w:sz="0" w:space="0" w:color="auto"/>
        <w:left w:val="none" w:sz="0" w:space="0" w:color="auto"/>
        <w:bottom w:val="none" w:sz="0" w:space="0" w:color="auto"/>
        <w:right w:val="none" w:sz="0" w:space="0" w:color="auto"/>
      </w:divBdr>
    </w:div>
    <w:div w:id="387652640">
      <w:bodyDiv w:val="1"/>
      <w:marLeft w:val="0"/>
      <w:marRight w:val="0"/>
      <w:marTop w:val="0"/>
      <w:marBottom w:val="0"/>
      <w:divBdr>
        <w:top w:val="none" w:sz="0" w:space="0" w:color="auto"/>
        <w:left w:val="none" w:sz="0" w:space="0" w:color="auto"/>
        <w:bottom w:val="none" w:sz="0" w:space="0" w:color="auto"/>
        <w:right w:val="none" w:sz="0" w:space="0" w:color="auto"/>
      </w:divBdr>
    </w:div>
    <w:div w:id="401292462">
      <w:bodyDiv w:val="1"/>
      <w:marLeft w:val="0"/>
      <w:marRight w:val="0"/>
      <w:marTop w:val="0"/>
      <w:marBottom w:val="0"/>
      <w:divBdr>
        <w:top w:val="none" w:sz="0" w:space="0" w:color="auto"/>
        <w:left w:val="none" w:sz="0" w:space="0" w:color="auto"/>
        <w:bottom w:val="none" w:sz="0" w:space="0" w:color="auto"/>
        <w:right w:val="none" w:sz="0" w:space="0" w:color="auto"/>
      </w:divBdr>
    </w:div>
    <w:div w:id="406651059">
      <w:bodyDiv w:val="1"/>
      <w:marLeft w:val="0"/>
      <w:marRight w:val="0"/>
      <w:marTop w:val="0"/>
      <w:marBottom w:val="0"/>
      <w:divBdr>
        <w:top w:val="none" w:sz="0" w:space="0" w:color="auto"/>
        <w:left w:val="none" w:sz="0" w:space="0" w:color="auto"/>
        <w:bottom w:val="none" w:sz="0" w:space="0" w:color="auto"/>
        <w:right w:val="none" w:sz="0" w:space="0" w:color="auto"/>
      </w:divBdr>
    </w:div>
    <w:div w:id="427577501">
      <w:bodyDiv w:val="1"/>
      <w:marLeft w:val="0"/>
      <w:marRight w:val="0"/>
      <w:marTop w:val="0"/>
      <w:marBottom w:val="0"/>
      <w:divBdr>
        <w:top w:val="none" w:sz="0" w:space="0" w:color="auto"/>
        <w:left w:val="none" w:sz="0" w:space="0" w:color="auto"/>
        <w:bottom w:val="none" w:sz="0" w:space="0" w:color="auto"/>
        <w:right w:val="none" w:sz="0" w:space="0" w:color="auto"/>
      </w:divBdr>
    </w:div>
    <w:div w:id="462240067">
      <w:bodyDiv w:val="1"/>
      <w:marLeft w:val="0"/>
      <w:marRight w:val="0"/>
      <w:marTop w:val="0"/>
      <w:marBottom w:val="0"/>
      <w:divBdr>
        <w:top w:val="none" w:sz="0" w:space="0" w:color="auto"/>
        <w:left w:val="none" w:sz="0" w:space="0" w:color="auto"/>
        <w:bottom w:val="none" w:sz="0" w:space="0" w:color="auto"/>
        <w:right w:val="none" w:sz="0" w:space="0" w:color="auto"/>
      </w:divBdr>
    </w:div>
    <w:div w:id="488712766">
      <w:bodyDiv w:val="1"/>
      <w:marLeft w:val="0"/>
      <w:marRight w:val="0"/>
      <w:marTop w:val="0"/>
      <w:marBottom w:val="0"/>
      <w:divBdr>
        <w:top w:val="none" w:sz="0" w:space="0" w:color="auto"/>
        <w:left w:val="none" w:sz="0" w:space="0" w:color="auto"/>
        <w:bottom w:val="none" w:sz="0" w:space="0" w:color="auto"/>
        <w:right w:val="none" w:sz="0" w:space="0" w:color="auto"/>
      </w:divBdr>
    </w:div>
    <w:div w:id="488786663">
      <w:bodyDiv w:val="1"/>
      <w:marLeft w:val="0"/>
      <w:marRight w:val="0"/>
      <w:marTop w:val="0"/>
      <w:marBottom w:val="0"/>
      <w:divBdr>
        <w:top w:val="none" w:sz="0" w:space="0" w:color="auto"/>
        <w:left w:val="none" w:sz="0" w:space="0" w:color="auto"/>
        <w:bottom w:val="none" w:sz="0" w:space="0" w:color="auto"/>
        <w:right w:val="none" w:sz="0" w:space="0" w:color="auto"/>
      </w:divBdr>
    </w:div>
    <w:div w:id="499858230">
      <w:bodyDiv w:val="1"/>
      <w:marLeft w:val="0"/>
      <w:marRight w:val="0"/>
      <w:marTop w:val="0"/>
      <w:marBottom w:val="0"/>
      <w:divBdr>
        <w:top w:val="none" w:sz="0" w:space="0" w:color="auto"/>
        <w:left w:val="none" w:sz="0" w:space="0" w:color="auto"/>
        <w:bottom w:val="none" w:sz="0" w:space="0" w:color="auto"/>
        <w:right w:val="none" w:sz="0" w:space="0" w:color="auto"/>
      </w:divBdr>
    </w:div>
    <w:div w:id="503252559">
      <w:bodyDiv w:val="1"/>
      <w:marLeft w:val="0"/>
      <w:marRight w:val="0"/>
      <w:marTop w:val="0"/>
      <w:marBottom w:val="0"/>
      <w:divBdr>
        <w:top w:val="none" w:sz="0" w:space="0" w:color="auto"/>
        <w:left w:val="none" w:sz="0" w:space="0" w:color="auto"/>
        <w:bottom w:val="none" w:sz="0" w:space="0" w:color="auto"/>
        <w:right w:val="none" w:sz="0" w:space="0" w:color="auto"/>
      </w:divBdr>
    </w:div>
    <w:div w:id="509419469">
      <w:bodyDiv w:val="1"/>
      <w:marLeft w:val="0"/>
      <w:marRight w:val="0"/>
      <w:marTop w:val="0"/>
      <w:marBottom w:val="0"/>
      <w:divBdr>
        <w:top w:val="none" w:sz="0" w:space="0" w:color="auto"/>
        <w:left w:val="none" w:sz="0" w:space="0" w:color="auto"/>
        <w:bottom w:val="none" w:sz="0" w:space="0" w:color="auto"/>
        <w:right w:val="none" w:sz="0" w:space="0" w:color="auto"/>
      </w:divBdr>
    </w:div>
    <w:div w:id="515927083">
      <w:bodyDiv w:val="1"/>
      <w:marLeft w:val="0"/>
      <w:marRight w:val="0"/>
      <w:marTop w:val="0"/>
      <w:marBottom w:val="0"/>
      <w:divBdr>
        <w:top w:val="none" w:sz="0" w:space="0" w:color="auto"/>
        <w:left w:val="none" w:sz="0" w:space="0" w:color="auto"/>
        <w:bottom w:val="none" w:sz="0" w:space="0" w:color="auto"/>
        <w:right w:val="none" w:sz="0" w:space="0" w:color="auto"/>
      </w:divBdr>
    </w:div>
    <w:div w:id="541132992">
      <w:bodyDiv w:val="1"/>
      <w:marLeft w:val="0"/>
      <w:marRight w:val="0"/>
      <w:marTop w:val="0"/>
      <w:marBottom w:val="0"/>
      <w:divBdr>
        <w:top w:val="none" w:sz="0" w:space="0" w:color="auto"/>
        <w:left w:val="none" w:sz="0" w:space="0" w:color="auto"/>
        <w:bottom w:val="none" w:sz="0" w:space="0" w:color="auto"/>
        <w:right w:val="none" w:sz="0" w:space="0" w:color="auto"/>
      </w:divBdr>
    </w:div>
    <w:div w:id="545876131">
      <w:bodyDiv w:val="1"/>
      <w:marLeft w:val="0"/>
      <w:marRight w:val="0"/>
      <w:marTop w:val="0"/>
      <w:marBottom w:val="0"/>
      <w:divBdr>
        <w:top w:val="none" w:sz="0" w:space="0" w:color="auto"/>
        <w:left w:val="none" w:sz="0" w:space="0" w:color="auto"/>
        <w:bottom w:val="none" w:sz="0" w:space="0" w:color="auto"/>
        <w:right w:val="none" w:sz="0" w:space="0" w:color="auto"/>
      </w:divBdr>
    </w:div>
    <w:div w:id="570391723">
      <w:bodyDiv w:val="1"/>
      <w:marLeft w:val="0"/>
      <w:marRight w:val="0"/>
      <w:marTop w:val="0"/>
      <w:marBottom w:val="0"/>
      <w:divBdr>
        <w:top w:val="none" w:sz="0" w:space="0" w:color="auto"/>
        <w:left w:val="none" w:sz="0" w:space="0" w:color="auto"/>
        <w:bottom w:val="none" w:sz="0" w:space="0" w:color="auto"/>
        <w:right w:val="none" w:sz="0" w:space="0" w:color="auto"/>
      </w:divBdr>
    </w:div>
    <w:div w:id="574052835">
      <w:bodyDiv w:val="1"/>
      <w:marLeft w:val="0"/>
      <w:marRight w:val="0"/>
      <w:marTop w:val="0"/>
      <w:marBottom w:val="0"/>
      <w:divBdr>
        <w:top w:val="none" w:sz="0" w:space="0" w:color="auto"/>
        <w:left w:val="none" w:sz="0" w:space="0" w:color="auto"/>
        <w:bottom w:val="none" w:sz="0" w:space="0" w:color="auto"/>
        <w:right w:val="none" w:sz="0" w:space="0" w:color="auto"/>
      </w:divBdr>
    </w:div>
    <w:div w:id="608201361">
      <w:bodyDiv w:val="1"/>
      <w:marLeft w:val="0"/>
      <w:marRight w:val="0"/>
      <w:marTop w:val="0"/>
      <w:marBottom w:val="0"/>
      <w:divBdr>
        <w:top w:val="none" w:sz="0" w:space="0" w:color="auto"/>
        <w:left w:val="none" w:sz="0" w:space="0" w:color="auto"/>
        <w:bottom w:val="none" w:sz="0" w:space="0" w:color="auto"/>
        <w:right w:val="none" w:sz="0" w:space="0" w:color="auto"/>
      </w:divBdr>
    </w:div>
    <w:div w:id="609581244">
      <w:bodyDiv w:val="1"/>
      <w:marLeft w:val="0"/>
      <w:marRight w:val="0"/>
      <w:marTop w:val="0"/>
      <w:marBottom w:val="0"/>
      <w:divBdr>
        <w:top w:val="none" w:sz="0" w:space="0" w:color="auto"/>
        <w:left w:val="none" w:sz="0" w:space="0" w:color="auto"/>
        <w:bottom w:val="none" w:sz="0" w:space="0" w:color="auto"/>
        <w:right w:val="none" w:sz="0" w:space="0" w:color="auto"/>
      </w:divBdr>
    </w:div>
    <w:div w:id="621812180">
      <w:bodyDiv w:val="1"/>
      <w:marLeft w:val="0"/>
      <w:marRight w:val="0"/>
      <w:marTop w:val="0"/>
      <w:marBottom w:val="0"/>
      <w:divBdr>
        <w:top w:val="none" w:sz="0" w:space="0" w:color="auto"/>
        <w:left w:val="none" w:sz="0" w:space="0" w:color="auto"/>
        <w:bottom w:val="none" w:sz="0" w:space="0" w:color="auto"/>
        <w:right w:val="none" w:sz="0" w:space="0" w:color="auto"/>
      </w:divBdr>
    </w:div>
    <w:div w:id="630673077">
      <w:bodyDiv w:val="1"/>
      <w:marLeft w:val="0"/>
      <w:marRight w:val="0"/>
      <w:marTop w:val="0"/>
      <w:marBottom w:val="0"/>
      <w:divBdr>
        <w:top w:val="none" w:sz="0" w:space="0" w:color="auto"/>
        <w:left w:val="none" w:sz="0" w:space="0" w:color="auto"/>
        <w:bottom w:val="none" w:sz="0" w:space="0" w:color="auto"/>
        <w:right w:val="none" w:sz="0" w:space="0" w:color="auto"/>
      </w:divBdr>
    </w:div>
    <w:div w:id="631254857">
      <w:bodyDiv w:val="1"/>
      <w:marLeft w:val="0"/>
      <w:marRight w:val="0"/>
      <w:marTop w:val="0"/>
      <w:marBottom w:val="0"/>
      <w:divBdr>
        <w:top w:val="none" w:sz="0" w:space="0" w:color="auto"/>
        <w:left w:val="none" w:sz="0" w:space="0" w:color="auto"/>
        <w:bottom w:val="none" w:sz="0" w:space="0" w:color="auto"/>
        <w:right w:val="none" w:sz="0" w:space="0" w:color="auto"/>
      </w:divBdr>
    </w:div>
    <w:div w:id="643235847">
      <w:bodyDiv w:val="1"/>
      <w:marLeft w:val="0"/>
      <w:marRight w:val="0"/>
      <w:marTop w:val="0"/>
      <w:marBottom w:val="0"/>
      <w:divBdr>
        <w:top w:val="none" w:sz="0" w:space="0" w:color="auto"/>
        <w:left w:val="none" w:sz="0" w:space="0" w:color="auto"/>
        <w:bottom w:val="none" w:sz="0" w:space="0" w:color="auto"/>
        <w:right w:val="none" w:sz="0" w:space="0" w:color="auto"/>
      </w:divBdr>
    </w:div>
    <w:div w:id="643773176">
      <w:bodyDiv w:val="1"/>
      <w:marLeft w:val="0"/>
      <w:marRight w:val="0"/>
      <w:marTop w:val="0"/>
      <w:marBottom w:val="0"/>
      <w:divBdr>
        <w:top w:val="none" w:sz="0" w:space="0" w:color="auto"/>
        <w:left w:val="none" w:sz="0" w:space="0" w:color="auto"/>
        <w:bottom w:val="none" w:sz="0" w:space="0" w:color="auto"/>
        <w:right w:val="none" w:sz="0" w:space="0" w:color="auto"/>
      </w:divBdr>
    </w:div>
    <w:div w:id="689263692">
      <w:bodyDiv w:val="1"/>
      <w:marLeft w:val="0"/>
      <w:marRight w:val="0"/>
      <w:marTop w:val="0"/>
      <w:marBottom w:val="0"/>
      <w:divBdr>
        <w:top w:val="none" w:sz="0" w:space="0" w:color="auto"/>
        <w:left w:val="none" w:sz="0" w:space="0" w:color="auto"/>
        <w:bottom w:val="none" w:sz="0" w:space="0" w:color="auto"/>
        <w:right w:val="none" w:sz="0" w:space="0" w:color="auto"/>
      </w:divBdr>
    </w:div>
    <w:div w:id="720521817">
      <w:bodyDiv w:val="1"/>
      <w:marLeft w:val="0"/>
      <w:marRight w:val="0"/>
      <w:marTop w:val="0"/>
      <w:marBottom w:val="0"/>
      <w:divBdr>
        <w:top w:val="none" w:sz="0" w:space="0" w:color="auto"/>
        <w:left w:val="none" w:sz="0" w:space="0" w:color="auto"/>
        <w:bottom w:val="none" w:sz="0" w:space="0" w:color="auto"/>
        <w:right w:val="none" w:sz="0" w:space="0" w:color="auto"/>
      </w:divBdr>
    </w:div>
    <w:div w:id="744455720">
      <w:bodyDiv w:val="1"/>
      <w:marLeft w:val="0"/>
      <w:marRight w:val="0"/>
      <w:marTop w:val="0"/>
      <w:marBottom w:val="0"/>
      <w:divBdr>
        <w:top w:val="none" w:sz="0" w:space="0" w:color="auto"/>
        <w:left w:val="none" w:sz="0" w:space="0" w:color="auto"/>
        <w:bottom w:val="none" w:sz="0" w:space="0" w:color="auto"/>
        <w:right w:val="none" w:sz="0" w:space="0" w:color="auto"/>
      </w:divBdr>
    </w:div>
    <w:div w:id="747119262">
      <w:bodyDiv w:val="1"/>
      <w:marLeft w:val="0"/>
      <w:marRight w:val="0"/>
      <w:marTop w:val="0"/>
      <w:marBottom w:val="0"/>
      <w:divBdr>
        <w:top w:val="none" w:sz="0" w:space="0" w:color="auto"/>
        <w:left w:val="none" w:sz="0" w:space="0" w:color="auto"/>
        <w:bottom w:val="none" w:sz="0" w:space="0" w:color="auto"/>
        <w:right w:val="none" w:sz="0" w:space="0" w:color="auto"/>
      </w:divBdr>
    </w:div>
    <w:div w:id="765657410">
      <w:bodyDiv w:val="1"/>
      <w:marLeft w:val="0"/>
      <w:marRight w:val="0"/>
      <w:marTop w:val="0"/>
      <w:marBottom w:val="0"/>
      <w:divBdr>
        <w:top w:val="none" w:sz="0" w:space="0" w:color="auto"/>
        <w:left w:val="none" w:sz="0" w:space="0" w:color="auto"/>
        <w:bottom w:val="none" w:sz="0" w:space="0" w:color="auto"/>
        <w:right w:val="none" w:sz="0" w:space="0" w:color="auto"/>
      </w:divBdr>
    </w:div>
    <w:div w:id="774447362">
      <w:bodyDiv w:val="1"/>
      <w:marLeft w:val="0"/>
      <w:marRight w:val="0"/>
      <w:marTop w:val="0"/>
      <w:marBottom w:val="0"/>
      <w:divBdr>
        <w:top w:val="none" w:sz="0" w:space="0" w:color="auto"/>
        <w:left w:val="none" w:sz="0" w:space="0" w:color="auto"/>
        <w:bottom w:val="none" w:sz="0" w:space="0" w:color="auto"/>
        <w:right w:val="none" w:sz="0" w:space="0" w:color="auto"/>
      </w:divBdr>
    </w:div>
    <w:div w:id="797915803">
      <w:bodyDiv w:val="1"/>
      <w:marLeft w:val="0"/>
      <w:marRight w:val="0"/>
      <w:marTop w:val="0"/>
      <w:marBottom w:val="0"/>
      <w:divBdr>
        <w:top w:val="none" w:sz="0" w:space="0" w:color="auto"/>
        <w:left w:val="none" w:sz="0" w:space="0" w:color="auto"/>
        <w:bottom w:val="none" w:sz="0" w:space="0" w:color="auto"/>
        <w:right w:val="none" w:sz="0" w:space="0" w:color="auto"/>
      </w:divBdr>
    </w:div>
    <w:div w:id="806240308">
      <w:bodyDiv w:val="1"/>
      <w:marLeft w:val="0"/>
      <w:marRight w:val="0"/>
      <w:marTop w:val="0"/>
      <w:marBottom w:val="0"/>
      <w:divBdr>
        <w:top w:val="none" w:sz="0" w:space="0" w:color="auto"/>
        <w:left w:val="none" w:sz="0" w:space="0" w:color="auto"/>
        <w:bottom w:val="none" w:sz="0" w:space="0" w:color="auto"/>
        <w:right w:val="none" w:sz="0" w:space="0" w:color="auto"/>
      </w:divBdr>
    </w:div>
    <w:div w:id="811214744">
      <w:bodyDiv w:val="1"/>
      <w:marLeft w:val="0"/>
      <w:marRight w:val="0"/>
      <w:marTop w:val="0"/>
      <w:marBottom w:val="0"/>
      <w:divBdr>
        <w:top w:val="none" w:sz="0" w:space="0" w:color="auto"/>
        <w:left w:val="none" w:sz="0" w:space="0" w:color="auto"/>
        <w:bottom w:val="none" w:sz="0" w:space="0" w:color="auto"/>
        <w:right w:val="none" w:sz="0" w:space="0" w:color="auto"/>
      </w:divBdr>
    </w:div>
    <w:div w:id="815293537">
      <w:bodyDiv w:val="1"/>
      <w:marLeft w:val="0"/>
      <w:marRight w:val="0"/>
      <w:marTop w:val="0"/>
      <w:marBottom w:val="0"/>
      <w:divBdr>
        <w:top w:val="none" w:sz="0" w:space="0" w:color="auto"/>
        <w:left w:val="none" w:sz="0" w:space="0" w:color="auto"/>
        <w:bottom w:val="none" w:sz="0" w:space="0" w:color="auto"/>
        <w:right w:val="none" w:sz="0" w:space="0" w:color="auto"/>
      </w:divBdr>
    </w:div>
    <w:div w:id="815874459">
      <w:bodyDiv w:val="1"/>
      <w:marLeft w:val="0"/>
      <w:marRight w:val="0"/>
      <w:marTop w:val="0"/>
      <w:marBottom w:val="0"/>
      <w:divBdr>
        <w:top w:val="none" w:sz="0" w:space="0" w:color="auto"/>
        <w:left w:val="none" w:sz="0" w:space="0" w:color="auto"/>
        <w:bottom w:val="none" w:sz="0" w:space="0" w:color="auto"/>
        <w:right w:val="none" w:sz="0" w:space="0" w:color="auto"/>
      </w:divBdr>
    </w:div>
    <w:div w:id="854687547">
      <w:bodyDiv w:val="1"/>
      <w:marLeft w:val="0"/>
      <w:marRight w:val="0"/>
      <w:marTop w:val="0"/>
      <w:marBottom w:val="0"/>
      <w:divBdr>
        <w:top w:val="none" w:sz="0" w:space="0" w:color="auto"/>
        <w:left w:val="none" w:sz="0" w:space="0" w:color="auto"/>
        <w:bottom w:val="none" w:sz="0" w:space="0" w:color="auto"/>
        <w:right w:val="none" w:sz="0" w:space="0" w:color="auto"/>
      </w:divBdr>
    </w:div>
    <w:div w:id="860440534">
      <w:bodyDiv w:val="1"/>
      <w:marLeft w:val="0"/>
      <w:marRight w:val="0"/>
      <w:marTop w:val="0"/>
      <w:marBottom w:val="0"/>
      <w:divBdr>
        <w:top w:val="none" w:sz="0" w:space="0" w:color="auto"/>
        <w:left w:val="none" w:sz="0" w:space="0" w:color="auto"/>
        <w:bottom w:val="none" w:sz="0" w:space="0" w:color="auto"/>
        <w:right w:val="none" w:sz="0" w:space="0" w:color="auto"/>
      </w:divBdr>
    </w:div>
    <w:div w:id="864949132">
      <w:bodyDiv w:val="1"/>
      <w:marLeft w:val="0"/>
      <w:marRight w:val="0"/>
      <w:marTop w:val="0"/>
      <w:marBottom w:val="0"/>
      <w:divBdr>
        <w:top w:val="none" w:sz="0" w:space="0" w:color="auto"/>
        <w:left w:val="none" w:sz="0" w:space="0" w:color="auto"/>
        <w:bottom w:val="none" w:sz="0" w:space="0" w:color="auto"/>
        <w:right w:val="none" w:sz="0" w:space="0" w:color="auto"/>
      </w:divBdr>
    </w:div>
    <w:div w:id="913010192">
      <w:bodyDiv w:val="1"/>
      <w:marLeft w:val="0"/>
      <w:marRight w:val="0"/>
      <w:marTop w:val="0"/>
      <w:marBottom w:val="0"/>
      <w:divBdr>
        <w:top w:val="none" w:sz="0" w:space="0" w:color="auto"/>
        <w:left w:val="none" w:sz="0" w:space="0" w:color="auto"/>
        <w:bottom w:val="none" w:sz="0" w:space="0" w:color="auto"/>
        <w:right w:val="none" w:sz="0" w:space="0" w:color="auto"/>
      </w:divBdr>
      <w:divsChild>
        <w:div w:id="2030910459">
          <w:marLeft w:val="0"/>
          <w:marRight w:val="0"/>
          <w:marTop w:val="0"/>
          <w:marBottom w:val="150"/>
          <w:divBdr>
            <w:top w:val="none" w:sz="0" w:space="0" w:color="auto"/>
            <w:left w:val="none" w:sz="0" w:space="0" w:color="auto"/>
            <w:bottom w:val="none" w:sz="0" w:space="0" w:color="auto"/>
            <w:right w:val="none" w:sz="0" w:space="0" w:color="auto"/>
          </w:divBdr>
        </w:div>
        <w:div w:id="612905802">
          <w:marLeft w:val="0"/>
          <w:marRight w:val="0"/>
          <w:marTop w:val="150"/>
          <w:marBottom w:val="0"/>
          <w:divBdr>
            <w:top w:val="none" w:sz="0" w:space="0" w:color="auto"/>
            <w:left w:val="none" w:sz="0" w:space="0" w:color="auto"/>
            <w:bottom w:val="none" w:sz="0" w:space="0" w:color="auto"/>
            <w:right w:val="none" w:sz="0" w:space="0" w:color="auto"/>
          </w:divBdr>
        </w:div>
      </w:divsChild>
    </w:div>
    <w:div w:id="926622073">
      <w:bodyDiv w:val="1"/>
      <w:marLeft w:val="0"/>
      <w:marRight w:val="0"/>
      <w:marTop w:val="0"/>
      <w:marBottom w:val="0"/>
      <w:divBdr>
        <w:top w:val="none" w:sz="0" w:space="0" w:color="auto"/>
        <w:left w:val="none" w:sz="0" w:space="0" w:color="auto"/>
        <w:bottom w:val="none" w:sz="0" w:space="0" w:color="auto"/>
        <w:right w:val="none" w:sz="0" w:space="0" w:color="auto"/>
      </w:divBdr>
    </w:div>
    <w:div w:id="938294901">
      <w:bodyDiv w:val="1"/>
      <w:marLeft w:val="0"/>
      <w:marRight w:val="0"/>
      <w:marTop w:val="0"/>
      <w:marBottom w:val="0"/>
      <w:divBdr>
        <w:top w:val="none" w:sz="0" w:space="0" w:color="auto"/>
        <w:left w:val="none" w:sz="0" w:space="0" w:color="auto"/>
        <w:bottom w:val="none" w:sz="0" w:space="0" w:color="auto"/>
        <w:right w:val="none" w:sz="0" w:space="0" w:color="auto"/>
      </w:divBdr>
    </w:div>
    <w:div w:id="960762759">
      <w:bodyDiv w:val="1"/>
      <w:marLeft w:val="0"/>
      <w:marRight w:val="0"/>
      <w:marTop w:val="0"/>
      <w:marBottom w:val="0"/>
      <w:divBdr>
        <w:top w:val="none" w:sz="0" w:space="0" w:color="auto"/>
        <w:left w:val="none" w:sz="0" w:space="0" w:color="auto"/>
        <w:bottom w:val="none" w:sz="0" w:space="0" w:color="auto"/>
        <w:right w:val="none" w:sz="0" w:space="0" w:color="auto"/>
      </w:divBdr>
    </w:div>
    <w:div w:id="1029598689">
      <w:bodyDiv w:val="1"/>
      <w:marLeft w:val="0"/>
      <w:marRight w:val="0"/>
      <w:marTop w:val="0"/>
      <w:marBottom w:val="0"/>
      <w:divBdr>
        <w:top w:val="none" w:sz="0" w:space="0" w:color="auto"/>
        <w:left w:val="none" w:sz="0" w:space="0" w:color="auto"/>
        <w:bottom w:val="none" w:sz="0" w:space="0" w:color="auto"/>
        <w:right w:val="none" w:sz="0" w:space="0" w:color="auto"/>
      </w:divBdr>
    </w:div>
    <w:div w:id="1040519418">
      <w:bodyDiv w:val="1"/>
      <w:marLeft w:val="0"/>
      <w:marRight w:val="0"/>
      <w:marTop w:val="0"/>
      <w:marBottom w:val="0"/>
      <w:divBdr>
        <w:top w:val="none" w:sz="0" w:space="0" w:color="auto"/>
        <w:left w:val="none" w:sz="0" w:space="0" w:color="auto"/>
        <w:bottom w:val="none" w:sz="0" w:space="0" w:color="auto"/>
        <w:right w:val="none" w:sz="0" w:space="0" w:color="auto"/>
      </w:divBdr>
    </w:div>
    <w:div w:id="1048649987">
      <w:bodyDiv w:val="1"/>
      <w:marLeft w:val="0"/>
      <w:marRight w:val="0"/>
      <w:marTop w:val="0"/>
      <w:marBottom w:val="0"/>
      <w:divBdr>
        <w:top w:val="none" w:sz="0" w:space="0" w:color="auto"/>
        <w:left w:val="none" w:sz="0" w:space="0" w:color="auto"/>
        <w:bottom w:val="none" w:sz="0" w:space="0" w:color="auto"/>
        <w:right w:val="none" w:sz="0" w:space="0" w:color="auto"/>
      </w:divBdr>
    </w:div>
    <w:div w:id="1049838579">
      <w:bodyDiv w:val="1"/>
      <w:marLeft w:val="0"/>
      <w:marRight w:val="0"/>
      <w:marTop w:val="0"/>
      <w:marBottom w:val="0"/>
      <w:divBdr>
        <w:top w:val="none" w:sz="0" w:space="0" w:color="auto"/>
        <w:left w:val="none" w:sz="0" w:space="0" w:color="auto"/>
        <w:bottom w:val="none" w:sz="0" w:space="0" w:color="auto"/>
        <w:right w:val="none" w:sz="0" w:space="0" w:color="auto"/>
      </w:divBdr>
    </w:div>
    <w:div w:id="1083918953">
      <w:bodyDiv w:val="1"/>
      <w:marLeft w:val="0"/>
      <w:marRight w:val="0"/>
      <w:marTop w:val="0"/>
      <w:marBottom w:val="0"/>
      <w:divBdr>
        <w:top w:val="none" w:sz="0" w:space="0" w:color="auto"/>
        <w:left w:val="none" w:sz="0" w:space="0" w:color="auto"/>
        <w:bottom w:val="none" w:sz="0" w:space="0" w:color="auto"/>
        <w:right w:val="none" w:sz="0" w:space="0" w:color="auto"/>
      </w:divBdr>
    </w:div>
    <w:div w:id="1087264157">
      <w:bodyDiv w:val="1"/>
      <w:marLeft w:val="0"/>
      <w:marRight w:val="0"/>
      <w:marTop w:val="0"/>
      <w:marBottom w:val="0"/>
      <w:divBdr>
        <w:top w:val="none" w:sz="0" w:space="0" w:color="auto"/>
        <w:left w:val="none" w:sz="0" w:space="0" w:color="auto"/>
        <w:bottom w:val="none" w:sz="0" w:space="0" w:color="auto"/>
        <w:right w:val="none" w:sz="0" w:space="0" w:color="auto"/>
      </w:divBdr>
    </w:div>
    <w:div w:id="1088162868">
      <w:bodyDiv w:val="1"/>
      <w:marLeft w:val="0"/>
      <w:marRight w:val="0"/>
      <w:marTop w:val="0"/>
      <w:marBottom w:val="0"/>
      <w:divBdr>
        <w:top w:val="none" w:sz="0" w:space="0" w:color="auto"/>
        <w:left w:val="none" w:sz="0" w:space="0" w:color="auto"/>
        <w:bottom w:val="none" w:sz="0" w:space="0" w:color="auto"/>
        <w:right w:val="none" w:sz="0" w:space="0" w:color="auto"/>
      </w:divBdr>
      <w:divsChild>
        <w:div w:id="827862468">
          <w:marLeft w:val="0"/>
          <w:marRight w:val="0"/>
          <w:marTop w:val="0"/>
          <w:marBottom w:val="0"/>
          <w:divBdr>
            <w:top w:val="none" w:sz="0" w:space="0" w:color="auto"/>
            <w:left w:val="none" w:sz="0" w:space="0" w:color="auto"/>
            <w:bottom w:val="none" w:sz="0" w:space="0" w:color="auto"/>
            <w:right w:val="none" w:sz="0" w:space="0" w:color="auto"/>
          </w:divBdr>
        </w:div>
        <w:div w:id="1613245215">
          <w:marLeft w:val="0"/>
          <w:marRight w:val="0"/>
          <w:marTop w:val="0"/>
          <w:marBottom w:val="0"/>
          <w:divBdr>
            <w:top w:val="none" w:sz="0" w:space="0" w:color="auto"/>
            <w:left w:val="none" w:sz="0" w:space="0" w:color="auto"/>
            <w:bottom w:val="none" w:sz="0" w:space="0" w:color="auto"/>
            <w:right w:val="none" w:sz="0" w:space="0" w:color="auto"/>
          </w:divBdr>
        </w:div>
        <w:div w:id="1226797554">
          <w:marLeft w:val="0"/>
          <w:marRight w:val="0"/>
          <w:marTop w:val="0"/>
          <w:marBottom w:val="0"/>
          <w:divBdr>
            <w:top w:val="none" w:sz="0" w:space="0" w:color="auto"/>
            <w:left w:val="none" w:sz="0" w:space="0" w:color="auto"/>
            <w:bottom w:val="none" w:sz="0" w:space="0" w:color="auto"/>
            <w:right w:val="none" w:sz="0" w:space="0" w:color="auto"/>
          </w:divBdr>
        </w:div>
        <w:div w:id="136339915">
          <w:marLeft w:val="0"/>
          <w:marRight w:val="0"/>
          <w:marTop w:val="0"/>
          <w:marBottom w:val="0"/>
          <w:divBdr>
            <w:top w:val="none" w:sz="0" w:space="0" w:color="auto"/>
            <w:left w:val="none" w:sz="0" w:space="0" w:color="auto"/>
            <w:bottom w:val="none" w:sz="0" w:space="0" w:color="auto"/>
            <w:right w:val="none" w:sz="0" w:space="0" w:color="auto"/>
          </w:divBdr>
        </w:div>
        <w:div w:id="1493108869">
          <w:marLeft w:val="0"/>
          <w:marRight w:val="0"/>
          <w:marTop w:val="0"/>
          <w:marBottom w:val="0"/>
          <w:divBdr>
            <w:top w:val="none" w:sz="0" w:space="0" w:color="auto"/>
            <w:left w:val="none" w:sz="0" w:space="0" w:color="auto"/>
            <w:bottom w:val="none" w:sz="0" w:space="0" w:color="auto"/>
            <w:right w:val="none" w:sz="0" w:space="0" w:color="auto"/>
          </w:divBdr>
        </w:div>
        <w:div w:id="1537936269">
          <w:marLeft w:val="0"/>
          <w:marRight w:val="0"/>
          <w:marTop w:val="0"/>
          <w:marBottom w:val="0"/>
          <w:divBdr>
            <w:top w:val="none" w:sz="0" w:space="0" w:color="auto"/>
            <w:left w:val="none" w:sz="0" w:space="0" w:color="auto"/>
            <w:bottom w:val="none" w:sz="0" w:space="0" w:color="auto"/>
            <w:right w:val="none" w:sz="0" w:space="0" w:color="auto"/>
          </w:divBdr>
        </w:div>
        <w:div w:id="962467022">
          <w:marLeft w:val="0"/>
          <w:marRight w:val="0"/>
          <w:marTop w:val="0"/>
          <w:marBottom w:val="0"/>
          <w:divBdr>
            <w:top w:val="none" w:sz="0" w:space="0" w:color="auto"/>
            <w:left w:val="none" w:sz="0" w:space="0" w:color="auto"/>
            <w:bottom w:val="none" w:sz="0" w:space="0" w:color="auto"/>
            <w:right w:val="none" w:sz="0" w:space="0" w:color="auto"/>
          </w:divBdr>
        </w:div>
        <w:div w:id="991104680">
          <w:marLeft w:val="0"/>
          <w:marRight w:val="0"/>
          <w:marTop w:val="0"/>
          <w:marBottom w:val="0"/>
          <w:divBdr>
            <w:top w:val="none" w:sz="0" w:space="0" w:color="auto"/>
            <w:left w:val="none" w:sz="0" w:space="0" w:color="auto"/>
            <w:bottom w:val="none" w:sz="0" w:space="0" w:color="auto"/>
            <w:right w:val="none" w:sz="0" w:space="0" w:color="auto"/>
          </w:divBdr>
        </w:div>
      </w:divsChild>
    </w:div>
    <w:div w:id="1110467878">
      <w:bodyDiv w:val="1"/>
      <w:marLeft w:val="0"/>
      <w:marRight w:val="0"/>
      <w:marTop w:val="0"/>
      <w:marBottom w:val="0"/>
      <w:divBdr>
        <w:top w:val="none" w:sz="0" w:space="0" w:color="auto"/>
        <w:left w:val="none" w:sz="0" w:space="0" w:color="auto"/>
        <w:bottom w:val="none" w:sz="0" w:space="0" w:color="auto"/>
        <w:right w:val="none" w:sz="0" w:space="0" w:color="auto"/>
      </w:divBdr>
    </w:div>
    <w:div w:id="1132595228">
      <w:bodyDiv w:val="1"/>
      <w:marLeft w:val="0"/>
      <w:marRight w:val="0"/>
      <w:marTop w:val="0"/>
      <w:marBottom w:val="0"/>
      <w:divBdr>
        <w:top w:val="none" w:sz="0" w:space="0" w:color="auto"/>
        <w:left w:val="none" w:sz="0" w:space="0" w:color="auto"/>
        <w:bottom w:val="none" w:sz="0" w:space="0" w:color="auto"/>
        <w:right w:val="none" w:sz="0" w:space="0" w:color="auto"/>
      </w:divBdr>
    </w:div>
    <w:div w:id="1138258887">
      <w:bodyDiv w:val="1"/>
      <w:marLeft w:val="0"/>
      <w:marRight w:val="0"/>
      <w:marTop w:val="0"/>
      <w:marBottom w:val="0"/>
      <w:divBdr>
        <w:top w:val="none" w:sz="0" w:space="0" w:color="auto"/>
        <w:left w:val="none" w:sz="0" w:space="0" w:color="auto"/>
        <w:bottom w:val="none" w:sz="0" w:space="0" w:color="auto"/>
        <w:right w:val="none" w:sz="0" w:space="0" w:color="auto"/>
      </w:divBdr>
    </w:div>
    <w:div w:id="1151211575">
      <w:bodyDiv w:val="1"/>
      <w:marLeft w:val="0"/>
      <w:marRight w:val="0"/>
      <w:marTop w:val="0"/>
      <w:marBottom w:val="0"/>
      <w:divBdr>
        <w:top w:val="none" w:sz="0" w:space="0" w:color="auto"/>
        <w:left w:val="none" w:sz="0" w:space="0" w:color="auto"/>
        <w:bottom w:val="none" w:sz="0" w:space="0" w:color="auto"/>
        <w:right w:val="none" w:sz="0" w:space="0" w:color="auto"/>
      </w:divBdr>
    </w:div>
    <w:div w:id="1163860914">
      <w:bodyDiv w:val="1"/>
      <w:marLeft w:val="0"/>
      <w:marRight w:val="0"/>
      <w:marTop w:val="0"/>
      <w:marBottom w:val="0"/>
      <w:divBdr>
        <w:top w:val="none" w:sz="0" w:space="0" w:color="auto"/>
        <w:left w:val="none" w:sz="0" w:space="0" w:color="auto"/>
        <w:bottom w:val="none" w:sz="0" w:space="0" w:color="auto"/>
        <w:right w:val="none" w:sz="0" w:space="0" w:color="auto"/>
      </w:divBdr>
    </w:div>
    <w:div w:id="1184629786">
      <w:bodyDiv w:val="1"/>
      <w:marLeft w:val="0"/>
      <w:marRight w:val="0"/>
      <w:marTop w:val="0"/>
      <w:marBottom w:val="0"/>
      <w:divBdr>
        <w:top w:val="none" w:sz="0" w:space="0" w:color="auto"/>
        <w:left w:val="none" w:sz="0" w:space="0" w:color="auto"/>
        <w:bottom w:val="none" w:sz="0" w:space="0" w:color="auto"/>
        <w:right w:val="none" w:sz="0" w:space="0" w:color="auto"/>
      </w:divBdr>
      <w:divsChild>
        <w:div w:id="512770371">
          <w:marLeft w:val="0"/>
          <w:marRight w:val="0"/>
          <w:marTop w:val="150"/>
          <w:marBottom w:val="0"/>
          <w:divBdr>
            <w:top w:val="none" w:sz="0" w:space="0" w:color="auto"/>
            <w:left w:val="none" w:sz="0" w:space="0" w:color="auto"/>
            <w:bottom w:val="none" w:sz="0" w:space="0" w:color="auto"/>
            <w:right w:val="none" w:sz="0" w:space="0" w:color="auto"/>
          </w:divBdr>
        </w:div>
      </w:divsChild>
    </w:div>
    <w:div w:id="1195387719">
      <w:bodyDiv w:val="1"/>
      <w:marLeft w:val="0"/>
      <w:marRight w:val="0"/>
      <w:marTop w:val="0"/>
      <w:marBottom w:val="0"/>
      <w:divBdr>
        <w:top w:val="none" w:sz="0" w:space="0" w:color="auto"/>
        <w:left w:val="none" w:sz="0" w:space="0" w:color="auto"/>
        <w:bottom w:val="none" w:sz="0" w:space="0" w:color="auto"/>
        <w:right w:val="none" w:sz="0" w:space="0" w:color="auto"/>
      </w:divBdr>
    </w:div>
    <w:div w:id="1218324814">
      <w:bodyDiv w:val="1"/>
      <w:marLeft w:val="0"/>
      <w:marRight w:val="0"/>
      <w:marTop w:val="0"/>
      <w:marBottom w:val="0"/>
      <w:divBdr>
        <w:top w:val="none" w:sz="0" w:space="0" w:color="auto"/>
        <w:left w:val="none" w:sz="0" w:space="0" w:color="auto"/>
        <w:bottom w:val="none" w:sz="0" w:space="0" w:color="auto"/>
        <w:right w:val="none" w:sz="0" w:space="0" w:color="auto"/>
      </w:divBdr>
    </w:div>
    <w:div w:id="1226723004">
      <w:bodyDiv w:val="1"/>
      <w:marLeft w:val="0"/>
      <w:marRight w:val="0"/>
      <w:marTop w:val="0"/>
      <w:marBottom w:val="0"/>
      <w:divBdr>
        <w:top w:val="none" w:sz="0" w:space="0" w:color="auto"/>
        <w:left w:val="none" w:sz="0" w:space="0" w:color="auto"/>
        <w:bottom w:val="none" w:sz="0" w:space="0" w:color="auto"/>
        <w:right w:val="none" w:sz="0" w:space="0" w:color="auto"/>
      </w:divBdr>
    </w:div>
    <w:div w:id="1234466101">
      <w:bodyDiv w:val="1"/>
      <w:marLeft w:val="0"/>
      <w:marRight w:val="0"/>
      <w:marTop w:val="0"/>
      <w:marBottom w:val="0"/>
      <w:divBdr>
        <w:top w:val="none" w:sz="0" w:space="0" w:color="auto"/>
        <w:left w:val="none" w:sz="0" w:space="0" w:color="auto"/>
        <w:bottom w:val="none" w:sz="0" w:space="0" w:color="auto"/>
        <w:right w:val="none" w:sz="0" w:space="0" w:color="auto"/>
      </w:divBdr>
      <w:divsChild>
        <w:div w:id="956570211">
          <w:marLeft w:val="0"/>
          <w:marRight w:val="0"/>
          <w:marTop w:val="0"/>
          <w:marBottom w:val="150"/>
          <w:divBdr>
            <w:top w:val="none" w:sz="0" w:space="0" w:color="auto"/>
            <w:left w:val="none" w:sz="0" w:space="0" w:color="auto"/>
            <w:bottom w:val="none" w:sz="0" w:space="0" w:color="auto"/>
            <w:right w:val="none" w:sz="0" w:space="0" w:color="auto"/>
          </w:divBdr>
        </w:div>
      </w:divsChild>
    </w:div>
    <w:div w:id="1236160061">
      <w:bodyDiv w:val="1"/>
      <w:marLeft w:val="0"/>
      <w:marRight w:val="0"/>
      <w:marTop w:val="0"/>
      <w:marBottom w:val="0"/>
      <w:divBdr>
        <w:top w:val="none" w:sz="0" w:space="0" w:color="auto"/>
        <w:left w:val="none" w:sz="0" w:space="0" w:color="auto"/>
        <w:bottom w:val="none" w:sz="0" w:space="0" w:color="auto"/>
        <w:right w:val="none" w:sz="0" w:space="0" w:color="auto"/>
      </w:divBdr>
    </w:div>
    <w:div w:id="1240483911">
      <w:bodyDiv w:val="1"/>
      <w:marLeft w:val="0"/>
      <w:marRight w:val="0"/>
      <w:marTop w:val="0"/>
      <w:marBottom w:val="0"/>
      <w:divBdr>
        <w:top w:val="none" w:sz="0" w:space="0" w:color="auto"/>
        <w:left w:val="none" w:sz="0" w:space="0" w:color="auto"/>
        <w:bottom w:val="none" w:sz="0" w:space="0" w:color="auto"/>
        <w:right w:val="none" w:sz="0" w:space="0" w:color="auto"/>
      </w:divBdr>
    </w:div>
    <w:div w:id="1280797100">
      <w:bodyDiv w:val="1"/>
      <w:marLeft w:val="0"/>
      <w:marRight w:val="0"/>
      <w:marTop w:val="0"/>
      <w:marBottom w:val="0"/>
      <w:divBdr>
        <w:top w:val="none" w:sz="0" w:space="0" w:color="auto"/>
        <w:left w:val="none" w:sz="0" w:space="0" w:color="auto"/>
        <w:bottom w:val="none" w:sz="0" w:space="0" w:color="auto"/>
        <w:right w:val="none" w:sz="0" w:space="0" w:color="auto"/>
      </w:divBdr>
    </w:div>
    <w:div w:id="1303585519">
      <w:bodyDiv w:val="1"/>
      <w:marLeft w:val="0"/>
      <w:marRight w:val="0"/>
      <w:marTop w:val="0"/>
      <w:marBottom w:val="0"/>
      <w:divBdr>
        <w:top w:val="none" w:sz="0" w:space="0" w:color="auto"/>
        <w:left w:val="none" w:sz="0" w:space="0" w:color="auto"/>
        <w:bottom w:val="none" w:sz="0" w:space="0" w:color="auto"/>
        <w:right w:val="none" w:sz="0" w:space="0" w:color="auto"/>
      </w:divBdr>
    </w:div>
    <w:div w:id="1329285402">
      <w:bodyDiv w:val="1"/>
      <w:marLeft w:val="0"/>
      <w:marRight w:val="0"/>
      <w:marTop w:val="0"/>
      <w:marBottom w:val="0"/>
      <w:divBdr>
        <w:top w:val="none" w:sz="0" w:space="0" w:color="auto"/>
        <w:left w:val="none" w:sz="0" w:space="0" w:color="auto"/>
        <w:bottom w:val="none" w:sz="0" w:space="0" w:color="auto"/>
        <w:right w:val="none" w:sz="0" w:space="0" w:color="auto"/>
      </w:divBdr>
      <w:divsChild>
        <w:div w:id="979963822">
          <w:marLeft w:val="0"/>
          <w:marRight w:val="0"/>
          <w:marTop w:val="0"/>
          <w:marBottom w:val="0"/>
          <w:divBdr>
            <w:top w:val="none" w:sz="0" w:space="0" w:color="auto"/>
            <w:left w:val="none" w:sz="0" w:space="0" w:color="auto"/>
            <w:bottom w:val="none" w:sz="0" w:space="0" w:color="auto"/>
            <w:right w:val="none" w:sz="0" w:space="0" w:color="auto"/>
          </w:divBdr>
        </w:div>
        <w:div w:id="446313828">
          <w:marLeft w:val="0"/>
          <w:marRight w:val="0"/>
          <w:marTop w:val="0"/>
          <w:marBottom w:val="0"/>
          <w:divBdr>
            <w:top w:val="none" w:sz="0" w:space="0" w:color="auto"/>
            <w:left w:val="none" w:sz="0" w:space="0" w:color="auto"/>
            <w:bottom w:val="none" w:sz="0" w:space="0" w:color="auto"/>
            <w:right w:val="none" w:sz="0" w:space="0" w:color="auto"/>
          </w:divBdr>
        </w:div>
        <w:div w:id="1332953636">
          <w:marLeft w:val="0"/>
          <w:marRight w:val="0"/>
          <w:marTop w:val="0"/>
          <w:marBottom w:val="0"/>
          <w:divBdr>
            <w:top w:val="none" w:sz="0" w:space="0" w:color="auto"/>
            <w:left w:val="none" w:sz="0" w:space="0" w:color="auto"/>
            <w:bottom w:val="none" w:sz="0" w:space="0" w:color="auto"/>
            <w:right w:val="none" w:sz="0" w:space="0" w:color="auto"/>
          </w:divBdr>
        </w:div>
        <w:div w:id="1858814417">
          <w:marLeft w:val="0"/>
          <w:marRight w:val="0"/>
          <w:marTop w:val="0"/>
          <w:marBottom w:val="0"/>
          <w:divBdr>
            <w:top w:val="none" w:sz="0" w:space="0" w:color="auto"/>
            <w:left w:val="none" w:sz="0" w:space="0" w:color="auto"/>
            <w:bottom w:val="none" w:sz="0" w:space="0" w:color="auto"/>
            <w:right w:val="none" w:sz="0" w:space="0" w:color="auto"/>
          </w:divBdr>
        </w:div>
        <w:div w:id="229191561">
          <w:marLeft w:val="0"/>
          <w:marRight w:val="0"/>
          <w:marTop w:val="0"/>
          <w:marBottom w:val="0"/>
          <w:divBdr>
            <w:top w:val="none" w:sz="0" w:space="0" w:color="auto"/>
            <w:left w:val="none" w:sz="0" w:space="0" w:color="auto"/>
            <w:bottom w:val="none" w:sz="0" w:space="0" w:color="auto"/>
            <w:right w:val="none" w:sz="0" w:space="0" w:color="auto"/>
          </w:divBdr>
        </w:div>
        <w:div w:id="990018538">
          <w:marLeft w:val="0"/>
          <w:marRight w:val="0"/>
          <w:marTop w:val="0"/>
          <w:marBottom w:val="0"/>
          <w:divBdr>
            <w:top w:val="none" w:sz="0" w:space="0" w:color="auto"/>
            <w:left w:val="none" w:sz="0" w:space="0" w:color="auto"/>
            <w:bottom w:val="none" w:sz="0" w:space="0" w:color="auto"/>
            <w:right w:val="none" w:sz="0" w:space="0" w:color="auto"/>
          </w:divBdr>
        </w:div>
        <w:div w:id="1572887754">
          <w:marLeft w:val="0"/>
          <w:marRight w:val="0"/>
          <w:marTop w:val="0"/>
          <w:marBottom w:val="0"/>
          <w:divBdr>
            <w:top w:val="none" w:sz="0" w:space="0" w:color="auto"/>
            <w:left w:val="none" w:sz="0" w:space="0" w:color="auto"/>
            <w:bottom w:val="none" w:sz="0" w:space="0" w:color="auto"/>
            <w:right w:val="none" w:sz="0" w:space="0" w:color="auto"/>
          </w:divBdr>
        </w:div>
        <w:div w:id="1352032110">
          <w:marLeft w:val="0"/>
          <w:marRight w:val="0"/>
          <w:marTop w:val="0"/>
          <w:marBottom w:val="0"/>
          <w:divBdr>
            <w:top w:val="none" w:sz="0" w:space="0" w:color="auto"/>
            <w:left w:val="none" w:sz="0" w:space="0" w:color="auto"/>
            <w:bottom w:val="none" w:sz="0" w:space="0" w:color="auto"/>
            <w:right w:val="none" w:sz="0" w:space="0" w:color="auto"/>
          </w:divBdr>
        </w:div>
        <w:div w:id="694113636">
          <w:marLeft w:val="0"/>
          <w:marRight w:val="0"/>
          <w:marTop w:val="0"/>
          <w:marBottom w:val="0"/>
          <w:divBdr>
            <w:top w:val="none" w:sz="0" w:space="0" w:color="auto"/>
            <w:left w:val="none" w:sz="0" w:space="0" w:color="auto"/>
            <w:bottom w:val="none" w:sz="0" w:space="0" w:color="auto"/>
            <w:right w:val="none" w:sz="0" w:space="0" w:color="auto"/>
          </w:divBdr>
        </w:div>
        <w:div w:id="1863324021">
          <w:marLeft w:val="0"/>
          <w:marRight w:val="0"/>
          <w:marTop w:val="0"/>
          <w:marBottom w:val="0"/>
          <w:divBdr>
            <w:top w:val="none" w:sz="0" w:space="0" w:color="auto"/>
            <w:left w:val="none" w:sz="0" w:space="0" w:color="auto"/>
            <w:bottom w:val="none" w:sz="0" w:space="0" w:color="auto"/>
            <w:right w:val="none" w:sz="0" w:space="0" w:color="auto"/>
          </w:divBdr>
        </w:div>
      </w:divsChild>
    </w:div>
    <w:div w:id="1353262824">
      <w:bodyDiv w:val="1"/>
      <w:marLeft w:val="0"/>
      <w:marRight w:val="0"/>
      <w:marTop w:val="0"/>
      <w:marBottom w:val="0"/>
      <w:divBdr>
        <w:top w:val="none" w:sz="0" w:space="0" w:color="auto"/>
        <w:left w:val="none" w:sz="0" w:space="0" w:color="auto"/>
        <w:bottom w:val="none" w:sz="0" w:space="0" w:color="auto"/>
        <w:right w:val="none" w:sz="0" w:space="0" w:color="auto"/>
      </w:divBdr>
    </w:div>
    <w:div w:id="1361127412">
      <w:bodyDiv w:val="1"/>
      <w:marLeft w:val="0"/>
      <w:marRight w:val="0"/>
      <w:marTop w:val="0"/>
      <w:marBottom w:val="0"/>
      <w:divBdr>
        <w:top w:val="none" w:sz="0" w:space="0" w:color="auto"/>
        <w:left w:val="none" w:sz="0" w:space="0" w:color="auto"/>
        <w:bottom w:val="none" w:sz="0" w:space="0" w:color="auto"/>
        <w:right w:val="none" w:sz="0" w:space="0" w:color="auto"/>
      </w:divBdr>
    </w:div>
    <w:div w:id="1407993007">
      <w:bodyDiv w:val="1"/>
      <w:marLeft w:val="0"/>
      <w:marRight w:val="0"/>
      <w:marTop w:val="0"/>
      <w:marBottom w:val="0"/>
      <w:divBdr>
        <w:top w:val="none" w:sz="0" w:space="0" w:color="auto"/>
        <w:left w:val="none" w:sz="0" w:space="0" w:color="auto"/>
        <w:bottom w:val="none" w:sz="0" w:space="0" w:color="auto"/>
        <w:right w:val="none" w:sz="0" w:space="0" w:color="auto"/>
      </w:divBdr>
    </w:div>
    <w:div w:id="1411611848">
      <w:bodyDiv w:val="1"/>
      <w:marLeft w:val="0"/>
      <w:marRight w:val="0"/>
      <w:marTop w:val="0"/>
      <w:marBottom w:val="0"/>
      <w:divBdr>
        <w:top w:val="none" w:sz="0" w:space="0" w:color="auto"/>
        <w:left w:val="none" w:sz="0" w:space="0" w:color="auto"/>
        <w:bottom w:val="none" w:sz="0" w:space="0" w:color="auto"/>
        <w:right w:val="none" w:sz="0" w:space="0" w:color="auto"/>
      </w:divBdr>
    </w:div>
    <w:div w:id="1436754052">
      <w:bodyDiv w:val="1"/>
      <w:marLeft w:val="0"/>
      <w:marRight w:val="0"/>
      <w:marTop w:val="0"/>
      <w:marBottom w:val="0"/>
      <w:divBdr>
        <w:top w:val="none" w:sz="0" w:space="0" w:color="auto"/>
        <w:left w:val="none" w:sz="0" w:space="0" w:color="auto"/>
        <w:bottom w:val="none" w:sz="0" w:space="0" w:color="auto"/>
        <w:right w:val="none" w:sz="0" w:space="0" w:color="auto"/>
      </w:divBdr>
    </w:div>
    <w:div w:id="1450709718">
      <w:bodyDiv w:val="1"/>
      <w:marLeft w:val="0"/>
      <w:marRight w:val="0"/>
      <w:marTop w:val="0"/>
      <w:marBottom w:val="0"/>
      <w:divBdr>
        <w:top w:val="none" w:sz="0" w:space="0" w:color="auto"/>
        <w:left w:val="none" w:sz="0" w:space="0" w:color="auto"/>
        <w:bottom w:val="none" w:sz="0" w:space="0" w:color="auto"/>
        <w:right w:val="none" w:sz="0" w:space="0" w:color="auto"/>
      </w:divBdr>
    </w:div>
    <w:div w:id="1451509313">
      <w:bodyDiv w:val="1"/>
      <w:marLeft w:val="0"/>
      <w:marRight w:val="0"/>
      <w:marTop w:val="0"/>
      <w:marBottom w:val="0"/>
      <w:divBdr>
        <w:top w:val="none" w:sz="0" w:space="0" w:color="auto"/>
        <w:left w:val="none" w:sz="0" w:space="0" w:color="auto"/>
        <w:bottom w:val="none" w:sz="0" w:space="0" w:color="auto"/>
        <w:right w:val="none" w:sz="0" w:space="0" w:color="auto"/>
      </w:divBdr>
      <w:divsChild>
        <w:div w:id="201598113">
          <w:marLeft w:val="446"/>
          <w:marRight w:val="0"/>
          <w:marTop w:val="77"/>
          <w:marBottom w:val="120"/>
          <w:divBdr>
            <w:top w:val="none" w:sz="0" w:space="0" w:color="auto"/>
            <w:left w:val="none" w:sz="0" w:space="0" w:color="auto"/>
            <w:bottom w:val="none" w:sz="0" w:space="0" w:color="auto"/>
            <w:right w:val="none" w:sz="0" w:space="0" w:color="auto"/>
          </w:divBdr>
        </w:div>
      </w:divsChild>
    </w:div>
    <w:div w:id="1471627293">
      <w:bodyDiv w:val="1"/>
      <w:marLeft w:val="0"/>
      <w:marRight w:val="0"/>
      <w:marTop w:val="0"/>
      <w:marBottom w:val="0"/>
      <w:divBdr>
        <w:top w:val="none" w:sz="0" w:space="0" w:color="auto"/>
        <w:left w:val="none" w:sz="0" w:space="0" w:color="auto"/>
        <w:bottom w:val="none" w:sz="0" w:space="0" w:color="auto"/>
        <w:right w:val="none" w:sz="0" w:space="0" w:color="auto"/>
      </w:divBdr>
    </w:div>
    <w:div w:id="1486387979">
      <w:bodyDiv w:val="1"/>
      <w:marLeft w:val="0"/>
      <w:marRight w:val="0"/>
      <w:marTop w:val="0"/>
      <w:marBottom w:val="0"/>
      <w:divBdr>
        <w:top w:val="none" w:sz="0" w:space="0" w:color="auto"/>
        <w:left w:val="none" w:sz="0" w:space="0" w:color="auto"/>
        <w:bottom w:val="none" w:sz="0" w:space="0" w:color="auto"/>
        <w:right w:val="none" w:sz="0" w:space="0" w:color="auto"/>
      </w:divBdr>
    </w:div>
    <w:div w:id="1490828464">
      <w:bodyDiv w:val="1"/>
      <w:marLeft w:val="0"/>
      <w:marRight w:val="0"/>
      <w:marTop w:val="0"/>
      <w:marBottom w:val="0"/>
      <w:divBdr>
        <w:top w:val="none" w:sz="0" w:space="0" w:color="auto"/>
        <w:left w:val="none" w:sz="0" w:space="0" w:color="auto"/>
        <w:bottom w:val="none" w:sz="0" w:space="0" w:color="auto"/>
        <w:right w:val="none" w:sz="0" w:space="0" w:color="auto"/>
      </w:divBdr>
    </w:div>
    <w:div w:id="1496460255">
      <w:bodyDiv w:val="1"/>
      <w:marLeft w:val="0"/>
      <w:marRight w:val="0"/>
      <w:marTop w:val="0"/>
      <w:marBottom w:val="0"/>
      <w:divBdr>
        <w:top w:val="none" w:sz="0" w:space="0" w:color="auto"/>
        <w:left w:val="none" w:sz="0" w:space="0" w:color="auto"/>
        <w:bottom w:val="none" w:sz="0" w:space="0" w:color="auto"/>
        <w:right w:val="none" w:sz="0" w:space="0" w:color="auto"/>
      </w:divBdr>
    </w:div>
    <w:div w:id="1510172958">
      <w:bodyDiv w:val="1"/>
      <w:marLeft w:val="0"/>
      <w:marRight w:val="0"/>
      <w:marTop w:val="0"/>
      <w:marBottom w:val="0"/>
      <w:divBdr>
        <w:top w:val="none" w:sz="0" w:space="0" w:color="auto"/>
        <w:left w:val="none" w:sz="0" w:space="0" w:color="auto"/>
        <w:bottom w:val="none" w:sz="0" w:space="0" w:color="auto"/>
        <w:right w:val="none" w:sz="0" w:space="0" w:color="auto"/>
      </w:divBdr>
    </w:div>
    <w:div w:id="1521550776">
      <w:bodyDiv w:val="1"/>
      <w:marLeft w:val="0"/>
      <w:marRight w:val="0"/>
      <w:marTop w:val="0"/>
      <w:marBottom w:val="0"/>
      <w:divBdr>
        <w:top w:val="none" w:sz="0" w:space="0" w:color="auto"/>
        <w:left w:val="none" w:sz="0" w:space="0" w:color="auto"/>
        <w:bottom w:val="none" w:sz="0" w:space="0" w:color="auto"/>
        <w:right w:val="none" w:sz="0" w:space="0" w:color="auto"/>
      </w:divBdr>
    </w:div>
    <w:div w:id="1521581638">
      <w:bodyDiv w:val="1"/>
      <w:marLeft w:val="0"/>
      <w:marRight w:val="0"/>
      <w:marTop w:val="0"/>
      <w:marBottom w:val="0"/>
      <w:divBdr>
        <w:top w:val="none" w:sz="0" w:space="0" w:color="auto"/>
        <w:left w:val="none" w:sz="0" w:space="0" w:color="auto"/>
        <w:bottom w:val="none" w:sz="0" w:space="0" w:color="auto"/>
        <w:right w:val="none" w:sz="0" w:space="0" w:color="auto"/>
      </w:divBdr>
    </w:div>
    <w:div w:id="1522817921">
      <w:bodyDiv w:val="1"/>
      <w:marLeft w:val="0"/>
      <w:marRight w:val="0"/>
      <w:marTop w:val="0"/>
      <w:marBottom w:val="0"/>
      <w:divBdr>
        <w:top w:val="none" w:sz="0" w:space="0" w:color="auto"/>
        <w:left w:val="none" w:sz="0" w:space="0" w:color="auto"/>
        <w:bottom w:val="none" w:sz="0" w:space="0" w:color="auto"/>
        <w:right w:val="none" w:sz="0" w:space="0" w:color="auto"/>
      </w:divBdr>
    </w:div>
    <w:div w:id="1565023633">
      <w:bodyDiv w:val="1"/>
      <w:marLeft w:val="0"/>
      <w:marRight w:val="0"/>
      <w:marTop w:val="0"/>
      <w:marBottom w:val="0"/>
      <w:divBdr>
        <w:top w:val="none" w:sz="0" w:space="0" w:color="auto"/>
        <w:left w:val="none" w:sz="0" w:space="0" w:color="auto"/>
        <w:bottom w:val="none" w:sz="0" w:space="0" w:color="auto"/>
        <w:right w:val="none" w:sz="0" w:space="0" w:color="auto"/>
      </w:divBdr>
      <w:divsChild>
        <w:div w:id="298919157">
          <w:marLeft w:val="0"/>
          <w:marRight w:val="0"/>
          <w:marTop w:val="150"/>
          <w:marBottom w:val="0"/>
          <w:divBdr>
            <w:top w:val="none" w:sz="0" w:space="0" w:color="auto"/>
            <w:left w:val="none" w:sz="0" w:space="0" w:color="auto"/>
            <w:bottom w:val="none" w:sz="0" w:space="0" w:color="auto"/>
            <w:right w:val="none" w:sz="0" w:space="0" w:color="auto"/>
          </w:divBdr>
        </w:div>
      </w:divsChild>
    </w:div>
    <w:div w:id="1586064313">
      <w:bodyDiv w:val="1"/>
      <w:marLeft w:val="0"/>
      <w:marRight w:val="0"/>
      <w:marTop w:val="0"/>
      <w:marBottom w:val="0"/>
      <w:divBdr>
        <w:top w:val="none" w:sz="0" w:space="0" w:color="auto"/>
        <w:left w:val="none" w:sz="0" w:space="0" w:color="auto"/>
        <w:bottom w:val="none" w:sz="0" w:space="0" w:color="auto"/>
        <w:right w:val="none" w:sz="0" w:space="0" w:color="auto"/>
      </w:divBdr>
    </w:div>
    <w:div w:id="1599487934">
      <w:bodyDiv w:val="1"/>
      <w:marLeft w:val="0"/>
      <w:marRight w:val="0"/>
      <w:marTop w:val="0"/>
      <w:marBottom w:val="0"/>
      <w:divBdr>
        <w:top w:val="none" w:sz="0" w:space="0" w:color="auto"/>
        <w:left w:val="none" w:sz="0" w:space="0" w:color="auto"/>
        <w:bottom w:val="none" w:sz="0" w:space="0" w:color="auto"/>
        <w:right w:val="none" w:sz="0" w:space="0" w:color="auto"/>
      </w:divBdr>
    </w:div>
    <w:div w:id="1601718618">
      <w:bodyDiv w:val="1"/>
      <w:marLeft w:val="0"/>
      <w:marRight w:val="0"/>
      <w:marTop w:val="0"/>
      <w:marBottom w:val="0"/>
      <w:divBdr>
        <w:top w:val="none" w:sz="0" w:space="0" w:color="auto"/>
        <w:left w:val="none" w:sz="0" w:space="0" w:color="auto"/>
        <w:bottom w:val="none" w:sz="0" w:space="0" w:color="auto"/>
        <w:right w:val="none" w:sz="0" w:space="0" w:color="auto"/>
      </w:divBdr>
    </w:div>
    <w:div w:id="1604916773">
      <w:bodyDiv w:val="1"/>
      <w:marLeft w:val="0"/>
      <w:marRight w:val="0"/>
      <w:marTop w:val="0"/>
      <w:marBottom w:val="0"/>
      <w:divBdr>
        <w:top w:val="none" w:sz="0" w:space="0" w:color="auto"/>
        <w:left w:val="none" w:sz="0" w:space="0" w:color="auto"/>
        <w:bottom w:val="none" w:sz="0" w:space="0" w:color="auto"/>
        <w:right w:val="none" w:sz="0" w:space="0" w:color="auto"/>
      </w:divBdr>
    </w:div>
    <w:div w:id="1609850936">
      <w:bodyDiv w:val="1"/>
      <w:marLeft w:val="0"/>
      <w:marRight w:val="0"/>
      <w:marTop w:val="0"/>
      <w:marBottom w:val="0"/>
      <w:divBdr>
        <w:top w:val="none" w:sz="0" w:space="0" w:color="auto"/>
        <w:left w:val="none" w:sz="0" w:space="0" w:color="auto"/>
        <w:bottom w:val="none" w:sz="0" w:space="0" w:color="auto"/>
        <w:right w:val="none" w:sz="0" w:space="0" w:color="auto"/>
      </w:divBdr>
    </w:div>
    <w:div w:id="1610888199">
      <w:bodyDiv w:val="1"/>
      <w:marLeft w:val="0"/>
      <w:marRight w:val="0"/>
      <w:marTop w:val="0"/>
      <w:marBottom w:val="0"/>
      <w:divBdr>
        <w:top w:val="none" w:sz="0" w:space="0" w:color="auto"/>
        <w:left w:val="none" w:sz="0" w:space="0" w:color="auto"/>
        <w:bottom w:val="none" w:sz="0" w:space="0" w:color="auto"/>
        <w:right w:val="none" w:sz="0" w:space="0" w:color="auto"/>
      </w:divBdr>
    </w:div>
    <w:div w:id="1625647703">
      <w:bodyDiv w:val="1"/>
      <w:marLeft w:val="0"/>
      <w:marRight w:val="0"/>
      <w:marTop w:val="0"/>
      <w:marBottom w:val="0"/>
      <w:divBdr>
        <w:top w:val="none" w:sz="0" w:space="0" w:color="auto"/>
        <w:left w:val="none" w:sz="0" w:space="0" w:color="auto"/>
        <w:bottom w:val="none" w:sz="0" w:space="0" w:color="auto"/>
        <w:right w:val="none" w:sz="0" w:space="0" w:color="auto"/>
      </w:divBdr>
    </w:div>
    <w:div w:id="1630550296">
      <w:bodyDiv w:val="1"/>
      <w:marLeft w:val="0"/>
      <w:marRight w:val="0"/>
      <w:marTop w:val="0"/>
      <w:marBottom w:val="0"/>
      <w:divBdr>
        <w:top w:val="none" w:sz="0" w:space="0" w:color="auto"/>
        <w:left w:val="none" w:sz="0" w:space="0" w:color="auto"/>
        <w:bottom w:val="none" w:sz="0" w:space="0" w:color="auto"/>
        <w:right w:val="none" w:sz="0" w:space="0" w:color="auto"/>
      </w:divBdr>
    </w:div>
    <w:div w:id="1640836618">
      <w:bodyDiv w:val="1"/>
      <w:marLeft w:val="0"/>
      <w:marRight w:val="0"/>
      <w:marTop w:val="0"/>
      <w:marBottom w:val="0"/>
      <w:divBdr>
        <w:top w:val="none" w:sz="0" w:space="0" w:color="auto"/>
        <w:left w:val="none" w:sz="0" w:space="0" w:color="auto"/>
        <w:bottom w:val="none" w:sz="0" w:space="0" w:color="auto"/>
        <w:right w:val="none" w:sz="0" w:space="0" w:color="auto"/>
      </w:divBdr>
    </w:div>
    <w:div w:id="1670332469">
      <w:bodyDiv w:val="1"/>
      <w:marLeft w:val="0"/>
      <w:marRight w:val="0"/>
      <w:marTop w:val="0"/>
      <w:marBottom w:val="0"/>
      <w:divBdr>
        <w:top w:val="none" w:sz="0" w:space="0" w:color="auto"/>
        <w:left w:val="none" w:sz="0" w:space="0" w:color="auto"/>
        <w:bottom w:val="none" w:sz="0" w:space="0" w:color="auto"/>
        <w:right w:val="none" w:sz="0" w:space="0" w:color="auto"/>
      </w:divBdr>
    </w:div>
    <w:div w:id="1702315963">
      <w:bodyDiv w:val="1"/>
      <w:marLeft w:val="0"/>
      <w:marRight w:val="0"/>
      <w:marTop w:val="0"/>
      <w:marBottom w:val="0"/>
      <w:divBdr>
        <w:top w:val="none" w:sz="0" w:space="0" w:color="auto"/>
        <w:left w:val="none" w:sz="0" w:space="0" w:color="auto"/>
        <w:bottom w:val="none" w:sz="0" w:space="0" w:color="auto"/>
        <w:right w:val="none" w:sz="0" w:space="0" w:color="auto"/>
      </w:divBdr>
    </w:div>
    <w:div w:id="1711806447">
      <w:bodyDiv w:val="1"/>
      <w:marLeft w:val="0"/>
      <w:marRight w:val="0"/>
      <w:marTop w:val="0"/>
      <w:marBottom w:val="0"/>
      <w:divBdr>
        <w:top w:val="none" w:sz="0" w:space="0" w:color="auto"/>
        <w:left w:val="none" w:sz="0" w:space="0" w:color="auto"/>
        <w:bottom w:val="none" w:sz="0" w:space="0" w:color="auto"/>
        <w:right w:val="none" w:sz="0" w:space="0" w:color="auto"/>
      </w:divBdr>
    </w:div>
    <w:div w:id="1782603358">
      <w:bodyDiv w:val="1"/>
      <w:marLeft w:val="0"/>
      <w:marRight w:val="0"/>
      <w:marTop w:val="0"/>
      <w:marBottom w:val="0"/>
      <w:divBdr>
        <w:top w:val="none" w:sz="0" w:space="0" w:color="auto"/>
        <w:left w:val="none" w:sz="0" w:space="0" w:color="auto"/>
        <w:bottom w:val="none" w:sz="0" w:space="0" w:color="auto"/>
        <w:right w:val="none" w:sz="0" w:space="0" w:color="auto"/>
      </w:divBdr>
    </w:div>
    <w:div w:id="1785228593">
      <w:bodyDiv w:val="1"/>
      <w:marLeft w:val="0"/>
      <w:marRight w:val="0"/>
      <w:marTop w:val="0"/>
      <w:marBottom w:val="0"/>
      <w:divBdr>
        <w:top w:val="none" w:sz="0" w:space="0" w:color="auto"/>
        <w:left w:val="none" w:sz="0" w:space="0" w:color="auto"/>
        <w:bottom w:val="none" w:sz="0" w:space="0" w:color="auto"/>
        <w:right w:val="none" w:sz="0" w:space="0" w:color="auto"/>
      </w:divBdr>
    </w:div>
    <w:div w:id="1810399015">
      <w:bodyDiv w:val="1"/>
      <w:marLeft w:val="0"/>
      <w:marRight w:val="0"/>
      <w:marTop w:val="0"/>
      <w:marBottom w:val="0"/>
      <w:divBdr>
        <w:top w:val="none" w:sz="0" w:space="0" w:color="auto"/>
        <w:left w:val="none" w:sz="0" w:space="0" w:color="auto"/>
        <w:bottom w:val="none" w:sz="0" w:space="0" w:color="auto"/>
        <w:right w:val="none" w:sz="0" w:space="0" w:color="auto"/>
      </w:divBdr>
    </w:div>
    <w:div w:id="1819607369">
      <w:bodyDiv w:val="1"/>
      <w:marLeft w:val="0"/>
      <w:marRight w:val="0"/>
      <w:marTop w:val="0"/>
      <w:marBottom w:val="0"/>
      <w:divBdr>
        <w:top w:val="none" w:sz="0" w:space="0" w:color="auto"/>
        <w:left w:val="none" w:sz="0" w:space="0" w:color="auto"/>
        <w:bottom w:val="none" w:sz="0" w:space="0" w:color="auto"/>
        <w:right w:val="none" w:sz="0" w:space="0" w:color="auto"/>
      </w:divBdr>
    </w:div>
    <w:div w:id="1834026622">
      <w:bodyDiv w:val="1"/>
      <w:marLeft w:val="0"/>
      <w:marRight w:val="0"/>
      <w:marTop w:val="0"/>
      <w:marBottom w:val="0"/>
      <w:divBdr>
        <w:top w:val="none" w:sz="0" w:space="0" w:color="auto"/>
        <w:left w:val="none" w:sz="0" w:space="0" w:color="auto"/>
        <w:bottom w:val="none" w:sz="0" w:space="0" w:color="auto"/>
        <w:right w:val="none" w:sz="0" w:space="0" w:color="auto"/>
      </w:divBdr>
    </w:div>
    <w:div w:id="1834372130">
      <w:bodyDiv w:val="1"/>
      <w:marLeft w:val="0"/>
      <w:marRight w:val="0"/>
      <w:marTop w:val="0"/>
      <w:marBottom w:val="0"/>
      <w:divBdr>
        <w:top w:val="none" w:sz="0" w:space="0" w:color="auto"/>
        <w:left w:val="none" w:sz="0" w:space="0" w:color="auto"/>
        <w:bottom w:val="none" w:sz="0" w:space="0" w:color="auto"/>
        <w:right w:val="none" w:sz="0" w:space="0" w:color="auto"/>
      </w:divBdr>
    </w:div>
    <w:div w:id="1838382653">
      <w:bodyDiv w:val="1"/>
      <w:marLeft w:val="0"/>
      <w:marRight w:val="0"/>
      <w:marTop w:val="0"/>
      <w:marBottom w:val="0"/>
      <w:divBdr>
        <w:top w:val="none" w:sz="0" w:space="0" w:color="auto"/>
        <w:left w:val="none" w:sz="0" w:space="0" w:color="auto"/>
        <w:bottom w:val="none" w:sz="0" w:space="0" w:color="auto"/>
        <w:right w:val="none" w:sz="0" w:space="0" w:color="auto"/>
      </w:divBdr>
    </w:div>
    <w:div w:id="1878658651">
      <w:bodyDiv w:val="1"/>
      <w:marLeft w:val="0"/>
      <w:marRight w:val="0"/>
      <w:marTop w:val="0"/>
      <w:marBottom w:val="0"/>
      <w:divBdr>
        <w:top w:val="none" w:sz="0" w:space="0" w:color="auto"/>
        <w:left w:val="none" w:sz="0" w:space="0" w:color="auto"/>
        <w:bottom w:val="none" w:sz="0" w:space="0" w:color="auto"/>
        <w:right w:val="none" w:sz="0" w:space="0" w:color="auto"/>
      </w:divBdr>
    </w:div>
    <w:div w:id="1886867978">
      <w:bodyDiv w:val="1"/>
      <w:marLeft w:val="0"/>
      <w:marRight w:val="0"/>
      <w:marTop w:val="0"/>
      <w:marBottom w:val="0"/>
      <w:divBdr>
        <w:top w:val="none" w:sz="0" w:space="0" w:color="auto"/>
        <w:left w:val="none" w:sz="0" w:space="0" w:color="auto"/>
        <w:bottom w:val="none" w:sz="0" w:space="0" w:color="auto"/>
        <w:right w:val="none" w:sz="0" w:space="0" w:color="auto"/>
      </w:divBdr>
    </w:div>
    <w:div w:id="1889104452">
      <w:bodyDiv w:val="1"/>
      <w:marLeft w:val="0"/>
      <w:marRight w:val="0"/>
      <w:marTop w:val="0"/>
      <w:marBottom w:val="0"/>
      <w:divBdr>
        <w:top w:val="none" w:sz="0" w:space="0" w:color="auto"/>
        <w:left w:val="none" w:sz="0" w:space="0" w:color="auto"/>
        <w:bottom w:val="none" w:sz="0" w:space="0" w:color="auto"/>
        <w:right w:val="none" w:sz="0" w:space="0" w:color="auto"/>
      </w:divBdr>
    </w:div>
    <w:div w:id="1913084236">
      <w:bodyDiv w:val="1"/>
      <w:marLeft w:val="0"/>
      <w:marRight w:val="0"/>
      <w:marTop w:val="0"/>
      <w:marBottom w:val="0"/>
      <w:divBdr>
        <w:top w:val="none" w:sz="0" w:space="0" w:color="auto"/>
        <w:left w:val="none" w:sz="0" w:space="0" w:color="auto"/>
        <w:bottom w:val="none" w:sz="0" w:space="0" w:color="auto"/>
        <w:right w:val="none" w:sz="0" w:space="0" w:color="auto"/>
      </w:divBdr>
    </w:div>
    <w:div w:id="1913737261">
      <w:bodyDiv w:val="1"/>
      <w:marLeft w:val="0"/>
      <w:marRight w:val="0"/>
      <w:marTop w:val="0"/>
      <w:marBottom w:val="0"/>
      <w:divBdr>
        <w:top w:val="none" w:sz="0" w:space="0" w:color="auto"/>
        <w:left w:val="none" w:sz="0" w:space="0" w:color="auto"/>
        <w:bottom w:val="none" w:sz="0" w:space="0" w:color="auto"/>
        <w:right w:val="none" w:sz="0" w:space="0" w:color="auto"/>
      </w:divBdr>
    </w:div>
    <w:div w:id="1926642076">
      <w:bodyDiv w:val="1"/>
      <w:marLeft w:val="0"/>
      <w:marRight w:val="0"/>
      <w:marTop w:val="0"/>
      <w:marBottom w:val="0"/>
      <w:divBdr>
        <w:top w:val="none" w:sz="0" w:space="0" w:color="auto"/>
        <w:left w:val="none" w:sz="0" w:space="0" w:color="auto"/>
        <w:bottom w:val="none" w:sz="0" w:space="0" w:color="auto"/>
        <w:right w:val="none" w:sz="0" w:space="0" w:color="auto"/>
      </w:divBdr>
    </w:div>
    <w:div w:id="1986160054">
      <w:bodyDiv w:val="1"/>
      <w:marLeft w:val="0"/>
      <w:marRight w:val="0"/>
      <w:marTop w:val="0"/>
      <w:marBottom w:val="0"/>
      <w:divBdr>
        <w:top w:val="none" w:sz="0" w:space="0" w:color="auto"/>
        <w:left w:val="none" w:sz="0" w:space="0" w:color="auto"/>
        <w:bottom w:val="none" w:sz="0" w:space="0" w:color="auto"/>
        <w:right w:val="none" w:sz="0" w:space="0" w:color="auto"/>
      </w:divBdr>
    </w:div>
    <w:div w:id="2011759991">
      <w:bodyDiv w:val="1"/>
      <w:marLeft w:val="0"/>
      <w:marRight w:val="0"/>
      <w:marTop w:val="0"/>
      <w:marBottom w:val="0"/>
      <w:divBdr>
        <w:top w:val="none" w:sz="0" w:space="0" w:color="auto"/>
        <w:left w:val="none" w:sz="0" w:space="0" w:color="auto"/>
        <w:bottom w:val="none" w:sz="0" w:space="0" w:color="auto"/>
        <w:right w:val="none" w:sz="0" w:space="0" w:color="auto"/>
      </w:divBdr>
    </w:div>
    <w:div w:id="2076970584">
      <w:bodyDiv w:val="1"/>
      <w:marLeft w:val="0"/>
      <w:marRight w:val="0"/>
      <w:marTop w:val="0"/>
      <w:marBottom w:val="0"/>
      <w:divBdr>
        <w:top w:val="none" w:sz="0" w:space="0" w:color="auto"/>
        <w:left w:val="none" w:sz="0" w:space="0" w:color="auto"/>
        <w:bottom w:val="none" w:sz="0" w:space="0" w:color="auto"/>
        <w:right w:val="none" w:sz="0" w:space="0" w:color="auto"/>
      </w:divBdr>
    </w:div>
    <w:div w:id="2085298497">
      <w:bodyDiv w:val="1"/>
      <w:marLeft w:val="0"/>
      <w:marRight w:val="0"/>
      <w:marTop w:val="0"/>
      <w:marBottom w:val="0"/>
      <w:divBdr>
        <w:top w:val="none" w:sz="0" w:space="0" w:color="auto"/>
        <w:left w:val="none" w:sz="0" w:space="0" w:color="auto"/>
        <w:bottom w:val="none" w:sz="0" w:space="0" w:color="auto"/>
        <w:right w:val="none" w:sz="0" w:space="0" w:color="auto"/>
      </w:divBdr>
      <w:divsChild>
        <w:div w:id="1795948895">
          <w:marLeft w:val="547"/>
          <w:marRight w:val="0"/>
          <w:marTop w:val="86"/>
          <w:marBottom w:val="0"/>
          <w:divBdr>
            <w:top w:val="none" w:sz="0" w:space="0" w:color="auto"/>
            <w:left w:val="none" w:sz="0" w:space="0" w:color="auto"/>
            <w:bottom w:val="none" w:sz="0" w:space="0" w:color="auto"/>
            <w:right w:val="none" w:sz="0" w:space="0" w:color="auto"/>
          </w:divBdr>
        </w:div>
        <w:div w:id="1035666105">
          <w:marLeft w:val="547"/>
          <w:marRight w:val="0"/>
          <w:marTop w:val="86"/>
          <w:marBottom w:val="0"/>
          <w:divBdr>
            <w:top w:val="none" w:sz="0" w:space="0" w:color="auto"/>
            <w:left w:val="none" w:sz="0" w:space="0" w:color="auto"/>
            <w:bottom w:val="none" w:sz="0" w:space="0" w:color="auto"/>
            <w:right w:val="none" w:sz="0" w:space="0" w:color="auto"/>
          </w:divBdr>
        </w:div>
      </w:divsChild>
    </w:div>
    <w:div w:id="2103649735">
      <w:bodyDiv w:val="1"/>
      <w:marLeft w:val="0"/>
      <w:marRight w:val="0"/>
      <w:marTop w:val="0"/>
      <w:marBottom w:val="0"/>
      <w:divBdr>
        <w:top w:val="none" w:sz="0" w:space="0" w:color="auto"/>
        <w:left w:val="none" w:sz="0" w:space="0" w:color="auto"/>
        <w:bottom w:val="none" w:sz="0" w:space="0" w:color="auto"/>
        <w:right w:val="none" w:sz="0" w:space="0" w:color="auto"/>
      </w:divBdr>
    </w:div>
    <w:div w:id="2106535557">
      <w:bodyDiv w:val="1"/>
      <w:marLeft w:val="0"/>
      <w:marRight w:val="0"/>
      <w:marTop w:val="0"/>
      <w:marBottom w:val="0"/>
      <w:divBdr>
        <w:top w:val="none" w:sz="0" w:space="0" w:color="auto"/>
        <w:left w:val="none" w:sz="0" w:space="0" w:color="auto"/>
        <w:bottom w:val="none" w:sz="0" w:space="0" w:color="auto"/>
        <w:right w:val="none" w:sz="0" w:space="0" w:color="auto"/>
      </w:divBdr>
    </w:div>
    <w:div w:id="21278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que.di.afpa.fr/espaceemployeurscandidatsacteurs/EGPRecherche.aspx" TargetMode="External"/><Relationship Id="rId18" Type="http://schemas.openxmlformats.org/officeDocument/2006/relationships/hyperlink" Target="http://zakon5.rada.gov.ua/laws/show/995_053" TargetMode="External"/><Relationship Id="rId26" Type="http://schemas.openxmlformats.org/officeDocument/2006/relationships/hyperlink" Target="http://www.itcs.org.ua/sites/default/files/content/programi.pdf" TargetMode="External"/><Relationship Id="rId39" Type="http://schemas.openxmlformats.org/officeDocument/2006/relationships/hyperlink" Target="http://uam.in.ua/rus/" TargetMode="External"/><Relationship Id="rId21" Type="http://schemas.openxmlformats.org/officeDocument/2006/relationships/hyperlink" Target="http://itcs.org.ua/" TargetMode="External"/><Relationship Id="rId34" Type="http://schemas.openxmlformats.org/officeDocument/2006/relationships/hyperlink" Target="http://www.standart-center.com.ua/ru/sertifikaciya-personal/" TargetMode="External"/><Relationship Id="rId42" Type="http://schemas.openxmlformats.org/officeDocument/2006/relationships/hyperlink" Target="http://uaq-pcb.com/docs/reestr_osp_organ.pdf" TargetMode="External"/><Relationship Id="rId47" Type="http://schemas.openxmlformats.org/officeDocument/2006/relationships/hyperlink" Target="http://uaq-pcb.com/docs/voprosi_osp.pdf" TargetMode="External"/><Relationship Id="rId50" Type="http://schemas.openxmlformats.org/officeDocument/2006/relationships/hyperlink" Target="http://zakon.rada.gov.ua/laws/show/z0005-14" TargetMode="External"/><Relationship Id="rId55" Type="http://schemas.openxmlformats.org/officeDocument/2006/relationships/hyperlink" Target="http://zakon4.rada.gov.ua/laws/show/z0897-14" TargetMode="External"/><Relationship Id="rId63" Type="http://schemas.openxmlformats.org/officeDocument/2006/relationships/hyperlink" Target="http://www.certidev.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estportal.gov.ua/" TargetMode="External"/><Relationship Id="rId29" Type="http://schemas.openxmlformats.org/officeDocument/2006/relationships/hyperlink" Target="http://www.itcs.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b.de/de/berufeinfo.php" TargetMode="External"/><Relationship Id="rId24" Type="http://schemas.openxmlformats.org/officeDocument/2006/relationships/hyperlink" Target="http://danube.in.ua/" TargetMode="External"/><Relationship Id="rId32" Type="http://schemas.openxmlformats.org/officeDocument/2006/relationships/hyperlink" Target="http://www.standart-center.com.ua/ru/sertifikaciya-personal/" TargetMode="External"/><Relationship Id="rId37" Type="http://schemas.openxmlformats.org/officeDocument/2006/relationships/hyperlink" Target="http://uam.in.ua/rus/sertification-i-treningi/prof-sertification/spec-list.php" TargetMode="External"/><Relationship Id="rId40" Type="http://schemas.openxmlformats.org/officeDocument/2006/relationships/hyperlink" Target="http://uam.in.ua/rus/" TargetMode="External"/><Relationship Id="rId45" Type="http://schemas.openxmlformats.org/officeDocument/2006/relationships/hyperlink" Target="http://uaq-pcb.com/docs/reestr_osp_organ.pdf" TargetMode="External"/><Relationship Id="rId53" Type="http://schemas.openxmlformats.org/officeDocument/2006/relationships/hyperlink" Target="http://zakon4.rada.gov.ua/laws/show/z0897-14" TargetMode="External"/><Relationship Id="rId58" Type="http://schemas.openxmlformats.org/officeDocument/2006/relationships/hyperlink" Target="https://www.msp.gov.ua/files/m.doc"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stportal.gov.ua/wp-content/uploads/2016/11/atestat_vidpovidn.pdf" TargetMode="External"/><Relationship Id="rId23" Type="http://schemas.openxmlformats.org/officeDocument/2006/relationships/hyperlink" Target="http://www.itcs.org.ua/" TargetMode="External"/><Relationship Id="rId28" Type="http://schemas.openxmlformats.org/officeDocument/2006/relationships/hyperlink" Target="http://www.itcs.org.ua/" TargetMode="External"/><Relationship Id="rId36" Type="http://schemas.openxmlformats.org/officeDocument/2006/relationships/hyperlink" Target="http://muac.kpi.ua/" TargetMode="External"/><Relationship Id="rId49" Type="http://schemas.openxmlformats.org/officeDocument/2006/relationships/hyperlink" Target="http://uaq-pcb.com/index.php/ua/" TargetMode="External"/><Relationship Id="rId57" Type="http://schemas.openxmlformats.org/officeDocument/2006/relationships/hyperlink" Target="http://ipq.org.ua/upload/files/files/06_Biblioteka/01_Normativna_baza/01_Viznznnya_neformalnogo_navchannya/04_Nakazi/%D0%9C%D0%B5%D1%82%D0%BE%D0%B4%D0%B8%D1%87%D0%BD_%20%D1%80%D0%B5%D0%BA%D0%BE%D0%BC%D0%B5%D0%BD%D0%B4%D0%B0%D1%86_%202015.pdf" TargetMode="External"/><Relationship Id="rId61" Type="http://schemas.openxmlformats.org/officeDocument/2006/relationships/hyperlink" Target="https://www.kutsekoda.ee/et/kutseregister/kutseandjad/nimekiri" TargetMode="External"/><Relationship Id="rId10" Type="http://schemas.openxmlformats.org/officeDocument/2006/relationships/hyperlink" Target="https://register.ofqual.gov.uk/" TargetMode="External"/><Relationship Id="rId19" Type="http://schemas.openxmlformats.org/officeDocument/2006/relationships/hyperlink" Target="http://zakon5.rada.gov.ua/laws/show/995_053" TargetMode="External"/><Relationship Id="rId31" Type="http://schemas.openxmlformats.org/officeDocument/2006/relationships/hyperlink" Target="http://emau.kiev.ua/navchannja-za-fahom-menedzher-upravitel/" TargetMode="External"/><Relationship Id="rId44" Type="http://schemas.openxmlformats.org/officeDocument/2006/relationships/hyperlink" Target="http://uaq-pcb.com/index.php/en/2016-04-22-09-48-41" TargetMode="External"/><Relationship Id="rId52" Type="http://schemas.openxmlformats.org/officeDocument/2006/relationships/hyperlink" Target="http://zakon1.rada.gov.ua/laws/show/z0003-14/paran16" TargetMode="External"/><Relationship Id="rId60" Type="http://schemas.openxmlformats.org/officeDocument/2006/relationships/hyperlink" Target="https://www.legifrance.gouv.fr/affichCode.do;jsessionid=D42271C93F7CE31A0817CE595DDF7362.tplgfr22s_2?cidTexte=LEGITEXT000006071191&amp;dateTexte=20180816" TargetMode="External"/><Relationship Id="rId65" Type="http://schemas.openxmlformats.org/officeDocument/2006/relationships/hyperlink" Target="http://portal.myk.gov.tr/index.php?option=com_kurulus_ara&amp;view=kurulus_ara" TargetMode="External"/><Relationship Id="rId4" Type="http://schemas.openxmlformats.org/officeDocument/2006/relationships/settings" Target="settings.xml"/><Relationship Id="rId9" Type="http://schemas.openxmlformats.org/officeDocument/2006/relationships/hyperlink" Target="https://www.kutsekoda.ee/en/kutsesysteem/tutvustus/kutsestandardid_eng" TargetMode="External"/><Relationship Id="rId14" Type="http://schemas.openxmlformats.org/officeDocument/2006/relationships/hyperlink" Target="https://www.prueferportal.org/html/index.php" TargetMode="External"/><Relationship Id="rId22" Type="http://schemas.openxmlformats.org/officeDocument/2006/relationships/hyperlink" Target="http://www.itcs.org.ua/sites/default/files/content/programi.pdf" TargetMode="External"/><Relationship Id="rId27" Type="http://schemas.openxmlformats.org/officeDocument/2006/relationships/hyperlink" Target="http://www.onma.edu.ua/" TargetMode="External"/><Relationship Id="rId30" Type="http://schemas.openxmlformats.org/officeDocument/2006/relationships/hyperlink" Target="http://www.standart-center.com.ua/ru/sertifikaciya-reyestri/reyestr-sertifikativ-atestovanikh-fakhivciv.html" TargetMode="External"/><Relationship Id="rId35" Type="http://schemas.openxmlformats.org/officeDocument/2006/relationships/hyperlink" Target="http://muac.kpi.ua/" TargetMode="External"/><Relationship Id="rId43" Type="http://schemas.openxmlformats.org/officeDocument/2006/relationships/hyperlink" Target="http://uaq-pcb.com/docs/f5527u.pdf" TargetMode="External"/><Relationship Id="rId48" Type="http://schemas.openxmlformats.org/officeDocument/2006/relationships/hyperlink" Target="http://uaq-pcb.com/index.php/ua/" TargetMode="External"/><Relationship Id="rId56" Type="http://schemas.openxmlformats.org/officeDocument/2006/relationships/hyperlink" Target="http://zakon4.rada.gov.ua/laws/show/z0897-14" TargetMode="External"/><Relationship Id="rId64" Type="http://schemas.openxmlformats.org/officeDocument/2006/relationships/hyperlink" Target="http://portal.myk.gov.tr/index.php?option=com_yeterlilik&amp;view=arama&amp;kurulusiceren=1" TargetMode="External"/><Relationship Id="rId8" Type="http://schemas.openxmlformats.org/officeDocument/2006/relationships/hyperlink" Target="https://www.oph.fi/english/curricula_and_qualifications/vocational_upper_secondary_education" TargetMode="External"/><Relationship Id="rId51" Type="http://schemas.openxmlformats.org/officeDocument/2006/relationships/hyperlink" Target="http://zakon.rada.gov.ua/laws/show/z0455-16" TargetMode="External"/><Relationship Id="rId3" Type="http://schemas.openxmlformats.org/officeDocument/2006/relationships/styles" Target="styles.xml"/><Relationship Id="rId12" Type="http://schemas.openxmlformats.org/officeDocument/2006/relationships/hyperlink" Target="https://translate.google.com/translate?hl=en&amp;prev=_t&amp;sl=fr&amp;tl=ru&amp;u=http://travail-emploi.gouv.fr/" TargetMode="External"/><Relationship Id="rId17" Type="http://schemas.openxmlformats.org/officeDocument/2006/relationships/hyperlink" Target="http://testportal.gov.ua/" TargetMode="External"/><Relationship Id="rId25" Type="http://schemas.openxmlformats.org/officeDocument/2006/relationships/hyperlink" Target="http://www.itcs.org.ua/" TargetMode="External"/><Relationship Id="rId33" Type="http://schemas.openxmlformats.org/officeDocument/2006/relationships/hyperlink" Target="http://emau.kiev.ua/" TargetMode="External"/><Relationship Id="rId38" Type="http://schemas.openxmlformats.org/officeDocument/2006/relationships/hyperlink" Target="http://uam.in.ua/rus/sertification-i-treningi/prof-sertification/prof-competention.php?ID=1160" TargetMode="External"/><Relationship Id="rId46" Type="http://schemas.openxmlformats.org/officeDocument/2006/relationships/hyperlink" Target="http://uaq-pcb.com/index.php/ua/2016-05-26-12-03-49" TargetMode="External"/><Relationship Id="rId59" Type="http://schemas.openxmlformats.org/officeDocument/2006/relationships/footer" Target="footer1.xml"/><Relationship Id="rId67" Type="http://schemas.openxmlformats.org/officeDocument/2006/relationships/theme" Target="theme/theme1.xml"/><Relationship Id="rId20" Type="http://schemas.openxmlformats.org/officeDocument/2006/relationships/hyperlink" Target="http://zakon5.rada.gov.ua/laws/show/995_053" TargetMode="External"/><Relationship Id="rId41" Type="http://schemas.openxmlformats.org/officeDocument/2006/relationships/hyperlink" Target="http://uaq-pcb.com/index.php/en/2016-04-22-09-48-41" TargetMode="External"/><Relationship Id="rId54" Type="http://schemas.openxmlformats.org/officeDocument/2006/relationships/hyperlink" Target="http://zakon4.rada.gov.ua/laws/show/z0897-14" TargetMode="External"/><Relationship Id="rId62" Type="http://schemas.openxmlformats.org/officeDocument/2006/relationships/hyperlink" Target="https://www.fafih.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estportal.gov.ua/" TargetMode="External"/><Relationship Id="rId13" Type="http://schemas.openxmlformats.org/officeDocument/2006/relationships/hyperlink" Target="http://zakon5.rada.gov.ua/laws/show/z1466-13" TargetMode="External"/><Relationship Id="rId18" Type="http://schemas.openxmlformats.org/officeDocument/2006/relationships/hyperlink" Target="http://muac.kpi.ua/files/procedure.rar" TargetMode="External"/><Relationship Id="rId26" Type="http://schemas.openxmlformats.org/officeDocument/2006/relationships/hyperlink" Target="http://www.cedefop.europa.eu/en/publications-and-resources/publications/3073" TargetMode="External"/><Relationship Id="rId3" Type="http://schemas.openxmlformats.org/officeDocument/2006/relationships/hyperlink" Target="http://www.cedefop.europa.eu/EN/Files/5196_en.pdf" TargetMode="External"/><Relationship Id="rId21" Type="http://schemas.openxmlformats.org/officeDocument/2006/relationships/hyperlink" Target="http://uaq-pcb.com/docs/f11u.pdf" TargetMode="External"/><Relationship Id="rId7" Type="http://schemas.openxmlformats.org/officeDocument/2006/relationships/hyperlink" Target="http://www.cedefop.europa.eu/EN/Files/5196_en.pdf" TargetMode="External"/><Relationship Id="rId12" Type="http://schemas.openxmlformats.org/officeDocument/2006/relationships/hyperlink" Target="http://zakon2.rada.gov.ua/laws/show/z1901-13" TargetMode="External"/><Relationship Id="rId17" Type="http://schemas.openxmlformats.org/officeDocument/2006/relationships/hyperlink" Target="http://zakon.rada.gov.ua/laws/show/z0262-96" TargetMode="External"/><Relationship Id="rId25" Type="http://schemas.openxmlformats.org/officeDocument/2006/relationships/hyperlink" Target="https://eur-lex.europa.eu/legal-content/EN/TXT/?uri=CELEX%3A32017H0615%2801%29" TargetMode="External"/><Relationship Id="rId2" Type="http://schemas.openxmlformats.org/officeDocument/2006/relationships/hyperlink" Target="http://www.cedefop.europa.eu/EN/Files/5196_en.pdf" TargetMode="External"/><Relationship Id="rId16" Type="http://schemas.openxmlformats.org/officeDocument/2006/relationships/hyperlink" Target="http://search.ligazakon.ua/l_doc2.nsf/link1/NT4302.html" TargetMode="External"/><Relationship Id="rId20" Type="http://schemas.openxmlformats.org/officeDocument/2006/relationships/hyperlink" Target="http://uaq-pcb.com/index.php/en/2016-05-26-12-03-49" TargetMode="External"/><Relationship Id="rId1" Type="http://schemas.openxmlformats.org/officeDocument/2006/relationships/hyperlink" Target="http://www.cedefop.europa.eu/files/5551_en_0.pdf" TargetMode="External"/><Relationship Id="rId6" Type="http://schemas.openxmlformats.org/officeDocument/2006/relationships/hyperlink" Target="http://www.cedefop.europa.eu/files/5551_en_0.pdf" TargetMode="External"/><Relationship Id="rId11" Type="http://schemas.openxmlformats.org/officeDocument/2006/relationships/hyperlink" Target="http://zakon2.rada.gov.ua/laws/show/z0124-99" TargetMode="External"/><Relationship Id="rId24" Type="http://schemas.openxmlformats.org/officeDocument/2006/relationships/hyperlink" Target="https://eur-lex.europa.eu/legal-content/EN/ALL/?uri=CELEX%3A32008H0506%2801%29" TargetMode="External"/><Relationship Id="rId5" Type="http://schemas.openxmlformats.org/officeDocument/2006/relationships/hyperlink" Target="http://www.cedefop.europa.eu/EN/Files/5196_en.pdf" TargetMode="External"/><Relationship Id="rId15" Type="http://schemas.openxmlformats.org/officeDocument/2006/relationships/hyperlink" Target="http://zakon5.rada.gov.ua/laws/show/z0377-09" TargetMode="External"/><Relationship Id="rId23" Type="http://schemas.openxmlformats.org/officeDocument/2006/relationships/hyperlink" Target="https://www.banque.di.afpa.fr/espaceemployeurscandidatsacteurs/EGPRecherche.aspx" TargetMode="External"/><Relationship Id="rId28" Type="http://schemas.openxmlformats.org/officeDocument/2006/relationships/hyperlink" Target="http://www.cedefop.europa.eu/en/publications-and-resources/publications/3073" TargetMode="External"/><Relationship Id="rId10" Type="http://schemas.openxmlformats.org/officeDocument/2006/relationships/hyperlink" Target="http://itcs.org.ua/ua/informaciya-pro-inspekciyu" TargetMode="External"/><Relationship Id="rId19" Type="http://schemas.openxmlformats.org/officeDocument/2006/relationships/hyperlink" Target="https://naau.org.ua/" TargetMode="External"/><Relationship Id="rId4" Type="http://schemas.openxmlformats.org/officeDocument/2006/relationships/hyperlink" Target="http://www.cedefop.europa.eu/files/5551_en_0.pdf" TargetMode="External"/><Relationship Id="rId9" Type="http://schemas.openxmlformats.org/officeDocument/2006/relationships/hyperlink" Target="http://zakon3.rada.gov.ua/laws/show/z1577-04" TargetMode="External"/><Relationship Id="rId14" Type="http://schemas.openxmlformats.org/officeDocument/2006/relationships/hyperlink" Target="http://online.budstandart.com/ua/catalog/doc-page.html?id_doc=28170" TargetMode="External"/><Relationship Id="rId22" Type="http://schemas.openxmlformats.org/officeDocument/2006/relationships/hyperlink" Target="http://zakon1.rada.gov.ua/laws/show/340-2013-%D0%BF" TargetMode="External"/><Relationship Id="rId27" Type="http://schemas.openxmlformats.org/officeDocument/2006/relationships/hyperlink" Target="https://www.fieppec.fr/index.php/cqp-esthet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5A0DC-DB19-4B3E-8018-6ED32B4D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94</Pages>
  <Words>35541</Words>
  <Characters>202590</Characters>
  <Application>Microsoft Office Word</Application>
  <DocSecurity>0</DocSecurity>
  <Lines>1688</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Anatolii Garmash</dc:creator>
  <cp:lastModifiedBy>Garmash</cp:lastModifiedBy>
  <cp:revision>24</cp:revision>
  <cp:lastPrinted>2018-09-30T16:57:00Z</cp:lastPrinted>
  <dcterms:created xsi:type="dcterms:W3CDTF">2019-01-23T10:41:00Z</dcterms:created>
  <dcterms:modified xsi:type="dcterms:W3CDTF">2019-01-23T15:00:00Z</dcterms:modified>
</cp:coreProperties>
</file>