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57FD8" w14:textId="77777777" w:rsidR="00F8735A" w:rsidRDefault="00F8735A">
      <w:pPr>
        <w:spacing w:line="312" w:lineRule="auto"/>
        <w:ind w:firstLine="709"/>
        <w:jc w:val="right"/>
        <w:rPr>
          <w:sz w:val="28"/>
          <w:szCs w:val="28"/>
        </w:rPr>
      </w:pPr>
      <w:bookmarkStart w:id="0" w:name="_GoBack"/>
      <w:bookmarkEnd w:id="0"/>
    </w:p>
    <w:p w14:paraId="3DF57FD9" w14:textId="77777777" w:rsidR="00F8735A" w:rsidRPr="000D73F6" w:rsidRDefault="00A3591C" w:rsidP="00A3591C">
      <w:pPr>
        <w:tabs>
          <w:tab w:val="left" w:pos="3165"/>
        </w:tabs>
        <w:spacing w:line="312" w:lineRule="auto"/>
        <w:ind w:firstLine="709"/>
        <w:jc w:val="center"/>
        <w:rPr>
          <w:rFonts w:ascii="Calibri" w:hAnsi="Calibri" w:cs="Calibri"/>
          <w:sz w:val="36"/>
          <w:szCs w:val="36"/>
          <w:lang w:val="uk-UA"/>
        </w:rPr>
      </w:pPr>
      <w:r w:rsidRPr="000D73F6">
        <w:rPr>
          <w:rFonts w:ascii="Calibri" w:hAnsi="Calibri" w:cs="Calibri"/>
          <w:sz w:val="36"/>
          <w:szCs w:val="36"/>
          <w:lang w:val="uk-UA"/>
        </w:rPr>
        <w:t>Кабінет Міністрів України</w:t>
      </w:r>
    </w:p>
    <w:p w14:paraId="3DF57FDA" w14:textId="77777777" w:rsidR="00A3591C" w:rsidRPr="000D73F6" w:rsidRDefault="00A3591C" w:rsidP="00A3591C">
      <w:pPr>
        <w:tabs>
          <w:tab w:val="left" w:pos="3165"/>
        </w:tabs>
        <w:spacing w:line="312" w:lineRule="auto"/>
        <w:ind w:firstLine="709"/>
        <w:jc w:val="center"/>
        <w:rPr>
          <w:rFonts w:ascii="Calibri" w:hAnsi="Calibri" w:cs="Calibri"/>
          <w:sz w:val="36"/>
          <w:szCs w:val="36"/>
          <w:lang w:val="uk-UA"/>
        </w:rPr>
      </w:pPr>
      <w:r w:rsidRPr="000D73F6">
        <w:rPr>
          <w:rFonts w:ascii="Calibri" w:hAnsi="Calibri" w:cs="Calibri"/>
          <w:sz w:val="36"/>
          <w:szCs w:val="36"/>
          <w:lang w:val="uk-UA"/>
        </w:rPr>
        <w:t>Національне агентство кваліфікацій</w:t>
      </w:r>
    </w:p>
    <w:p w14:paraId="3DF57FDB" w14:textId="77777777" w:rsidR="00F8735A" w:rsidRPr="000D73F6" w:rsidRDefault="00F8735A" w:rsidP="00A3591C">
      <w:pPr>
        <w:tabs>
          <w:tab w:val="left" w:pos="3165"/>
        </w:tabs>
        <w:spacing w:line="312" w:lineRule="auto"/>
        <w:jc w:val="center"/>
        <w:rPr>
          <w:rFonts w:ascii="Calibri" w:hAnsi="Calibri" w:cs="Calibri"/>
          <w:sz w:val="36"/>
          <w:szCs w:val="36"/>
        </w:rPr>
      </w:pPr>
    </w:p>
    <w:p w14:paraId="3DF57FDC" w14:textId="77777777" w:rsidR="00F8735A" w:rsidRDefault="00F8735A" w:rsidP="00F8735A">
      <w:pPr>
        <w:tabs>
          <w:tab w:val="left" w:pos="3165"/>
        </w:tabs>
        <w:spacing w:line="312" w:lineRule="auto"/>
        <w:jc w:val="center"/>
        <w:rPr>
          <w:sz w:val="28"/>
          <w:szCs w:val="28"/>
        </w:rPr>
      </w:pPr>
    </w:p>
    <w:p w14:paraId="3DF57FDD" w14:textId="77777777" w:rsidR="00F8735A" w:rsidRDefault="00F8735A" w:rsidP="00F8735A">
      <w:pPr>
        <w:tabs>
          <w:tab w:val="left" w:pos="3165"/>
        </w:tabs>
        <w:spacing w:line="312" w:lineRule="auto"/>
        <w:jc w:val="center"/>
        <w:rPr>
          <w:sz w:val="28"/>
          <w:szCs w:val="28"/>
        </w:rPr>
      </w:pPr>
    </w:p>
    <w:p w14:paraId="3DF57FDE" w14:textId="77777777" w:rsidR="00F8735A" w:rsidRDefault="00F8735A" w:rsidP="00F8735A">
      <w:pPr>
        <w:tabs>
          <w:tab w:val="left" w:pos="3165"/>
        </w:tabs>
        <w:spacing w:line="312" w:lineRule="auto"/>
        <w:jc w:val="center"/>
        <w:rPr>
          <w:sz w:val="28"/>
          <w:szCs w:val="28"/>
          <w:lang w:val="uk-UA"/>
        </w:rPr>
      </w:pPr>
    </w:p>
    <w:p w14:paraId="3DF57FDF" w14:textId="77777777" w:rsidR="00F8735A" w:rsidRPr="000D73F6" w:rsidRDefault="00284C41" w:rsidP="00284C41">
      <w:pPr>
        <w:tabs>
          <w:tab w:val="left" w:pos="3165"/>
        </w:tabs>
        <w:spacing w:line="312" w:lineRule="auto"/>
        <w:jc w:val="right"/>
        <w:rPr>
          <w:rFonts w:ascii="Calibri" w:hAnsi="Calibri" w:cs="Calibri"/>
          <w:b/>
          <w:sz w:val="40"/>
          <w:szCs w:val="40"/>
          <w:lang w:val="uk-UA"/>
        </w:rPr>
      </w:pPr>
      <w:r w:rsidRPr="000D73F6">
        <w:rPr>
          <w:rFonts w:ascii="Calibri" w:hAnsi="Calibri" w:cs="Calibri"/>
          <w:b/>
          <w:sz w:val="40"/>
          <w:szCs w:val="40"/>
          <w:lang w:val="uk-UA"/>
        </w:rPr>
        <w:t>Додаток 17</w:t>
      </w:r>
    </w:p>
    <w:p w14:paraId="3DF57FE0" w14:textId="77777777" w:rsidR="00F8735A" w:rsidRDefault="00F8735A" w:rsidP="00F8735A">
      <w:pPr>
        <w:tabs>
          <w:tab w:val="left" w:pos="3165"/>
        </w:tabs>
        <w:spacing w:line="312" w:lineRule="auto"/>
        <w:jc w:val="center"/>
        <w:rPr>
          <w:sz w:val="28"/>
          <w:szCs w:val="28"/>
          <w:lang w:val="uk-UA"/>
        </w:rPr>
      </w:pPr>
    </w:p>
    <w:p w14:paraId="3DF57FE1" w14:textId="77777777" w:rsidR="00F8735A" w:rsidRPr="00F8735A" w:rsidRDefault="00F8735A" w:rsidP="00F8735A">
      <w:pPr>
        <w:tabs>
          <w:tab w:val="left" w:pos="3165"/>
        </w:tabs>
        <w:spacing w:line="312" w:lineRule="auto"/>
        <w:jc w:val="center"/>
        <w:rPr>
          <w:sz w:val="28"/>
          <w:szCs w:val="28"/>
          <w:lang w:val="uk-UA"/>
        </w:rPr>
      </w:pPr>
    </w:p>
    <w:p w14:paraId="3DF57FE2" w14:textId="77777777" w:rsidR="00F8735A" w:rsidRDefault="00F8735A" w:rsidP="00F8735A">
      <w:pPr>
        <w:tabs>
          <w:tab w:val="left" w:pos="3165"/>
        </w:tabs>
        <w:spacing w:line="312" w:lineRule="auto"/>
        <w:jc w:val="center"/>
        <w:rPr>
          <w:sz w:val="28"/>
          <w:szCs w:val="28"/>
        </w:rPr>
      </w:pPr>
    </w:p>
    <w:p w14:paraId="3DF57FE3" w14:textId="77777777" w:rsidR="00F8735A" w:rsidRPr="000D73F6" w:rsidRDefault="00F8735A" w:rsidP="00F8735A">
      <w:pPr>
        <w:spacing w:line="312" w:lineRule="auto"/>
        <w:ind w:firstLine="709"/>
        <w:jc w:val="right"/>
        <w:rPr>
          <w:rFonts w:ascii="Calibri" w:hAnsi="Calibri" w:cs="Calibri"/>
          <w:sz w:val="36"/>
          <w:szCs w:val="36"/>
          <w:lang w:val="uk-UA"/>
        </w:rPr>
      </w:pPr>
      <w:r w:rsidRPr="000D73F6">
        <w:rPr>
          <w:rFonts w:ascii="Calibri" w:hAnsi="Calibri" w:cs="Calibri"/>
          <w:sz w:val="36"/>
          <w:szCs w:val="36"/>
        </w:rPr>
        <w:t>Проект</w:t>
      </w:r>
    </w:p>
    <w:p w14:paraId="3DF57FE4" w14:textId="77777777" w:rsidR="00F8735A" w:rsidRPr="000D73F6" w:rsidRDefault="00F8735A" w:rsidP="00F8735A">
      <w:pPr>
        <w:spacing w:line="312" w:lineRule="auto"/>
        <w:ind w:firstLine="709"/>
        <w:jc w:val="right"/>
        <w:rPr>
          <w:rFonts w:ascii="Calibri" w:hAnsi="Calibri" w:cs="Calibri"/>
          <w:sz w:val="28"/>
          <w:szCs w:val="28"/>
          <w:lang w:val="uk-UA"/>
        </w:rPr>
      </w:pPr>
    </w:p>
    <w:p w14:paraId="3DF57FE5" w14:textId="77777777" w:rsidR="00A3591C" w:rsidRPr="000D73F6" w:rsidRDefault="00A3591C" w:rsidP="00F8735A">
      <w:pPr>
        <w:spacing w:line="312" w:lineRule="auto"/>
        <w:jc w:val="center"/>
        <w:rPr>
          <w:rFonts w:ascii="Calibri" w:hAnsi="Calibri" w:cs="Calibri"/>
          <w:b/>
          <w:sz w:val="40"/>
          <w:szCs w:val="40"/>
          <w:lang w:val="uk-UA"/>
        </w:rPr>
      </w:pPr>
    </w:p>
    <w:p w14:paraId="3DF57FE6" w14:textId="77777777" w:rsidR="00A3591C" w:rsidRPr="000D73F6" w:rsidRDefault="00A3591C" w:rsidP="00F8735A">
      <w:pPr>
        <w:spacing w:line="312" w:lineRule="auto"/>
        <w:jc w:val="center"/>
        <w:rPr>
          <w:rFonts w:ascii="Calibri" w:hAnsi="Calibri" w:cs="Calibri"/>
          <w:b/>
          <w:sz w:val="40"/>
          <w:szCs w:val="40"/>
          <w:lang w:val="uk-UA"/>
        </w:rPr>
      </w:pPr>
    </w:p>
    <w:p w14:paraId="3DF57FE7" w14:textId="77777777" w:rsidR="00F8735A" w:rsidRPr="000D73F6" w:rsidRDefault="00A3591C" w:rsidP="00F8735A">
      <w:pPr>
        <w:spacing w:line="312" w:lineRule="auto"/>
        <w:jc w:val="center"/>
        <w:rPr>
          <w:rFonts w:ascii="Calibri" w:hAnsi="Calibri" w:cs="Calibri"/>
          <w:b/>
          <w:sz w:val="40"/>
          <w:szCs w:val="40"/>
          <w:lang w:val="uk-UA"/>
        </w:rPr>
      </w:pPr>
      <w:r w:rsidRPr="000D73F6">
        <w:rPr>
          <w:rFonts w:ascii="Calibri" w:hAnsi="Calibri" w:cs="Calibri"/>
          <w:b/>
          <w:sz w:val="40"/>
          <w:szCs w:val="40"/>
          <w:lang w:val="uk-UA"/>
        </w:rPr>
        <w:t xml:space="preserve">СТРАТЕГІЯ ФОРМУВАННЯ ТА РОЗВИТКУ </w:t>
      </w:r>
    </w:p>
    <w:p w14:paraId="3DF57FE8" w14:textId="77777777" w:rsidR="00F8735A" w:rsidRPr="000D73F6" w:rsidRDefault="00A3591C" w:rsidP="00F8735A">
      <w:pPr>
        <w:spacing w:line="312" w:lineRule="auto"/>
        <w:jc w:val="center"/>
        <w:rPr>
          <w:rFonts w:ascii="Calibri" w:hAnsi="Calibri" w:cs="Calibri"/>
          <w:b/>
          <w:sz w:val="40"/>
          <w:szCs w:val="40"/>
          <w:lang w:val="uk-UA"/>
        </w:rPr>
      </w:pPr>
      <w:r w:rsidRPr="000D73F6">
        <w:rPr>
          <w:rFonts w:ascii="Calibri" w:hAnsi="Calibri" w:cs="Calibri"/>
          <w:b/>
          <w:sz w:val="40"/>
          <w:szCs w:val="40"/>
          <w:lang w:val="uk-UA"/>
        </w:rPr>
        <w:t>НАЦІОНАЛЬНОЇ СИСТЕМИ КВАЛІФІКАЦІЙ</w:t>
      </w:r>
      <w:r w:rsidR="00C51BE5" w:rsidRPr="000D73F6">
        <w:rPr>
          <w:rFonts w:ascii="Calibri" w:hAnsi="Calibri" w:cs="Calibri"/>
          <w:b/>
          <w:sz w:val="40"/>
          <w:szCs w:val="40"/>
          <w:lang w:val="uk-UA"/>
        </w:rPr>
        <w:t xml:space="preserve"> НА ПЕРІОД ДО 2030 РОКУ</w:t>
      </w:r>
    </w:p>
    <w:p w14:paraId="3DF57FE9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EA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EB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EC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ED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EE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EF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F0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F1" w14:textId="77777777" w:rsidR="00F8735A" w:rsidRPr="000D73F6" w:rsidRDefault="00A3591C" w:rsidP="00F8735A">
      <w:pPr>
        <w:spacing w:line="312" w:lineRule="auto"/>
        <w:jc w:val="center"/>
        <w:rPr>
          <w:rFonts w:ascii="Calibri" w:hAnsi="Calibri" w:cs="Calibri"/>
          <w:sz w:val="32"/>
          <w:szCs w:val="32"/>
          <w:lang w:val="uk-UA"/>
        </w:rPr>
      </w:pPr>
      <w:r w:rsidRPr="000D73F6">
        <w:rPr>
          <w:rFonts w:ascii="Calibri" w:hAnsi="Calibri" w:cs="Calibri"/>
          <w:sz w:val="32"/>
          <w:szCs w:val="32"/>
          <w:lang w:val="uk-UA"/>
        </w:rPr>
        <w:t>Київ</w:t>
      </w:r>
      <w:r w:rsidR="00F8735A" w:rsidRPr="000D73F6">
        <w:rPr>
          <w:rFonts w:ascii="Calibri" w:hAnsi="Calibri" w:cs="Calibri"/>
          <w:sz w:val="32"/>
          <w:szCs w:val="32"/>
          <w:lang w:val="uk-UA"/>
        </w:rPr>
        <w:t xml:space="preserve"> </w:t>
      </w:r>
      <w:r w:rsidR="000A65A7" w:rsidRPr="000D73F6">
        <w:rPr>
          <w:rFonts w:ascii="Calibri" w:hAnsi="Calibri" w:cs="Calibri"/>
          <w:sz w:val="32"/>
          <w:szCs w:val="32"/>
          <w:lang w:val="uk-UA"/>
        </w:rPr>
        <w:t>–</w:t>
      </w:r>
      <w:r w:rsidRPr="000D73F6">
        <w:rPr>
          <w:rFonts w:ascii="Calibri" w:hAnsi="Calibri" w:cs="Calibri"/>
          <w:sz w:val="32"/>
          <w:szCs w:val="32"/>
          <w:lang w:val="uk-UA"/>
        </w:rPr>
        <w:t xml:space="preserve"> 2019 рік</w:t>
      </w:r>
      <w:r w:rsidR="00F8735A" w:rsidRPr="000D73F6">
        <w:rPr>
          <w:rFonts w:ascii="Calibri" w:hAnsi="Calibri" w:cs="Calibri"/>
          <w:sz w:val="32"/>
          <w:szCs w:val="32"/>
          <w:lang w:val="uk-UA"/>
        </w:rPr>
        <w:t xml:space="preserve"> </w:t>
      </w:r>
    </w:p>
    <w:p w14:paraId="3DF57FF2" w14:textId="77777777" w:rsidR="00F8735A" w:rsidRPr="000D73F6" w:rsidRDefault="00F8735A" w:rsidP="00F8735A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</w:p>
    <w:p w14:paraId="3DF57FF3" w14:textId="77777777" w:rsidR="00B62626" w:rsidRPr="000D73F6" w:rsidRDefault="00F8735A">
      <w:pPr>
        <w:spacing w:line="312" w:lineRule="auto"/>
        <w:ind w:firstLine="709"/>
        <w:jc w:val="right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</w:rPr>
        <w:br w:type="page"/>
      </w:r>
      <w:r w:rsidR="00B62626" w:rsidRPr="000D73F6">
        <w:rPr>
          <w:rFonts w:ascii="Calibri" w:hAnsi="Calibri" w:cs="Calibri"/>
          <w:sz w:val="28"/>
          <w:szCs w:val="28"/>
        </w:rPr>
        <w:lastRenderedPageBreak/>
        <w:t>Проект</w:t>
      </w:r>
    </w:p>
    <w:p w14:paraId="3DF57FF4" w14:textId="77777777" w:rsidR="00B62626" w:rsidRPr="000D73F6" w:rsidRDefault="00B62626">
      <w:pPr>
        <w:spacing w:line="312" w:lineRule="auto"/>
        <w:ind w:firstLine="709"/>
        <w:jc w:val="right"/>
        <w:rPr>
          <w:rFonts w:ascii="Calibri" w:hAnsi="Calibri" w:cs="Calibri"/>
          <w:sz w:val="28"/>
          <w:szCs w:val="28"/>
          <w:lang w:val="uk-UA"/>
        </w:rPr>
      </w:pPr>
    </w:p>
    <w:p w14:paraId="3DF57FF5" w14:textId="77777777" w:rsidR="00B62626" w:rsidRPr="000D73F6" w:rsidRDefault="00A3591C">
      <w:pPr>
        <w:spacing w:line="312" w:lineRule="auto"/>
        <w:jc w:val="center"/>
        <w:rPr>
          <w:rFonts w:ascii="Calibri" w:hAnsi="Calibri" w:cs="Calibri"/>
          <w:b/>
          <w:sz w:val="32"/>
          <w:szCs w:val="32"/>
          <w:lang w:val="uk-UA"/>
        </w:rPr>
      </w:pPr>
      <w:r w:rsidRPr="000D73F6">
        <w:rPr>
          <w:rFonts w:ascii="Calibri" w:hAnsi="Calibri" w:cs="Calibri"/>
          <w:b/>
          <w:sz w:val="32"/>
          <w:szCs w:val="32"/>
        </w:rPr>
        <w:t>СТРАТЕГІЯ</w:t>
      </w:r>
      <w:r w:rsidR="00B62626" w:rsidRPr="000D73F6">
        <w:rPr>
          <w:rFonts w:ascii="Calibri" w:hAnsi="Calibri" w:cs="Calibri"/>
          <w:b/>
          <w:sz w:val="32"/>
          <w:szCs w:val="32"/>
          <w:lang w:val="uk-UA"/>
        </w:rPr>
        <w:t xml:space="preserve"> ФОРМУВАННЯ ТА РОЗВИТКУ НАЦІОНАЛЬНОЇ СИСТЕМИ КВАЛІФІКАЦІЙ</w:t>
      </w:r>
      <w:r w:rsidR="00C51BE5" w:rsidRPr="000D73F6">
        <w:rPr>
          <w:rFonts w:ascii="Calibri" w:hAnsi="Calibri" w:cs="Calibri"/>
          <w:b/>
          <w:sz w:val="32"/>
          <w:szCs w:val="32"/>
          <w:lang w:val="uk-UA"/>
        </w:rPr>
        <w:t xml:space="preserve"> НА ПЕРІОД ДО 2030 РОКУ</w:t>
      </w:r>
    </w:p>
    <w:p w14:paraId="3DF57FF6" w14:textId="77777777" w:rsidR="00B62626" w:rsidRPr="000D73F6" w:rsidRDefault="00B62626">
      <w:pPr>
        <w:spacing w:line="312" w:lineRule="auto"/>
        <w:ind w:firstLine="709"/>
        <w:jc w:val="center"/>
        <w:rPr>
          <w:rFonts w:ascii="Calibri" w:hAnsi="Calibri" w:cs="Calibri"/>
          <w:sz w:val="28"/>
          <w:szCs w:val="28"/>
          <w:lang w:val="uk-UA"/>
        </w:rPr>
      </w:pPr>
    </w:p>
    <w:p w14:paraId="3DF57FF7" w14:textId="77777777" w:rsidR="00B62626" w:rsidRPr="000D73F6" w:rsidRDefault="00B62626">
      <w:pPr>
        <w:spacing w:line="312" w:lineRule="auto"/>
        <w:ind w:firstLine="709"/>
        <w:jc w:val="center"/>
        <w:rPr>
          <w:rFonts w:ascii="Calibri" w:hAnsi="Calibri" w:cs="Calibri"/>
          <w:sz w:val="28"/>
          <w:szCs w:val="28"/>
          <w:lang w:val="uk-UA"/>
        </w:rPr>
      </w:pPr>
    </w:p>
    <w:p w14:paraId="3DF57FF8" w14:textId="77777777" w:rsidR="00B62626" w:rsidRPr="000D73F6" w:rsidRDefault="00F8735A" w:rsidP="00F8735A">
      <w:pPr>
        <w:spacing w:line="312" w:lineRule="auto"/>
        <w:ind w:firstLine="720"/>
        <w:jc w:val="both"/>
        <w:rPr>
          <w:rFonts w:ascii="Calibri" w:hAnsi="Calibri" w:cs="Calibri"/>
          <w:b/>
          <w:bCs/>
          <w:sz w:val="28"/>
          <w:szCs w:val="28"/>
          <w:lang w:val="uk-UA"/>
        </w:rPr>
      </w:pPr>
      <w:r w:rsidRPr="000D73F6">
        <w:rPr>
          <w:rFonts w:ascii="Calibri" w:hAnsi="Calibri" w:cs="Calibri"/>
          <w:b/>
          <w:bCs/>
          <w:sz w:val="28"/>
          <w:szCs w:val="28"/>
          <w:lang w:val="uk-UA"/>
        </w:rPr>
        <w:t>1.</w:t>
      </w:r>
      <w:r w:rsidRPr="000D73F6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D73F6">
        <w:rPr>
          <w:rFonts w:ascii="Calibri" w:hAnsi="Calibri" w:cs="Calibri"/>
          <w:b/>
          <w:bCs/>
          <w:sz w:val="28"/>
          <w:szCs w:val="28"/>
          <w:lang w:val="uk-UA"/>
        </w:rPr>
        <w:t xml:space="preserve">Проблема, на розв'язання якої спрямована </w:t>
      </w:r>
      <w:r w:rsidR="00A3591C" w:rsidRPr="000D73F6">
        <w:rPr>
          <w:rFonts w:ascii="Calibri" w:hAnsi="Calibri" w:cs="Calibri"/>
          <w:b/>
          <w:bCs/>
          <w:sz w:val="28"/>
          <w:szCs w:val="28"/>
          <w:lang w:val="uk-UA"/>
        </w:rPr>
        <w:t>Стратегія</w:t>
      </w:r>
    </w:p>
    <w:p w14:paraId="3DF57FF9" w14:textId="77777777" w:rsidR="00B62626" w:rsidRPr="000D73F6" w:rsidRDefault="00B62626">
      <w:pPr>
        <w:pStyle w:val="BodyTextIndent"/>
        <w:rPr>
          <w:rFonts w:ascii="Calibri" w:hAnsi="Calibri" w:cs="Calibri"/>
          <w:szCs w:val="28"/>
        </w:rPr>
      </w:pPr>
      <w:r w:rsidRPr="000D73F6">
        <w:rPr>
          <w:rFonts w:ascii="Calibri" w:hAnsi="Calibri" w:cs="Calibri"/>
          <w:szCs w:val="28"/>
        </w:rPr>
        <w:t>У глобалізаційно-інформатизаційних умовах розвитку світового економічного простору, посилення конкуренції, регіональної та професійної мобільності робочої сили, інтеграції виробничих, навчальних та наукових напрямків діяльності в корпоративні утворення (коледжі, комплекси, університети), загострюється проблема підготовки кадрів відповідно до нових вимог та викликів на міжнародному та локальних ринках праці.</w:t>
      </w:r>
    </w:p>
    <w:p w14:paraId="3DF57FFA" w14:textId="77777777" w:rsidR="00B62626" w:rsidRPr="000D73F6" w:rsidRDefault="00B62626">
      <w:pPr>
        <w:spacing w:line="312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pacing w:val="-4"/>
          <w:sz w:val="28"/>
          <w:szCs w:val="28"/>
          <w:lang w:val="uk-UA"/>
        </w:rPr>
        <w:t>У цьому контексті, країни ЄС поставили перед собою вкрай амбітну мету</w:t>
      </w:r>
      <w:r w:rsidR="00F8735A" w:rsidRPr="000D73F6">
        <w:rPr>
          <w:rFonts w:ascii="Calibri" w:hAnsi="Calibri" w:cs="Calibri"/>
          <w:spacing w:val="-4"/>
          <w:sz w:val="28"/>
          <w:szCs w:val="28"/>
          <w:lang w:val="uk-UA"/>
        </w:rPr>
        <w:t xml:space="preserve"> </w:t>
      </w:r>
      <w:r w:rsidR="00F8735A" w:rsidRPr="000D73F6">
        <w:rPr>
          <w:rFonts w:ascii="Calibri" w:hAnsi="Calibri" w:cs="Calibri"/>
          <w:spacing w:val="-4"/>
          <w:sz w:val="28"/>
          <w:szCs w:val="28"/>
          <w:lang w:val="uk-UA"/>
        </w:rPr>
        <w:sym w:font="Symbol" w:char="F02D"/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вийти  до 2020 року у світові лідери за соціально-економічним розвитком в цілому, та якістю трудового потенціалу, зокрема. Для цього ними вже проведена велика кількість заходів законодавчо-нормативного, інституціонального та організаційно-фінансового спрямування, у т.ч. прийнята Європейська рамка кваліфікацій навчання впродовж життя (далі – ЄРК), запроваджено на практиці більш</w:t>
      </w:r>
      <w:r w:rsidR="00A3591C" w:rsidRPr="000D73F6">
        <w:rPr>
          <w:rFonts w:ascii="Calibri" w:hAnsi="Calibri" w:cs="Calibri"/>
          <w:sz w:val="28"/>
          <w:szCs w:val="28"/>
          <w:lang w:val="uk-UA"/>
        </w:rPr>
        <w:t>істю країн-членів ЄС національні рамки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кваліфікацій</w:t>
      </w:r>
      <w:r w:rsidR="00A3591C" w:rsidRPr="000D73F6">
        <w:rPr>
          <w:rFonts w:ascii="Calibri" w:hAnsi="Calibri" w:cs="Calibri"/>
          <w:sz w:val="28"/>
          <w:szCs w:val="28"/>
          <w:lang w:val="uk-UA"/>
        </w:rPr>
        <w:t xml:space="preserve">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(далі – НРК)</w:t>
      </w:r>
      <w:r w:rsidR="00A3591C" w:rsidRPr="000D73F6">
        <w:rPr>
          <w:rFonts w:ascii="Calibri" w:hAnsi="Calibri" w:cs="Calibri"/>
          <w:sz w:val="28"/>
          <w:szCs w:val="28"/>
          <w:lang w:val="uk-UA"/>
        </w:rPr>
        <w:t>, розроблено (оновлено</w:t>
      </w:r>
      <w:r w:rsidRPr="000D73F6">
        <w:rPr>
          <w:rFonts w:ascii="Calibri" w:hAnsi="Calibri" w:cs="Calibri"/>
          <w:sz w:val="28"/>
          <w:szCs w:val="28"/>
          <w:lang w:val="uk-UA"/>
        </w:rPr>
        <w:t>)</w:t>
      </w:r>
      <w:r w:rsidR="00A3591C" w:rsidRPr="000D73F6">
        <w:rPr>
          <w:rFonts w:ascii="Calibri" w:hAnsi="Calibri" w:cs="Calibri"/>
          <w:sz w:val="28"/>
          <w:szCs w:val="28"/>
          <w:lang w:val="uk-UA"/>
        </w:rPr>
        <w:t xml:space="preserve"> </w:t>
      </w:r>
      <w:r w:rsidR="00A3591C" w:rsidRPr="00A3591C">
        <w:rPr>
          <w:rFonts w:ascii="Calibri" w:hAnsi="Calibri" w:cs="Calibri"/>
          <w:sz w:val="28"/>
          <w:szCs w:val="28"/>
          <w:lang w:val="uk-UA"/>
        </w:rPr>
        <w:t>за компетентнісним підходом</w:t>
      </w:r>
      <w:r w:rsidR="00A3591C" w:rsidRPr="000D73F6">
        <w:rPr>
          <w:rFonts w:ascii="Calibri" w:hAnsi="Calibri" w:cs="Calibri"/>
          <w:sz w:val="28"/>
          <w:szCs w:val="28"/>
          <w:lang w:val="uk-UA"/>
        </w:rPr>
        <w:t xml:space="preserve"> тисячі професійних/</w:t>
      </w:r>
      <w:r w:rsidRPr="000D73F6">
        <w:rPr>
          <w:rFonts w:ascii="Calibri" w:hAnsi="Calibri" w:cs="Calibri"/>
          <w:sz w:val="28"/>
          <w:szCs w:val="28"/>
          <w:lang w:val="uk-UA"/>
        </w:rPr>
        <w:t>кваліфікаційних</w:t>
      </w:r>
      <w:r w:rsidR="00A3591C" w:rsidRPr="000D73F6">
        <w:rPr>
          <w:rFonts w:ascii="Calibri" w:hAnsi="Calibri" w:cs="Calibri"/>
          <w:sz w:val="28"/>
          <w:szCs w:val="28"/>
          <w:lang w:val="uk-UA"/>
        </w:rPr>
        <w:t>, освітніх та оцінювальних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стандартів</w:t>
      </w:r>
      <w:r w:rsidR="00226BA2" w:rsidRPr="000D73F6">
        <w:rPr>
          <w:rFonts w:ascii="Calibri" w:hAnsi="Calibri" w:cs="Calibri"/>
          <w:sz w:val="28"/>
          <w:szCs w:val="28"/>
          <w:lang w:val="uk-UA"/>
        </w:rPr>
        <w:t>, створено та запроваджено на практиці Європейську класифікацію професій, компетентностей та кваліфікацій (</w:t>
      </w:r>
      <w:r w:rsidR="00226BA2" w:rsidRPr="000D73F6">
        <w:rPr>
          <w:rFonts w:ascii="Calibri" w:hAnsi="Calibri" w:cs="Calibri"/>
          <w:sz w:val="28"/>
          <w:szCs w:val="28"/>
          <w:lang w:val="en-US"/>
        </w:rPr>
        <w:t>ESCO</w:t>
      </w:r>
      <w:r w:rsidR="00226BA2" w:rsidRPr="000D73F6">
        <w:rPr>
          <w:rFonts w:ascii="Calibri" w:hAnsi="Calibri" w:cs="Calibri"/>
          <w:sz w:val="28"/>
          <w:szCs w:val="28"/>
          <w:lang w:val="uk-UA"/>
        </w:rPr>
        <w:t>) Європейські бази даних для працевлаштування (</w:t>
      </w:r>
      <w:r w:rsidR="00226BA2" w:rsidRPr="000D73F6">
        <w:rPr>
          <w:rFonts w:ascii="Calibri" w:hAnsi="Calibri" w:cs="Calibri"/>
          <w:sz w:val="28"/>
          <w:szCs w:val="28"/>
          <w:lang w:val="en-US"/>
        </w:rPr>
        <w:t>Europass</w:t>
      </w:r>
      <w:r w:rsidR="00226BA2" w:rsidRPr="000D73F6">
        <w:rPr>
          <w:rFonts w:ascii="Calibri" w:hAnsi="Calibri" w:cs="Calibri"/>
          <w:sz w:val="28"/>
          <w:szCs w:val="28"/>
          <w:lang w:val="uk-UA"/>
        </w:rPr>
        <w:t xml:space="preserve"> та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</w:t>
      </w:r>
      <w:r w:rsidR="001C428C" w:rsidRPr="001C428C">
        <w:rPr>
          <w:rFonts w:ascii="Calibri" w:hAnsi="Calibri" w:cs="Calibri"/>
          <w:sz w:val="28"/>
          <w:szCs w:val="28"/>
          <w:lang w:val="en-US"/>
        </w:rPr>
        <w:t>Europass</w:t>
      </w:r>
      <w:r w:rsidR="001C428C" w:rsidRPr="001C428C">
        <w:rPr>
          <w:rFonts w:ascii="Calibri" w:hAnsi="Calibri" w:cs="Calibri"/>
          <w:sz w:val="28"/>
          <w:szCs w:val="28"/>
          <w:lang w:val="uk-UA"/>
        </w:rPr>
        <w:t xml:space="preserve"> </w:t>
      </w:r>
      <w:r w:rsidR="001C428C">
        <w:rPr>
          <w:rFonts w:ascii="Calibri" w:hAnsi="Calibri" w:cs="Calibri"/>
          <w:sz w:val="28"/>
          <w:szCs w:val="28"/>
          <w:lang w:val="uk-UA"/>
        </w:rPr>
        <w:t>+</w:t>
      </w:r>
      <w:r w:rsidR="00226BA2" w:rsidRPr="000D73F6">
        <w:rPr>
          <w:rFonts w:ascii="Calibri" w:hAnsi="Calibri" w:cs="Calibri"/>
          <w:sz w:val="28"/>
          <w:szCs w:val="28"/>
          <w:lang w:val="uk-UA"/>
        </w:rPr>
        <w:t xml:space="preserve"> )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тощо. Визнанням цієї роботи слугує те, що на сьогодні розроблюють (перероблюють) за підходами ЄРК свої національні рамки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більш ніж 15</w:t>
      </w:r>
      <w:r w:rsidRPr="000D73F6">
        <w:rPr>
          <w:rFonts w:ascii="Calibri" w:hAnsi="Calibri" w:cs="Calibri"/>
          <w:sz w:val="28"/>
          <w:szCs w:val="28"/>
          <w:lang w:val="uk-UA"/>
        </w:rPr>
        <w:t>0 країн світу.</w:t>
      </w:r>
    </w:p>
    <w:p w14:paraId="3DF57FFB" w14:textId="77777777" w:rsidR="00B62626" w:rsidRPr="000D73F6" w:rsidRDefault="00B62626">
      <w:pPr>
        <w:spacing w:line="312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До цього процесу, починаючи з 2008 року, приєдналася і Україна, для якої реформування сфери підготовки кадрів є вкрай актуальним, що, окрім іншого, обумовлено такими чинниками, як:</w:t>
      </w:r>
    </w:p>
    <w:p w14:paraId="3DF57FFC" w14:textId="77777777" w:rsidR="00B62626" w:rsidRPr="000D73F6" w:rsidRDefault="00B62626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 xml:space="preserve">застарілість наявних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кваліфікаційних характеристик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та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невелика кількість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нових професійних стандартів (за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станом на 01.10.2019 року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lastRenderedPageBreak/>
        <w:t>затверджено на національному рівні та запроваджено на практиці 15 одиниць, подано 154 заявки на розроблення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), які слугували б основою для формування якісних (освітньо-кваліфікаційних, професійних, особистісних) вимог до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працівників, </w:t>
      </w:r>
      <w:r w:rsidRPr="000D73F6">
        <w:rPr>
          <w:rFonts w:ascii="Calibri" w:hAnsi="Calibri" w:cs="Calibri"/>
          <w:sz w:val="28"/>
          <w:szCs w:val="28"/>
          <w:lang w:val="uk-UA"/>
        </w:rPr>
        <w:t>пошукачів роботи,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зокрема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випускників закладів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sz w:val="28"/>
          <w:szCs w:val="28"/>
          <w:lang w:val="uk-UA"/>
        </w:rPr>
        <w:t>;</w:t>
      </w:r>
    </w:p>
    <w:p w14:paraId="3DF57FFD" w14:textId="77777777" w:rsidR="00B62626" w:rsidRPr="000D73F6" w:rsidRDefault="00B62626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 xml:space="preserve">переорієнтація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окремих </w:t>
      </w:r>
      <w:r w:rsidRPr="000D73F6">
        <w:rPr>
          <w:rFonts w:ascii="Calibri" w:hAnsi="Calibri" w:cs="Calibri"/>
          <w:sz w:val="28"/>
          <w:szCs w:val="28"/>
          <w:lang w:val="uk-UA"/>
        </w:rPr>
        <w:t>закладів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, перш за все,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вищої, із професійно (практично) </w:t>
      </w:r>
      <w:r w:rsidRPr="000D73F6">
        <w:rPr>
          <w:rFonts w:ascii="Calibri" w:hAnsi="Calibri" w:cs="Calibri"/>
          <w:sz w:val="28"/>
          <w:szCs w:val="28"/>
          <w:lang w:val="uk-UA"/>
        </w:rPr>
        <w:t>орієнтованої на загально-освітню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>/наукову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(академічну) підготовку кадрів;</w:t>
      </w:r>
    </w:p>
    <w:p w14:paraId="3DF57FFE" w14:textId="77777777" w:rsidR="00B62626" w:rsidRPr="000D73F6" w:rsidRDefault="00B62626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 xml:space="preserve">застарілість освітніх стандартів, бюрократизація, централізація та комерціоналізація (легкодоступність до отримання дипломів, інших посвідчень) ринку освітніх послуг, його відірваність від реальних потреб економіки, ринку праці, роботодавців та суспільства в цілому, та як наслідок, динамічне зниження рівня кваліфікації робочої сили, падіння її конкурентоздатності,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відтік за межі країни, </w:t>
      </w:r>
      <w:r w:rsidRPr="000D73F6">
        <w:rPr>
          <w:rFonts w:ascii="Calibri" w:hAnsi="Calibri" w:cs="Calibri"/>
          <w:sz w:val="28"/>
          <w:szCs w:val="28"/>
          <w:lang w:val="uk-UA"/>
        </w:rPr>
        <w:t>низькі якісні про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фесійні результати випускників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закладів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sz w:val="28"/>
          <w:szCs w:val="28"/>
          <w:lang w:val="uk-UA"/>
        </w:rPr>
        <w:t>, згортання престижності професіоналізму та робітничих професій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тощо</w:t>
      </w:r>
      <w:r w:rsidRPr="000D73F6">
        <w:rPr>
          <w:rFonts w:ascii="Calibri" w:hAnsi="Calibri" w:cs="Calibri"/>
          <w:sz w:val="28"/>
          <w:szCs w:val="28"/>
          <w:lang w:val="uk-UA"/>
        </w:rPr>
        <w:t>;</w:t>
      </w:r>
    </w:p>
    <w:p w14:paraId="3DF57FFF" w14:textId="77777777" w:rsidR="00B62626" w:rsidRPr="000D73F6" w:rsidRDefault="00B62626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 xml:space="preserve">хибність державної політики підготовки кадрів стосовно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подовження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закріплення за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МОН </w:t>
      </w:r>
      <w:r w:rsidRPr="000D73F6">
        <w:rPr>
          <w:rFonts w:ascii="Calibri" w:hAnsi="Calibri" w:cs="Calibri"/>
          <w:sz w:val="28"/>
          <w:szCs w:val="28"/>
          <w:lang w:val="uk-UA"/>
        </w:rPr>
        <w:t>України функцій щодо формування, розміщення та виконання державного замовлення, оцінювання, атестації, акредитації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закладів освіти/освітніх програм</w:t>
      </w:r>
      <w:r w:rsidRPr="000D73F6">
        <w:rPr>
          <w:rFonts w:ascii="Calibri" w:hAnsi="Calibri" w:cs="Calibri"/>
          <w:sz w:val="28"/>
          <w:szCs w:val="28"/>
          <w:lang w:val="uk-UA"/>
        </w:rPr>
        <w:t>, визначення ліцензованих обсягів, погодження та затвердження багатьох стандартно-нормативних документів закладів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sz w:val="28"/>
          <w:szCs w:val="28"/>
          <w:lang w:val="uk-UA"/>
        </w:rPr>
        <w:t>;</w:t>
      </w:r>
    </w:p>
    <w:p w14:paraId="3DF58000" w14:textId="77777777" w:rsidR="00B62626" w:rsidRPr="000D73F6" w:rsidRDefault="00B62626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 xml:space="preserve">відсутність науково-обгрунтованих розрахунків потреби в кадрах, у т.ч. у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>професійно-кваліфікаційному та галузево-регіональному розрізах</w:t>
      </w:r>
      <w:r w:rsidRPr="000D73F6">
        <w:rPr>
          <w:rFonts w:ascii="Calibri" w:hAnsi="Calibri" w:cs="Calibri"/>
          <w:sz w:val="28"/>
          <w:szCs w:val="28"/>
          <w:lang w:val="uk-UA"/>
        </w:rPr>
        <w:t>;</w:t>
      </w:r>
    </w:p>
    <w:p w14:paraId="3DF58001" w14:textId="77777777" w:rsidR="00B62626" w:rsidRPr="000D73F6" w:rsidRDefault="00B62626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відносно низький рівень зацікавленості соціальних партнерів у фінансуванні сфери підготовки кадрів;</w:t>
      </w:r>
    </w:p>
    <w:p w14:paraId="3DF58002" w14:textId="77777777" w:rsidR="00B62626" w:rsidRPr="000D73F6" w:rsidRDefault="00B62626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 xml:space="preserve">відсутність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 xml:space="preserve">умов для поширення дії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механізмів визнання результатів неформальної </w:t>
      </w:r>
      <w:r w:rsidR="001C428C" w:rsidRPr="000D73F6">
        <w:rPr>
          <w:rFonts w:ascii="Calibri" w:hAnsi="Calibri" w:cs="Calibri"/>
          <w:sz w:val="28"/>
          <w:szCs w:val="28"/>
          <w:lang w:val="uk-UA"/>
        </w:rPr>
        <w:t>освіти та інформального (спонтанного) навчання</w:t>
      </w:r>
      <w:r w:rsidRPr="000D73F6">
        <w:rPr>
          <w:rFonts w:ascii="Calibri" w:hAnsi="Calibri" w:cs="Calibri"/>
          <w:sz w:val="28"/>
          <w:szCs w:val="28"/>
          <w:lang w:val="uk-UA"/>
        </w:rPr>
        <w:t>.</w:t>
      </w:r>
    </w:p>
    <w:p w14:paraId="3DF58003" w14:textId="77777777" w:rsidR="00B62626" w:rsidRPr="000D73F6" w:rsidRDefault="00B62626">
      <w:pPr>
        <w:spacing w:line="312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b/>
          <w:bCs/>
          <w:sz w:val="28"/>
          <w:szCs w:val="28"/>
          <w:lang w:val="uk-UA"/>
        </w:rPr>
        <w:t>2. Мета та завда</w:t>
      </w:r>
      <w:r w:rsidR="00CA08CA" w:rsidRPr="000D73F6">
        <w:rPr>
          <w:rFonts w:ascii="Calibri" w:hAnsi="Calibri" w:cs="Calibri"/>
          <w:b/>
          <w:bCs/>
          <w:sz w:val="28"/>
          <w:szCs w:val="28"/>
          <w:lang w:val="uk-UA"/>
        </w:rPr>
        <w:t>ння Стратегії</w:t>
      </w:r>
      <w:r w:rsidRPr="000D73F6">
        <w:rPr>
          <w:rFonts w:ascii="Calibri" w:hAnsi="Calibri" w:cs="Calibri"/>
          <w:b/>
          <w:bCs/>
          <w:sz w:val="28"/>
          <w:szCs w:val="28"/>
          <w:lang w:val="uk-UA"/>
        </w:rPr>
        <w:t xml:space="preserve"> </w:t>
      </w:r>
      <w:r w:rsidRPr="000D73F6">
        <w:rPr>
          <w:rFonts w:ascii="Calibri" w:hAnsi="Calibri" w:cs="Calibri"/>
          <w:sz w:val="28"/>
          <w:szCs w:val="28"/>
          <w:lang w:val="uk-UA"/>
        </w:rPr>
        <w:t>– формування та подальший розвиток Націонал</w:t>
      </w:r>
      <w:r w:rsidR="00306981" w:rsidRPr="000D73F6">
        <w:rPr>
          <w:rFonts w:ascii="Calibri" w:hAnsi="Calibri" w:cs="Calibri"/>
          <w:sz w:val="28"/>
          <w:szCs w:val="28"/>
          <w:lang w:val="uk-UA"/>
        </w:rPr>
        <w:t xml:space="preserve">ьної системи кваліфікацій (далі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– НСК), що відповідатиме національним інтересам у реформуванні державної політики </w:t>
      </w:r>
      <w:r w:rsidR="00CA08CA" w:rsidRPr="000D73F6">
        <w:rPr>
          <w:rFonts w:ascii="Calibri" w:hAnsi="Calibri" w:cs="Calibri"/>
          <w:sz w:val="28"/>
          <w:szCs w:val="28"/>
          <w:lang w:val="uk-UA"/>
        </w:rPr>
        <w:t xml:space="preserve">з </w:t>
      </w:r>
      <w:r w:rsidRPr="000D73F6">
        <w:rPr>
          <w:rFonts w:ascii="Calibri" w:hAnsi="Calibri" w:cs="Calibri"/>
          <w:sz w:val="28"/>
          <w:szCs w:val="28"/>
          <w:lang w:val="uk-UA"/>
        </w:rPr>
        <w:t>підготовки кадрів та європейським принципам забезпечення якості у сфері освіти і професійної підготовки навчання впродовж життя.</w:t>
      </w:r>
    </w:p>
    <w:p w14:paraId="3DF58004" w14:textId="77777777" w:rsidR="00B62626" w:rsidRPr="000D73F6" w:rsidRDefault="00B62626">
      <w:pPr>
        <w:spacing w:line="312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Реалізація поставленої мети дозволить:</w:t>
      </w:r>
    </w:p>
    <w:p w14:paraId="3DF58005" w14:textId="77777777" w:rsidR="00B62626" w:rsidRPr="000D73F6" w:rsidRDefault="00B62626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lastRenderedPageBreak/>
        <w:t xml:space="preserve">забезпечити державу й бізнес необхідним механізмом управління </w:t>
      </w:r>
      <w:r w:rsidR="00802D05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професійними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кваліфікаціями й компетентностями трудового потенціалу, перш за все, для підтримки високотехнологічних підприємств та потреб інноваційної економіки;</w:t>
      </w:r>
    </w:p>
    <w:p w14:paraId="3DF58006" w14:textId="77777777" w:rsidR="00B62626" w:rsidRPr="000D73F6" w:rsidRDefault="00B62626">
      <w:pPr>
        <w:numPr>
          <w:ilvl w:val="0"/>
          <w:numId w:val="8"/>
        </w:numPr>
        <w:tabs>
          <w:tab w:val="left" w:pos="1080"/>
          <w:tab w:val="left" w:pos="522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п</w:t>
      </w:r>
      <w:r w:rsidRPr="000D73F6">
        <w:rPr>
          <w:rFonts w:ascii="Calibri" w:hAnsi="Calibri" w:cs="Calibri"/>
          <w:iCs/>
          <w:sz w:val="28"/>
          <w:szCs w:val="28"/>
        </w:rPr>
        <w:t>осил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ити</w:t>
      </w:r>
      <w:r w:rsidRPr="000D73F6">
        <w:rPr>
          <w:rFonts w:ascii="Calibri" w:hAnsi="Calibri" w:cs="Calibri"/>
          <w:iCs/>
          <w:sz w:val="28"/>
          <w:szCs w:val="28"/>
        </w:rPr>
        <w:t xml:space="preserve"> мотиваці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ю</w:t>
      </w:r>
      <w:r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працівник</w:t>
      </w:r>
      <w:r w:rsidRPr="000D73F6">
        <w:rPr>
          <w:rFonts w:ascii="Calibri" w:hAnsi="Calibri" w:cs="Calibri"/>
          <w:iCs/>
          <w:sz w:val="28"/>
          <w:szCs w:val="28"/>
        </w:rPr>
        <w:t>ів до саморозвитку за допомогою підвищення соціального статусу професіоналів у суспільстві;</w:t>
      </w:r>
    </w:p>
    <w:p w14:paraId="3DF58007" w14:textId="77777777" w:rsidR="00B62626" w:rsidRPr="000D73F6" w:rsidRDefault="00B62626">
      <w:pPr>
        <w:numPr>
          <w:ilvl w:val="0"/>
          <w:numId w:val="8"/>
        </w:numPr>
        <w:tabs>
          <w:tab w:val="left" w:pos="1080"/>
          <w:tab w:val="left" w:pos="522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створити м</w:t>
      </w:r>
      <w:r w:rsidRPr="000D73F6">
        <w:rPr>
          <w:rFonts w:ascii="Calibri" w:hAnsi="Calibri" w:cs="Calibri"/>
          <w:iCs/>
          <w:sz w:val="28"/>
          <w:szCs w:val="28"/>
        </w:rPr>
        <w:t xml:space="preserve">ожливість синхронізувати освітні й професійні кар'єрні траєкторії громадян із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перспективами соціально-економічного розвитку країни та інтересами суб'єктів господарювання;</w:t>
      </w:r>
    </w:p>
    <w:p w14:paraId="3DF58008" w14:textId="77777777" w:rsidR="00802D05" w:rsidRPr="000D73F6" w:rsidRDefault="00802D05" w:rsidP="00CB31B5">
      <w:pPr>
        <w:pStyle w:val="a0"/>
        <w:spacing w:line="360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t>забезпечити ефективне функціонування колегіального органу із реалізації державної політики кваліфікацій – Національного агентства кваліфікацій –</w:t>
      </w:r>
      <w:r w:rsidR="00CB31B5" w:rsidRPr="000D73F6">
        <w:rPr>
          <w:rFonts w:ascii="Calibri" w:hAnsi="Calibri" w:cs="Calibri"/>
          <w:iCs/>
          <w:sz w:val="28"/>
          <w:szCs w:val="28"/>
        </w:rPr>
        <w:t xml:space="preserve"> яке</w:t>
      </w:r>
      <w:r w:rsidRPr="000D73F6">
        <w:rPr>
          <w:rFonts w:ascii="Calibri" w:hAnsi="Calibri" w:cs="Calibri"/>
          <w:iCs/>
          <w:sz w:val="28"/>
          <w:szCs w:val="28"/>
        </w:rPr>
        <w:t>:</w:t>
      </w:r>
      <w:r w:rsidR="00CB31B5" w:rsidRPr="000D73F6">
        <w:rPr>
          <w:rFonts w:ascii="Calibri" w:hAnsi="Calibri" w:cs="Calibri"/>
          <w:iCs/>
          <w:sz w:val="28"/>
          <w:szCs w:val="28"/>
        </w:rPr>
        <w:t xml:space="preserve">  </w:t>
      </w:r>
      <w:r w:rsidR="00CB31B5" w:rsidRPr="000D73F6">
        <w:rPr>
          <w:rFonts w:ascii="Calibri" w:hAnsi="Calibri" w:cs="Calibri"/>
          <w:sz w:val="28"/>
          <w:szCs w:val="28"/>
        </w:rPr>
        <w:t xml:space="preserve">бере участь у розробленні нормативно-правових актів у сфері кваліфікацій; забезпечує взаємодію, координацію та підвищення ефективності діяльності заінтересованих сторін у сфері кваліфікацій; супроводжує запровадження Національної рамки кваліфікацій з додержанням вимог Закону України “Про освіту”; здійснює міжнародне співробітництво у сфері кваліфікацій, зокрема з метою гармонізації Національної рамки кваліфікацій з відповідними міжнародними документами; координує оцінювання ефективності державної політики у сфері кваліфікацій; забезпечує прогнозування потреб ринку праці у кваліфікаціях; здійснює супроводження інформаційного забезпечення Національної системи кваліфікацій і Національної рамки кваліфікацій; створює і веде Реєстр кваліфікацій; готує проект порядку розроблення, введення в дію та перегляду професійних стандартів і подає його Кабінетові Міністрів України для затвердження; реєструє професійні стандарти та забезпечує відкритий доступ до стандартів; координує розроблення професійних стандартів; бере участь у розробленні стандартів освіти; здійснює акредитацію кваліфікаційних центрів; розробляє критерії та процедури визнання професійних кваліфікацій, здобутих в іноземних державах; формує вимоги до процедур присвоєння кваліфікацій, визнання результатів неформального та інформального навчання; взаємодіє з </w:t>
      </w:r>
      <w:r w:rsidR="00CB31B5" w:rsidRPr="000D73F6">
        <w:rPr>
          <w:rFonts w:ascii="Calibri" w:hAnsi="Calibri" w:cs="Calibri"/>
          <w:sz w:val="28"/>
          <w:szCs w:val="28"/>
        </w:rPr>
        <w:lastRenderedPageBreak/>
        <w:t>органами та установами забезпечення якості освіти;</w:t>
      </w:r>
      <w:bookmarkStart w:id="1" w:name="n168"/>
      <w:bookmarkStart w:id="2" w:name="n187"/>
      <w:bookmarkStart w:id="3" w:name="n188"/>
      <w:bookmarkStart w:id="4" w:name="n189"/>
      <w:bookmarkEnd w:id="1"/>
      <w:bookmarkEnd w:id="2"/>
      <w:bookmarkEnd w:id="3"/>
      <w:bookmarkEnd w:id="4"/>
      <w:r w:rsidR="00CB31B5" w:rsidRPr="000D73F6">
        <w:rPr>
          <w:rFonts w:ascii="Calibri" w:hAnsi="Calibri" w:cs="Calibri"/>
          <w:sz w:val="28"/>
          <w:szCs w:val="28"/>
        </w:rPr>
        <w:t xml:space="preserve"> здійснює інші повноваження, передбачені законом;</w:t>
      </w:r>
    </w:p>
    <w:p w14:paraId="3DF58009" w14:textId="77777777" w:rsidR="00B62626" w:rsidRPr="000D73F6" w:rsidRDefault="00B62626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сформувати національну інформаційну систему</w:t>
      </w:r>
      <w:r w:rsidR="00802D05" w:rsidRPr="000D73F6">
        <w:rPr>
          <w:rFonts w:ascii="Calibri" w:hAnsi="Calibri" w:cs="Calibri"/>
          <w:iCs/>
          <w:sz w:val="28"/>
          <w:szCs w:val="28"/>
          <w:lang w:val="uk-UA"/>
        </w:rPr>
        <w:t xml:space="preserve"> (Національний реєстр кваліфікацій)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, що міститиме інформацію щодо</w:t>
      </w:r>
      <w:r w:rsidR="00CA08CA" w:rsidRPr="000D73F6">
        <w:rPr>
          <w:rFonts w:ascii="Calibri" w:hAnsi="Calibri" w:cs="Calibri"/>
          <w:iCs/>
          <w:sz w:val="28"/>
          <w:szCs w:val="28"/>
          <w:lang w:val="uk-UA"/>
        </w:rPr>
        <w:t>: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прогнозованих та наявних кваліфікацій</w:t>
      </w:r>
      <w:r w:rsidR="00CA08CA" w:rsidRPr="000D73F6">
        <w:rPr>
          <w:rFonts w:ascii="Calibri" w:hAnsi="Calibri" w:cs="Calibri"/>
          <w:iCs/>
          <w:sz w:val="28"/>
          <w:szCs w:val="28"/>
          <w:lang w:val="uk-UA"/>
        </w:rPr>
        <w:t xml:space="preserve">; професійних, освітніх та оцінювальних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стандартів</w:t>
      </w:r>
      <w:r w:rsidR="00CA08CA" w:rsidRPr="000D73F6">
        <w:rPr>
          <w:rFonts w:ascii="Calibri" w:hAnsi="Calibri" w:cs="Calibri"/>
          <w:iCs/>
          <w:sz w:val="28"/>
          <w:szCs w:val="28"/>
          <w:lang w:val="uk-UA"/>
        </w:rPr>
        <w:t xml:space="preserve"> та їх переліків, форм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й </w:t>
      </w:r>
      <w:r w:rsidR="00CA08CA" w:rsidRPr="000D73F6">
        <w:rPr>
          <w:rFonts w:ascii="Calibri" w:hAnsi="Calibri" w:cs="Calibri"/>
          <w:iCs/>
          <w:sz w:val="28"/>
          <w:szCs w:val="28"/>
          <w:lang w:val="uk-UA"/>
        </w:rPr>
        <w:t xml:space="preserve">засобів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досягнення відповідності їх вимогам;</w:t>
      </w:r>
      <w:r w:rsidR="00CA08CA" w:rsidRPr="000D73F6">
        <w:rPr>
          <w:rFonts w:ascii="Calibri" w:hAnsi="Calibri" w:cs="Calibri"/>
          <w:iCs/>
          <w:sz w:val="28"/>
          <w:szCs w:val="28"/>
          <w:lang w:val="uk-UA"/>
        </w:rPr>
        <w:t xml:space="preserve"> переліків кваліфікаційних центрів з незалежного оцінювання професійних кваліфікацій;</w:t>
      </w:r>
      <w:r w:rsidR="00CB31B5" w:rsidRPr="000D73F6">
        <w:rPr>
          <w:rFonts w:ascii="Calibri" w:hAnsi="Calibri" w:cs="Calibri"/>
          <w:iCs/>
          <w:sz w:val="28"/>
          <w:szCs w:val="28"/>
          <w:lang w:val="uk-UA"/>
        </w:rPr>
        <w:t xml:space="preserve"> перелікі</w:t>
      </w:r>
      <w:r w:rsidR="00802D05" w:rsidRPr="000D73F6">
        <w:rPr>
          <w:rFonts w:ascii="Calibri" w:hAnsi="Calibri" w:cs="Calibri"/>
          <w:iCs/>
          <w:sz w:val="28"/>
          <w:szCs w:val="28"/>
          <w:lang w:val="uk-UA"/>
        </w:rPr>
        <w:t>в галузевих/професійних рад з розвитку професійних кваліфікацій</w:t>
      </w:r>
      <w:r w:rsidR="00CB31B5" w:rsidRPr="000D73F6">
        <w:rPr>
          <w:rFonts w:ascii="Calibri" w:hAnsi="Calibri" w:cs="Calibri"/>
          <w:iCs/>
          <w:sz w:val="28"/>
          <w:szCs w:val="28"/>
          <w:lang w:val="uk-UA"/>
        </w:rPr>
        <w:t xml:space="preserve"> тощо</w:t>
      </w:r>
      <w:r w:rsidR="00802D05" w:rsidRPr="000D73F6">
        <w:rPr>
          <w:rFonts w:ascii="Calibri" w:hAnsi="Calibri" w:cs="Calibri"/>
          <w:iCs/>
          <w:sz w:val="28"/>
          <w:szCs w:val="28"/>
          <w:lang w:val="uk-UA"/>
        </w:rPr>
        <w:t xml:space="preserve">; </w:t>
      </w:r>
    </w:p>
    <w:p w14:paraId="3DF5800A" w14:textId="77777777" w:rsidR="00B62626" w:rsidRPr="000D73F6" w:rsidRDefault="00B62626">
      <w:pPr>
        <w:numPr>
          <w:ilvl w:val="0"/>
          <w:numId w:val="8"/>
        </w:numPr>
        <w:tabs>
          <w:tab w:val="left" w:pos="1080"/>
          <w:tab w:val="left" w:pos="522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с</w:t>
      </w:r>
      <w:r w:rsidRPr="000D73F6">
        <w:rPr>
          <w:rFonts w:ascii="Calibri" w:hAnsi="Calibri" w:cs="Calibri"/>
          <w:iCs/>
          <w:sz w:val="28"/>
          <w:szCs w:val="28"/>
        </w:rPr>
        <w:t>твор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ити</w:t>
      </w:r>
      <w:r w:rsidRPr="000D73F6">
        <w:rPr>
          <w:rFonts w:ascii="Calibri" w:hAnsi="Calibri" w:cs="Calibri"/>
          <w:iCs/>
          <w:sz w:val="28"/>
          <w:szCs w:val="28"/>
        </w:rPr>
        <w:t xml:space="preserve"> сучасн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у</w:t>
      </w:r>
      <w:r w:rsidRPr="000D73F6">
        <w:rPr>
          <w:rFonts w:ascii="Calibri" w:hAnsi="Calibri" w:cs="Calibri"/>
          <w:iCs/>
          <w:sz w:val="28"/>
          <w:szCs w:val="28"/>
        </w:rPr>
        <w:t xml:space="preserve"> інфраструктур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у</w:t>
      </w:r>
      <w:r w:rsidRPr="000D73F6">
        <w:rPr>
          <w:rFonts w:ascii="Calibri" w:hAnsi="Calibri" w:cs="Calibri"/>
          <w:iCs/>
          <w:sz w:val="28"/>
          <w:szCs w:val="28"/>
        </w:rPr>
        <w:t xml:space="preserve"> економіки, заснован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у</w:t>
      </w:r>
      <w:r w:rsidRPr="000D73F6">
        <w:rPr>
          <w:rFonts w:ascii="Calibri" w:hAnsi="Calibri" w:cs="Calibri"/>
          <w:iCs/>
          <w:sz w:val="28"/>
          <w:szCs w:val="28"/>
        </w:rPr>
        <w:t xml:space="preserve"> на знаннях, прискор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ити</w:t>
      </w:r>
      <w:r w:rsidRPr="000D73F6">
        <w:rPr>
          <w:rFonts w:ascii="Calibri" w:hAnsi="Calibri" w:cs="Calibri"/>
          <w:iCs/>
          <w:sz w:val="28"/>
          <w:szCs w:val="28"/>
        </w:rPr>
        <w:t xml:space="preserve"> розвит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о</w:t>
      </w:r>
      <w:r w:rsidRPr="000D73F6">
        <w:rPr>
          <w:rFonts w:ascii="Calibri" w:hAnsi="Calibri" w:cs="Calibri"/>
          <w:iCs/>
          <w:sz w:val="28"/>
          <w:szCs w:val="28"/>
        </w:rPr>
        <w:t>к професійного потенціалу країни, забезпеч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ити</w:t>
      </w:r>
      <w:r w:rsidRPr="000D73F6">
        <w:rPr>
          <w:rFonts w:ascii="Calibri" w:hAnsi="Calibri" w:cs="Calibri"/>
          <w:iCs/>
          <w:sz w:val="28"/>
          <w:szCs w:val="28"/>
        </w:rPr>
        <w:t xml:space="preserve"> глобальн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у</w:t>
      </w:r>
      <w:r w:rsidRPr="000D73F6">
        <w:rPr>
          <w:rFonts w:ascii="Calibri" w:hAnsi="Calibri" w:cs="Calibri"/>
          <w:iCs/>
          <w:sz w:val="28"/>
          <w:szCs w:val="28"/>
        </w:rPr>
        <w:t xml:space="preserve"> конкурентоспроможні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сть</w:t>
      </w:r>
      <w:r w:rsidRPr="000D73F6">
        <w:rPr>
          <w:rFonts w:ascii="Calibri" w:hAnsi="Calibri" w:cs="Calibri"/>
          <w:iCs/>
          <w:sz w:val="28"/>
          <w:szCs w:val="28"/>
        </w:rPr>
        <w:t xml:space="preserve"> її провідних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видів економічної діяльності та підприємств</w:t>
      </w:r>
      <w:r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0B" w14:textId="77777777" w:rsidR="00B62626" w:rsidRPr="000D73F6" w:rsidRDefault="00B62626">
      <w:pPr>
        <w:numPr>
          <w:ilvl w:val="0"/>
          <w:numId w:val="8"/>
        </w:numPr>
        <w:tabs>
          <w:tab w:val="left" w:pos="1080"/>
          <w:tab w:val="left" w:pos="522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з</w:t>
      </w:r>
      <w:r w:rsidRPr="000D73F6">
        <w:rPr>
          <w:rFonts w:ascii="Calibri" w:hAnsi="Calibri" w:cs="Calibri"/>
          <w:iCs/>
          <w:sz w:val="28"/>
          <w:szCs w:val="28"/>
        </w:rPr>
        <w:t>абезпеч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ити</w:t>
      </w:r>
      <w:r w:rsidRPr="000D73F6">
        <w:rPr>
          <w:rFonts w:ascii="Calibri" w:hAnsi="Calibri" w:cs="Calibri"/>
          <w:iCs/>
          <w:sz w:val="28"/>
          <w:szCs w:val="28"/>
        </w:rPr>
        <w:t xml:space="preserve"> гнучк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ий</w:t>
      </w:r>
      <w:r w:rsidRPr="000D73F6">
        <w:rPr>
          <w:rFonts w:ascii="Calibri" w:hAnsi="Calibri" w:cs="Calibri"/>
          <w:iCs/>
          <w:sz w:val="28"/>
          <w:szCs w:val="28"/>
        </w:rPr>
        <w:t xml:space="preserve"> взаємозв'яз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о</w:t>
      </w:r>
      <w:r w:rsidRPr="000D73F6">
        <w:rPr>
          <w:rFonts w:ascii="Calibri" w:hAnsi="Calibri" w:cs="Calibri"/>
          <w:iCs/>
          <w:sz w:val="28"/>
          <w:szCs w:val="28"/>
        </w:rPr>
        <w:t>к потреб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и</w:t>
      </w:r>
      <w:r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вітчизняного</w:t>
      </w:r>
      <w:r w:rsidR="00CB31B5" w:rsidRPr="000D73F6">
        <w:rPr>
          <w:rFonts w:ascii="Calibri" w:hAnsi="Calibri" w:cs="Calibri"/>
          <w:iCs/>
          <w:sz w:val="28"/>
          <w:szCs w:val="28"/>
          <w:lang w:val="uk-UA"/>
        </w:rPr>
        <w:t xml:space="preserve"> та регіональних</w:t>
      </w:r>
      <w:r w:rsidR="00CB31B5" w:rsidRPr="000D73F6">
        <w:rPr>
          <w:rFonts w:ascii="Calibri" w:hAnsi="Calibri" w:cs="Calibri"/>
          <w:iCs/>
          <w:sz w:val="28"/>
          <w:szCs w:val="28"/>
        </w:rPr>
        <w:t xml:space="preserve"> ринків праці у професійних</w:t>
      </w:r>
      <w:r w:rsidRPr="000D73F6">
        <w:rPr>
          <w:rFonts w:ascii="Calibri" w:hAnsi="Calibri" w:cs="Calibri"/>
          <w:iCs/>
          <w:sz w:val="28"/>
          <w:szCs w:val="28"/>
        </w:rPr>
        <w:t xml:space="preserve"> кваліфікаціях і компетентностях із системою загальної й професійної освіти.</w:t>
      </w:r>
    </w:p>
    <w:p w14:paraId="3DF5800C" w14:textId="77777777" w:rsidR="00B62626" w:rsidRPr="000D73F6" w:rsidRDefault="00B62626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Calibri" w:hAnsi="Calibri" w:cs="Calibri"/>
          <w:b/>
          <w:bCs/>
          <w:iCs/>
          <w:sz w:val="28"/>
          <w:szCs w:val="28"/>
        </w:rPr>
      </w:pPr>
      <w:r w:rsidRPr="000D73F6">
        <w:rPr>
          <w:rFonts w:ascii="Calibri" w:hAnsi="Calibri" w:cs="Calibri"/>
          <w:b/>
          <w:bCs/>
          <w:iCs/>
          <w:sz w:val="28"/>
          <w:szCs w:val="28"/>
        </w:rPr>
        <w:t xml:space="preserve">Основними завданнями НСК </w:t>
      </w:r>
      <w:r w:rsidR="00CB31B5" w:rsidRPr="000D73F6">
        <w:rPr>
          <w:rFonts w:ascii="Calibri" w:hAnsi="Calibri" w:cs="Calibri"/>
          <w:b/>
          <w:bCs/>
          <w:iCs/>
          <w:sz w:val="28"/>
          <w:szCs w:val="28"/>
          <w:lang w:val="uk-UA"/>
        </w:rPr>
        <w:t>виступають</w:t>
      </w:r>
      <w:r w:rsidRPr="000D73F6">
        <w:rPr>
          <w:rFonts w:ascii="Calibri" w:hAnsi="Calibri" w:cs="Calibri"/>
          <w:b/>
          <w:bCs/>
          <w:iCs/>
          <w:sz w:val="28"/>
          <w:szCs w:val="28"/>
        </w:rPr>
        <w:t>:</w:t>
      </w:r>
    </w:p>
    <w:p w14:paraId="3DF5800D" w14:textId="77777777" w:rsidR="00B62626" w:rsidRPr="000D73F6" w:rsidRDefault="00B62626">
      <w:pPr>
        <w:numPr>
          <w:ilvl w:val="0"/>
          <w:numId w:val="9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з</w:t>
      </w:r>
      <w:r w:rsidRPr="000D73F6">
        <w:rPr>
          <w:rFonts w:ascii="Calibri" w:hAnsi="Calibri" w:cs="Calibri"/>
          <w:iCs/>
          <w:sz w:val="28"/>
          <w:szCs w:val="28"/>
        </w:rPr>
        <w:t xml:space="preserve">абезпечення взаємодії ринку освітніх послуг і ринку праці, </w:t>
      </w:r>
      <w:r w:rsidR="00CB31B5" w:rsidRPr="000D73F6">
        <w:rPr>
          <w:rFonts w:ascii="Calibri" w:hAnsi="Calibri" w:cs="Calibri"/>
          <w:iCs/>
          <w:sz w:val="28"/>
          <w:szCs w:val="28"/>
          <w:lang w:val="uk-UA"/>
        </w:rPr>
        <w:t xml:space="preserve">гармонізація/розмежування </w:t>
      </w:r>
      <w:r w:rsidRPr="000D73F6">
        <w:rPr>
          <w:rFonts w:ascii="Calibri" w:hAnsi="Calibri" w:cs="Calibri"/>
          <w:iCs/>
          <w:sz w:val="28"/>
          <w:szCs w:val="28"/>
        </w:rPr>
        <w:t xml:space="preserve">їх сфер діяльності і відповідальності, пов’язаних з плануванням, здобуттям, присудженням та визнанням </w:t>
      </w:r>
      <w:r w:rsidR="00CB31B5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професійих </w:t>
      </w:r>
      <w:r w:rsidRPr="000D73F6">
        <w:rPr>
          <w:rFonts w:ascii="Calibri" w:hAnsi="Calibri" w:cs="Calibri"/>
          <w:iCs/>
          <w:sz w:val="28"/>
          <w:szCs w:val="28"/>
        </w:rPr>
        <w:t>кваліфікацій;</w:t>
      </w:r>
    </w:p>
    <w:p w14:paraId="3DF5800E" w14:textId="77777777" w:rsidR="00B62626" w:rsidRPr="000D73F6" w:rsidRDefault="00B62626">
      <w:pPr>
        <w:numPr>
          <w:ilvl w:val="0"/>
          <w:numId w:val="9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г</w:t>
      </w:r>
      <w:r w:rsidRPr="000D73F6">
        <w:rPr>
          <w:rFonts w:ascii="Calibri" w:hAnsi="Calibri" w:cs="Calibri"/>
          <w:iCs/>
          <w:sz w:val="28"/>
          <w:szCs w:val="28"/>
        </w:rPr>
        <w:t xml:space="preserve">арантування доступності та прозорості процедур  здобуття, присудження та визнання </w:t>
      </w:r>
      <w:r w:rsidR="00CB31B5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</w:t>
      </w:r>
      <w:r w:rsidRPr="000D73F6">
        <w:rPr>
          <w:rFonts w:ascii="Calibri" w:hAnsi="Calibri" w:cs="Calibri"/>
          <w:iCs/>
          <w:sz w:val="28"/>
          <w:szCs w:val="28"/>
        </w:rPr>
        <w:t>кваліфікацій, забезпечення кращої</w:t>
      </w:r>
      <w:r w:rsidR="00CB31B5" w:rsidRPr="000D73F6">
        <w:rPr>
          <w:rFonts w:ascii="Calibri" w:hAnsi="Calibri" w:cs="Calibri"/>
          <w:iCs/>
          <w:sz w:val="28"/>
          <w:szCs w:val="28"/>
          <w:lang w:val="uk-UA"/>
        </w:rPr>
        <w:t>/оптимальної</w:t>
      </w:r>
      <w:r w:rsidRPr="000D73F6">
        <w:rPr>
          <w:rFonts w:ascii="Calibri" w:hAnsi="Calibri" w:cs="Calibri"/>
          <w:iCs/>
          <w:sz w:val="28"/>
          <w:szCs w:val="28"/>
        </w:rPr>
        <w:t xml:space="preserve"> відповідності кваліфікацій вимогам ринку праці;</w:t>
      </w:r>
    </w:p>
    <w:p w14:paraId="3DF5800F" w14:textId="77777777" w:rsidR="00B62626" w:rsidRPr="000D73F6" w:rsidRDefault="00B62626">
      <w:pPr>
        <w:numPr>
          <w:ilvl w:val="0"/>
          <w:numId w:val="9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з</w:t>
      </w:r>
      <w:r w:rsidRPr="000D73F6">
        <w:rPr>
          <w:rFonts w:ascii="Calibri" w:hAnsi="Calibri" w:cs="Calibri"/>
          <w:iCs/>
          <w:sz w:val="28"/>
          <w:szCs w:val="28"/>
        </w:rPr>
        <w:t xml:space="preserve">абезпечення відповідності структури </w:t>
      </w:r>
      <w:r w:rsidR="00CB31B5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</w:t>
      </w:r>
      <w:r w:rsidRPr="000D73F6">
        <w:rPr>
          <w:rFonts w:ascii="Calibri" w:hAnsi="Calibri" w:cs="Calibri"/>
          <w:iCs/>
          <w:sz w:val="28"/>
          <w:szCs w:val="28"/>
        </w:rPr>
        <w:t xml:space="preserve">кваліфікацій сучасним та перспективним вимогам ринку праці, задоволення потреб ринку праці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пр</w:t>
      </w:r>
      <w:r w:rsidRPr="000D73F6">
        <w:rPr>
          <w:rFonts w:ascii="Calibri" w:hAnsi="Calibri" w:cs="Calibri"/>
          <w:iCs/>
          <w:sz w:val="28"/>
          <w:szCs w:val="28"/>
        </w:rPr>
        <w:t>а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ц</w:t>
      </w:r>
      <w:r w:rsidRPr="000D73F6">
        <w:rPr>
          <w:rFonts w:ascii="Calibri" w:hAnsi="Calibri" w:cs="Calibri"/>
          <w:iCs/>
          <w:sz w:val="28"/>
          <w:szCs w:val="28"/>
        </w:rPr>
        <w:t>ів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ника</w:t>
      </w:r>
      <w:r w:rsidRPr="000D73F6">
        <w:rPr>
          <w:rFonts w:ascii="Calibri" w:hAnsi="Calibri" w:cs="Calibri"/>
          <w:iCs/>
          <w:sz w:val="28"/>
          <w:szCs w:val="28"/>
        </w:rPr>
        <w:t>ми відповідної кваліфікації задля стійкого розвитку національної економіки;</w:t>
      </w:r>
    </w:p>
    <w:p w14:paraId="3DF58010" w14:textId="77777777" w:rsidR="00B62626" w:rsidRPr="000D73F6" w:rsidRDefault="00B62626">
      <w:pPr>
        <w:numPr>
          <w:ilvl w:val="0"/>
          <w:numId w:val="9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</w:rPr>
        <w:t>гармонізаці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я (повна чи часткова)</w:t>
      </w:r>
      <w:r w:rsidRPr="000D73F6">
        <w:rPr>
          <w:rFonts w:ascii="Calibri" w:hAnsi="Calibri" w:cs="Calibri"/>
          <w:iCs/>
          <w:sz w:val="28"/>
          <w:szCs w:val="28"/>
        </w:rPr>
        <w:t xml:space="preserve"> кваліфікацій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із </w:t>
      </w:r>
      <w:r w:rsidRPr="000D73F6">
        <w:rPr>
          <w:rFonts w:ascii="Calibri" w:hAnsi="Calibri" w:cs="Calibri"/>
          <w:iCs/>
          <w:sz w:val="28"/>
          <w:szCs w:val="28"/>
        </w:rPr>
        <w:t>системами кваліфікацій інших країн, забезпечення гідного місця України та її людського капіталу в глобалізованому світі й постіндустріальному суспільстві майбутнього;</w:t>
      </w:r>
    </w:p>
    <w:p w14:paraId="3DF58011" w14:textId="77777777" w:rsidR="00F8735A" w:rsidRPr="000D73F6" w:rsidRDefault="00B62626" w:rsidP="000D73F6">
      <w:pPr>
        <w:numPr>
          <w:ilvl w:val="0"/>
          <w:numId w:val="9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lastRenderedPageBreak/>
        <w:t>с</w:t>
      </w:r>
      <w:r w:rsidRPr="000D73F6">
        <w:rPr>
          <w:rFonts w:ascii="Calibri" w:hAnsi="Calibri" w:cs="Calibri"/>
          <w:iCs/>
          <w:sz w:val="28"/>
          <w:szCs w:val="28"/>
        </w:rPr>
        <w:t>творення механізмів ви</w:t>
      </w:r>
      <w:r w:rsidR="00CB31B5" w:rsidRPr="000D73F6">
        <w:rPr>
          <w:rFonts w:ascii="Calibri" w:hAnsi="Calibri" w:cs="Calibri"/>
          <w:iCs/>
          <w:sz w:val="28"/>
          <w:szCs w:val="28"/>
        </w:rPr>
        <w:t>знання результатів неформальної освіти</w:t>
      </w:r>
      <w:r w:rsidRPr="000D73F6">
        <w:rPr>
          <w:rFonts w:ascii="Calibri" w:hAnsi="Calibri" w:cs="Calibri"/>
          <w:iCs/>
          <w:sz w:val="28"/>
          <w:szCs w:val="28"/>
        </w:rPr>
        <w:t xml:space="preserve"> та інформального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(спонтанного) </w:t>
      </w:r>
      <w:r w:rsidRPr="000D73F6">
        <w:rPr>
          <w:rFonts w:ascii="Calibri" w:hAnsi="Calibri" w:cs="Calibri"/>
          <w:iCs/>
          <w:sz w:val="28"/>
          <w:szCs w:val="28"/>
        </w:rPr>
        <w:t>навчання, забезпечення умов для професій-ного розвитку особистості через набуття професійних компетентностей та кваліфікацій впродовж життя.</w:t>
      </w:r>
    </w:p>
    <w:p w14:paraId="3DF58012" w14:textId="77777777" w:rsidR="00B62626" w:rsidRPr="000D73F6" w:rsidRDefault="00B62626">
      <w:pPr>
        <w:spacing w:line="312" w:lineRule="auto"/>
        <w:ind w:firstLine="709"/>
        <w:jc w:val="both"/>
        <w:rPr>
          <w:rFonts w:ascii="Calibri" w:hAnsi="Calibri" w:cs="Calibri"/>
          <w:b/>
          <w:bCs/>
          <w:sz w:val="28"/>
          <w:szCs w:val="28"/>
          <w:lang w:val="uk-UA"/>
        </w:rPr>
      </w:pPr>
      <w:r w:rsidRPr="000D73F6">
        <w:rPr>
          <w:rFonts w:ascii="Calibri" w:hAnsi="Calibri" w:cs="Calibri"/>
          <w:b/>
          <w:bCs/>
          <w:sz w:val="28"/>
          <w:szCs w:val="28"/>
          <w:lang w:val="uk-UA"/>
        </w:rPr>
        <w:t>3. Принципи формування НСК.</w:t>
      </w:r>
    </w:p>
    <w:p w14:paraId="3DF58013" w14:textId="77777777" w:rsidR="00B62626" w:rsidRPr="000D73F6" w:rsidRDefault="00B62626">
      <w:pPr>
        <w:pStyle w:val="BodyTextIndent"/>
        <w:rPr>
          <w:rFonts w:ascii="Calibri" w:hAnsi="Calibri" w:cs="Calibri"/>
          <w:szCs w:val="28"/>
        </w:rPr>
      </w:pPr>
      <w:r w:rsidRPr="000D73F6">
        <w:rPr>
          <w:rFonts w:ascii="Calibri" w:hAnsi="Calibri" w:cs="Calibri"/>
          <w:szCs w:val="28"/>
        </w:rPr>
        <w:t>Ключовими принципами формування та подальшого розвитку НСК виступають принципи:</w:t>
      </w:r>
    </w:p>
    <w:p w14:paraId="3DF58014" w14:textId="77777777" w:rsidR="00B62626" w:rsidRPr="000D73F6" w:rsidRDefault="00B62626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доцільності, що передбачає урахування фінансово-інституціональних можливостей держави, економічну обгрунтованість, ефективність та результативність відповідних, у т.ч. реформаторських (модернізаційних) заходів;</w:t>
      </w:r>
    </w:p>
    <w:p w14:paraId="3DF58015" w14:textId="77777777" w:rsidR="00B62626" w:rsidRPr="000D73F6" w:rsidRDefault="00B62626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субсидіарності, за якого держава передає зацікавленим у функціонуванні НСК сторонам (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 xml:space="preserve">Національне агентство кваліфікацій, соціальні партнери,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заклади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, професійні асоціації, </w:t>
      </w:r>
      <w:r w:rsidR="00F57ED6" w:rsidRPr="000D73F6">
        <w:rPr>
          <w:rFonts w:ascii="Calibri" w:hAnsi="Calibri" w:cs="Calibri"/>
          <w:sz w:val="28"/>
          <w:szCs w:val="28"/>
          <w:lang w:val="uk-UA"/>
        </w:rPr>
        <w:t xml:space="preserve">інші </w:t>
      </w:r>
      <w:r w:rsidRPr="000D73F6">
        <w:rPr>
          <w:rFonts w:ascii="Calibri" w:hAnsi="Calibri" w:cs="Calibri"/>
          <w:sz w:val="28"/>
          <w:szCs w:val="28"/>
          <w:lang w:val="uk-UA"/>
        </w:rPr>
        <w:t>громадські організації тощо) всі повноваження, окрім тих, що носять характер державної політики, є складовими національної безпеки, безпосередньо стосуються діяльності держави (наприклад, підготовка кадрів, розробка професійних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>, освітніх та оцінювальних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стандартів на професії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>/кваліфікації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чи посади бюджетної сфери, державного управління, правоохоронної діяльності тощо</w:t>
      </w:r>
      <w:r w:rsidR="00F57ED6" w:rsidRPr="000D73F6">
        <w:rPr>
          <w:rFonts w:ascii="Calibri" w:hAnsi="Calibri" w:cs="Calibri"/>
          <w:sz w:val="28"/>
          <w:szCs w:val="28"/>
          <w:lang w:val="uk-UA"/>
        </w:rPr>
        <w:t>)</w:t>
      </w:r>
      <w:r w:rsidRPr="000D73F6">
        <w:rPr>
          <w:rFonts w:ascii="Calibri" w:hAnsi="Calibri" w:cs="Calibri"/>
          <w:sz w:val="28"/>
          <w:szCs w:val="28"/>
          <w:lang w:val="uk-UA"/>
        </w:rPr>
        <w:t>;</w:t>
      </w:r>
    </w:p>
    <w:p w14:paraId="3DF58016" w14:textId="77777777" w:rsidR="00B62626" w:rsidRPr="000D73F6" w:rsidRDefault="00B62626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наступності, за якого при необхідності зберігаються напрацювання у сфері професійної та освітньо-кваліфікаційної стандартизації (кваліфікаційні характеристики, освітньо-професійні програми, навчальні модулі</w:t>
      </w:r>
      <w:r w:rsidR="00F57ED6" w:rsidRPr="000D73F6">
        <w:rPr>
          <w:rFonts w:ascii="Calibri" w:hAnsi="Calibri" w:cs="Calibri"/>
          <w:sz w:val="28"/>
          <w:szCs w:val="28"/>
          <w:lang w:val="uk-UA"/>
        </w:rPr>
        <w:t xml:space="preserve"> та ін.</w:t>
      </w:r>
      <w:r w:rsidRPr="000D73F6">
        <w:rPr>
          <w:rFonts w:ascii="Calibri" w:hAnsi="Calibri" w:cs="Calibri"/>
          <w:sz w:val="28"/>
          <w:szCs w:val="28"/>
          <w:lang w:val="uk-UA"/>
        </w:rPr>
        <w:t>), сертифікації (оцінювання) кваліфікацій, професійно-орієнтованої підготовки кадрів тощо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>)</w:t>
      </w:r>
      <w:r w:rsidRPr="000D73F6">
        <w:rPr>
          <w:rFonts w:ascii="Calibri" w:hAnsi="Calibri" w:cs="Calibri"/>
          <w:sz w:val="28"/>
          <w:szCs w:val="28"/>
          <w:lang w:val="uk-UA"/>
        </w:rPr>
        <w:t>, які є випитаними у користувачів;</w:t>
      </w:r>
    </w:p>
    <w:p w14:paraId="3DF58017" w14:textId="77777777" w:rsidR="00B62626" w:rsidRPr="000D73F6" w:rsidRDefault="00B62626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поступовості, коли поряд із новими елементами НСК тимчасово (на визначений період) застосовуватимуться попередні (наявні) напрацювання;</w:t>
      </w:r>
    </w:p>
    <w:p w14:paraId="3DF58018" w14:textId="77777777" w:rsidR="00B62626" w:rsidRPr="000D73F6" w:rsidRDefault="00F57ED6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прозорості, за якого</w:t>
      </w:r>
      <w:r w:rsidR="00B62626" w:rsidRPr="000D73F6">
        <w:rPr>
          <w:rFonts w:ascii="Calibri" w:hAnsi="Calibri" w:cs="Calibri"/>
          <w:sz w:val="28"/>
          <w:szCs w:val="28"/>
          <w:lang w:val="uk-UA"/>
        </w:rPr>
        <w:t xml:space="preserve"> НСК є доступною у використанні, відкритою до внесення змін та доповнень, пропозицій та побажань з боку будь-якої заінтересованої сторони;</w:t>
      </w:r>
    </w:p>
    <w:p w14:paraId="3DF58019" w14:textId="77777777" w:rsidR="00B62626" w:rsidRPr="000D73F6" w:rsidRDefault="00B62626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солідарності, коли всі зацікавлені сторони, перш за все, сторона роботодавців, приймають участь у формуванні та розвитку НСК, у т.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>ч. її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фінансуванні.</w:t>
      </w:r>
    </w:p>
    <w:p w14:paraId="3DF5801A" w14:textId="77777777" w:rsidR="00B62626" w:rsidRPr="000D73F6" w:rsidRDefault="00B62626">
      <w:pPr>
        <w:spacing w:line="312" w:lineRule="auto"/>
        <w:jc w:val="both"/>
        <w:rPr>
          <w:rFonts w:ascii="Calibri" w:hAnsi="Calibri" w:cs="Calibri"/>
          <w:sz w:val="28"/>
          <w:szCs w:val="28"/>
          <w:lang w:val="uk-UA"/>
        </w:rPr>
      </w:pPr>
    </w:p>
    <w:p w14:paraId="3DF5801B" w14:textId="77777777" w:rsidR="00B62626" w:rsidRPr="000D73F6" w:rsidRDefault="00F8735A" w:rsidP="00F8735A">
      <w:pPr>
        <w:spacing w:line="312" w:lineRule="auto"/>
        <w:ind w:firstLine="720"/>
        <w:jc w:val="both"/>
        <w:rPr>
          <w:rFonts w:ascii="Calibri" w:hAnsi="Calibri" w:cs="Calibri"/>
          <w:b/>
          <w:bCs/>
          <w:sz w:val="28"/>
          <w:szCs w:val="28"/>
          <w:lang w:val="uk-UA"/>
        </w:rPr>
      </w:pPr>
      <w:r w:rsidRPr="000D73F6">
        <w:rPr>
          <w:rFonts w:ascii="Calibri" w:hAnsi="Calibri" w:cs="Calibri"/>
          <w:b/>
          <w:bCs/>
          <w:sz w:val="28"/>
          <w:szCs w:val="28"/>
          <w:lang w:val="uk-UA"/>
        </w:rPr>
        <w:t>4. Шляхи розв'язання проблеми</w:t>
      </w:r>
    </w:p>
    <w:p w14:paraId="3DF5801C" w14:textId="77777777" w:rsidR="00B62626" w:rsidRPr="000D73F6" w:rsidRDefault="00B62626">
      <w:pPr>
        <w:spacing w:line="312" w:lineRule="auto"/>
        <w:ind w:firstLine="709"/>
        <w:jc w:val="both"/>
        <w:rPr>
          <w:rFonts w:ascii="Calibri" w:hAnsi="Calibri" w:cs="Calibri"/>
          <w:b/>
          <w:bCs/>
          <w:sz w:val="28"/>
          <w:szCs w:val="28"/>
          <w:lang w:val="uk-UA"/>
        </w:rPr>
      </w:pPr>
      <w:r w:rsidRPr="000D73F6">
        <w:rPr>
          <w:rFonts w:ascii="Calibri" w:hAnsi="Calibri" w:cs="Calibri"/>
          <w:b/>
          <w:bCs/>
          <w:sz w:val="28"/>
          <w:szCs w:val="28"/>
          <w:lang w:val="uk-UA"/>
        </w:rPr>
        <w:t>4.1. У сфері законодавчо-нормативного забезпечення:</w:t>
      </w:r>
    </w:p>
    <w:p w14:paraId="3DF5801D" w14:textId="77777777" w:rsidR="00B62626" w:rsidRPr="000D73F6" w:rsidRDefault="00B62626">
      <w:pPr>
        <w:numPr>
          <w:ilvl w:val="0"/>
          <w:numId w:val="4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розроблення та прийняття законодавчих актів України, необхідних для запровадження на практиці НСК у повному обсязі</w:t>
      </w:r>
      <w:r w:rsidR="00C8591F" w:rsidRPr="000D73F6">
        <w:rPr>
          <w:rFonts w:ascii="Calibri" w:hAnsi="Calibri" w:cs="Calibri"/>
          <w:sz w:val="28"/>
          <w:szCs w:val="28"/>
          <w:lang w:val="uk-UA"/>
        </w:rPr>
        <w:t xml:space="preserve"> (Закон України «Про національну систему кваліфікацій», Закону України «Про освіту дорослих» тощо), зокрема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стосовно єдиного трактування термінів та понять відповідної сфери, створення мережі нових інституцій (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>через часткову реструктуризацію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теперішніх)</w:t>
      </w:r>
      <w:r w:rsidR="00C8591F" w:rsidRPr="000D73F6">
        <w:rPr>
          <w:rFonts w:ascii="Calibri" w:hAnsi="Calibri" w:cs="Calibri"/>
          <w:sz w:val="28"/>
          <w:szCs w:val="28"/>
          <w:lang w:val="uk-UA"/>
        </w:rPr>
        <w:t>, наприклад галузевих/професійних рад з розвитку професійних кваліфікацій</w:t>
      </w:r>
      <w:r w:rsidRPr="000D73F6">
        <w:rPr>
          <w:rFonts w:ascii="Calibri" w:hAnsi="Calibri" w:cs="Calibri"/>
          <w:sz w:val="28"/>
          <w:szCs w:val="28"/>
          <w:lang w:val="uk-UA"/>
        </w:rPr>
        <w:t>,</w:t>
      </w:r>
      <w:r w:rsidR="00C8591F" w:rsidRPr="000D73F6">
        <w:rPr>
          <w:rFonts w:ascii="Calibri" w:hAnsi="Calibri" w:cs="Calibri"/>
          <w:sz w:val="28"/>
          <w:szCs w:val="28"/>
          <w:lang w:val="uk-UA"/>
        </w:rPr>
        <w:t xml:space="preserve"> мережі кваліфікаційних центрів,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>фактичний перехід до  профільної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школи, передавання окремих функцій МОН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 xml:space="preserve"> та Мінекономрозвитку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України </w:t>
      </w:r>
      <w:r w:rsidR="00C8591F" w:rsidRPr="000D73F6">
        <w:rPr>
          <w:rFonts w:ascii="Calibri" w:hAnsi="Calibri" w:cs="Calibri"/>
          <w:sz w:val="28"/>
          <w:szCs w:val="28"/>
          <w:lang w:val="uk-UA"/>
        </w:rPr>
        <w:t xml:space="preserve">НАКу </w:t>
      </w:r>
      <w:r w:rsidRPr="000D73F6">
        <w:rPr>
          <w:rFonts w:ascii="Calibri" w:hAnsi="Calibri" w:cs="Calibri"/>
          <w:sz w:val="28"/>
          <w:szCs w:val="28"/>
          <w:lang w:val="uk-UA"/>
        </w:rPr>
        <w:t>(формування, зовнішнє оцінювання (визнання) професійних кваліфікацій</w:t>
      </w:r>
      <w:r w:rsidR="00B24423" w:rsidRPr="000D73F6">
        <w:rPr>
          <w:rFonts w:ascii="Calibri" w:hAnsi="Calibri" w:cs="Calibri"/>
          <w:sz w:val="28"/>
          <w:szCs w:val="28"/>
          <w:lang w:val="uk-UA"/>
        </w:rPr>
        <w:t>, розроблення професійних стандартів, участь у розробленні та супроводженні сегменту Національного класифікатора України ДК 003 «Класифікатор професій»</w:t>
      </w:r>
      <w:r w:rsidR="00C8591F" w:rsidRPr="000D73F6">
        <w:rPr>
          <w:rFonts w:ascii="Calibri" w:hAnsi="Calibri" w:cs="Calibri"/>
          <w:sz w:val="28"/>
          <w:szCs w:val="28"/>
          <w:lang w:val="uk-UA"/>
        </w:rPr>
        <w:t xml:space="preserve"> тощо</w:t>
      </w:r>
      <w:r w:rsidRPr="000D73F6">
        <w:rPr>
          <w:rFonts w:ascii="Calibri" w:hAnsi="Calibri" w:cs="Calibri"/>
          <w:sz w:val="28"/>
          <w:szCs w:val="28"/>
          <w:lang w:val="uk-UA"/>
        </w:rPr>
        <w:t>);</w:t>
      </w:r>
    </w:p>
    <w:p w14:paraId="3DF5801E" w14:textId="77777777" w:rsidR="00B62626" w:rsidRPr="000D73F6" w:rsidRDefault="00B62626" w:rsidP="00E822D9">
      <w:pPr>
        <w:numPr>
          <w:ilvl w:val="0"/>
          <w:numId w:val="4"/>
        </w:numPr>
        <w:spacing w:line="312" w:lineRule="auto"/>
        <w:ind w:left="540" w:firstLine="16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приведення чинного законодавство</w:t>
      </w:r>
      <w:r w:rsidR="00C8591F" w:rsidRPr="000D73F6">
        <w:rPr>
          <w:rFonts w:ascii="Calibri" w:hAnsi="Calibri" w:cs="Calibri"/>
          <w:sz w:val="28"/>
          <w:szCs w:val="28"/>
          <w:lang w:val="uk-UA"/>
        </w:rPr>
        <w:t xml:space="preserve">, перш за все, законів України «Про професійний розвиток працівників», «Про зайнятість населення», Кодексу законів про працю України тощо,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у відповідність до інноваційних підходів з формування та розвитку НСК;</w:t>
      </w:r>
    </w:p>
    <w:p w14:paraId="3DF5801F" w14:textId="77777777" w:rsidR="00B62626" w:rsidRPr="000D73F6" w:rsidRDefault="00B62626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р</w:t>
      </w:r>
      <w:r w:rsidRPr="000D73F6">
        <w:rPr>
          <w:rFonts w:ascii="Calibri" w:hAnsi="Calibri" w:cs="Calibri"/>
          <w:iCs/>
          <w:sz w:val="28"/>
          <w:szCs w:val="28"/>
        </w:rPr>
        <w:t>озроблення  та забезпечення реалізації нового, відповідно до визначених державою пріоритетів соціально-економічного розвитку країни, механізму державного</w:t>
      </w:r>
      <w:r w:rsidR="00C8591F" w:rsidRPr="000D73F6">
        <w:rPr>
          <w:rFonts w:ascii="Calibri" w:hAnsi="Calibri" w:cs="Calibri"/>
          <w:iCs/>
          <w:sz w:val="28"/>
          <w:szCs w:val="28"/>
          <w:lang w:val="uk-UA"/>
        </w:rPr>
        <w:t>/регіонального/відомчого</w:t>
      </w:r>
      <w:r w:rsidRPr="000D73F6">
        <w:rPr>
          <w:rFonts w:ascii="Calibri" w:hAnsi="Calibri" w:cs="Calibri"/>
          <w:iCs/>
          <w:sz w:val="28"/>
          <w:szCs w:val="28"/>
        </w:rPr>
        <w:t xml:space="preserve"> замовлення на підготовку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кадр</w:t>
      </w:r>
      <w:r w:rsidRPr="000D73F6">
        <w:rPr>
          <w:rFonts w:ascii="Calibri" w:hAnsi="Calibri" w:cs="Calibri"/>
          <w:iCs/>
          <w:sz w:val="28"/>
          <w:szCs w:val="28"/>
        </w:rPr>
        <w:t xml:space="preserve">ів у закладах </w:t>
      </w:r>
      <w:r w:rsidR="00C8591F" w:rsidRPr="000D73F6">
        <w:rPr>
          <w:rFonts w:ascii="Calibri" w:hAnsi="Calibri" w:cs="Calibri"/>
          <w:iCs/>
          <w:sz w:val="28"/>
          <w:szCs w:val="28"/>
          <w:lang w:val="uk-UA"/>
        </w:rPr>
        <w:t xml:space="preserve">освіти </w:t>
      </w:r>
      <w:r w:rsidRPr="000D73F6">
        <w:rPr>
          <w:rFonts w:ascii="Calibri" w:hAnsi="Calibri" w:cs="Calibri"/>
          <w:iCs/>
          <w:sz w:val="28"/>
          <w:szCs w:val="28"/>
        </w:rPr>
        <w:t xml:space="preserve">різних типів і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форм власності</w:t>
      </w:r>
      <w:r w:rsidRPr="000D73F6">
        <w:rPr>
          <w:rFonts w:ascii="Calibri" w:hAnsi="Calibri" w:cs="Calibri"/>
          <w:iCs/>
          <w:sz w:val="28"/>
          <w:szCs w:val="28"/>
        </w:rPr>
        <w:t>, орієнтованого на задоволення потреб ринку праці, та залучення до цього процесу соціальних партнерів;</w:t>
      </w:r>
    </w:p>
    <w:p w14:paraId="3DF58020" w14:textId="77777777" w:rsidR="00B62626" w:rsidRPr="000D73F6" w:rsidRDefault="00B62626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в</w:t>
      </w:r>
      <w:r w:rsidRPr="000D73F6">
        <w:rPr>
          <w:rFonts w:ascii="Calibri" w:hAnsi="Calibri" w:cs="Calibri"/>
          <w:iCs/>
          <w:sz w:val="28"/>
          <w:szCs w:val="28"/>
        </w:rPr>
        <w:t>несен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ня</w:t>
      </w:r>
      <w:r w:rsidRPr="000D73F6">
        <w:rPr>
          <w:rFonts w:ascii="Calibri" w:hAnsi="Calibri" w:cs="Calibri"/>
          <w:iCs/>
          <w:sz w:val="28"/>
          <w:szCs w:val="28"/>
        </w:rPr>
        <w:t xml:space="preserve"> змін та доповнень до чинних нормативно-правових актів щодо оптимального спрощення умов та процедури ліцензування діяльності з надання освітніх послуг закладів</w:t>
      </w:r>
      <w:r w:rsidR="00C8591F" w:rsidRPr="000D73F6">
        <w:rPr>
          <w:rFonts w:ascii="Calibri" w:hAnsi="Calibri" w:cs="Calibri"/>
          <w:iCs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iCs/>
          <w:sz w:val="28"/>
          <w:szCs w:val="28"/>
        </w:rPr>
        <w:t>, підприємств, організацій і установ, що здійснюють професійне навчання своїх працівників, з метою забезпечення їх оперативного і гнучкого реагування на попит роботодавців в кадрах необхідних кваліфікацій;</w:t>
      </w:r>
    </w:p>
    <w:p w14:paraId="3DF58021" w14:textId="77777777" w:rsidR="00B62626" w:rsidRPr="000D73F6" w:rsidRDefault="00C8591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lastRenderedPageBreak/>
        <w:t>реалізація у повному обсязі та у визначені терміни</w:t>
      </w:r>
      <w:r w:rsidR="00B62626" w:rsidRPr="000D73F6">
        <w:rPr>
          <w:rFonts w:ascii="Calibri" w:hAnsi="Calibri" w:cs="Calibri"/>
          <w:iCs/>
          <w:sz w:val="28"/>
          <w:szCs w:val="28"/>
        </w:rPr>
        <w:t xml:space="preserve"> стратегії децентралізації системи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професійної (</w:t>
      </w:r>
      <w:r w:rsidR="00B62626" w:rsidRPr="000D73F6">
        <w:rPr>
          <w:rFonts w:ascii="Calibri" w:hAnsi="Calibri" w:cs="Calibri"/>
          <w:iCs/>
          <w:sz w:val="28"/>
          <w:szCs w:val="28"/>
        </w:rPr>
        <w:t>професійно-технічної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), фахової передвищої</w:t>
      </w:r>
      <w:r w:rsidR="00B62626" w:rsidRPr="000D73F6">
        <w:rPr>
          <w:rFonts w:ascii="Calibri" w:hAnsi="Calibri" w:cs="Calibri"/>
          <w:iCs/>
          <w:sz w:val="28"/>
          <w:szCs w:val="28"/>
        </w:rPr>
        <w:t xml:space="preserve"> та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частково</w:t>
      </w:r>
      <w:r w:rsidR="00B62626" w:rsidRPr="000D73F6">
        <w:rPr>
          <w:rFonts w:ascii="Calibri" w:hAnsi="Calibri" w:cs="Calibri"/>
          <w:iCs/>
          <w:sz w:val="28"/>
          <w:szCs w:val="28"/>
        </w:rPr>
        <w:t xml:space="preserve"> вищої освіти з метою забезпечення ві</w:t>
      </w:r>
      <w:r w:rsidRPr="000D73F6">
        <w:rPr>
          <w:rFonts w:ascii="Calibri" w:hAnsi="Calibri" w:cs="Calibri"/>
          <w:iCs/>
          <w:sz w:val="28"/>
          <w:szCs w:val="28"/>
        </w:rPr>
        <w:t xml:space="preserve">дповідності підготовки кадрів в </w:t>
      </w:r>
      <w:r w:rsidR="00B62626" w:rsidRPr="000D73F6">
        <w:rPr>
          <w:rFonts w:ascii="Calibri" w:hAnsi="Calibri" w:cs="Calibri"/>
          <w:iCs/>
          <w:sz w:val="28"/>
          <w:szCs w:val="28"/>
        </w:rPr>
        <w:t>закладах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освіти</w:t>
      </w:r>
      <w:r w:rsidR="00B62626" w:rsidRPr="000D73F6">
        <w:rPr>
          <w:rFonts w:ascii="Calibri" w:hAnsi="Calibri" w:cs="Calibri"/>
          <w:iCs/>
          <w:sz w:val="28"/>
          <w:szCs w:val="28"/>
        </w:rPr>
        <w:t xml:space="preserve"> регіональним потребам, вимогам роботодавців та підвищення ролі і відповідальності місцевих органів виконавчої влади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та органів місцевого самоврядування/громад</w:t>
      </w:r>
      <w:r w:rsidR="00B62626" w:rsidRPr="000D73F6">
        <w:rPr>
          <w:rFonts w:ascii="Calibri" w:hAnsi="Calibri" w:cs="Calibri"/>
          <w:iCs/>
          <w:sz w:val="28"/>
          <w:szCs w:val="28"/>
        </w:rPr>
        <w:t>, соціальних партнерів та суб’єктів господарювання;</w:t>
      </w:r>
    </w:p>
    <w:p w14:paraId="3DF58022" w14:textId="77777777" w:rsidR="00B62626" w:rsidRPr="000D73F6" w:rsidRDefault="00C8591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формування нової, інтегрованої в НСК національної с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 xml:space="preserve">истеми професійної орієнтації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дітей, молоді та дорослого 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 xml:space="preserve">населення 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 xml:space="preserve">на заміну попередніх неефективних аналогів 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>(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>наприклад, профільної Концепції (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>Постанова КМУ № 842 від 17.09.2008р.);</w:t>
      </w:r>
    </w:p>
    <w:p w14:paraId="3DF58023" w14:textId="77777777" w:rsidR="00B62626" w:rsidRPr="000D73F6" w:rsidRDefault="00E65015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розроблення та запровадження на практиці </w:t>
      </w:r>
      <w:r w:rsidR="00B62626" w:rsidRPr="000D73F6">
        <w:rPr>
          <w:rFonts w:ascii="Calibri" w:hAnsi="Calibri" w:cs="Calibri"/>
          <w:iCs/>
          <w:sz w:val="28"/>
          <w:szCs w:val="28"/>
        </w:rPr>
        <w:t>нормативно-правових актів з питань працевлаштування випускників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закладів освіти</w:t>
      </w:r>
      <w:r w:rsidR="00B62626" w:rsidRPr="000D73F6">
        <w:rPr>
          <w:rFonts w:ascii="Calibri" w:hAnsi="Calibri" w:cs="Calibri"/>
          <w:iCs/>
          <w:sz w:val="28"/>
          <w:szCs w:val="28"/>
        </w:rPr>
        <w:t xml:space="preserve">, підготовка  яких здійснювалася за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«регульованими» професіями/кваліфікаціями</w:t>
      </w:r>
      <w:r w:rsidR="00B62626"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24" w14:textId="77777777" w:rsidR="00B62626" w:rsidRPr="000D73F6" w:rsidRDefault="00B62626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t xml:space="preserve">внесення змін та доповнень до чинного законодавства щодо розширення можливостей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отримання додаткових</w:t>
      </w:r>
      <w:r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(повних та/чи часткових) </w:t>
      </w:r>
      <w:r w:rsidRPr="000D73F6">
        <w:rPr>
          <w:rFonts w:ascii="Calibri" w:hAnsi="Calibri" w:cs="Calibri"/>
          <w:iCs/>
          <w:sz w:val="28"/>
          <w:szCs w:val="28"/>
        </w:rPr>
        <w:t>кваліфікаці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й</w:t>
      </w:r>
      <w:r w:rsidRPr="000D73F6">
        <w:rPr>
          <w:rFonts w:ascii="Calibri" w:hAnsi="Calibri" w:cs="Calibri"/>
          <w:iCs/>
          <w:sz w:val="28"/>
          <w:szCs w:val="28"/>
        </w:rPr>
        <w:t xml:space="preserve"> працівник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ами</w:t>
      </w:r>
      <w:r w:rsidRPr="000D73F6">
        <w:rPr>
          <w:rFonts w:ascii="Calibri" w:hAnsi="Calibri" w:cs="Calibri"/>
          <w:iCs/>
          <w:sz w:val="28"/>
          <w:szCs w:val="28"/>
        </w:rPr>
        <w:t xml:space="preserve"> (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у</w:t>
      </w:r>
      <w:r w:rsidRPr="000D73F6">
        <w:rPr>
          <w:rFonts w:ascii="Calibri" w:hAnsi="Calibri" w:cs="Calibri"/>
          <w:iCs/>
          <w:sz w:val="28"/>
          <w:szCs w:val="28"/>
        </w:rPr>
        <w:t xml:space="preserve"> тому числі випускник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ами</w:t>
      </w:r>
      <w:r w:rsidR="00E65015"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Pr="000D73F6">
        <w:rPr>
          <w:rFonts w:ascii="Calibri" w:hAnsi="Calibri" w:cs="Calibri"/>
          <w:iCs/>
          <w:sz w:val="28"/>
          <w:szCs w:val="28"/>
        </w:rPr>
        <w:t>закладів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iCs/>
          <w:sz w:val="28"/>
          <w:szCs w:val="28"/>
        </w:rPr>
        <w:t xml:space="preserve">) підприємств, організацій і установ за рахунок коштів Фонду загальнообов’язкового державного страхування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України </w:t>
      </w:r>
      <w:r w:rsidRPr="000D73F6">
        <w:rPr>
          <w:rFonts w:ascii="Calibri" w:hAnsi="Calibri" w:cs="Calibri"/>
          <w:iCs/>
          <w:sz w:val="28"/>
          <w:szCs w:val="28"/>
        </w:rPr>
        <w:t>на випадок безробіття;</w:t>
      </w:r>
    </w:p>
    <w:p w14:paraId="3DF58025" w14:textId="77777777" w:rsidR="00B62626" w:rsidRPr="000D73F6" w:rsidRDefault="00B62626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приведення у відповідність до вимог НСК: переліків 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>спеціальностей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шляхом їх поступової трансформації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 xml:space="preserve"> у Г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алузеві </w:t>
      </w:r>
      <w:r w:rsidR="00F57ED6" w:rsidRPr="000D73F6">
        <w:rPr>
          <w:rFonts w:ascii="Calibri" w:hAnsi="Calibri" w:cs="Calibri"/>
          <w:iCs/>
          <w:sz w:val="28"/>
          <w:szCs w:val="28"/>
          <w:lang w:val="uk-UA"/>
        </w:rPr>
        <w:t xml:space="preserve"> (за видами економічної діяльності)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 xml:space="preserve"> рамки кваліфікацій, як</w:t>
      </w:r>
      <w:r w:rsidR="00F57ED6" w:rsidRPr="000D73F6">
        <w:rPr>
          <w:rFonts w:ascii="Calibri" w:hAnsi="Calibri" w:cs="Calibri"/>
          <w:iCs/>
          <w:sz w:val="28"/>
          <w:szCs w:val="28"/>
          <w:lang w:val="uk-UA"/>
        </w:rPr>
        <w:t xml:space="preserve"> 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>сегментів НРК; заочної форми навчання;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післядипло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>мної підготовки, перепідготовки;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підвищення кваліфікацій</w:t>
      </w:r>
      <w:r w:rsidR="00F57ED6" w:rsidRPr="000D73F6">
        <w:rPr>
          <w:rFonts w:ascii="Calibri" w:hAnsi="Calibri" w:cs="Calibri"/>
          <w:iCs/>
          <w:sz w:val="28"/>
          <w:szCs w:val="28"/>
          <w:lang w:val="uk-UA"/>
        </w:rPr>
        <w:t xml:space="preserve"> та ін.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;</w:t>
      </w:r>
    </w:p>
    <w:p w14:paraId="3DF58026" w14:textId="77777777" w:rsidR="00E65015" w:rsidRPr="000D73F6" w:rsidRDefault="00B62626" w:rsidP="00E65015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line="312" w:lineRule="auto"/>
        <w:ind w:left="567" w:firstLine="0"/>
        <w:jc w:val="both"/>
        <w:rPr>
          <w:rFonts w:ascii="Calibri" w:hAnsi="Calibri" w:cs="Calibri"/>
          <w:b/>
          <w:bCs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виконання у повному обсязі відповідних положень 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>державних цільових програм, направлених на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сприяння зайнятості населення та стимулювання створення робочих місць</w:t>
      </w:r>
      <w:r w:rsidR="00E65015" w:rsidRPr="000D73F6">
        <w:rPr>
          <w:rFonts w:ascii="Calibri" w:hAnsi="Calibri" w:cs="Calibri"/>
          <w:iCs/>
          <w:sz w:val="28"/>
          <w:szCs w:val="28"/>
          <w:lang w:val="uk-UA"/>
        </w:rPr>
        <w:t>.</w:t>
      </w:r>
    </w:p>
    <w:p w14:paraId="3DF58027" w14:textId="77777777" w:rsidR="00B62626" w:rsidRPr="000D73F6" w:rsidRDefault="00B62626" w:rsidP="000D73F6">
      <w:pPr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Calibri" w:hAnsi="Calibri" w:cs="Calibri"/>
          <w:b/>
          <w:bCs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b/>
          <w:bCs/>
          <w:iCs/>
          <w:sz w:val="28"/>
          <w:szCs w:val="28"/>
        </w:rPr>
        <w:t xml:space="preserve">У сфері </w:t>
      </w:r>
      <w:r w:rsidRPr="000D73F6">
        <w:rPr>
          <w:rFonts w:ascii="Calibri" w:hAnsi="Calibri" w:cs="Calibri"/>
          <w:b/>
          <w:bCs/>
          <w:iCs/>
          <w:sz w:val="28"/>
          <w:szCs w:val="28"/>
          <w:lang w:val="uk-UA"/>
        </w:rPr>
        <w:t>інституціонального забезпече</w:t>
      </w:r>
      <w:r w:rsidRPr="000D73F6">
        <w:rPr>
          <w:rFonts w:ascii="Calibri" w:hAnsi="Calibri" w:cs="Calibri"/>
          <w:b/>
          <w:bCs/>
          <w:iCs/>
          <w:sz w:val="28"/>
          <w:szCs w:val="28"/>
        </w:rPr>
        <w:t>ння:</w:t>
      </w:r>
    </w:p>
    <w:p w14:paraId="3DF58028" w14:textId="77777777" w:rsidR="00B62626" w:rsidRPr="000D73F6" w:rsidRDefault="00E65015">
      <w:pPr>
        <w:numPr>
          <w:ilvl w:val="0"/>
          <w:numId w:val="11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сприяння державою, ключовими стейкґолдерами національного рівня діяльності Національного агентства кваліфікацій, зокрема в реалізації заходів із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 xml:space="preserve"> управління процесами планування, отримання, оцінювання і 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lastRenderedPageBreak/>
        <w:t xml:space="preserve">визнання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професійних кваліфікацій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>, системного моніторингу ринку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освітніх послуг та ринку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 xml:space="preserve"> праці, прогнозування потреби в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професійних кваліфікаціях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>;</w:t>
      </w:r>
    </w:p>
    <w:p w14:paraId="3DF58029" w14:textId="77777777" w:rsidR="00B62626" w:rsidRPr="000D73F6" w:rsidRDefault="00B62626">
      <w:pPr>
        <w:numPr>
          <w:ilvl w:val="0"/>
          <w:numId w:val="11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створення мережі 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кваліфікаційних центрів, інших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інституцій з незалежного оцінювання 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кваліфікацій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випускників закладів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,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 дорослого населення,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найманих працівників, які виявляють бажання підтвердити свою кваліфікацію, набуту шляхом неформальної 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освіти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та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>/чи інформального (спонтанного) навчання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;</w:t>
      </w:r>
    </w:p>
    <w:p w14:paraId="3DF5802A" w14:textId="77777777" w:rsidR="00B62626" w:rsidRPr="000D73F6" w:rsidRDefault="00B62626">
      <w:pPr>
        <w:numPr>
          <w:ilvl w:val="0"/>
          <w:numId w:val="11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визначення та передавання окремих повноважень у сфері НСК на регіонально-галузевий (відомчий) рівень управління,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 наприклад до галузевих/професійних рад з розвитку професійних кваліфікацій, до регіональних рад з професійної освіти тощо,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розмежування відповідних функцій між причетними до цього питання центральними органами виконавчої влади та соціальними партнерами з метою підвищення ефективності їх діяльності та збалансува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ння попиту і пропозицій на ринках освітніх послуг та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праці;</w:t>
      </w:r>
    </w:p>
    <w:p w14:paraId="3DF5802B" w14:textId="77777777" w:rsidR="00B62626" w:rsidRPr="000D73F6" w:rsidRDefault="00B62626">
      <w:pPr>
        <w:numPr>
          <w:ilvl w:val="0"/>
          <w:numId w:val="11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с</w:t>
      </w:r>
      <w:r w:rsidRPr="000D73F6">
        <w:rPr>
          <w:rFonts w:ascii="Calibri" w:hAnsi="Calibri" w:cs="Calibri"/>
          <w:iCs/>
          <w:sz w:val="28"/>
          <w:szCs w:val="28"/>
        </w:rPr>
        <w:t>творення та забезпечення ефективно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ї</w:t>
      </w:r>
      <w:r w:rsidRPr="000D73F6">
        <w:rPr>
          <w:rFonts w:ascii="Calibri" w:hAnsi="Calibri" w:cs="Calibri"/>
          <w:iCs/>
          <w:sz w:val="28"/>
          <w:szCs w:val="28"/>
        </w:rPr>
        <w:t xml:space="preserve"> системи соціального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</w:t>
      </w:r>
      <w:r w:rsidRPr="000D73F6">
        <w:rPr>
          <w:rFonts w:ascii="Calibri" w:hAnsi="Calibri" w:cs="Calibri"/>
          <w:sz w:val="28"/>
          <w:lang w:val="uk-UA"/>
        </w:rPr>
        <w:t>партнерства з питань професійної освіти на національному та регіональному рівнях.</w:t>
      </w:r>
    </w:p>
    <w:p w14:paraId="3DF5802C" w14:textId="77777777" w:rsidR="00B62626" w:rsidRPr="000D73F6" w:rsidRDefault="00B62626">
      <w:pPr>
        <w:autoSpaceDE w:val="0"/>
        <w:autoSpaceDN w:val="0"/>
        <w:adjustRightInd w:val="0"/>
        <w:spacing w:line="312" w:lineRule="auto"/>
        <w:ind w:firstLine="709"/>
        <w:rPr>
          <w:rFonts w:ascii="Calibri" w:hAnsi="Calibri" w:cs="Calibri"/>
          <w:b/>
          <w:bCs/>
          <w:iCs/>
          <w:sz w:val="28"/>
          <w:szCs w:val="28"/>
        </w:rPr>
      </w:pPr>
      <w:r w:rsidRPr="000D73F6">
        <w:rPr>
          <w:rFonts w:ascii="Calibri" w:hAnsi="Calibri" w:cs="Calibri"/>
          <w:b/>
          <w:bCs/>
          <w:iCs/>
          <w:sz w:val="28"/>
          <w:szCs w:val="28"/>
          <w:lang w:val="uk-UA"/>
        </w:rPr>
        <w:t>4</w:t>
      </w:r>
      <w:r w:rsidRPr="000D73F6">
        <w:rPr>
          <w:rFonts w:ascii="Calibri" w:hAnsi="Calibri" w:cs="Calibri"/>
          <w:b/>
          <w:bCs/>
          <w:iCs/>
          <w:sz w:val="28"/>
          <w:szCs w:val="28"/>
        </w:rPr>
        <w:t>.3. У сфері організаційного та науково-методичного забезпечення:</w:t>
      </w:r>
    </w:p>
    <w:p w14:paraId="3DF5802D" w14:textId="77777777" w:rsidR="00B62626" w:rsidRPr="000D73F6" w:rsidRDefault="00B62626">
      <w:pPr>
        <w:numPr>
          <w:ilvl w:val="0"/>
          <w:numId w:val="12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п</w:t>
      </w:r>
      <w:r w:rsidRPr="000D73F6">
        <w:rPr>
          <w:rFonts w:ascii="Calibri" w:hAnsi="Calibri" w:cs="Calibri"/>
          <w:iCs/>
          <w:sz w:val="28"/>
          <w:szCs w:val="28"/>
        </w:rPr>
        <w:t xml:space="preserve">роведення самосертифікації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НРК</w:t>
      </w:r>
      <w:r w:rsidRPr="000D73F6">
        <w:rPr>
          <w:rFonts w:ascii="Calibri" w:hAnsi="Calibri" w:cs="Calibri"/>
          <w:iCs/>
          <w:sz w:val="28"/>
          <w:szCs w:val="28"/>
        </w:rPr>
        <w:t xml:space="preserve">, 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>розроблення Галузевих рамок кваліфікацій, як</w:t>
      </w:r>
      <w:r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сегментів НРК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>, направлених на реалізацію</w:t>
      </w:r>
      <w:r w:rsidRPr="000D73F6">
        <w:rPr>
          <w:rFonts w:ascii="Calibri" w:hAnsi="Calibri" w:cs="Calibri"/>
          <w:iCs/>
          <w:sz w:val="28"/>
          <w:szCs w:val="28"/>
        </w:rPr>
        <w:t xml:space="preserve"> механізму забезпечення координації і співставності 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</w:t>
      </w:r>
      <w:r w:rsidRPr="000D73F6">
        <w:rPr>
          <w:rFonts w:ascii="Calibri" w:hAnsi="Calibri" w:cs="Calibri"/>
          <w:iCs/>
          <w:sz w:val="28"/>
          <w:szCs w:val="28"/>
        </w:rPr>
        <w:t xml:space="preserve">кваліфікацій шляхом встановлення зв’язків між різними 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>їх типами</w:t>
      </w:r>
      <w:r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2E" w14:textId="77777777" w:rsidR="00B62626" w:rsidRPr="000D73F6" w:rsidRDefault="00B62626">
      <w:pPr>
        <w:numPr>
          <w:ilvl w:val="0"/>
          <w:numId w:val="12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р</w:t>
      </w:r>
      <w:r w:rsidRPr="000D73F6">
        <w:rPr>
          <w:rFonts w:ascii="Calibri" w:hAnsi="Calibri" w:cs="Calibri"/>
          <w:iCs/>
          <w:sz w:val="28"/>
          <w:szCs w:val="28"/>
        </w:rPr>
        <w:t xml:space="preserve">озроблення професійних стандартів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за</w:t>
      </w:r>
      <w:r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компетентнісним підходом як</w:t>
      </w:r>
      <w:r w:rsidRPr="000D73F6">
        <w:rPr>
          <w:rFonts w:ascii="Calibri" w:hAnsi="Calibri" w:cs="Calibri"/>
          <w:iCs/>
          <w:sz w:val="28"/>
          <w:szCs w:val="28"/>
        </w:rPr>
        <w:t xml:space="preserve"> основ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и</w:t>
      </w:r>
      <w:r w:rsidRPr="000D73F6">
        <w:rPr>
          <w:rFonts w:ascii="Calibri" w:hAnsi="Calibri" w:cs="Calibri"/>
          <w:iCs/>
          <w:sz w:val="28"/>
          <w:szCs w:val="28"/>
        </w:rPr>
        <w:t xml:space="preserve"> для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розробки</w:t>
      </w:r>
      <w:r w:rsidRPr="000D73F6">
        <w:rPr>
          <w:rFonts w:ascii="Calibri" w:hAnsi="Calibri" w:cs="Calibri"/>
          <w:iCs/>
          <w:sz w:val="28"/>
          <w:szCs w:val="28"/>
        </w:rPr>
        <w:t xml:space="preserve"> освітніх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 та оцінювальних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</w:t>
      </w:r>
      <w:r w:rsidRPr="000D73F6">
        <w:rPr>
          <w:rFonts w:ascii="Calibri" w:hAnsi="Calibri" w:cs="Calibri"/>
          <w:iCs/>
          <w:sz w:val="28"/>
          <w:szCs w:val="28"/>
        </w:rPr>
        <w:t>стандартів;</w:t>
      </w:r>
    </w:p>
    <w:p w14:paraId="3DF5802F" w14:textId="77777777" w:rsidR="00B62626" w:rsidRPr="000D73F6" w:rsidRDefault="00B62626">
      <w:pPr>
        <w:numPr>
          <w:ilvl w:val="0"/>
          <w:numId w:val="12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р</w:t>
      </w:r>
      <w:r w:rsidRPr="000D73F6">
        <w:rPr>
          <w:rFonts w:ascii="Calibri" w:hAnsi="Calibri" w:cs="Calibri"/>
          <w:iCs/>
          <w:sz w:val="28"/>
          <w:szCs w:val="28"/>
        </w:rPr>
        <w:t xml:space="preserve">озроблення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(</w:t>
      </w:r>
      <w:r w:rsidRPr="000D73F6">
        <w:rPr>
          <w:rFonts w:ascii="Calibri" w:hAnsi="Calibri" w:cs="Calibri"/>
          <w:iCs/>
          <w:sz w:val="28"/>
          <w:szCs w:val="28"/>
        </w:rPr>
        <w:t>осучаснення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)</w:t>
      </w:r>
      <w:r w:rsidRPr="000D73F6">
        <w:rPr>
          <w:rFonts w:ascii="Calibri" w:hAnsi="Calibri" w:cs="Calibri"/>
          <w:iCs/>
          <w:sz w:val="28"/>
          <w:szCs w:val="28"/>
        </w:rPr>
        <w:t xml:space="preserve"> освітніх стандартів із залученням до цього процесу соціальних партнерів, роботодавців, інших заінтересованих сторін;</w:t>
      </w:r>
    </w:p>
    <w:p w14:paraId="3DF58030" w14:textId="77777777" w:rsidR="00B62626" w:rsidRPr="000D73F6" w:rsidRDefault="00035809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приведення НРК у відповідність до ЄРК у повному обсязі </w:t>
      </w:r>
      <w:r w:rsidR="00B62626" w:rsidRPr="000D73F6">
        <w:rPr>
          <w:rFonts w:ascii="Calibri" w:hAnsi="Calibri" w:cs="Calibri"/>
          <w:iCs/>
          <w:sz w:val="28"/>
          <w:szCs w:val="28"/>
        </w:rPr>
        <w:t xml:space="preserve">та 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>за</w:t>
      </w:r>
      <w:r w:rsidR="00B62626" w:rsidRPr="000D73F6">
        <w:rPr>
          <w:rFonts w:ascii="Calibri" w:hAnsi="Calibri" w:cs="Calibri"/>
          <w:iCs/>
          <w:sz w:val="28"/>
          <w:szCs w:val="28"/>
        </w:rPr>
        <w:t xml:space="preserve">провадження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деталізованих </w:t>
      </w:r>
      <w:r w:rsidR="00B62626" w:rsidRPr="000D73F6">
        <w:rPr>
          <w:rFonts w:ascii="Calibri" w:hAnsi="Calibri" w:cs="Calibri"/>
          <w:iCs/>
          <w:sz w:val="28"/>
          <w:szCs w:val="28"/>
        </w:rPr>
        <w:t>дескрипторів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рівнів НРК</w:t>
      </w:r>
      <w:r w:rsidR="00B62626" w:rsidRPr="000D73F6">
        <w:rPr>
          <w:rFonts w:ascii="Calibri" w:hAnsi="Calibri" w:cs="Calibri"/>
          <w:iCs/>
          <w:sz w:val="28"/>
          <w:szCs w:val="28"/>
        </w:rPr>
        <w:t>, що базуються на результатах навчання, а також критеріальних показників (індикаторів) для оцінки діяльності закладів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освіти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>,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зокрема</w:t>
      </w:r>
      <w:r w:rsidR="00B62626" w:rsidRPr="000D73F6">
        <w:rPr>
          <w:rFonts w:ascii="Calibri" w:hAnsi="Calibri" w:cs="Calibri"/>
          <w:iCs/>
          <w:sz w:val="28"/>
          <w:szCs w:val="28"/>
          <w:lang w:val="uk-UA"/>
        </w:rPr>
        <w:t xml:space="preserve"> </w:t>
      </w:r>
      <w:r w:rsidR="00B62626" w:rsidRPr="000D73F6">
        <w:rPr>
          <w:rFonts w:ascii="Calibri" w:hAnsi="Calibri" w:cs="Calibri"/>
          <w:iCs/>
          <w:sz w:val="28"/>
          <w:szCs w:val="28"/>
        </w:rPr>
        <w:t>для їх самооцінки;</w:t>
      </w:r>
    </w:p>
    <w:p w14:paraId="3DF58031" w14:textId="77777777" w:rsidR="00B62626" w:rsidRPr="000D73F6" w:rsidRDefault="00B62626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lastRenderedPageBreak/>
        <w:t>з</w:t>
      </w:r>
      <w:r w:rsidRPr="000D73F6">
        <w:rPr>
          <w:rFonts w:ascii="Calibri" w:hAnsi="Calibri" w:cs="Calibri"/>
          <w:iCs/>
          <w:sz w:val="28"/>
          <w:szCs w:val="28"/>
        </w:rPr>
        <w:t xml:space="preserve">апровадження системи моніторингу та забезпечення якості 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присудження кваліфікаційними центрами/ </w:t>
      </w:r>
      <w:r w:rsidR="00035809">
        <w:rPr>
          <w:rFonts w:ascii="Calibri" w:hAnsi="Calibri" w:cs="Calibri"/>
          <w:iCs/>
          <w:sz w:val="28"/>
          <w:szCs w:val="28"/>
          <w:lang w:val="uk-UA"/>
        </w:rPr>
        <w:t>іншими</w:t>
      </w:r>
      <w:r w:rsidR="00035809" w:rsidRPr="00035809">
        <w:rPr>
          <w:rFonts w:ascii="Calibri" w:hAnsi="Calibri" w:cs="Calibri"/>
          <w:iCs/>
          <w:sz w:val="28"/>
          <w:szCs w:val="28"/>
          <w:lang w:val="uk-UA"/>
        </w:rPr>
        <w:t xml:space="preserve"> інституці</w:t>
      </w:r>
      <w:r w:rsidR="00035809">
        <w:rPr>
          <w:rFonts w:ascii="Calibri" w:hAnsi="Calibri" w:cs="Calibri"/>
          <w:iCs/>
          <w:sz w:val="28"/>
          <w:szCs w:val="28"/>
          <w:lang w:val="uk-UA"/>
        </w:rPr>
        <w:t>ями</w:t>
      </w:r>
      <w:r w:rsidR="00035809" w:rsidRPr="00035809">
        <w:rPr>
          <w:rFonts w:ascii="Calibri" w:hAnsi="Calibri" w:cs="Calibri"/>
          <w:iCs/>
          <w:sz w:val="28"/>
          <w:szCs w:val="28"/>
          <w:lang w:val="uk-UA"/>
        </w:rPr>
        <w:t xml:space="preserve"> з незалежного оцінювання </w:t>
      </w:r>
      <w:r w:rsidR="00035809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</w:t>
      </w:r>
      <w:r w:rsidRPr="000D73F6">
        <w:rPr>
          <w:rFonts w:ascii="Calibri" w:hAnsi="Calibri" w:cs="Calibri"/>
          <w:iCs/>
          <w:sz w:val="28"/>
          <w:szCs w:val="28"/>
        </w:rPr>
        <w:t>кваліфікацій;</w:t>
      </w:r>
    </w:p>
    <w:p w14:paraId="3DF58032" w14:textId="77777777" w:rsidR="00B62626" w:rsidRPr="000D73F6" w:rsidRDefault="00B62626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п</w:t>
      </w:r>
      <w:r w:rsidRPr="000D73F6">
        <w:rPr>
          <w:rFonts w:ascii="Calibri" w:hAnsi="Calibri" w:cs="Calibri"/>
          <w:iCs/>
          <w:sz w:val="28"/>
          <w:szCs w:val="28"/>
        </w:rPr>
        <w:t xml:space="preserve">одальше удосконалення та модернізація процедур щодо доступності до професійної </w:t>
      </w:r>
      <w:r w:rsidR="006254AB" w:rsidRPr="000D73F6">
        <w:rPr>
          <w:rFonts w:ascii="Calibri" w:hAnsi="Calibri" w:cs="Calibri"/>
          <w:iCs/>
          <w:sz w:val="28"/>
          <w:szCs w:val="28"/>
        </w:rPr>
        <w:t xml:space="preserve">освіти </w:t>
      </w:r>
      <w:r w:rsidRPr="000D73F6">
        <w:rPr>
          <w:rFonts w:ascii="Calibri" w:hAnsi="Calibri" w:cs="Calibri"/>
          <w:iCs/>
          <w:sz w:val="28"/>
          <w:szCs w:val="28"/>
        </w:rPr>
        <w:t>, переходу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>, в окремих випадках,</w:t>
      </w:r>
      <w:r w:rsidRPr="000D73F6">
        <w:rPr>
          <w:rFonts w:ascii="Calibri" w:hAnsi="Calibri" w:cs="Calibri"/>
          <w:iCs/>
          <w:sz w:val="28"/>
          <w:szCs w:val="28"/>
        </w:rPr>
        <w:t xml:space="preserve"> на наступний рівень 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НРК </w:t>
      </w:r>
      <w:r w:rsidRPr="000D73F6">
        <w:rPr>
          <w:rFonts w:ascii="Calibri" w:hAnsi="Calibri" w:cs="Calibri"/>
          <w:iCs/>
          <w:sz w:val="28"/>
          <w:szCs w:val="28"/>
        </w:rPr>
        <w:t>шляхом розроблення та впровадження механізму визнання залікових кредитів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>/модулів, як часткових кваліфікацій</w:t>
      </w:r>
      <w:r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33" w14:textId="77777777" w:rsidR="00B62626" w:rsidRPr="000D73F6" w:rsidRDefault="00B62626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о</w:t>
      </w:r>
      <w:r w:rsidRPr="000D73F6">
        <w:rPr>
          <w:rFonts w:ascii="Calibri" w:hAnsi="Calibri" w:cs="Calibri"/>
          <w:iCs/>
          <w:sz w:val="28"/>
          <w:szCs w:val="28"/>
        </w:rPr>
        <w:t xml:space="preserve">рганізація та проведення систематичного навчання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експертів</w:t>
      </w:r>
      <w:r w:rsidRPr="000D73F6">
        <w:rPr>
          <w:rFonts w:ascii="Calibri" w:hAnsi="Calibri" w:cs="Calibri"/>
          <w:iCs/>
          <w:sz w:val="28"/>
          <w:szCs w:val="28"/>
        </w:rPr>
        <w:t xml:space="preserve">, які займаються питаннями організаційно-методичного забезпечення функціонування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НСК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 (розробників стандартів усіх типів, оцінювачі професійних кваліфікацій тощо)</w:t>
      </w:r>
      <w:r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34" w14:textId="77777777" w:rsidR="00B62626" w:rsidRPr="000D73F6" w:rsidRDefault="00B62626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п</w:t>
      </w:r>
      <w:r w:rsidRPr="000D73F6">
        <w:rPr>
          <w:rFonts w:ascii="Calibri" w:hAnsi="Calibri" w:cs="Calibri"/>
          <w:iCs/>
          <w:sz w:val="28"/>
          <w:szCs w:val="28"/>
        </w:rPr>
        <w:t xml:space="preserve">роведення наукових досліджень у сфері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НСК</w:t>
      </w:r>
      <w:r w:rsidRPr="000D73F6">
        <w:rPr>
          <w:rFonts w:ascii="Calibri" w:hAnsi="Calibri" w:cs="Calibri"/>
          <w:iCs/>
          <w:sz w:val="28"/>
          <w:szCs w:val="28"/>
        </w:rPr>
        <w:t xml:space="preserve"> та вироблення рекомендацій щодо її удосконалення та підвищення ефективності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 заходів</w:t>
      </w:r>
      <w:r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35" w14:textId="77777777" w:rsidR="00B62626" w:rsidRPr="000D73F6" w:rsidRDefault="00B62626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п</w:t>
      </w:r>
      <w:r w:rsidRPr="000D73F6">
        <w:rPr>
          <w:rFonts w:ascii="Calibri" w:hAnsi="Calibri" w:cs="Calibri"/>
          <w:iCs/>
          <w:sz w:val="28"/>
          <w:szCs w:val="28"/>
        </w:rPr>
        <w:t xml:space="preserve">ідготовка та видання посібників, літератури, інформаційних матеріалів та наочності з питань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НСК</w:t>
      </w:r>
      <w:r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36" w14:textId="77777777" w:rsidR="00B62626" w:rsidRPr="000D73F6" w:rsidRDefault="00B62626">
      <w:pPr>
        <w:numPr>
          <w:ilvl w:val="0"/>
          <w:numId w:val="13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п</w:t>
      </w:r>
      <w:r w:rsidRPr="000D73F6">
        <w:rPr>
          <w:rFonts w:ascii="Calibri" w:hAnsi="Calibri" w:cs="Calibri"/>
          <w:iCs/>
          <w:sz w:val="28"/>
          <w:szCs w:val="28"/>
        </w:rPr>
        <w:t xml:space="preserve">оглиблення міжнародної співпраці з питань формування та розвитку 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>НСК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.</w:t>
      </w:r>
    </w:p>
    <w:p w14:paraId="3DF58037" w14:textId="77777777" w:rsidR="00B62626" w:rsidRPr="000D73F6" w:rsidRDefault="00B62626">
      <w:pPr>
        <w:autoSpaceDE w:val="0"/>
        <w:autoSpaceDN w:val="0"/>
        <w:adjustRightInd w:val="0"/>
        <w:spacing w:line="312" w:lineRule="auto"/>
        <w:ind w:firstLine="709"/>
        <w:rPr>
          <w:rFonts w:ascii="Calibri" w:hAnsi="Calibri" w:cs="Calibri"/>
          <w:b/>
          <w:bCs/>
          <w:iCs/>
          <w:sz w:val="28"/>
          <w:szCs w:val="28"/>
        </w:rPr>
      </w:pPr>
      <w:r w:rsidRPr="000D73F6">
        <w:rPr>
          <w:rFonts w:ascii="Calibri" w:hAnsi="Calibri" w:cs="Calibri"/>
          <w:b/>
          <w:bCs/>
          <w:iCs/>
          <w:sz w:val="28"/>
          <w:szCs w:val="28"/>
          <w:lang w:val="uk-UA"/>
        </w:rPr>
        <w:t>4</w:t>
      </w:r>
      <w:r w:rsidRPr="000D73F6">
        <w:rPr>
          <w:rFonts w:ascii="Calibri" w:hAnsi="Calibri" w:cs="Calibri"/>
          <w:b/>
          <w:bCs/>
          <w:iCs/>
          <w:sz w:val="28"/>
          <w:szCs w:val="28"/>
        </w:rPr>
        <w:t>.4. У сфері економічного забезпечення:</w:t>
      </w:r>
    </w:p>
    <w:p w14:paraId="3DF58038" w14:textId="77777777" w:rsidR="00B62626" w:rsidRPr="000D73F6" w:rsidRDefault="00B62626">
      <w:pPr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t xml:space="preserve">запровадження механізму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економічного </w:t>
      </w:r>
      <w:r w:rsidRPr="000D73F6">
        <w:rPr>
          <w:rFonts w:ascii="Calibri" w:hAnsi="Calibri" w:cs="Calibri"/>
          <w:iCs/>
          <w:sz w:val="28"/>
          <w:szCs w:val="28"/>
        </w:rPr>
        <w:t xml:space="preserve">стимулювання громадян до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отримання</w:t>
      </w:r>
      <w:r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</w:t>
      </w:r>
      <w:r w:rsidRPr="000D73F6">
        <w:rPr>
          <w:rFonts w:ascii="Calibri" w:hAnsi="Calibri" w:cs="Calibri"/>
          <w:iCs/>
          <w:sz w:val="28"/>
          <w:szCs w:val="28"/>
        </w:rPr>
        <w:t>кваліфікаці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й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 (повних та/чи часткових)</w:t>
      </w:r>
      <w:r w:rsidR="006254AB"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Pr="000D73F6">
        <w:rPr>
          <w:rFonts w:ascii="Calibri" w:hAnsi="Calibri" w:cs="Calibri"/>
          <w:iCs/>
          <w:sz w:val="28"/>
          <w:szCs w:val="28"/>
        </w:rPr>
        <w:t>протягом всього життя</w:t>
      </w:r>
      <w:r w:rsidR="00F57ED6" w:rsidRPr="000D73F6">
        <w:rPr>
          <w:rFonts w:ascii="Calibri" w:hAnsi="Calibri" w:cs="Calibri"/>
          <w:iCs/>
          <w:sz w:val="28"/>
          <w:szCs w:val="28"/>
          <w:lang w:val="uk-UA"/>
        </w:rPr>
        <w:t>,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 зокрема шляхом визнання результатів неформальної освіти та/чи інформального (спонтанного) навчання,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т</w:t>
      </w:r>
      <w:r w:rsidRPr="000D73F6">
        <w:rPr>
          <w:rFonts w:ascii="Calibri" w:hAnsi="Calibri" w:cs="Calibri"/>
          <w:iCs/>
          <w:sz w:val="28"/>
          <w:szCs w:val="28"/>
        </w:rPr>
        <w:t>а роботодавців до участі у модернізації системи професійної освіти і навчання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 в цілому, та функціонування НСК, зокрема</w:t>
      </w:r>
      <w:r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39" w14:textId="77777777" w:rsidR="00B62626" w:rsidRPr="000D73F6" w:rsidRDefault="00B62626" w:rsidP="00F57ED6">
      <w:pPr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р</w:t>
      </w:r>
      <w:r w:rsidRPr="000D73F6">
        <w:rPr>
          <w:rFonts w:ascii="Calibri" w:hAnsi="Calibri" w:cs="Calibri"/>
          <w:iCs/>
          <w:sz w:val="28"/>
          <w:szCs w:val="28"/>
        </w:rPr>
        <w:t>озроблення й упровадження механізму багатоканального та</w:t>
      </w:r>
      <w:r w:rsidR="00F57ED6" w:rsidRPr="000D73F6">
        <w:rPr>
          <w:rFonts w:ascii="Calibri" w:hAnsi="Calibri" w:cs="Calibri"/>
          <w:iCs/>
          <w:sz w:val="28"/>
          <w:szCs w:val="28"/>
          <w:lang w:val="uk-UA"/>
        </w:rPr>
        <w:t xml:space="preserve"> </w:t>
      </w:r>
      <w:r w:rsidRPr="000D73F6">
        <w:rPr>
          <w:rFonts w:ascii="Calibri" w:hAnsi="Calibri" w:cs="Calibri"/>
          <w:sz w:val="28"/>
          <w:szCs w:val="28"/>
          <w:lang w:val="uk-UA"/>
        </w:rPr>
        <w:t>різнор</w:t>
      </w:r>
      <w:r w:rsidR="006254AB" w:rsidRPr="000D73F6">
        <w:rPr>
          <w:rFonts w:ascii="Calibri" w:hAnsi="Calibri" w:cs="Calibri"/>
          <w:sz w:val="28"/>
          <w:szCs w:val="28"/>
          <w:lang w:val="uk-UA"/>
        </w:rPr>
        <w:t xml:space="preserve">івневого фінансування 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закладів</w:t>
      </w:r>
      <w:r w:rsidR="006254AB" w:rsidRPr="000D73F6">
        <w:rPr>
          <w:rFonts w:ascii="Calibri" w:hAnsi="Calibri" w:cs="Calibri"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усіх форм та типів;</w:t>
      </w:r>
    </w:p>
    <w:p w14:paraId="3DF5803A" w14:textId="77777777" w:rsidR="00F8735A" w:rsidRPr="000D73F6" w:rsidRDefault="00B62626" w:rsidP="000D73F6">
      <w:pPr>
        <w:pStyle w:val="BodyText2"/>
        <w:numPr>
          <w:ilvl w:val="0"/>
          <w:numId w:val="15"/>
        </w:numPr>
        <w:spacing w:line="312" w:lineRule="auto"/>
        <w:jc w:val="both"/>
        <w:rPr>
          <w:rFonts w:ascii="Calibri" w:hAnsi="Calibri" w:cs="Calibri"/>
          <w:i/>
          <w:lang w:val="uk-UA"/>
        </w:rPr>
      </w:pPr>
      <w:r w:rsidRPr="000D73F6">
        <w:rPr>
          <w:rFonts w:ascii="Calibri" w:hAnsi="Calibri" w:cs="Calibri"/>
          <w:iCs w:val="0"/>
          <w:lang w:val="uk-UA"/>
        </w:rPr>
        <w:t>посилення фінансової самостійност</w:t>
      </w:r>
      <w:r w:rsidR="006254AB" w:rsidRPr="000D73F6">
        <w:rPr>
          <w:rFonts w:ascii="Calibri" w:hAnsi="Calibri" w:cs="Calibri"/>
          <w:iCs w:val="0"/>
          <w:lang w:val="uk-UA"/>
        </w:rPr>
        <w:t>і та відповідальності</w:t>
      </w:r>
      <w:r w:rsidRPr="000D73F6">
        <w:rPr>
          <w:rFonts w:ascii="Calibri" w:hAnsi="Calibri" w:cs="Calibri"/>
          <w:iCs w:val="0"/>
          <w:lang w:val="uk-UA"/>
        </w:rPr>
        <w:t xml:space="preserve"> закладів</w:t>
      </w:r>
      <w:r w:rsidR="006254AB" w:rsidRPr="000D73F6">
        <w:rPr>
          <w:rFonts w:ascii="Calibri" w:hAnsi="Calibri" w:cs="Calibri"/>
          <w:iCs w:val="0"/>
          <w:lang w:val="uk-UA"/>
        </w:rPr>
        <w:t xml:space="preserve"> освіти</w:t>
      </w:r>
      <w:r w:rsidRPr="000D73F6">
        <w:rPr>
          <w:rFonts w:ascii="Calibri" w:hAnsi="Calibri" w:cs="Calibri"/>
          <w:iCs w:val="0"/>
          <w:lang w:val="uk-UA"/>
        </w:rPr>
        <w:t xml:space="preserve"> за результати їх діяльності у контексті положень НСК.</w:t>
      </w:r>
    </w:p>
    <w:p w14:paraId="3DF5803B" w14:textId="77777777" w:rsidR="00B62626" w:rsidRPr="000D73F6" w:rsidRDefault="00F8735A" w:rsidP="00F8735A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Calibri" w:hAnsi="Calibri" w:cs="Calibri"/>
          <w:b/>
          <w:bCs/>
          <w:iCs/>
          <w:sz w:val="28"/>
          <w:szCs w:val="28"/>
        </w:rPr>
      </w:pPr>
      <w:r w:rsidRPr="000D73F6">
        <w:rPr>
          <w:rFonts w:ascii="Calibri" w:hAnsi="Calibri" w:cs="Calibri"/>
          <w:b/>
          <w:bCs/>
          <w:iCs/>
          <w:lang w:val="uk-UA"/>
        </w:rPr>
        <w:t>5</w:t>
      </w:r>
      <w:r w:rsidRPr="000D73F6">
        <w:rPr>
          <w:rFonts w:ascii="Calibri" w:hAnsi="Calibri" w:cs="Calibri"/>
          <w:b/>
          <w:bCs/>
          <w:iCs/>
          <w:sz w:val="28"/>
          <w:szCs w:val="28"/>
        </w:rPr>
        <w:t>. Очікувані результати</w:t>
      </w:r>
    </w:p>
    <w:p w14:paraId="3DF5803C" w14:textId="77777777" w:rsidR="00B62626" w:rsidRPr="000D73F6" w:rsidRDefault="00B62626">
      <w:pPr>
        <w:autoSpaceDE w:val="0"/>
        <w:autoSpaceDN w:val="0"/>
        <w:adjustRightInd w:val="0"/>
        <w:spacing w:line="312" w:lineRule="auto"/>
        <w:ind w:firstLine="709"/>
        <w:rPr>
          <w:rFonts w:ascii="Calibri" w:hAnsi="Calibri" w:cs="Calibri"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</w:rPr>
        <w:t>Здійснення з</w:t>
      </w:r>
      <w:r w:rsidR="006254AB" w:rsidRPr="000D73F6">
        <w:rPr>
          <w:rFonts w:ascii="Calibri" w:hAnsi="Calibri" w:cs="Calibri"/>
          <w:iCs/>
          <w:sz w:val="28"/>
          <w:szCs w:val="28"/>
        </w:rPr>
        <w:t>аходів щодо реалізації Стратегії</w:t>
      </w:r>
      <w:r w:rsidRPr="000D73F6">
        <w:rPr>
          <w:rFonts w:ascii="Calibri" w:hAnsi="Calibri" w:cs="Calibri"/>
          <w:iCs/>
          <w:sz w:val="28"/>
          <w:szCs w:val="28"/>
        </w:rPr>
        <w:t xml:space="preserve"> дозволить:</w:t>
      </w:r>
    </w:p>
    <w:p w14:paraId="3DF5803D" w14:textId="77777777" w:rsidR="00B62626" w:rsidRPr="000D73F6" w:rsidRDefault="00B62626">
      <w:pPr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Calibri" w:hAnsi="Calibri" w:cs="Calibri"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t>суттєво оптимізувати державні видатки на підготовку кадрів, розширити залучення до цього коштів роботодавців;</w:t>
      </w:r>
    </w:p>
    <w:p w14:paraId="3DF5803E" w14:textId="77777777" w:rsidR="00B62626" w:rsidRPr="000D73F6" w:rsidRDefault="00B62626">
      <w:pPr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Calibri" w:hAnsi="Calibri" w:cs="Calibri"/>
          <w:iCs/>
          <w:sz w:val="28"/>
          <w:szCs w:val="28"/>
          <w:lang w:val="uk-UA"/>
        </w:rPr>
      </w:pPr>
      <w:r w:rsidRPr="000D73F6">
        <w:rPr>
          <w:rFonts w:ascii="Calibri" w:hAnsi="Calibri" w:cs="Calibri"/>
          <w:iCs/>
          <w:sz w:val="28"/>
          <w:szCs w:val="28"/>
          <w:lang w:val="uk-UA"/>
        </w:rPr>
        <w:lastRenderedPageBreak/>
        <w:t>привести витрати громадян, роботодавців та держави у відповідність до обсягів та якості наданих освітніх послуг;</w:t>
      </w:r>
    </w:p>
    <w:p w14:paraId="3DF5803F" w14:textId="77777777" w:rsidR="00B62626" w:rsidRPr="000D73F6" w:rsidRDefault="00B62626">
      <w:pPr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t xml:space="preserve">забезпечити законодавче врегулювання питань у сфері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НСК</w:t>
      </w:r>
      <w:r w:rsidRPr="000D73F6">
        <w:rPr>
          <w:rFonts w:ascii="Calibri" w:hAnsi="Calibri" w:cs="Calibri"/>
          <w:iCs/>
          <w:sz w:val="28"/>
          <w:szCs w:val="28"/>
        </w:rPr>
        <w:t>;</w:t>
      </w:r>
    </w:p>
    <w:p w14:paraId="3DF58040" w14:textId="77777777" w:rsidR="00B62626" w:rsidRPr="000D73F6" w:rsidRDefault="00B62626">
      <w:pPr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t xml:space="preserve">модернізувати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держав</w:t>
      </w:r>
      <w:r w:rsidRPr="000D73F6">
        <w:rPr>
          <w:rFonts w:ascii="Calibri" w:hAnsi="Calibri" w:cs="Calibri"/>
          <w:iCs/>
          <w:sz w:val="28"/>
          <w:szCs w:val="28"/>
        </w:rPr>
        <w:t xml:space="preserve">ну систему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підготовки кадрів</w:t>
      </w:r>
      <w:r w:rsidRPr="000D73F6">
        <w:rPr>
          <w:rFonts w:ascii="Calibri" w:hAnsi="Calibri" w:cs="Calibri"/>
          <w:iCs/>
          <w:sz w:val="28"/>
          <w:szCs w:val="28"/>
        </w:rPr>
        <w:t xml:space="preserve">,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яка</w:t>
      </w:r>
      <w:r w:rsidRPr="000D73F6">
        <w:rPr>
          <w:rFonts w:ascii="Calibri" w:hAnsi="Calibri" w:cs="Calibri"/>
          <w:iCs/>
          <w:sz w:val="28"/>
          <w:szCs w:val="28"/>
        </w:rPr>
        <w:t xml:space="preserve"> базуватиметься на міжнародному досвіді,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на збалансуванні інтересів держави, соціальних партнерів та ринку праці, на нових</w:t>
      </w:r>
      <w:r w:rsidRPr="000D73F6">
        <w:rPr>
          <w:rFonts w:ascii="Calibri" w:hAnsi="Calibri" w:cs="Calibri"/>
          <w:iCs/>
          <w:sz w:val="28"/>
          <w:szCs w:val="28"/>
        </w:rPr>
        <w:t xml:space="preserve"> 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</w:t>
      </w:r>
      <w:r w:rsidRPr="000D73F6">
        <w:rPr>
          <w:rFonts w:ascii="Calibri" w:hAnsi="Calibri" w:cs="Calibri"/>
          <w:iCs/>
          <w:sz w:val="28"/>
          <w:szCs w:val="28"/>
        </w:rPr>
        <w:t>кваліфікаці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ях</w:t>
      </w:r>
      <w:r w:rsidRPr="000D73F6">
        <w:rPr>
          <w:rFonts w:ascii="Calibri" w:hAnsi="Calibri" w:cs="Calibri"/>
          <w:iCs/>
          <w:sz w:val="28"/>
          <w:szCs w:val="28"/>
        </w:rPr>
        <w:t>, процедур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ах</w:t>
      </w:r>
      <w:r w:rsidRPr="000D73F6">
        <w:rPr>
          <w:rFonts w:ascii="Calibri" w:hAnsi="Calibri" w:cs="Calibri"/>
          <w:iCs/>
          <w:sz w:val="28"/>
          <w:szCs w:val="28"/>
        </w:rPr>
        <w:t xml:space="preserve"> здобуття, присудження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>/присвоєння</w:t>
      </w:r>
      <w:r w:rsidRPr="000D73F6">
        <w:rPr>
          <w:rFonts w:ascii="Calibri" w:hAnsi="Calibri" w:cs="Calibri"/>
          <w:iCs/>
          <w:sz w:val="28"/>
          <w:szCs w:val="28"/>
        </w:rPr>
        <w:t xml:space="preserve">, визнання та забезпечення якості 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професійних </w:t>
      </w:r>
      <w:r w:rsidRPr="000D73F6">
        <w:rPr>
          <w:rFonts w:ascii="Calibri" w:hAnsi="Calibri" w:cs="Calibri"/>
          <w:iCs/>
          <w:sz w:val="28"/>
          <w:szCs w:val="28"/>
        </w:rPr>
        <w:t>компетенцій і кваліфікацій;</w:t>
      </w:r>
    </w:p>
    <w:p w14:paraId="3DF58041" w14:textId="77777777" w:rsidR="00B62626" w:rsidRPr="000D73F6" w:rsidRDefault="00B62626">
      <w:pPr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t xml:space="preserve">розширити та впорядкувати ринок освітніх послуг з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у</w:t>
      </w:r>
      <w:r w:rsidRPr="000D73F6">
        <w:rPr>
          <w:rFonts w:ascii="Calibri" w:hAnsi="Calibri" w:cs="Calibri"/>
          <w:iCs/>
          <w:sz w:val="28"/>
          <w:szCs w:val="28"/>
        </w:rPr>
        <w:t>рахуванням реальних та перспективних потреб ринку праці та розвитку вітчизняної економіки;</w:t>
      </w:r>
    </w:p>
    <w:p w14:paraId="3DF58042" w14:textId="77777777" w:rsidR="00B62626" w:rsidRPr="000D73F6" w:rsidRDefault="00B62626">
      <w:pPr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t>підвищити конкурентоздатність та мобільність робочої сили, зокрема, випускників закладів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 xml:space="preserve"> освіти</w:t>
      </w:r>
      <w:r w:rsidRPr="000D73F6">
        <w:rPr>
          <w:rFonts w:ascii="Calibri" w:hAnsi="Calibri" w:cs="Calibri"/>
          <w:iCs/>
          <w:sz w:val="28"/>
          <w:szCs w:val="28"/>
        </w:rPr>
        <w:t xml:space="preserve">, на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вітчизняному та міжнародному </w:t>
      </w:r>
      <w:r w:rsidRPr="000D73F6">
        <w:rPr>
          <w:rFonts w:ascii="Calibri" w:hAnsi="Calibri" w:cs="Calibri"/>
          <w:iCs/>
          <w:sz w:val="28"/>
          <w:szCs w:val="28"/>
        </w:rPr>
        <w:t>ринк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ах</w:t>
      </w:r>
      <w:r w:rsidRPr="000D73F6">
        <w:rPr>
          <w:rFonts w:ascii="Calibri" w:hAnsi="Calibri" w:cs="Calibri"/>
          <w:iCs/>
          <w:sz w:val="28"/>
          <w:szCs w:val="28"/>
        </w:rPr>
        <w:t xml:space="preserve"> праці;</w:t>
      </w:r>
    </w:p>
    <w:p w14:paraId="3DF58043" w14:textId="77777777" w:rsidR="00B62626" w:rsidRPr="000D73F6" w:rsidRDefault="00B62626">
      <w:pPr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Calibri" w:hAnsi="Calibri" w:cs="Calibri"/>
          <w:iCs/>
          <w:sz w:val="28"/>
          <w:szCs w:val="28"/>
        </w:rPr>
      </w:pPr>
      <w:r w:rsidRPr="000D73F6">
        <w:rPr>
          <w:rFonts w:ascii="Calibri" w:hAnsi="Calibri" w:cs="Calibri"/>
          <w:iCs/>
          <w:sz w:val="28"/>
          <w:szCs w:val="28"/>
        </w:rPr>
        <w:t xml:space="preserve">покращити якість змісту професійної освіти і навчання, привести його у відповідність до вимог 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>ринку праці</w:t>
      </w:r>
      <w:r w:rsidRPr="000D73F6">
        <w:rPr>
          <w:rFonts w:ascii="Calibri" w:hAnsi="Calibri" w:cs="Calibri"/>
          <w:iCs/>
          <w:sz w:val="28"/>
          <w:szCs w:val="28"/>
        </w:rPr>
        <w:t xml:space="preserve"> через розроблення професійних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>, освітніх та оцінювальних</w:t>
      </w:r>
      <w:r w:rsidRPr="000D73F6">
        <w:rPr>
          <w:rFonts w:ascii="Calibri" w:hAnsi="Calibri" w:cs="Calibri"/>
          <w:iCs/>
          <w:sz w:val="28"/>
          <w:szCs w:val="28"/>
        </w:rPr>
        <w:t xml:space="preserve"> стандартів</w:t>
      </w:r>
      <w:r w:rsidR="006254AB" w:rsidRPr="000D73F6">
        <w:rPr>
          <w:rFonts w:ascii="Calibri" w:hAnsi="Calibri" w:cs="Calibri"/>
          <w:iCs/>
          <w:sz w:val="28"/>
          <w:szCs w:val="28"/>
          <w:lang w:val="uk-UA"/>
        </w:rPr>
        <w:t>, засноване на компетентнісному підході/результатах</w:t>
      </w:r>
      <w:r w:rsidRPr="000D73F6">
        <w:rPr>
          <w:rFonts w:ascii="Calibri" w:hAnsi="Calibri" w:cs="Calibri"/>
          <w:iCs/>
          <w:sz w:val="28"/>
          <w:szCs w:val="28"/>
          <w:lang w:val="uk-UA"/>
        </w:rPr>
        <w:t xml:space="preserve"> навчання;</w:t>
      </w:r>
    </w:p>
    <w:p w14:paraId="3DF58044" w14:textId="77777777" w:rsidR="00B62626" w:rsidRPr="000D73F6" w:rsidRDefault="00B62626">
      <w:pPr>
        <w:numPr>
          <w:ilvl w:val="0"/>
          <w:numId w:val="6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 xml:space="preserve">підвищити продуктивність праці </w:t>
      </w:r>
      <w:r w:rsidR="00F57ED6" w:rsidRPr="000D73F6">
        <w:rPr>
          <w:rFonts w:ascii="Calibri" w:hAnsi="Calibri" w:cs="Calibri"/>
          <w:sz w:val="28"/>
          <w:szCs w:val="28"/>
          <w:lang w:val="uk-UA"/>
        </w:rPr>
        <w:t xml:space="preserve">працівників, </w:t>
      </w:r>
      <w:r w:rsidR="006254AB" w:rsidRPr="000D73F6">
        <w:rPr>
          <w:rFonts w:ascii="Calibri" w:hAnsi="Calibri" w:cs="Calibri"/>
          <w:sz w:val="28"/>
          <w:szCs w:val="28"/>
          <w:lang w:val="uk-UA"/>
        </w:rPr>
        <w:t xml:space="preserve">рівень </w:t>
      </w:r>
      <w:r w:rsidR="00F57ED6" w:rsidRPr="000D73F6">
        <w:rPr>
          <w:rFonts w:ascii="Calibri" w:hAnsi="Calibri" w:cs="Calibri"/>
          <w:sz w:val="28"/>
          <w:szCs w:val="28"/>
          <w:lang w:val="uk-UA"/>
        </w:rPr>
        <w:t>їх</w:t>
      </w:r>
      <w:r w:rsidR="006254AB" w:rsidRPr="000D73F6">
        <w:rPr>
          <w:rFonts w:ascii="Calibri" w:hAnsi="Calibri" w:cs="Calibri"/>
          <w:sz w:val="28"/>
          <w:szCs w:val="28"/>
          <w:lang w:val="uk-UA"/>
        </w:rPr>
        <w:t>ніх</w:t>
      </w:r>
      <w:r w:rsidRPr="000D73F6">
        <w:rPr>
          <w:rFonts w:ascii="Calibri" w:hAnsi="Calibri" w:cs="Calibri"/>
          <w:sz w:val="28"/>
          <w:szCs w:val="28"/>
          <w:lang w:val="uk-UA"/>
        </w:rPr>
        <w:t xml:space="preserve"> професійно-кваліфікаційних та інших якісних характеристик;</w:t>
      </w:r>
    </w:p>
    <w:p w14:paraId="3DF58045" w14:textId="77777777" w:rsidR="00B62626" w:rsidRPr="000D73F6" w:rsidRDefault="00B62626" w:rsidP="000D73F6">
      <w:pPr>
        <w:numPr>
          <w:ilvl w:val="0"/>
          <w:numId w:val="6"/>
        </w:numPr>
        <w:spacing w:line="312" w:lineRule="auto"/>
        <w:ind w:left="0"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>підвищити у середній перспективі у 2-3 рази рівень працевлаштування випускників закладів</w:t>
      </w:r>
      <w:r w:rsidR="006254AB" w:rsidRPr="000D73F6">
        <w:rPr>
          <w:rFonts w:ascii="Calibri" w:hAnsi="Calibri" w:cs="Calibri"/>
          <w:sz w:val="28"/>
          <w:szCs w:val="28"/>
          <w:lang w:val="uk-UA"/>
        </w:rPr>
        <w:t xml:space="preserve"> освіти за визнаними професійними (повними та/чи частковими) кваліфікаціями</w:t>
      </w:r>
      <w:r w:rsidRPr="000D73F6">
        <w:rPr>
          <w:rFonts w:ascii="Calibri" w:hAnsi="Calibri" w:cs="Calibri"/>
          <w:sz w:val="28"/>
          <w:szCs w:val="28"/>
          <w:lang w:val="uk-UA"/>
        </w:rPr>
        <w:t>.</w:t>
      </w:r>
    </w:p>
    <w:p w14:paraId="3DF58046" w14:textId="77777777" w:rsidR="00B62626" w:rsidRPr="000D73F6" w:rsidRDefault="00F8735A" w:rsidP="00F8735A">
      <w:pPr>
        <w:spacing w:line="312" w:lineRule="auto"/>
        <w:ind w:firstLine="720"/>
        <w:jc w:val="both"/>
        <w:rPr>
          <w:rFonts w:ascii="Calibri" w:hAnsi="Calibri" w:cs="Calibri"/>
          <w:b/>
          <w:bCs/>
          <w:lang w:val="uk-UA"/>
        </w:rPr>
      </w:pPr>
      <w:r w:rsidRPr="000D73F6">
        <w:rPr>
          <w:rFonts w:ascii="Calibri" w:hAnsi="Calibri" w:cs="Calibri"/>
          <w:b/>
          <w:bCs/>
          <w:lang w:val="uk-UA"/>
        </w:rPr>
        <w:t>6</w:t>
      </w:r>
      <w:r w:rsidR="00B62626" w:rsidRPr="000D73F6">
        <w:rPr>
          <w:rFonts w:ascii="Calibri" w:hAnsi="Calibri" w:cs="Calibri"/>
          <w:b/>
          <w:bCs/>
          <w:lang w:val="uk-UA"/>
        </w:rPr>
        <w:t xml:space="preserve">. </w:t>
      </w:r>
      <w:r w:rsidRPr="000D73F6">
        <w:rPr>
          <w:rFonts w:ascii="Calibri" w:hAnsi="Calibri" w:cs="Calibri"/>
          <w:b/>
          <w:bCs/>
          <w:sz w:val="28"/>
          <w:szCs w:val="28"/>
          <w:lang w:val="uk-UA"/>
        </w:rPr>
        <w:t>Фінансові, матеріально-технічні та трудові ресурси, н</w:t>
      </w:r>
      <w:r w:rsidR="006D26D8" w:rsidRPr="000D73F6">
        <w:rPr>
          <w:rFonts w:ascii="Calibri" w:hAnsi="Calibri" w:cs="Calibri"/>
          <w:b/>
          <w:bCs/>
          <w:sz w:val="28"/>
          <w:szCs w:val="28"/>
          <w:lang w:val="uk-UA"/>
        </w:rPr>
        <w:t>еобхідні для реалізації Стратегії</w:t>
      </w:r>
    </w:p>
    <w:p w14:paraId="3DF58047" w14:textId="77777777" w:rsidR="00B62626" w:rsidRPr="000D73F6" w:rsidRDefault="00B62626">
      <w:pPr>
        <w:pStyle w:val="BodyTextIndent"/>
        <w:rPr>
          <w:rFonts w:ascii="Calibri" w:hAnsi="Calibri" w:cs="Calibri"/>
          <w:szCs w:val="28"/>
        </w:rPr>
      </w:pPr>
      <w:r w:rsidRPr="000D73F6">
        <w:rPr>
          <w:rFonts w:ascii="Calibri" w:hAnsi="Calibri" w:cs="Calibri"/>
          <w:szCs w:val="28"/>
        </w:rPr>
        <w:t xml:space="preserve">Реалізація </w:t>
      </w:r>
      <w:r w:rsidR="006D26D8" w:rsidRPr="000D73F6">
        <w:rPr>
          <w:rFonts w:ascii="Calibri" w:hAnsi="Calibri" w:cs="Calibri"/>
          <w:szCs w:val="28"/>
        </w:rPr>
        <w:t xml:space="preserve">Стратегії </w:t>
      </w:r>
      <w:r w:rsidRPr="000D73F6">
        <w:rPr>
          <w:rFonts w:ascii="Calibri" w:hAnsi="Calibri" w:cs="Calibri"/>
          <w:szCs w:val="28"/>
        </w:rPr>
        <w:t>додаткових бюджетних коштів</w:t>
      </w:r>
      <w:r w:rsidR="00156D20" w:rsidRPr="000D73F6">
        <w:rPr>
          <w:rFonts w:ascii="Calibri" w:hAnsi="Calibri" w:cs="Calibri"/>
          <w:szCs w:val="28"/>
        </w:rPr>
        <w:t xml:space="preserve"> та інших ресурсів</w:t>
      </w:r>
      <w:r w:rsidRPr="000D73F6">
        <w:rPr>
          <w:rFonts w:ascii="Calibri" w:hAnsi="Calibri" w:cs="Calibri"/>
          <w:szCs w:val="28"/>
        </w:rPr>
        <w:t xml:space="preserve"> не потребує. Необхідні видатки для виконання заходів </w:t>
      </w:r>
      <w:r w:rsidR="006D26D8" w:rsidRPr="000D73F6">
        <w:rPr>
          <w:rFonts w:ascii="Calibri" w:hAnsi="Calibri" w:cs="Calibri"/>
          <w:szCs w:val="28"/>
        </w:rPr>
        <w:t>Стратегії</w:t>
      </w:r>
      <w:r w:rsidR="00156D20" w:rsidRPr="000D73F6">
        <w:rPr>
          <w:rFonts w:ascii="Calibri" w:hAnsi="Calibri" w:cs="Calibri"/>
          <w:szCs w:val="28"/>
        </w:rPr>
        <w:t xml:space="preserve">, перш за все, стосовно реалізації </w:t>
      </w:r>
      <w:r w:rsidR="006D26D8" w:rsidRPr="000D73F6">
        <w:rPr>
          <w:rFonts w:ascii="Calibri" w:hAnsi="Calibri" w:cs="Calibri"/>
          <w:szCs w:val="28"/>
        </w:rPr>
        <w:t xml:space="preserve"> </w:t>
      </w:r>
      <w:r w:rsidRPr="000D73F6">
        <w:rPr>
          <w:rFonts w:ascii="Calibri" w:hAnsi="Calibri" w:cs="Calibri"/>
          <w:szCs w:val="28"/>
        </w:rPr>
        <w:t>покриваються за рахунок перерозподілу державних коштів, що виділяються на формування державного замовлення, утримання закладів</w:t>
      </w:r>
      <w:r w:rsidR="006D26D8" w:rsidRPr="000D73F6">
        <w:rPr>
          <w:rFonts w:ascii="Calibri" w:hAnsi="Calibri" w:cs="Calibri"/>
          <w:szCs w:val="28"/>
        </w:rPr>
        <w:t xml:space="preserve"> освіти</w:t>
      </w:r>
      <w:r w:rsidRPr="000D73F6">
        <w:rPr>
          <w:rFonts w:ascii="Calibri" w:hAnsi="Calibri" w:cs="Calibri"/>
          <w:szCs w:val="28"/>
        </w:rPr>
        <w:t>, фінансування інших освітніх та наукових установ, діяльність яких напряму (опосередковано) пов'язана із науковим забезпеченням системи підготовки кадрів.</w:t>
      </w:r>
      <w:r w:rsidR="006D26D8" w:rsidRPr="000D73F6">
        <w:rPr>
          <w:rFonts w:ascii="Calibri" w:hAnsi="Calibri" w:cs="Calibri"/>
          <w:szCs w:val="28"/>
        </w:rPr>
        <w:t xml:space="preserve"> Окремим джерелом фінансування виступатиме технічна допомога міжнародних донорів.</w:t>
      </w:r>
    </w:p>
    <w:p w14:paraId="3DF58048" w14:textId="77777777" w:rsidR="00B62626" w:rsidRPr="000D73F6" w:rsidRDefault="006D26D8">
      <w:pPr>
        <w:spacing w:line="312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lastRenderedPageBreak/>
        <w:t>Після завершення дії Стратегії</w:t>
      </w:r>
      <w:r w:rsidR="00B62626" w:rsidRPr="000D73F6">
        <w:rPr>
          <w:rFonts w:ascii="Calibri" w:hAnsi="Calibri" w:cs="Calibri"/>
          <w:sz w:val="28"/>
          <w:szCs w:val="28"/>
          <w:lang w:val="uk-UA"/>
        </w:rPr>
        <w:t xml:space="preserve"> фінансування </w:t>
      </w:r>
      <w:r w:rsidRPr="000D73F6">
        <w:rPr>
          <w:rFonts w:ascii="Calibri" w:hAnsi="Calibri" w:cs="Calibri"/>
          <w:sz w:val="28"/>
          <w:szCs w:val="28"/>
          <w:lang w:val="uk-UA"/>
        </w:rPr>
        <w:t>НСК здійснюватиметься</w:t>
      </w:r>
      <w:r w:rsidR="00B62626" w:rsidRPr="000D73F6">
        <w:rPr>
          <w:rFonts w:ascii="Calibri" w:hAnsi="Calibri" w:cs="Calibri"/>
          <w:sz w:val="28"/>
          <w:szCs w:val="28"/>
          <w:lang w:val="uk-UA"/>
        </w:rPr>
        <w:t xml:space="preserve"> на паритетних засадах держави та роботодавців у рівних частках.</w:t>
      </w:r>
    </w:p>
    <w:p w14:paraId="3DF58049" w14:textId="77777777" w:rsidR="00B62626" w:rsidRPr="000D73F6" w:rsidRDefault="00B62626" w:rsidP="00763EB2">
      <w:pPr>
        <w:spacing w:line="312" w:lineRule="auto"/>
        <w:ind w:firstLine="709"/>
        <w:jc w:val="both"/>
        <w:rPr>
          <w:rFonts w:ascii="Calibri" w:hAnsi="Calibri" w:cs="Calibri"/>
          <w:sz w:val="28"/>
          <w:szCs w:val="28"/>
          <w:lang w:val="uk-UA"/>
        </w:rPr>
      </w:pPr>
      <w:r w:rsidRPr="000D73F6">
        <w:rPr>
          <w:rFonts w:ascii="Calibri" w:hAnsi="Calibri" w:cs="Calibri"/>
          <w:sz w:val="28"/>
          <w:szCs w:val="28"/>
          <w:lang w:val="uk-UA"/>
        </w:rPr>
        <w:t xml:space="preserve">Необхідне матеріально-технічне та кадрове забезпечення розвитку НСК буде здійснюватися під час виконання відповідних програм, планів заходів, спрямованих на реалізацію </w:t>
      </w:r>
      <w:r w:rsidR="007076C6" w:rsidRPr="000D73F6">
        <w:rPr>
          <w:rFonts w:ascii="Calibri" w:hAnsi="Calibri" w:cs="Calibri"/>
          <w:sz w:val="28"/>
          <w:szCs w:val="28"/>
          <w:lang w:val="uk-UA"/>
        </w:rPr>
        <w:t>Стратегії</w:t>
      </w:r>
      <w:r w:rsidR="006D26D8" w:rsidRPr="000D73F6">
        <w:rPr>
          <w:rFonts w:ascii="Calibri" w:hAnsi="Calibri" w:cs="Calibri"/>
          <w:sz w:val="28"/>
          <w:szCs w:val="28"/>
          <w:lang w:val="uk-UA"/>
        </w:rPr>
        <w:t xml:space="preserve">, зокрема </w:t>
      </w:r>
      <w:r w:rsidR="00763EB2">
        <w:rPr>
          <w:rFonts w:ascii="Calibri" w:hAnsi="Calibri" w:cs="Calibri"/>
          <w:sz w:val="28"/>
          <w:szCs w:val="28"/>
          <w:lang w:val="uk-UA"/>
        </w:rPr>
        <w:t xml:space="preserve">Плану заходів </w:t>
      </w:r>
      <w:r w:rsidR="00763EB2" w:rsidRPr="00763EB2">
        <w:rPr>
          <w:rFonts w:ascii="Calibri" w:hAnsi="Calibri" w:cs="Calibri"/>
          <w:sz w:val="28"/>
          <w:szCs w:val="28"/>
          <w:lang w:val="uk-UA"/>
        </w:rPr>
        <w:t>із впровадження Національної системи кваліфікацій на 2020-2023 роки (на заміну Плану заходів із впровадження національної рамки кваліфікацій на 2016-2020 роки, затвердженого розпорядженням КМУ від 14 грудня 2016 року за № 1077-р)</w:t>
      </w:r>
      <w:r w:rsidR="00763EB2">
        <w:rPr>
          <w:rFonts w:ascii="Calibri" w:hAnsi="Calibri" w:cs="Calibri"/>
          <w:sz w:val="28"/>
          <w:szCs w:val="28"/>
          <w:lang w:val="uk-UA"/>
        </w:rPr>
        <w:t>.</w:t>
      </w:r>
    </w:p>
    <w:sectPr w:rsidR="00B62626" w:rsidRPr="000D73F6">
      <w:headerReference w:type="even" r:id="rId11"/>
      <w:headerReference w:type="defaul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804C" w14:textId="77777777" w:rsidR="000D73F6" w:rsidRDefault="000D73F6">
      <w:r>
        <w:separator/>
      </w:r>
    </w:p>
  </w:endnote>
  <w:endnote w:type="continuationSeparator" w:id="0">
    <w:p w14:paraId="3DF5804D" w14:textId="77777777" w:rsidR="000D73F6" w:rsidRDefault="000D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5804A" w14:textId="77777777" w:rsidR="000D73F6" w:rsidRDefault="000D73F6">
      <w:r>
        <w:separator/>
      </w:r>
    </w:p>
  </w:footnote>
  <w:footnote w:type="continuationSeparator" w:id="0">
    <w:p w14:paraId="3DF5804B" w14:textId="77777777" w:rsidR="000D73F6" w:rsidRDefault="000D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804E" w14:textId="77777777" w:rsidR="00E822D9" w:rsidRDefault="00E822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5804F" w14:textId="77777777" w:rsidR="00E822D9" w:rsidRDefault="00E822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8050" w14:textId="49D8D213" w:rsidR="00E822D9" w:rsidRDefault="00E822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5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F58051" w14:textId="77777777" w:rsidR="00E822D9" w:rsidRDefault="00E822D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AB3"/>
    <w:multiLevelType w:val="hybridMultilevel"/>
    <w:tmpl w:val="7A2E91AE"/>
    <w:lvl w:ilvl="0" w:tplc="707A712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DFB"/>
    <w:multiLevelType w:val="hybridMultilevel"/>
    <w:tmpl w:val="52C023F2"/>
    <w:lvl w:ilvl="0" w:tplc="707A712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233431"/>
    <w:multiLevelType w:val="hybridMultilevel"/>
    <w:tmpl w:val="52C023F2"/>
    <w:lvl w:ilvl="0" w:tplc="707A712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DD62F4"/>
    <w:multiLevelType w:val="hybridMultilevel"/>
    <w:tmpl w:val="D812E1A4"/>
    <w:lvl w:ilvl="0" w:tplc="707A712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0BD"/>
    <w:multiLevelType w:val="hybridMultilevel"/>
    <w:tmpl w:val="52C023F2"/>
    <w:lvl w:ilvl="0" w:tplc="707A712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2567D4"/>
    <w:multiLevelType w:val="hybridMultilevel"/>
    <w:tmpl w:val="F57E892C"/>
    <w:lvl w:ilvl="0" w:tplc="0422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A7E6563"/>
    <w:multiLevelType w:val="hybridMultilevel"/>
    <w:tmpl w:val="52C023F2"/>
    <w:lvl w:ilvl="0" w:tplc="6212DE28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D01C5E"/>
    <w:multiLevelType w:val="hybridMultilevel"/>
    <w:tmpl w:val="F5763F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D56C3"/>
    <w:multiLevelType w:val="hybridMultilevel"/>
    <w:tmpl w:val="52C023F2"/>
    <w:lvl w:ilvl="0" w:tplc="707A712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EE337D"/>
    <w:multiLevelType w:val="hybridMultilevel"/>
    <w:tmpl w:val="E57424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D2A5C"/>
    <w:multiLevelType w:val="hybridMultilevel"/>
    <w:tmpl w:val="81A07AC6"/>
    <w:lvl w:ilvl="0" w:tplc="707A7124">
      <w:start w:val="1"/>
      <w:numFmt w:val="bullet"/>
      <w:lvlText w:val=""/>
      <w:lvlJc w:val="left"/>
      <w:pPr>
        <w:tabs>
          <w:tab w:val="num" w:pos="1636"/>
        </w:tabs>
        <w:ind w:left="127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3B1D20"/>
    <w:multiLevelType w:val="hybridMultilevel"/>
    <w:tmpl w:val="52C023F2"/>
    <w:lvl w:ilvl="0" w:tplc="707A7124">
      <w:start w:val="1"/>
      <w:numFmt w:val="bullet"/>
      <w:lvlText w:val=""/>
      <w:lvlJc w:val="left"/>
      <w:pPr>
        <w:tabs>
          <w:tab w:val="num" w:pos="780"/>
        </w:tabs>
        <w:ind w:left="4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710F82"/>
    <w:multiLevelType w:val="hybridMultilevel"/>
    <w:tmpl w:val="60622A9E"/>
    <w:lvl w:ilvl="0" w:tplc="51BC1D98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433DF"/>
    <w:multiLevelType w:val="hybridMultilevel"/>
    <w:tmpl w:val="55B8066C"/>
    <w:lvl w:ilvl="0" w:tplc="707A712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03524"/>
    <w:multiLevelType w:val="hybridMultilevel"/>
    <w:tmpl w:val="B516C326"/>
    <w:lvl w:ilvl="0" w:tplc="707A7124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569C1"/>
    <w:multiLevelType w:val="multilevel"/>
    <w:tmpl w:val="DE26D89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2"/>
        </w:tabs>
        <w:ind w:left="15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4"/>
        </w:tabs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34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8"/>
        </w:tabs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50"/>
        </w:tabs>
        <w:ind w:left="5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2"/>
        </w:tabs>
        <w:ind w:left="6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74"/>
        </w:tabs>
        <w:ind w:left="72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16"/>
        </w:tabs>
        <w:ind w:left="8416" w:hanging="2160"/>
      </w:pPr>
      <w:rPr>
        <w:rFonts w:hint="default"/>
      </w:rPr>
    </w:lvl>
  </w:abstractNum>
  <w:abstractNum w:abstractNumId="16" w15:restartNumberingAfterBreak="0">
    <w:nsid w:val="686361BC"/>
    <w:multiLevelType w:val="hybridMultilevel"/>
    <w:tmpl w:val="52C023F2"/>
    <w:lvl w:ilvl="0" w:tplc="707A7124">
      <w:start w:val="1"/>
      <w:numFmt w:val="bullet"/>
      <w:lvlText w:val=""/>
      <w:lvlJc w:val="left"/>
      <w:pPr>
        <w:tabs>
          <w:tab w:val="num" w:pos="780"/>
        </w:tabs>
        <w:ind w:left="4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8C143D5"/>
    <w:multiLevelType w:val="hybridMultilevel"/>
    <w:tmpl w:val="81A07AC6"/>
    <w:lvl w:ilvl="0" w:tplc="94DAD76C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3"/>
  </w:num>
  <w:num w:numId="5">
    <w:abstractNumId w:val="15"/>
  </w:num>
  <w:num w:numId="6">
    <w:abstractNumId w:val="0"/>
  </w:num>
  <w:num w:numId="7">
    <w:abstractNumId w:val="3"/>
  </w:num>
  <w:num w:numId="8">
    <w:abstractNumId w:val="16"/>
  </w:num>
  <w:num w:numId="9">
    <w:abstractNumId w:val="11"/>
  </w:num>
  <w:num w:numId="10">
    <w:abstractNumId w:val="4"/>
  </w:num>
  <w:num w:numId="11">
    <w:abstractNumId w:val="2"/>
  </w:num>
  <w:num w:numId="12">
    <w:abstractNumId w:val="1"/>
  </w:num>
  <w:num w:numId="13">
    <w:abstractNumId w:val="8"/>
  </w:num>
  <w:num w:numId="14">
    <w:abstractNumId w:val="10"/>
  </w:num>
  <w:num w:numId="15">
    <w:abstractNumId w:val="17"/>
  </w:num>
  <w:num w:numId="16">
    <w:abstractNumId w:val="5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ED6"/>
    <w:rsid w:val="00035809"/>
    <w:rsid w:val="00046344"/>
    <w:rsid w:val="000A65A7"/>
    <w:rsid w:val="000B2A23"/>
    <w:rsid w:val="000D73F6"/>
    <w:rsid w:val="000E3765"/>
    <w:rsid w:val="00123C56"/>
    <w:rsid w:val="00156D20"/>
    <w:rsid w:val="00162ACB"/>
    <w:rsid w:val="001C428C"/>
    <w:rsid w:val="002165EC"/>
    <w:rsid w:val="00226BA2"/>
    <w:rsid w:val="00255DB6"/>
    <w:rsid w:val="00284C41"/>
    <w:rsid w:val="00306981"/>
    <w:rsid w:val="00355B23"/>
    <w:rsid w:val="006254AB"/>
    <w:rsid w:val="006D26D8"/>
    <w:rsid w:val="007076C6"/>
    <w:rsid w:val="00763EB2"/>
    <w:rsid w:val="00802D05"/>
    <w:rsid w:val="00833DA3"/>
    <w:rsid w:val="009A30E8"/>
    <w:rsid w:val="00A3591C"/>
    <w:rsid w:val="00B24423"/>
    <w:rsid w:val="00B62626"/>
    <w:rsid w:val="00C51BE5"/>
    <w:rsid w:val="00C8591F"/>
    <w:rsid w:val="00CA08CA"/>
    <w:rsid w:val="00CB31B5"/>
    <w:rsid w:val="00DE036E"/>
    <w:rsid w:val="00E65015"/>
    <w:rsid w:val="00E822D9"/>
    <w:rsid w:val="00F57ED6"/>
    <w:rsid w:val="00F8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57FD8"/>
  <w15:chartTrackingRefBased/>
  <w15:docId w15:val="{CB32D7E5-AED6-44C1-BE4A-3316B699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12" w:lineRule="auto"/>
      <w:ind w:firstLine="709"/>
      <w:jc w:val="both"/>
    </w:pPr>
    <w:rPr>
      <w:sz w:val="28"/>
      <w:lang w:val="uk-UA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iCs/>
      <w:sz w:val="28"/>
      <w:szCs w:val="28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840"/>
    </w:pPr>
    <w:rPr>
      <w:iCs/>
      <w:sz w:val="28"/>
      <w:szCs w:val="28"/>
    </w:rPr>
  </w:style>
  <w:style w:type="paragraph" w:customStyle="1" w:styleId="a">
    <w:name w:val="Знак Знак Знак Знак Знак Знак Знак Знак Знак Знак Знак Знак"/>
    <w:basedOn w:val="Normal"/>
    <w:rsid w:val="00F8735A"/>
    <w:rPr>
      <w:rFonts w:ascii="Verdana" w:hAnsi="Verdana" w:cs="Verdana"/>
      <w:sz w:val="20"/>
      <w:szCs w:val="20"/>
      <w:lang w:val="en-US" w:eastAsia="en-US"/>
    </w:rPr>
  </w:style>
  <w:style w:type="paragraph" w:styleId="FootnoteText">
    <w:name w:val="footnote text"/>
    <w:basedOn w:val="Normal"/>
    <w:semiHidden/>
    <w:rsid w:val="00F8735A"/>
    <w:rPr>
      <w:sz w:val="20"/>
      <w:szCs w:val="20"/>
    </w:rPr>
  </w:style>
  <w:style w:type="character" w:styleId="FootnoteReference">
    <w:name w:val="footnote reference"/>
    <w:semiHidden/>
    <w:rsid w:val="00F8735A"/>
    <w:rPr>
      <w:vertAlign w:val="superscript"/>
    </w:rPr>
  </w:style>
  <w:style w:type="paragraph" w:customStyle="1" w:styleId="a0">
    <w:name w:val="Нормальний текст"/>
    <w:basedOn w:val="Normal"/>
    <w:rsid w:val="00CB31B5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Year xmlns="bd52c674-9eb6-4ff1-85cb-4fb748e524c9">2019</ReferenceYear>
    <Intranet xmlns="df6b2545-d15d-4d63-86ca-644416e434f8">false</Intranet>
    <Operations_x0020_Keywords xmlns="bd52c674-9eb6-4ff1-85cb-4fb748e524c9">
      <Value>Policy advice</Value>
    </Operations_x0020_Keywords>
    <Countries xmlns="df6b2545-d15d-4d63-86ca-644416e434f8">
      <Value>27</Value>
    </Countries>
    <IPubSourceDocPublicationStatus xmlns="df6b2545-d15d-4d63-86ca-644416e434f8" xsi:nil="true"/>
    <Status xmlns="bd52c674-9eb6-4ff1-85cb-4fb748e524c9" xsi:nil="true"/>
    <Origin xmlns="bd52c674-9eb6-4ff1-85cb-4fb748e524c9" xsi:nil="true"/>
    <ETFLanguage xmlns="bd52c674-9eb6-4ff1-85cb-4fb748e524c9">Local language</ETFLanguage>
    <OperationsSubArea xmlns="bd52c674-9eb6-4ff1-85cb-4fb748e524c9">Qualifications and qualification system</OperationsSubArea>
    <General_x0020_Keywords xmlns="df6b2545-d15d-4d63-86ca-644416e434f8"/>
    <ReferenceNumber xmlns="bd52c674-9eb6-4ff1-85cb-4fb748e524c9">ETF.94026</ReferenceNumber>
    <Authors xmlns="bd52c674-9eb6-4ff1-85cb-4fb748e524c9">Serhii Melnyk</Authors>
    <_dlc_DocId xmlns="df6b2545-d15d-4d63-86ca-644416e434f8">ETFDMS-2141349068-3347</_dlc_DocId>
    <_dlc_DocIdUrl xmlns="df6b2545-d15d-4d63-86ca-644416e434f8">
      <Url>https://sharing.etf.europa.eu/sites/dms/ops/_layouts/15/DocIdRedir.aspx?ID=ETFDMS-2141349068-3347</Url>
      <Description>ETFDMS-2141349068-3347</Description>
    </_dlc_DocIdUrl>
    <Finance_x0020_and_x0020_procurement_x0020_Document_x0020_Type xmlns="df6b2545-d15d-4d63-86ca-644416e434f8">Deliverable</Finance_x0020_and_x0020_procurement_x0020_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and procurement Document" ma:contentTypeID="0x01010018C77CAB493C4CC28C851D171ACDEB5D001D48CF0F6F663F49A552E90E6B50A94E00C59EC6A3A9A2F74E817557DFC71BBFBA" ma:contentTypeVersion="16" ma:contentTypeDescription="" ma:contentTypeScope="" ma:versionID="a3291a319e8e73455b12bf56b0675a5c">
  <xsd:schema xmlns:xsd="http://www.w3.org/2001/XMLSchema" xmlns:xs="http://www.w3.org/2001/XMLSchema" xmlns:p="http://schemas.microsoft.com/office/2006/metadata/properties" xmlns:ns1="df6b2545-d15d-4d63-86ca-644416e434f8" xmlns:ns2="bd52c674-9eb6-4ff1-85cb-4fb748e524c9" targetNamespace="http://schemas.microsoft.com/office/2006/metadata/properties" ma:root="true" ma:fieldsID="dd3a2a12cece4f8e836aeee301405ec1" ns1:_="" ns2:_="">
    <xsd:import namespace="df6b2545-d15d-4d63-86ca-644416e434f8"/>
    <xsd:import namespace="bd52c674-9eb6-4ff1-85cb-4fb748e524c9"/>
    <xsd:element name="properties">
      <xsd:complexType>
        <xsd:sequence>
          <xsd:element name="documentManagement">
            <xsd:complexType>
              <xsd:all>
                <xsd:element ref="ns1:Finance_x0020_and_x0020_procurement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Operations_x0020_Keywords" minOccurs="0"/>
                <xsd:element ref="ns1:Countries" minOccurs="0"/>
                <xsd:element ref="ns1:General_x0020_Keywords" minOccurs="0"/>
                <xsd:element ref="ns2:Status" minOccurs="0"/>
                <xsd:element ref="ns2:Origin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Finance_x0020_and_x0020_procurement_x0020_Document_x0020_Type" ma:index="0" ma:displayName="Finance and procurement Document Type" ma:format="Dropdown" ma:internalName="Finance_x0020_and_x0020_procurement_x0020_Document_x0020_Type" ma:readOnly="false">
      <xsd:simpleType>
        <xsd:restriction base="dms:Choice">
          <xsd:enumeration value="Approvals"/>
          <xsd:enumeration value="Budget"/>
          <xsd:enumeration value="Checklist"/>
          <xsd:enumeration value="Contract"/>
          <xsd:enumeration value="Deliverable"/>
          <xsd:enumeration value="Exception"/>
          <xsd:enumeration value="Invoice"/>
          <xsd:enumeration value="Note to the file"/>
          <xsd:enumeration value="Order form"/>
          <xsd:enumeration value="Terms of reference"/>
        </xsd:restriction>
      </xsd:simpleType>
    </xsd:element>
    <xsd:element name="Countries" ma:index="9" nillable="true" ma:displayName="Countries" ma:list="{9194351c-4b7d-432a-9a74-6cfaf37d5a5a}" ma:internalName="Countries0" ma:showField="Title" ma:web="df6b2545-d15d-4d63-86ca-644416e43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neral_x0020_Keywords" ma:index="10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2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3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c674-9eb6-4ff1-85cb-4fb748e524c9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20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Operations_x0020_Keywords" ma:index="8" nillable="true" ma:displayName="Operations Keywords" ma:internalName="Oper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pacity building"/>
                    <xsd:enumeration value="Centres of Vocational Excellence – COVEs"/>
                    <xsd:enumeration value="Dissemination"/>
                    <xsd:enumeration value="Donors cooperation"/>
                    <xsd:enumeration value="Expertise development"/>
                    <xsd:enumeration value="Indicators"/>
                    <xsd:enumeration value="Knowledge management"/>
                    <xsd:enumeration value="Microdata"/>
                    <xsd:enumeration value="Policy advice"/>
                    <xsd:enumeration value="Programming"/>
                    <xsd:enumeration value="Quality for Events"/>
                    <xsd:enumeration value="Regional activities"/>
                    <xsd:enumeration value="Statistics"/>
                  </xsd:restriction>
                </xsd:simpleType>
              </xsd:element>
            </xsd:sequence>
          </xsd:extension>
        </xsd:complexContent>
      </xsd:complexType>
    </xsd:element>
    <xsd:element name="Status" ma:index="11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18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FABE8-0460-4F5A-97F3-CD463C931A86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f6b2545-d15d-4d63-86ca-644416e434f8"/>
    <ds:schemaRef ds:uri="http://www.w3.org/XML/1998/namespace"/>
    <ds:schemaRef ds:uri="bd52c674-9eb6-4ff1-85cb-4fb748e524c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11E18B-A171-4286-A32F-D7E25F517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F8D7E-158A-4733-9543-A93F09331E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A3C27D-18CA-4D6E-8899-7DC1DA33D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2c674-9eb6-4ff1-85cb-4fb748e5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2951</Words>
  <Characters>16827</Characters>
  <Application>Microsoft Office Word</Application>
  <DocSecurity>0</DocSecurity>
  <Lines>140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QUAL_UKR_Strategy for NQS_UKR</vt:lpstr>
      <vt:lpstr>Проект</vt:lpstr>
      <vt:lpstr>Проект</vt:lpstr>
    </vt:vector>
  </TitlesOfParts>
  <Company>guniisto</Company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QUAL_UKR_Strategy for NQS_UKR</dc:title>
  <dc:subject/>
  <dc:creator>pk6</dc:creator>
  <cp:keywords/>
  <dc:description/>
  <cp:lastModifiedBy>Inna Dergunova</cp:lastModifiedBy>
  <cp:revision>2</cp:revision>
  <cp:lastPrinted>2012-11-07T14:45:00Z</cp:lastPrinted>
  <dcterms:created xsi:type="dcterms:W3CDTF">2020-03-17T10:47:00Z</dcterms:created>
  <dcterms:modified xsi:type="dcterms:W3CDTF">2020-03-17T10:47:00Z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0x01010018C77CAB493C4CC28C851D171ACDEB5D001D48CF0F6F663F49A552E90E6B50A94E00C59EC6A3A9A2F74E817557DFC71BBFBA</vt:lpwstr>
  </property>
  <property fmtid="{D5CDD505-2E9C-101B-9397-08002B2CF9AE}" pid="3" name="Area">
    <vt:lpwstr>Operations</vt:lpwstr>
  </property>
  <property fmtid="{D5CDD505-2E9C-101B-9397-08002B2CF9AE}" pid="4" name="_dlc_DocIdItemGuid">
    <vt:lpwstr>d68874b2-1f84-44d6-91d2-18b873d94a38</vt:lpwstr>
  </property>
  <property fmtid="{D5CDD505-2E9C-101B-9397-08002B2CF9AE}" pid="5" name="Regions">
    <vt:lpwstr>;#Not Applicable;#</vt:lpwstr>
  </property>
</Properties>
</file>