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C51E3" w14:textId="002A55B2" w:rsidR="001239FE" w:rsidRPr="00EF645B" w:rsidRDefault="00863218" w:rsidP="005D5047">
      <w:pPr>
        <w:pStyle w:val="Title"/>
        <w:rPr>
          <w:lang w:val="ru-RU"/>
        </w:rPr>
      </w:pPr>
      <w:sdt>
        <w:sdtPr>
          <w:rPr>
            <w:rFonts w:eastAsia="Times New Roman" w:cs="Times New Roman"/>
            <w:sz w:val="72"/>
            <w:szCs w:val="72"/>
            <w:lang w:val="ru-RU" w:eastAsia="ru-RU"/>
          </w:rPr>
          <w:tag w:val="Title"/>
          <w:id w:val="-1825495669"/>
          <w:lock w:val="sdtLocked"/>
          <w:placeholder>
            <w:docPart w:val="8E91AFFCE7D1459CA0F188FE9E4EA4E5"/>
          </w:placeholder>
          <w:text/>
        </w:sdtPr>
        <w:sdtEndPr/>
        <w:sdtContent>
          <w:r w:rsidR="00EF645B" w:rsidRPr="00EF645B">
            <w:rPr>
              <w:rFonts w:eastAsia="Times New Roman" w:cs="Times New Roman"/>
              <w:sz w:val="72"/>
              <w:szCs w:val="72"/>
              <w:lang w:val="ru-RU" w:eastAsia="ru-RU"/>
            </w:rPr>
            <w:t>Методичні підходи з розроблення стандартів оцінювання</w:t>
          </w:r>
        </w:sdtContent>
      </w:sdt>
    </w:p>
    <w:sdt>
      <w:sdtPr>
        <w:rPr>
          <w:rFonts w:eastAsia="Times New Roman" w:cs="Times New Roman"/>
          <w:b/>
          <w:color w:val="auto"/>
          <w:sz w:val="36"/>
          <w:szCs w:val="36"/>
          <w:lang w:eastAsia="ru-RU"/>
        </w:rPr>
        <w:tag w:val="Subtitle"/>
        <w:id w:val="-1265682908"/>
        <w:placeholder>
          <w:docPart w:val="220FE2F5584C410E91A280462B8F2DED"/>
        </w:placeholder>
        <w:text w:multiLine="1"/>
      </w:sdtPr>
      <w:sdtEndPr/>
      <w:sdtContent>
        <w:p w14:paraId="4EDE4B01" w14:textId="05AF9BF0" w:rsidR="00416AC1" w:rsidRPr="00EF645B" w:rsidRDefault="00EF645B" w:rsidP="001537EA">
          <w:pPr>
            <w:pStyle w:val="Subtitle"/>
            <w:rPr>
              <w:rFonts w:cstheme="minorHAnsi"/>
              <w:b/>
              <w:color w:val="616264" w:themeColor="text2"/>
              <w:sz w:val="36"/>
              <w:szCs w:val="36"/>
              <w:lang w:val="ru-RU"/>
            </w:rPr>
          </w:pPr>
          <w:r w:rsidRPr="00EF645B">
            <w:rPr>
              <w:rFonts w:eastAsia="Times New Roman" w:cs="Times New Roman"/>
              <w:b/>
              <w:color w:val="auto"/>
              <w:sz w:val="36"/>
              <w:szCs w:val="36"/>
              <w:lang w:eastAsia="ru-RU"/>
            </w:rPr>
            <w:t xml:space="preserve"> Київ, грудень 2019 р.</w:t>
          </w:r>
        </w:p>
      </w:sdtContent>
    </w:sdt>
    <w:p w14:paraId="40F04186" w14:textId="77777777" w:rsidR="002C7928" w:rsidRPr="00EF645B" w:rsidRDefault="002C7928" w:rsidP="00671F86">
      <w:pPr>
        <w:rPr>
          <w:lang w:val="ru-RU"/>
        </w:rPr>
      </w:pPr>
    </w:p>
    <w:p w14:paraId="5C0E9B8D" w14:textId="77777777" w:rsidR="00671F86" w:rsidRPr="00EF645B" w:rsidRDefault="00671F86" w:rsidP="00671F86">
      <w:pPr>
        <w:rPr>
          <w:lang w:val="ru-RU"/>
        </w:rPr>
      </w:pPr>
    </w:p>
    <w:p w14:paraId="37726350" w14:textId="77777777" w:rsidR="00671F86" w:rsidRPr="00EF645B" w:rsidRDefault="00671F86" w:rsidP="00671F86">
      <w:pPr>
        <w:rPr>
          <w:lang w:val="ru-RU"/>
        </w:rPr>
        <w:sectPr w:rsidR="00671F86" w:rsidRPr="00EF645B" w:rsidSect="00671F86">
          <w:headerReference w:type="default" r:id="rId8"/>
          <w:footerReference w:type="default" r:id="rId9"/>
          <w:headerReference w:type="first" r:id="rId10"/>
          <w:footerReference w:type="first" r:id="rId11"/>
          <w:pgSz w:w="11906" w:h="16838" w:code="9"/>
          <w:pgMar w:top="1134" w:right="1021" w:bottom="1814" w:left="1134" w:header="709" w:footer="340" w:gutter="0"/>
          <w:cols w:space="708"/>
          <w:docGrid w:linePitch="360"/>
        </w:sectPr>
      </w:pPr>
    </w:p>
    <w:p w14:paraId="2B16DD94" w14:textId="4758813B" w:rsidR="00EF645B" w:rsidRPr="00EF645B" w:rsidRDefault="00EF645B" w:rsidP="00EF645B">
      <w:pPr>
        <w:pStyle w:val="Heading1"/>
        <w:tabs>
          <w:tab w:val="left" w:pos="990"/>
        </w:tabs>
        <w:rPr>
          <w:rFonts w:eastAsia="Times New Roman" w:cs="Times New Roman"/>
          <w:b w:val="0"/>
          <w:sz w:val="28"/>
          <w:szCs w:val="28"/>
          <w:lang w:val="ru-RU" w:eastAsia="ru-RU"/>
        </w:rPr>
      </w:pPr>
      <w:bookmarkStart w:id="0" w:name="_Toc30774373"/>
      <w:r w:rsidRPr="00EF645B">
        <w:rPr>
          <w:rFonts w:eastAsia="Times New Roman" w:cs="Times New Roman"/>
          <w:sz w:val="60"/>
          <w:szCs w:val="60"/>
          <w:lang w:val="ru-RU" w:eastAsia="ru-RU"/>
        </w:rPr>
        <w:lastRenderedPageBreak/>
        <w:t>Вступ</w:t>
      </w:r>
      <w:bookmarkEnd w:id="0"/>
    </w:p>
    <w:p w14:paraId="48E4017D" w14:textId="77777777" w:rsidR="00EF645B" w:rsidRPr="00EF645B" w:rsidRDefault="00EF645B" w:rsidP="00E862E9">
      <w:pPr>
        <w:spacing w:line="288" w:lineRule="auto"/>
        <w:jc w:val="both"/>
      </w:pPr>
      <w:r w:rsidRPr="00EF645B">
        <w:t xml:space="preserve">Закон України «Про освіту» (2017) підкреслює важливість переходу до зовнішнього оцінювання результатів навчання як з метою присвоєння освітніх, так і професійних кваліфікацій. Згідно зі статтею 38 Закону України «Про освіту» (2017) в Україні утворюється Національне агентство кваліфікацій (НАК), одним із повноважень якого є здійснення акредитації суб’єктів присвоєння професійних кваліфікацій (кваліфікаційних центрів). </w:t>
      </w:r>
    </w:p>
    <w:p w14:paraId="2861B133" w14:textId="5832E750" w:rsidR="00EF645B" w:rsidRDefault="00EF645B" w:rsidP="00E862E9">
      <w:pPr>
        <w:spacing w:line="288" w:lineRule="auto"/>
        <w:jc w:val="both"/>
      </w:pPr>
      <w:r w:rsidRPr="00EF645B">
        <w:t xml:space="preserve">Аналіз вітчизняних практик зовнішнього оцінювання дозволяє визначити декілька підходів до зовнішнього оцінювання в Україні, зокрема: </w:t>
      </w:r>
    </w:p>
    <w:p w14:paraId="2F00F1E8" w14:textId="77777777" w:rsidR="00E862E9" w:rsidRDefault="00E862E9" w:rsidP="00E862E9">
      <w:pPr>
        <w:pStyle w:val="ListBullet"/>
        <w:jc w:val="both"/>
      </w:pPr>
      <w:r w:rsidRPr="00EF645B">
        <w:t>зовнішнє незалежне оцінювання результатів навчання на рівні повної загальної середньої освіти;</w:t>
      </w:r>
    </w:p>
    <w:p w14:paraId="68698603" w14:textId="77777777" w:rsidR="00E862E9" w:rsidRDefault="00E862E9" w:rsidP="00E862E9">
      <w:pPr>
        <w:pStyle w:val="ListBullet"/>
        <w:jc w:val="both"/>
      </w:pPr>
      <w:r w:rsidRPr="00EF645B">
        <w:t>професійна атестація (сертифікація) за так званими «регульованими» професіями;</w:t>
      </w:r>
    </w:p>
    <w:p w14:paraId="2EC04ADF" w14:textId="77777777" w:rsidR="00E862E9" w:rsidRDefault="00EF645B" w:rsidP="00E862E9">
      <w:pPr>
        <w:pStyle w:val="ListBullet"/>
        <w:jc w:val="both"/>
      </w:pPr>
      <w:r w:rsidRPr="00E862E9">
        <w:t>присвоєння кваліфікацій (сертифікація) професійними (фаховими) асоціаціями, іншими суб’єктами (центрами) оцінювання (органами сертифікації персоналу);</w:t>
      </w:r>
    </w:p>
    <w:p w14:paraId="32745C7B" w14:textId="77777777" w:rsidR="00E862E9" w:rsidRDefault="00EF645B" w:rsidP="00E862E9">
      <w:pPr>
        <w:pStyle w:val="ListBullet"/>
        <w:jc w:val="both"/>
      </w:pPr>
      <w:r w:rsidRPr="00E862E9">
        <w:t>присвоєння кваліфікацій на підприємствах (корпоративне оцінювання на підприємствах);</w:t>
      </w:r>
    </w:p>
    <w:p w14:paraId="23B09905" w14:textId="162A39AD" w:rsidR="00E862E9" w:rsidRDefault="00EF645B" w:rsidP="00E862E9">
      <w:pPr>
        <w:pStyle w:val="ListBullet"/>
        <w:jc w:val="both"/>
      </w:pPr>
      <w:r w:rsidRPr="00E862E9">
        <w:t>визнання результатів неформального/</w:t>
      </w:r>
      <w:r w:rsidR="00AB4FCE">
        <w:t xml:space="preserve"> </w:t>
      </w:r>
      <w:r w:rsidRPr="00E862E9">
        <w:t>інформального навчання (суб’єктами підтвердження результатів неформального професійного навчання).</w:t>
      </w:r>
    </w:p>
    <w:p w14:paraId="6F048011" w14:textId="77777777" w:rsidR="00E862E9" w:rsidRDefault="00E862E9" w:rsidP="00E862E9">
      <w:pPr>
        <w:pStyle w:val="ListBullet"/>
        <w:numPr>
          <w:ilvl w:val="0"/>
          <w:numId w:val="0"/>
        </w:numPr>
        <w:jc w:val="both"/>
      </w:pPr>
    </w:p>
    <w:p w14:paraId="0F495359" w14:textId="77777777" w:rsidR="00E862E9" w:rsidRDefault="00EF645B" w:rsidP="00E862E9">
      <w:pPr>
        <w:pStyle w:val="ListBullet"/>
        <w:numPr>
          <w:ilvl w:val="0"/>
          <w:numId w:val="0"/>
        </w:numPr>
        <w:jc w:val="both"/>
      </w:pPr>
      <w:r w:rsidRPr="00E862E9">
        <w:t>Водночас, для забезпечення формування єдиної інтегрованої системи кваліфікацій важливо забезпечити єдині загальні підходи/вимоги до присвоєння професійних кваліфікацій як в результаті оцінювання результатів формального навчання, так і результатів неформального навчання.</w:t>
      </w:r>
    </w:p>
    <w:p w14:paraId="7A6241D4" w14:textId="77777777" w:rsidR="00E862E9" w:rsidRDefault="00E862E9" w:rsidP="00E862E9">
      <w:pPr>
        <w:pStyle w:val="ListBullet"/>
        <w:numPr>
          <w:ilvl w:val="0"/>
          <w:numId w:val="0"/>
        </w:numPr>
        <w:jc w:val="both"/>
      </w:pPr>
    </w:p>
    <w:p w14:paraId="7BDFE896" w14:textId="38BC0AEB" w:rsidR="001537EA" w:rsidRPr="00EF645B" w:rsidRDefault="00EF645B" w:rsidP="00E862E9">
      <w:pPr>
        <w:pStyle w:val="ListBullet"/>
        <w:numPr>
          <w:ilvl w:val="0"/>
          <w:numId w:val="0"/>
        </w:numPr>
        <w:jc w:val="both"/>
      </w:pPr>
      <w:r w:rsidRPr="00EF645B">
        <w:t>Запропоновані Методичні підходи містять пропозицію щодо розроблення стандартів оцінювання як встановлених вимог, які повинні бути дотримані для присвоєння професійних кваліфікацій. Викладено основні принципи та загальні вимоги до розроблення стандартів оцінювання, структуру стандарту оцінювання, пояснюючи, яка інформація має міститися в кожному з розділів. Також запропоновано визначення вимог до осіб, які здійснюватимуть оцінювання (оцінювачів).</w:t>
      </w:r>
      <w:r w:rsidR="00647438" w:rsidRPr="00647438">
        <w:rPr>
          <w:lang w:val="ru-RU"/>
        </w:rPr>
        <w:t xml:space="preserve"> </w:t>
      </w:r>
      <w:bookmarkStart w:id="1" w:name="_GoBack"/>
      <w:bookmarkEnd w:id="1"/>
      <w:r w:rsidRPr="00EF645B">
        <w:t xml:space="preserve">Методичні підходи з розроблення стандартів оцінювання підготовлено національним експертом Європейського фонду освіти Гармашем А.А.  </w:t>
      </w:r>
    </w:p>
    <w:p w14:paraId="57EAC23E" w14:textId="77777777" w:rsidR="001537EA" w:rsidRPr="00647438" w:rsidRDefault="001537EA" w:rsidP="001537EA">
      <w:r w:rsidRPr="00647438">
        <w:br w:type="page"/>
      </w:r>
    </w:p>
    <w:sdt>
      <w:sdtPr>
        <w:rPr>
          <w:rFonts w:eastAsiaTheme="minorHAnsi"/>
          <w:b w:val="0"/>
          <w:bCs w:val="0"/>
          <w:caps w:val="0"/>
          <w:color w:val="auto"/>
          <w:sz w:val="20"/>
          <w:szCs w:val="20"/>
          <w:lang w:val="en-GB"/>
        </w:rPr>
        <w:id w:val="1511182107"/>
        <w:docPartObj>
          <w:docPartGallery w:val="Table of Contents"/>
          <w:docPartUnique/>
        </w:docPartObj>
      </w:sdtPr>
      <w:sdtEndPr>
        <w:rPr>
          <w:color w:val="616264" w:themeColor="text2"/>
          <w:lang w:val="uk-UA"/>
        </w:rPr>
      </w:sdtEndPr>
      <w:sdtContent>
        <w:p w14:paraId="642AB92F" w14:textId="5D541D3E" w:rsidR="0067124C" w:rsidRPr="00372FF3" w:rsidRDefault="00232AC5" w:rsidP="00511CD0">
          <w:pPr>
            <w:pStyle w:val="TOCHeading"/>
            <w:rPr>
              <w:lang w:val="en-GB"/>
            </w:rPr>
          </w:pPr>
          <w:r>
            <w:rPr>
              <w:lang w:val="uk-UA"/>
            </w:rPr>
            <w:t>зміст</w:t>
          </w:r>
        </w:p>
        <w:p w14:paraId="415B34AF" w14:textId="43D44FF9" w:rsidR="00440E06" w:rsidRDefault="001537EA">
          <w:pPr>
            <w:pStyle w:val="TOC1"/>
            <w:rPr>
              <w:rFonts w:asciiTheme="minorHAnsi" w:eastAsiaTheme="minorEastAsia" w:hAnsiTheme="minorHAnsi" w:cstheme="minorBidi"/>
              <w:caps w:val="0"/>
              <w:noProof/>
              <w:color w:val="auto"/>
              <w:sz w:val="22"/>
              <w:szCs w:val="22"/>
              <w:lang w:val="en-GB" w:eastAsia="en-GB"/>
            </w:rPr>
          </w:pPr>
          <w:r w:rsidRPr="00372FF3">
            <w:fldChar w:fldCharType="begin"/>
          </w:r>
          <w:r w:rsidRPr="00372FF3">
            <w:instrText xml:space="preserve"> TOC \o "1-</w:instrText>
          </w:r>
          <w:r w:rsidR="00E03233">
            <w:instrText>2</w:instrText>
          </w:r>
          <w:r w:rsidRPr="00372FF3">
            <w:instrText xml:space="preserve">" \h \z \u </w:instrText>
          </w:r>
          <w:r w:rsidRPr="00372FF3">
            <w:fldChar w:fldCharType="separate"/>
          </w:r>
          <w:hyperlink w:anchor="_Toc30774373" w:history="1">
            <w:r w:rsidR="00440E06" w:rsidRPr="00860E6A">
              <w:rPr>
                <w:rStyle w:val="Hyperlink"/>
                <w:rFonts w:eastAsia="Times New Roman" w:cs="Times New Roman"/>
                <w:noProof/>
                <w:lang w:val="ru-RU" w:eastAsia="ru-RU"/>
              </w:rPr>
              <w:t>Вступ</w:t>
            </w:r>
            <w:r w:rsidR="00440E06">
              <w:rPr>
                <w:noProof/>
                <w:webHidden/>
              </w:rPr>
              <w:tab/>
            </w:r>
            <w:r w:rsidR="00440E06">
              <w:rPr>
                <w:noProof/>
                <w:webHidden/>
              </w:rPr>
              <w:fldChar w:fldCharType="begin"/>
            </w:r>
            <w:r w:rsidR="00440E06">
              <w:rPr>
                <w:noProof/>
                <w:webHidden/>
              </w:rPr>
              <w:instrText xml:space="preserve"> PAGEREF _Toc30774373 \h </w:instrText>
            </w:r>
            <w:r w:rsidR="00440E06">
              <w:rPr>
                <w:noProof/>
                <w:webHidden/>
              </w:rPr>
            </w:r>
            <w:r w:rsidR="00440E06">
              <w:rPr>
                <w:noProof/>
                <w:webHidden/>
              </w:rPr>
              <w:fldChar w:fldCharType="separate"/>
            </w:r>
            <w:r w:rsidR="00440E06">
              <w:rPr>
                <w:noProof/>
                <w:webHidden/>
              </w:rPr>
              <w:t>2</w:t>
            </w:r>
            <w:r w:rsidR="00440E06">
              <w:rPr>
                <w:noProof/>
                <w:webHidden/>
              </w:rPr>
              <w:fldChar w:fldCharType="end"/>
            </w:r>
          </w:hyperlink>
        </w:p>
        <w:p w14:paraId="6301038D" w14:textId="14244984" w:rsidR="00440E06" w:rsidRDefault="00863218">
          <w:pPr>
            <w:pStyle w:val="TOC1"/>
            <w:rPr>
              <w:rFonts w:asciiTheme="minorHAnsi" w:eastAsiaTheme="minorEastAsia" w:hAnsiTheme="minorHAnsi" w:cstheme="minorBidi"/>
              <w:caps w:val="0"/>
              <w:noProof/>
              <w:color w:val="auto"/>
              <w:sz w:val="22"/>
              <w:szCs w:val="22"/>
              <w:lang w:val="en-GB" w:eastAsia="en-GB"/>
            </w:rPr>
          </w:pPr>
          <w:hyperlink w:anchor="_Toc30774374" w:history="1">
            <w:r w:rsidR="00440E06" w:rsidRPr="00860E6A">
              <w:rPr>
                <w:rStyle w:val="Hyperlink"/>
                <w:rFonts w:eastAsia="Times New Roman" w:cs="Times New Roman"/>
                <w:noProof/>
                <w:lang w:val="ru-RU" w:eastAsia="ru-RU"/>
              </w:rPr>
              <w:t>І. Загальні положення</w:t>
            </w:r>
            <w:r w:rsidR="00440E06">
              <w:rPr>
                <w:noProof/>
                <w:webHidden/>
              </w:rPr>
              <w:tab/>
            </w:r>
            <w:r w:rsidR="00440E06">
              <w:rPr>
                <w:noProof/>
                <w:webHidden/>
              </w:rPr>
              <w:fldChar w:fldCharType="begin"/>
            </w:r>
            <w:r w:rsidR="00440E06">
              <w:rPr>
                <w:noProof/>
                <w:webHidden/>
              </w:rPr>
              <w:instrText xml:space="preserve"> PAGEREF _Toc30774374 \h </w:instrText>
            </w:r>
            <w:r w:rsidR="00440E06">
              <w:rPr>
                <w:noProof/>
                <w:webHidden/>
              </w:rPr>
            </w:r>
            <w:r w:rsidR="00440E06">
              <w:rPr>
                <w:noProof/>
                <w:webHidden/>
              </w:rPr>
              <w:fldChar w:fldCharType="separate"/>
            </w:r>
            <w:r w:rsidR="00440E06">
              <w:rPr>
                <w:noProof/>
                <w:webHidden/>
              </w:rPr>
              <w:t>4</w:t>
            </w:r>
            <w:r w:rsidR="00440E06">
              <w:rPr>
                <w:noProof/>
                <w:webHidden/>
              </w:rPr>
              <w:fldChar w:fldCharType="end"/>
            </w:r>
          </w:hyperlink>
        </w:p>
        <w:p w14:paraId="38F21A3B" w14:textId="569A1F59" w:rsidR="00440E06" w:rsidRDefault="00863218">
          <w:pPr>
            <w:pStyle w:val="TOC2"/>
            <w:rPr>
              <w:rFonts w:asciiTheme="minorHAnsi" w:eastAsiaTheme="minorEastAsia" w:hAnsiTheme="minorHAnsi" w:cstheme="minorBidi"/>
              <w:noProof/>
              <w:color w:val="auto"/>
              <w:sz w:val="22"/>
              <w:szCs w:val="22"/>
              <w:lang w:val="en-GB" w:eastAsia="en-GB"/>
            </w:rPr>
          </w:pPr>
          <w:hyperlink w:anchor="_Toc30774375" w:history="1">
            <w:r w:rsidR="00440E06" w:rsidRPr="00860E6A">
              <w:rPr>
                <w:rStyle w:val="Hyperlink"/>
                <w:noProof/>
              </w:rPr>
              <w:t>1.1. Сфера застосування</w:t>
            </w:r>
            <w:r w:rsidR="00440E06">
              <w:rPr>
                <w:noProof/>
                <w:webHidden/>
              </w:rPr>
              <w:tab/>
            </w:r>
            <w:r w:rsidR="00440E06">
              <w:rPr>
                <w:noProof/>
                <w:webHidden/>
              </w:rPr>
              <w:fldChar w:fldCharType="begin"/>
            </w:r>
            <w:r w:rsidR="00440E06">
              <w:rPr>
                <w:noProof/>
                <w:webHidden/>
              </w:rPr>
              <w:instrText xml:space="preserve"> PAGEREF _Toc30774375 \h </w:instrText>
            </w:r>
            <w:r w:rsidR="00440E06">
              <w:rPr>
                <w:noProof/>
                <w:webHidden/>
              </w:rPr>
            </w:r>
            <w:r w:rsidR="00440E06">
              <w:rPr>
                <w:noProof/>
                <w:webHidden/>
              </w:rPr>
              <w:fldChar w:fldCharType="separate"/>
            </w:r>
            <w:r w:rsidR="00440E06">
              <w:rPr>
                <w:noProof/>
                <w:webHidden/>
              </w:rPr>
              <w:t>4</w:t>
            </w:r>
            <w:r w:rsidR="00440E06">
              <w:rPr>
                <w:noProof/>
                <w:webHidden/>
              </w:rPr>
              <w:fldChar w:fldCharType="end"/>
            </w:r>
          </w:hyperlink>
        </w:p>
        <w:p w14:paraId="3AE51363" w14:textId="3082AC8C" w:rsidR="00440E06" w:rsidRDefault="00863218">
          <w:pPr>
            <w:pStyle w:val="TOC2"/>
            <w:rPr>
              <w:rFonts w:asciiTheme="minorHAnsi" w:eastAsiaTheme="minorEastAsia" w:hAnsiTheme="minorHAnsi" w:cstheme="minorBidi"/>
              <w:noProof/>
              <w:color w:val="auto"/>
              <w:sz w:val="22"/>
              <w:szCs w:val="22"/>
              <w:lang w:val="en-GB" w:eastAsia="en-GB"/>
            </w:rPr>
          </w:pPr>
          <w:hyperlink w:anchor="_Toc30774376" w:history="1">
            <w:r w:rsidR="00440E06" w:rsidRPr="00860E6A">
              <w:rPr>
                <w:rStyle w:val="Hyperlink"/>
                <w:noProof/>
              </w:rPr>
              <w:t>1.2. Нормативні посилання</w:t>
            </w:r>
            <w:r w:rsidR="00440E06">
              <w:rPr>
                <w:noProof/>
                <w:webHidden/>
              </w:rPr>
              <w:tab/>
            </w:r>
            <w:r w:rsidR="00440E06">
              <w:rPr>
                <w:noProof/>
                <w:webHidden/>
              </w:rPr>
              <w:fldChar w:fldCharType="begin"/>
            </w:r>
            <w:r w:rsidR="00440E06">
              <w:rPr>
                <w:noProof/>
                <w:webHidden/>
              </w:rPr>
              <w:instrText xml:space="preserve"> PAGEREF _Toc30774376 \h </w:instrText>
            </w:r>
            <w:r w:rsidR="00440E06">
              <w:rPr>
                <w:noProof/>
                <w:webHidden/>
              </w:rPr>
            </w:r>
            <w:r w:rsidR="00440E06">
              <w:rPr>
                <w:noProof/>
                <w:webHidden/>
              </w:rPr>
              <w:fldChar w:fldCharType="separate"/>
            </w:r>
            <w:r w:rsidR="00440E06">
              <w:rPr>
                <w:noProof/>
                <w:webHidden/>
              </w:rPr>
              <w:t>4</w:t>
            </w:r>
            <w:r w:rsidR="00440E06">
              <w:rPr>
                <w:noProof/>
                <w:webHidden/>
              </w:rPr>
              <w:fldChar w:fldCharType="end"/>
            </w:r>
          </w:hyperlink>
        </w:p>
        <w:p w14:paraId="0125A186" w14:textId="678DDF98" w:rsidR="00440E06" w:rsidRDefault="00863218">
          <w:pPr>
            <w:pStyle w:val="TOC2"/>
            <w:rPr>
              <w:rFonts w:asciiTheme="minorHAnsi" w:eastAsiaTheme="minorEastAsia" w:hAnsiTheme="minorHAnsi" w:cstheme="minorBidi"/>
              <w:noProof/>
              <w:color w:val="auto"/>
              <w:sz w:val="22"/>
              <w:szCs w:val="22"/>
              <w:lang w:val="en-GB" w:eastAsia="en-GB"/>
            </w:rPr>
          </w:pPr>
          <w:hyperlink w:anchor="_Toc30774377" w:history="1">
            <w:r w:rsidR="00440E06" w:rsidRPr="00860E6A">
              <w:rPr>
                <w:rStyle w:val="Hyperlink"/>
                <w:noProof/>
              </w:rPr>
              <w:t>1.3. Терміни та визначення</w:t>
            </w:r>
            <w:r w:rsidR="00440E06">
              <w:rPr>
                <w:noProof/>
                <w:webHidden/>
              </w:rPr>
              <w:tab/>
            </w:r>
            <w:r w:rsidR="00440E06">
              <w:rPr>
                <w:noProof/>
                <w:webHidden/>
              </w:rPr>
              <w:fldChar w:fldCharType="begin"/>
            </w:r>
            <w:r w:rsidR="00440E06">
              <w:rPr>
                <w:noProof/>
                <w:webHidden/>
              </w:rPr>
              <w:instrText xml:space="preserve"> PAGEREF _Toc30774377 \h </w:instrText>
            </w:r>
            <w:r w:rsidR="00440E06">
              <w:rPr>
                <w:noProof/>
                <w:webHidden/>
              </w:rPr>
            </w:r>
            <w:r w:rsidR="00440E06">
              <w:rPr>
                <w:noProof/>
                <w:webHidden/>
              </w:rPr>
              <w:fldChar w:fldCharType="separate"/>
            </w:r>
            <w:r w:rsidR="00440E06">
              <w:rPr>
                <w:noProof/>
                <w:webHidden/>
              </w:rPr>
              <w:t>4</w:t>
            </w:r>
            <w:r w:rsidR="00440E06">
              <w:rPr>
                <w:noProof/>
                <w:webHidden/>
              </w:rPr>
              <w:fldChar w:fldCharType="end"/>
            </w:r>
          </w:hyperlink>
        </w:p>
        <w:p w14:paraId="1BB23C04" w14:textId="3C658242" w:rsidR="00440E06" w:rsidRDefault="00863218">
          <w:pPr>
            <w:pStyle w:val="TOC2"/>
            <w:rPr>
              <w:rFonts w:asciiTheme="minorHAnsi" w:eastAsiaTheme="minorEastAsia" w:hAnsiTheme="minorHAnsi" w:cstheme="minorBidi"/>
              <w:noProof/>
              <w:color w:val="auto"/>
              <w:sz w:val="22"/>
              <w:szCs w:val="22"/>
              <w:lang w:val="en-GB" w:eastAsia="en-GB"/>
            </w:rPr>
          </w:pPr>
          <w:hyperlink w:anchor="_Toc30774378" w:history="1">
            <w:r w:rsidR="00440E06" w:rsidRPr="00860E6A">
              <w:rPr>
                <w:rStyle w:val="Hyperlink"/>
                <w:noProof/>
              </w:rPr>
              <w:t>1.4. Принципи розроблення стандартів оцінювання</w:t>
            </w:r>
            <w:r w:rsidR="00440E06">
              <w:rPr>
                <w:noProof/>
                <w:webHidden/>
              </w:rPr>
              <w:tab/>
            </w:r>
            <w:r w:rsidR="00440E06">
              <w:rPr>
                <w:noProof/>
                <w:webHidden/>
              </w:rPr>
              <w:fldChar w:fldCharType="begin"/>
            </w:r>
            <w:r w:rsidR="00440E06">
              <w:rPr>
                <w:noProof/>
                <w:webHidden/>
              </w:rPr>
              <w:instrText xml:space="preserve"> PAGEREF _Toc30774378 \h </w:instrText>
            </w:r>
            <w:r w:rsidR="00440E06">
              <w:rPr>
                <w:noProof/>
                <w:webHidden/>
              </w:rPr>
            </w:r>
            <w:r w:rsidR="00440E06">
              <w:rPr>
                <w:noProof/>
                <w:webHidden/>
              </w:rPr>
              <w:fldChar w:fldCharType="separate"/>
            </w:r>
            <w:r w:rsidR="00440E06">
              <w:rPr>
                <w:noProof/>
                <w:webHidden/>
              </w:rPr>
              <w:t>5</w:t>
            </w:r>
            <w:r w:rsidR="00440E06">
              <w:rPr>
                <w:noProof/>
                <w:webHidden/>
              </w:rPr>
              <w:fldChar w:fldCharType="end"/>
            </w:r>
          </w:hyperlink>
        </w:p>
        <w:p w14:paraId="1FB530FC" w14:textId="2C6E150D" w:rsidR="00440E06" w:rsidRDefault="00863218">
          <w:pPr>
            <w:pStyle w:val="TOC2"/>
            <w:rPr>
              <w:rFonts w:asciiTheme="minorHAnsi" w:eastAsiaTheme="minorEastAsia" w:hAnsiTheme="minorHAnsi" w:cstheme="minorBidi"/>
              <w:noProof/>
              <w:color w:val="auto"/>
              <w:sz w:val="22"/>
              <w:szCs w:val="22"/>
              <w:lang w:val="en-GB" w:eastAsia="en-GB"/>
            </w:rPr>
          </w:pPr>
          <w:hyperlink w:anchor="_Toc30774379" w:history="1">
            <w:r w:rsidR="00440E06" w:rsidRPr="00860E6A">
              <w:rPr>
                <w:rStyle w:val="Hyperlink"/>
                <w:noProof/>
              </w:rPr>
              <w:t>1.5. Загальні вимоги до розроблення стандартів оцінювання професійних кваліфікацій</w:t>
            </w:r>
            <w:r w:rsidR="00440E06">
              <w:rPr>
                <w:noProof/>
                <w:webHidden/>
              </w:rPr>
              <w:tab/>
            </w:r>
            <w:r w:rsidR="00440E06">
              <w:rPr>
                <w:noProof/>
                <w:webHidden/>
              </w:rPr>
              <w:fldChar w:fldCharType="begin"/>
            </w:r>
            <w:r w:rsidR="00440E06">
              <w:rPr>
                <w:noProof/>
                <w:webHidden/>
              </w:rPr>
              <w:instrText xml:space="preserve"> PAGEREF _Toc30774379 \h </w:instrText>
            </w:r>
            <w:r w:rsidR="00440E06">
              <w:rPr>
                <w:noProof/>
                <w:webHidden/>
              </w:rPr>
            </w:r>
            <w:r w:rsidR="00440E06">
              <w:rPr>
                <w:noProof/>
                <w:webHidden/>
              </w:rPr>
              <w:fldChar w:fldCharType="separate"/>
            </w:r>
            <w:r w:rsidR="00440E06">
              <w:rPr>
                <w:noProof/>
                <w:webHidden/>
              </w:rPr>
              <w:t>6</w:t>
            </w:r>
            <w:r w:rsidR="00440E06">
              <w:rPr>
                <w:noProof/>
                <w:webHidden/>
              </w:rPr>
              <w:fldChar w:fldCharType="end"/>
            </w:r>
          </w:hyperlink>
        </w:p>
        <w:p w14:paraId="0524F620" w14:textId="2939D187" w:rsidR="00440E06" w:rsidRDefault="00863218">
          <w:pPr>
            <w:pStyle w:val="TOC1"/>
            <w:rPr>
              <w:rFonts w:asciiTheme="minorHAnsi" w:eastAsiaTheme="minorEastAsia" w:hAnsiTheme="minorHAnsi" w:cstheme="minorBidi"/>
              <w:caps w:val="0"/>
              <w:noProof/>
              <w:color w:val="auto"/>
              <w:sz w:val="22"/>
              <w:szCs w:val="22"/>
              <w:lang w:val="en-GB" w:eastAsia="en-GB"/>
            </w:rPr>
          </w:pPr>
          <w:hyperlink w:anchor="_Toc30774380" w:history="1">
            <w:r w:rsidR="00440E06" w:rsidRPr="00860E6A">
              <w:rPr>
                <w:rStyle w:val="Hyperlink"/>
                <w:rFonts w:eastAsia="Times New Roman" w:cs="Times New Roman"/>
                <w:noProof/>
                <w:lang w:val="ru-RU" w:eastAsia="ru-RU"/>
              </w:rPr>
              <w:t>ІІ. Структура та зміст стандарту оцінювання</w:t>
            </w:r>
            <w:r w:rsidR="00440E06">
              <w:rPr>
                <w:noProof/>
                <w:webHidden/>
              </w:rPr>
              <w:tab/>
            </w:r>
            <w:r w:rsidR="00440E06">
              <w:rPr>
                <w:noProof/>
                <w:webHidden/>
              </w:rPr>
              <w:fldChar w:fldCharType="begin"/>
            </w:r>
            <w:r w:rsidR="00440E06">
              <w:rPr>
                <w:noProof/>
                <w:webHidden/>
              </w:rPr>
              <w:instrText xml:space="preserve"> PAGEREF _Toc30774380 \h </w:instrText>
            </w:r>
            <w:r w:rsidR="00440E06">
              <w:rPr>
                <w:noProof/>
                <w:webHidden/>
              </w:rPr>
            </w:r>
            <w:r w:rsidR="00440E06">
              <w:rPr>
                <w:noProof/>
                <w:webHidden/>
              </w:rPr>
              <w:fldChar w:fldCharType="separate"/>
            </w:r>
            <w:r w:rsidR="00440E06">
              <w:rPr>
                <w:noProof/>
                <w:webHidden/>
              </w:rPr>
              <w:t>7</w:t>
            </w:r>
            <w:r w:rsidR="00440E06">
              <w:rPr>
                <w:noProof/>
                <w:webHidden/>
              </w:rPr>
              <w:fldChar w:fldCharType="end"/>
            </w:r>
          </w:hyperlink>
        </w:p>
        <w:p w14:paraId="7602D8CA" w14:textId="77BA2A7F" w:rsidR="00440E06" w:rsidRDefault="00863218">
          <w:pPr>
            <w:pStyle w:val="TOC2"/>
            <w:rPr>
              <w:rFonts w:asciiTheme="minorHAnsi" w:eastAsiaTheme="minorEastAsia" w:hAnsiTheme="minorHAnsi" w:cstheme="minorBidi"/>
              <w:noProof/>
              <w:color w:val="auto"/>
              <w:sz w:val="22"/>
              <w:szCs w:val="22"/>
              <w:lang w:val="en-GB" w:eastAsia="en-GB"/>
            </w:rPr>
          </w:pPr>
          <w:hyperlink w:anchor="_Toc30774381" w:history="1">
            <w:r w:rsidR="00440E06" w:rsidRPr="00860E6A">
              <w:rPr>
                <w:rStyle w:val="Hyperlink"/>
                <w:noProof/>
              </w:rPr>
              <w:t>2.1. Структура (макет) стандарту оцінювання</w:t>
            </w:r>
            <w:r w:rsidR="00440E06">
              <w:rPr>
                <w:noProof/>
                <w:webHidden/>
              </w:rPr>
              <w:tab/>
            </w:r>
            <w:r w:rsidR="00440E06">
              <w:rPr>
                <w:noProof/>
                <w:webHidden/>
              </w:rPr>
              <w:fldChar w:fldCharType="begin"/>
            </w:r>
            <w:r w:rsidR="00440E06">
              <w:rPr>
                <w:noProof/>
                <w:webHidden/>
              </w:rPr>
              <w:instrText xml:space="preserve"> PAGEREF _Toc30774381 \h </w:instrText>
            </w:r>
            <w:r w:rsidR="00440E06">
              <w:rPr>
                <w:noProof/>
                <w:webHidden/>
              </w:rPr>
            </w:r>
            <w:r w:rsidR="00440E06">
              <w:rPr>
                <w:noProof/>
                <w:webHidden/>
              </w:rPr>
              <w:fldChar w:fldCharType="separate"/>
            </w:r>
            <w:r w:rsidR="00440E06">
              <w:rPr>
                <w:noProof/>
                <w:webHidden/>
              </w:rPr>
              <w:t>7</w:t>
            </w:r>
            <w:r w:rsidR="00440E06">
              <w:rPr>
                <w:noProof/>
                <w:webHidden/>
              </w:rPr>
              <w:fldChar w:fldCharType="end"/>
            </w:r>
          </w:hyperlink>
        </w:p>
        <w:p w14:paraId="6643B78D" w14:textId="41549D09" w:rsidR="00440E06" w:rsidRDefault="00863218">
          <w:pPr>
            <w:pStyle w:val="TOC2"/>
            <w:rPr>
              <w:rFonts w:asciiTheme="minorHAnsi" w:eastAsiaTheme="minorEastAsia" w:hAnsiTheme="minorHAnsi" w:cstheme="minorBidi"/>
              <w:noProof/>
              <w:color w:val="auto"/>
              <w:sz w:val="22"/>
              <w:szCs w:val="22"/>
              <w:lang w:val="en-GB" w:eastAsia="en-GB"/>
            </w:rPr>
          </w:pPr>
          <w:hyperlink w:anchor="_Toc30774382" w:history="1">
            <w:r w:rsidR="00440E06" w:rsidRPr="00860E6A">
              <w:rPr>
                <w:rStyle w:val="Hyperlink"/>
                <w:noProof/>
              </w:rPr>
              <w:t>2.2. Формування змістової частини стандарту оцінювання</w:t>
            </w:r>
            <w:r w:rsidR="00440E06">
              <w:rPr>
                <w:noProof/>
                <w:webHidden/>
              </w:rPr>
              <w:tab/>
            </w:r>
            <w:r w:rsidR="00440E06">
              <w:rPr>
                <w:noProof/>
                <w:webHidden/>
              </w:rPr>
              <w:fldChar w:fldCharType="begin"/>
            </w:r>
            <w:r w:rsidR="00440E06">
              <w:rPr>
                <w:noProof/>
                <w:webHidden/>
              </w:rPr>
              <w:instrText xml:space="preserve"> PAGEREF _Toc30774382 \h </w:instrText>
            </w:r>
            <w:r w:rsidR="00440E06">
              <w:rPr>
                <w:noProof/>
                <w:webHidden/>
              </w:rPr>
            </w:r>
            <w:r w:rsidR="00440E06">
              <w:rPr>
                <w:noProof/>
                <w:webHidden/>
              </w:rPr>
              <w:fldChar w:fldCharType="separate"/>
            </w:r>
            <w:r w:rsidR="00440E06">
              <w:rPr>
                <w:noProof/>
                <w:webHidden/>
              </w:rPr>
              <w:t>8</w:t>
            </w:r>
            <w:r w:rsidR="00440E06">
              <w:rPr>
                <w:noProof/>
                <w:webHidden/>
              </w:rPr>
              <w:fldChar w:fldCharType="end"/>
            </w:r>
          </w:hyperlink>
        </w:p>
        <w:p w14:paraId="4EE58FB0" w14:textId="2DE89D55" w:rsidR="00440E06" w:rsidRDefault="00863218">
          <w:pPr>
            <w:pStyle w:val="TOC1"/>
            <w:rPr>
              <w:rFonts w:asciiTheme="minorHAnsi" w:eastAsiaTheme="minorEastAsia" w:hAnsiTheme="minorHAnsi" w:cstheme="minorBidi"/>
              <w:caps w:val="0"/>
              <w:noProof/>
              <w:color w:val="auto"/>
              <w:sz w:val="22"/>
              <w:szCs w:val="22"/>
              <w:lang w:val="en-GB" w:eastAsia="en-GB"/>
            </w:rPr>
          </w:pPr>
          <w:hyperlink w:anchor="_Toc30774383" w:history="1">
            <w:r w:rsidR="00440E06" w:rsidRPr="00860E6A">
              <w:rPr>
                <w:rStyle w:val="Hyperlink"/>
                <w:rFonts w:eastAsia="Times New Roman" w:cs="Times New Roman"/>
                <w:noProof/>
                <w:lang w:val="ru-RU" w:eastAsia="ru-RU"/>
              </w:rPr>
              <w:t>ІІІ. Забезпечення якості стандарту оцінювання</w:t>
            </w:r>
            <w:r w:rsidR="00440E06">
              <w:rPr>
                <w:noProof/>
                <w:webHidden/>
              </w:rPr>
              <w:tab/>
            </w:r>
            <w:r w:rsidR="00440E06">
              <w:rPr>
                <w:noProof/>
                <w:webHidden/>
              </w:rPr>
              <w:fldChar w:fldCharType="begin"/>
            </w:r>
            <w:r w:rsidR="00440E06">
              <w:rPr>
                <w:noProof/>
                <w:webHidden/>
              </w:rPr>
              <w:instrText xml:space="preserve"> PAGEREF _Toc30774383 \h </w:instrText>
            </w:r>
            <w:r w:rsidR="00440E06">
              <w:rPr>
                <w:noProof/>
                <w:webHidden/>
              </w:rPr>
            </w:r>
            <w:r w:rsidR="00440E06">
              <w:rPr>
                <w:noProof/>
                <w:webHidden/>
              </w:rPr>
              <w:fldChar w:fldCharType="separate"/>
            </w:r>
            <w:r w:rsidR="00440E06">
              <w:rPr>
                <w:noProof/>
                <w:webHidden/>
              </w:rPr>
              <w:t>21</w:t>
            </w:r>
            <w:r w:rsidR="00440E06">
              <w:rPr>
                <w:noProof/>
                <w:webHidden/>
              </w:rPr>
              <w:fldChar w:fldCharType="end"/>
            </w:r>
          </w:hyperlink>
        </w:p>
        <w:p w14:paraId="57C62941" w14:textId="69DE5676" w:rsidR="00440E06" w:rsidRDefault="00863218">
          <w:pPr>
            <w:pStyle w:val="TOC2"/>
            <w:rPr>
              <w:rFonts w:asciiTheme="minorHAnsi" w:eastAsiaTheme="minorEastAsia" w:hAnsiTheme="minorHAnsi" w:cstheme="minorBidi"/>
              <w:noProof/>
              <w:color w:val="auto"/>
              <w:sz w:val="22"/>
              <w:szCs w:val="22"/>
              <w:lang w:val="en-GB" w:eastAsia="en-GB"/>
            </w:rPr>
          </w:pPr>
          <w:hyperlink w:anchor="_Toc30774384" w:history="1">
            <w:r w:rsidR="00440E06" w:rsidRPr="00860E6A">
              <w:rPr>
                <w:rStyle w:val="Hyperlink"/>
                <w:noProof/>
              </w:rPr>
              <w:t>3.1. Дотримання принципів оцінювання</w:t>
            </w:r>
            <w:r w:rsidR="00440E06">
              <w:rPr>
                <w:noProof/>
                <w:webHidden/>
              </w:rPr>
              <w:tab/>
            </w:r>
            <w:r w:rsidR="00440E06">
              <w:rPr>
                <w:noProof/>
                <w:webHidden/>
              </w:rPr>
              <w:fldChar w:fldCharType="begin"/>
            </w:r>
            <w:r w:rsidR="00440E06">
              <w:rPr>
                <w:noProof/>
                <w:webHidden/>
              </w:rPr>
              <w:instrText xml:space="preserve"> PAGEREF _Toc30774384 \h </w:instrText>
            </w:r>
            <w:r w:rsidR="00440E06">
              <w:rPr>
                <w:noProof/>
                <w:webHidden/>
              </w:rPr>
            </w:r>
            <w:r w:rsidR="00440E06">
              <w:rPr>
                <w:noProof/>
                <w:webHidden/>
              </w:rPr>
              <w:fldChar w:fldCharType="separate"/>
            </w:r>
            <w:r w:rsidR="00440E06">
              <w:rPr>
                <w:noProof/>
                <w:webHidden/>
              </w:rPr>
              <w:t>21</w:t>
            </w:r>
            <w:r w:rsidR="00440E06">
              <w:rPr>
                <w:noProof/>
                <w:webHidden/>
              </w:rPr>
              <w:fldChar w:fldCharType="end"/>
            </w:r>
          </w:hyperlink>
        </w:p>
        <w:p w14:paraId="6829860A" w14:textId="33A87980" w:rsidR="00440E06" w:rsidRDefault="00863218">
          <w:pPr>
            <w:pStyle w:val="TOC2"/>
            <w:rPr>
              <w:rFonts w:asciiTheme="minorHAnsi" w:eastAsiaTheme="minorEastAsia" w:hAnsiTheme="minorHAnsi" w:cstheme="minorBidi"/>
              <w:noProof/>
              <w:color w:val="auto"/>
              <w:sz w:val="22"/>
              <w:szCs w:val="22"/>
              <w:lang w:val="en-GB" w:eastAsia="en-GB"/>
            </w:rPr>
          </w:pPr>
          <w:hyperlink w:anchor="_Toc30774385" w:history="1">
            <w:r w:rsidR="00440E06" w:rsidRPr="00860E6A">
              <w:rPr>
                <w:rStyle w:val="Hyperlink"/>
                <w:noProof/>
              </w:rPr>
              <w:t>3.2. Перевірка якості стандарту оцінювання</w:t>
            </w:r>
            <w:r w:rsidR="00440E06">
              <w:rPr>
                <w:noProof/>
                <w:webHidden/>
              </w:rPr>
              <w:tab/>
            </w:r>
            <w:r w:rsidR="00440E06">
              <w:rPr>
                <w:noProof/>
                <w:webHidden/>
              </w:rPr>
              <w:fldChar w:fldCharType="begin"/>
            </w:r>
            <w:r w:rsidR="00440E06">
              <w:rPr>
                <w:noProof/>
                <w:webHidden/>
              </w:rPr>
              <w:instrText xml:space="preserve"> PAGEREF _Toc30774385 \h </w:instrText>
            </w:r>
            <w:r w:rsidR="00440E06">
              <w:rPr>
                <w:noProof/>
                <w:webHidden/>
              </w:rPr>
            </w:r>
            <w:r w:rsidR="00440E06">
              <w:rPr>
                <w:noProof/>
                <w:webHidden/>
              </w:rPr>
              <w:fldChar w:fldCharType="separate"/>
            </w:r>
            <w:r w:rsidR="00440E06">
              <w:rPr>
                <w:noProof/>
                <w:webHidden/>
              </w:rPr>
              <w:t>23</w:t>
            </w:r>
            <w:r w:rsidR="00440E06">
              <w:rPr>
                <w:noProof/>
                <w:webHidden/>
              </w:rPr>
              <w:fldChar w:fldCharType="end"/>
            </w:r>
          </w:hyperlink>
        </w:p>
        <w:p w14:paraId="1C082F43" w14:textId="02370A19" w:rsidR="00440E06" w:rsidRDefault="00863218">
          <w:pPr>
            <w:pStyle w:val="TOC1"/>
            <w:rPr>
              <w:rFonts w:asciiTheme="minorHAnsi" w:eastAsiaTheme="minorEastAsia" w:hAnsiTheme="minorHAnsi" w:cstheme="minorBidi"/>
              <w:caps w:val="0"/>
              <w:noProof/>
              <w:color w:val="auto"/>
              <w:sz w:val="22"/>
              <w:szCs w:val="22"/>
              <w:lang w:val="en-GB" w:eastAsia="en-GB"/>
            </w:rPr>
          </w:pPr>
          <w:hyperlink w:anchor="_Toc30774386" w:history="1">
            <w:r w:rsidR="00440E06" w:rsidRPr="00860E6A">
              <w:rPr>
                <w:rStyle w:val="Hyperlink"/>
                <w:rFonts w:eastAsia="Times New Roman" w:cs="Times New Roman"/>
                <w:noProof/>
                <w:lang w:eastAsia="ru-RU"/>
              </w:rPr>
              <w:t>Перелік використаних джерел</w:t>
            </w:r>
            <w:r w:rsidR="00440E06">
              <w:rPr>
                <w:noProof/>
                <w:webHidden/>
              </w:rPr>
              <w:tab/>
            </w:r>
            <w:r w:rsidR="00440E06">
              <w:rPr>
                <w:noProof/>
                <w:webHidden/>
              </w:rPr>
              <w:fldChar w:fldCharType="begin"/>
            </w:r>
            <w:r w:rsidR="00440E06">
              <w:rPr>
                <w:noProof/>
                <w:webHidden/>
              </w:rPr>
              <w:instrText xml:space="preserve"> PAGEREF _Toc30774386 \h </w:instrText>
            </w:r>
            <w:r w:rsidR="00440E06">
              <w:rPr>
                <w:noProof/>
                <w:webHidden/>
              </w:rPr>
            </w:r>
            <w:r w:rsidR="00440E06">
              <w:rPr>
                <w:noProof/>
                <w:webHidden/>
              </w:rPr>
              <w:fldChar w:fldCharType="separate"/>
            </w:r>
            <w:r w:rsidR="00440E06">
              <w:rPr>
                <w:noProof/>
                <w:webHidden/>
              </w:rPr>
              <w:t>25</w:t>
            </w:r>
            <w:r w:rsidR="00440E06">
              <w:rPr>
                <w:noProof/>
                <w:webHidden/>
              </w:rPr>
              <w:fldChar w:fldCharType="end"/>
            </w:r>
          </w:hyperlink>
        </w:p>
        <w:p w14:paraId="0109D9F6" w14:textId="106E233C" w:rsidR="00440E06" w:rsidRPr="00440E06" w:rsidRDefault="00863218">
          <w:pPr>
            <w:pStyle w:val="TOC1"/>
            <w:rPr>
              <w:rFonts w:asciiTheme="minorHAnsi" w:eastAsiaTheme="minorEastAsia" w:hAnsiTheme="minorHAnsi" w:cstheme="minorBidi"/>
              <w:caps w:val="0"/>
              <w:noProof/>
              <w:color w:val="auto"/>
              <w:sz w:val="22"/>
              <w:szCs w:val="22"/>
              <w:lang w:val="en-GB" w:eastAsia="en-GB"/>
            </w:rPr>
          </w:pPr>
          <w:hyperlink w:anchor="_Toc30774387" w:history="1">
            <w:r w:rsidR="00440E06" w:rsidRPr="00440E06">
              <w:rPr>
                <w:rStyle w:val="Hyperlink"/>
                <w:rFonts w:eastAsia="Times New Roman" w:cs="Times New Roman"/>
                <w:noProof/>
                <w:lang w:eastAsia="ru-RU"/>
              </w:rPr>
              <w:t>Додаток 1. Визначення методів оцінювання</w:t>
            </w:r>
            <w:r w:rsidR="00440E06" w:rsidRPr="00440E06">
              <w:rPr>
                <w:noProof/>
                <w:webHidden/>
              </w:rPr>
              <w:tab/>
            </w:r>
            <w:r w:rsidR="00440E06" w:rsidRPr="00440E06">
              <w:rPr>
                <w:noProof/>
                <w:webHidden/>
              </w:rPr>
              <w:fldChar w:fldCharType="begin"/>
            </w:r>
            <w:r w:rsidR="00440E06" w:rsidRPr="00440E06">
              <w:rPr>
                <w:noProof/>
                <w:webHidden/>
              </w:rPr>
              <w:instrText xml:space="preserve"> PAGEREF _Toc30774387 \h </w:instrText>
            </w:r>
            <w:r w:rsidR="00440E06" w:rsidRPr="00440E06">
              <w:rPr>
                <w:noProof/>
                <w:webHidden/>
              </w:rPr>
            </w:r>
            <w:r w:rsidR="00440E06" w:rsidRPr="00440E06">
              <w:rPr>
                <w:noProof/>
                <w:webHidden/>
              </w:rPr>
              <w:fldChar w:fldCharType="separate"/>
            </w:r>
            <w:r w:rsidR="00440E06" w:rsidRPr="00440E06">
              <w:rPr>
                <w:noProof/>
                <w:webHidden/>
              </w:rPr>
              <w:t>27</w:t>
            </w:r>
            <w:r w:rsidR="00440E06" w:rsidRPr="00440E06">
              <w:rPr>
                <w:noProof/>
                <w:webHidden/>
              </w:rPr>
              <w:fldChar w:fldCharType="end"/>
            </w:r>
          </w:hyperlink>
        </w:p>
        <w:p w14:paraId="71FB63D1" w14:textId="0DA810ED" w:rsidR="00440E06" w:rsidRPr="00440E06" w:rsidRDefault="00863218">
          <w:pPr>
            <w:pStyle w:val="TOC1"/>
            <w:rPr>
              <w:rFonts w:asciiTheme="minorHAnsi" w:eastAsiaTheme="minorEastAsia" w:hAnsiTheme="minorHAnsi" w:cstheme="minorBidi"/>
              <w:caps w:val="0"/>
              <w:noProof/>
              <w:color w:val="auto"/>
              <w:sz w:val="22"/>
              <w:szCs w:val="22"/>
              <w:lang w:val="en-GB" w:eastAsia="en-GB"/>
            </w:rPr>
          </w:pPr>
          <w:hyperlink w:anchor="_Toc30774388" w:history="1">
            <w:r w:rsidR="00440E06" w:rsidRPr="00440E06">
              <w:rPr>
                <w:rStyle w:val="Hyperlink"/>
                <w:rFonts w:eastAsia="Times New Roman" w:cs="Times New Roman"/>
                <w:noProof/>
                <w:lang w:eastAsia="ru-RU"/>
              </w:rPr>
              <w:t>Додаток 2. Ролі та вимоги до компетентності оцінювачів</w:t>
            </w:r>
            <w:r w:rsidR="00440E06" w:rsidRPr="00440E06">
              <w:rPr>
                <w:noProof/>
                <w:webHidden/>
              </w:rPr>
              <w:tab/>
            </w:r>
            <w:r w:rsidR="00440E06" w:rsidRPr="00440E06">
              <w:rPr>
                <w:noProof/>
                <w:webHidden/>
              </w:rPr>
              <w:fldChar w:fldCharType="begin"/>
            </w:r>
            <w:r w:rsidR="00440E06" w:rsidRPr="00440E06">
              <w:rPr>
                <w:noProof/>
                <w:webHidden/>
              </w:rPr>
              <w:instrText xml:space="preserve"> PAGEREF _Toc30774388 \h </w:instrText>
            </w:r>
            <w:r w:rsidR="00440E06" w:rsidRPr="00440E06">
              <w:rPr>
                <w:noProof/>
                <w:webHidden/>
              </w:rPr>
            </w:r>
            <w:r w:rsidR="00440E06" w:rsidRPr="00440E06">
              <w:rPr>
                <w:noProof/>
                <w:webHidden/>
              </w:rPr>
              <w:fldChar w:fldCharType="separate"/>
            </w:r>
            <w:r w:rsidR="00440E06" w:rsidRPr="00440E06">
              <w:rPr>
                <w:noProof/>
                <w:webHidden/>
              </w:rPr>
              <w:t>29</w:t>
            </w:r>
            <w:r w:rsidR="00440E06" w:rsidRPr="00440E06">
              <w:rPr>
                <w:noProof/>
                <w:webHidden/>
              </w:rPr>
              <w:fldChar w:fldCharType="end"/>
            </w:r>
          </w:hyperlink>
        </w:p>
        <w:p w14:paraId="64546D9B" w14:textId="31600F4D" w:rsidR="0067124C" w:rsidRPr="00372FF3" w:rsidRDefault="001537EA">
          <w:r w:rsidRPr="00372FF3">
            <w:rPr>
              <w:color w:val="0092BB" w:themeColor="background2"/>
              <w:sz w:val="28"/>
            </w:rPr>
            <w:fldChar w:fldCharType="end"/>
          </w:r>
        </w:p>
      </w:sdtContent>
    </w:sdt>
    <w:p w14:paraId="15FDC6A0" w14:textId="77777777" w:rsidR="0067124C" w:rsidRPr="00372FF3" w:rsidRDefault="0067124C" w:rsidP="003D506A"/>
    <w:p w14:paraId="43B9B081" w14:textId="77777777" w:rsidR="00D712A0" w:rsidRPr="00372FF3" w:rsidRDefault="00D712A0">
      <w:pPr>
        <w:spacing w:line="276" w:lineRule="auto"/>
        <w:sectPr w:rsidR="00D712A0" w:rsidRPr="00372FF3" w:rsidSect="001537EA">
          <w:headerReference w:type="default" r:id="rId12"/>
          <w:footerReference w:type="default" r:id="rId13"/>
          <w:pgSz w:w="11906" w:h="16838" w:code="9"/>
          <w:pgMar w:top="1814" w:right="1021" w:bottom="1440" w:left="1814" w:header="709" w:footer="567" w:gutter="0"/>
          <w:cols w:space="708"/>
          <w:docGrid w:linePitch="360"/>
        </w:sectPr>
      </w:pPr>
    </w:p>
    <w:p w14:paraId="45B53089" w14:textId="742B4EFA" w:rsidR="0036028B" w:rsidRPr="00647438" w:rsidRDefault="00E862E9" w:rsidP="00CB30E8">
      <w:pPr>
        <w:pStyle w:val="Heading1"/>
      </w:pPr>
      <w:bookmarkStart w:id="2" w:name="_Toc28338984"/>
      <w:bookmarkStart w:id="3" w:name="_Toc30774374"/>
      <w:r w:rsidRPr="00647438">
        <w:rPr>
          <w:rFonts w:eastAsia="Times New Roman" w:cs="Times New Roman"/>
          <w:lang w:eastAsia="ru-RU"/>
        </w:rPr>
        <w:t>І. Загальні положення</w:t>
      </w:r>
      <w:bookmarkEnd w:id="2"/>
      <w:bookmarkEnd w:id="3"/>
    </w:p>
    <w:p w14:paraId="5313D248" w14:textId="22864144" w:rsidR="0079461C" w:rsidRPr="00540A96" w:rsidRDefault="000434DC" w:rsidP="001537EA">
      <w:pPr>
        <w:pStyle w:val="Heading2"/>
      </w:pPr>
      <w:bookmarkStart w:id="4" w:name="_Toc28338985"/>
      <w:bookmarkStart w:id="5" w:name="_Toc30774375"/>
      <w:r w:rsidRPr="00540A96">
        <w:t>1.1. Сфера застосування</w:t>
      </w:r>
      <w:bookmarkEnd w:id="4"/>
      <w:bookmarkEnd w:id="5"/>
    </w:p>
    <w:p w14:paraId="71407FDB" w14:textId="77777777" w:rsidR="000434DC" w:rsidRPr="00540A96" w:rsidRDefault="000434DC" w:rsidP="000434DC">
      <w:pPr>
        <w:spacing w:line="288" w:lineRule="auto"/>
        <w:jc w:val="both"/>
        <w:rPr>
          <w:rStyle w:val="BodyTextChar"/>
          <w:lang w:val="uk-UA"/>
        </w:rPr>
      </w:pPr>
      <w:bookmarkStart w:id="6" w:name="ClearNotes"/>
      <w:r w:rsidRPr="00540A96">
        <w:rPr>
          <w:rStyle w:val="BodyTextChar"/>
          <w:lang w:val="uk-UA"/>
        </w:rPr>
        <w:t>Створення механізму присвоєння професійних кваліфікацій закріплено українським законодавством (стаття 34 ЗУ Про освіту») та передусім спрямовано на оцінювання і визнання результатів навчання особи, здобутих як шляхом формальної освіти, так і неформального або інформального навчання.</w:t>
      </w:r>
    </w:p>
    <w:p w14:paraId="0753FAEC" w14:textId="77777777" w:rsidR="000434DC" w:rsidRPr="00540A96" w:rsidRDefault="000434DC" w:rsidP="000434DC">
      <w:pPr>
        <w:spacing w:line="288" w:lineRule="auto"/>
        <w:jc w:val="both"/>
        <w:rPr>
          <w:rStyle w:val="BodyTextChar"/>
          <w:lang w:val="uk-UA"/>
        </w:rPr>
      </w:pPr>
      <w:r w:rsidRPr="00540A96">
        <w:rPr>
          <w:rStyle w:val="BodyTextChar"/>
          <w:lang w:val="uk-UA"/>
        </w:rPr>
        <w:t>Метою Методичних підходів є формування рекомендацій щодо розроблення стандарту оцінювання як встановлених вимог, включаючи вимоги до процесу оцінювання результатів навчання особи, які повинні бути дотримані для присвоєння професійних кваліфікацій.</w:t>
      </w:r>
    </w:p>
    <w:p w14:paraId="243D4463" w14:textId="77777777" w:rsidR="000434DC" w:rsidRPr="00540A96" w:rsidRDefault="000434DC" w:rsidP="000434DC">
      <w:pPr>
        <w:spacing w:line="288" w:lineRule="auto"/>
        <w:jc w:val="both"/>
        <w:rPr>
          <w:rStyle w:val="BodyTextChar"/>
          <w:lang w:val="uk-UA"/>
        </w:rPr>
      </w:pPr>
      <w:r w:rsidRPr="00540A96">
        <w:rPr>
          <w:rStyle w:val="BodyTextChar"/>
          <w:lang w:val="uk-UA"/>
        </w:rPr>
        <w:t>Стандарт оцінювання ґрунтується на двох ключових критеріях:</w:t>
      </w:r>
    </w:p>
    <w:p w14:paraId="22560623" w14:textId="77777777" w:rsidR="000434DC" w:rsidRPr="00540A96" w:rsidRDefault="000434DC" w:rsidP="000434DC">
      <w:pPr>
        <w:pStyle w:val="ListBullet"/>
        <w:jc w:val="both"/>
      </w:pPr>
      <w:r w:rsidRPr="00540A96">
        <w:t>в основу оцінювання, визнання та сертифікації компетентностей (результатів навчання) осіб (у тому числі набутих шляхом неформального/ інформального навчання) покладено вимоги професійних стандартів до компетентностей працівників;</w:t>
      </w:r>
    </w:p>
    <w:p w14:paraId="713E6A5B" w14:textId="77777777" w:rsidR="000434DC" w:rsidRPr="00540A96" w:rsidRDefault="000434DC" w:rsidP="000434DC">
      <w:pPr>
        <w:pStyle w:val="ListBullet"/>
        <w:jc w:val="both"/>
      </w:pPr>
      <w:r w:rsidRPr="00540A96">
        <w:t>в основі методів забезпечення якості процесу (процедури) присвоєння професійних кваліфікацій (сертифікації) лежать принципи валідності, надійності, об’єктивності та прозорості оцінювання результатів навчання.</w:t>
      </w:r>
    </w:p>
    <w:p w14:paraId="4C0A9184" w14:textId="77777777" w:rsidR="000434DC" w:rsidRPr="00540A96" w:rsidRDefault="000434DC" w:rsidP="000434DC">
      <w:pPr>
        <w:pStyle w:val="ListBullet"/>
        <w:numPr>
          <w:ilvl w:val="0"/>
          <w:numId w:val="0"/>
        </w:numPr>
        <w:jc w:val="both"/>
        <w:rPr>
          <w:rStyle w:val="BodyTextChar"/>
          <w:lang w:val="uk-UA"/>
        </w:rPr>
      </w:pPr>
    </w:p>
    <w:p w14:paraId="34860C8B" w14:textId="77777777" w:rsidR="000434DC" w:rsidRPr="00540A96" w:rsidRDefault="000434DC" w:rsidP="000434DC">
      <w:pPr>
        <w:pStyle w:val="ListBullet"/>
        <w:numPr>
          <w:ilvl w:val="0"/>
          <w:numId w:val="0"/>
        </w:numPr>
        <w:jc w:val="both"/>
        <w:rPr>
          <w:color w:val="auto"/>
          <w:lang w:eastAsia="ru-RU"/>
        </w:rPr>
      </w:pPr>
      <w:r w:rsidRPr="00540A96">
        <w:rPr>
          <w:rStyle w:val="BodyTextChar"/>
          <w:lang w:val="uk-UA"/>
        </w:rPr>
        <w:t>Стандарт оцінювання використовується з метою:</w:t>
      </w:r>
    </w:p>
    <w:p w14:paraId="0E77B40A" w14:textId="77777777" w:rsidR="000434DC" w:rsidRPr="00540A96" w:rsidRDefault="000434DC" w:rsidP="000434DC">
      <w:pPr>
        <w:pStyle w:val="ListBullet"/>
        <w:jc w:val="both"/>
      </w:pPr>
      <w:r w:rsidRPr="00540A96">
        <w:t>встановлення єдиних вимог до процесу (процедури) оцінювання і визнання результатів навчання особи, які мають дотримуватися усіма суб’єктами, що здійснюють діяльність з оцінювання і визнання результатів навчання з метою присвоєння професійних кваліфікацій;</w:t>
      </w:r>
    </w:p>
    <w:p w14:paraId="75E4427E" w14:textId="77777777" w:rsidR="000434DC" w:rsidRPr="00540A96" w:rsidRDefault="000434DC" w:rsidP="000434DC">
      <w:pPr>
        <w:pStyle w:val="ListBullet"/>
        <w:jc w:val="both"/>
      </w:pPr>
      <w:r w:rsidRPr="00540A96">
        <w:t>забезпечення надійності, об’єктивності та валідності різноманітних практик оцінювання, що використовуються при сертифікації;</w:t>
      </w:r>
    </w:p>
    <w:p w14:paraId="08B7BD45" w14:textId="77777777" w:rsidR="000434DC" w:rsidRPr="00540A96" w:rsidRDefault="000434DC" w:rsidP="000434DC">
      <w:pPr>
        <w:pStyle w:val="ListBullet"/>
        <w:jc w:val="both"/>
      </w:pPr>
      <w:r w:rsidRPr="00540A96">
        <w:t>розроблення контрольно-оціночних матеріалів (інструментів оцінювання) для проведення кваліфікаційного оцінювання (атестації);</w:t>
      </w:r>
    </w:p>
    <w:p w14:paraId="3A76FE2E" w14:textId="09F8C637" w:rsidR="001537EA" w:rsidRPr="00540A96" w:rsidRDefault="000434DC" w:rsidP="000434DC">
      <w:pPr>
        <w:pStyle w:val="ListBullet"/>
        <w:jc w:val="both"/>
      </w:pPr>
      <w:r w:rsidRPr="00540A96">
        <w:t>організації кваліфікаційного оцінювання.</w:t>
      </w:r>
    </w:p>
    <w:p w14:paraId="27D8E707" w14:textId="3651175D" w:rsidR="000434DC" w:rsidRPr="00540A96" w:rsidRDefault="000434DC" w:rsidP="000434DC">
      <w:pPr>
        <w:pStyle w:val="ListBullet"/>
        <w:numPr>
          <w:ilvl w:val="0"/>
          <w:numId w:val="0"/>
        </w:numPr>
        <w:ind w:left="397" w:hanging="397"/>
        <w:rPr>
          <w:rFonts w:asciiTheme="minorHAnsi" w:hAnsiTheme="minorHAnsi" w:cstheme="minorBidi"/>
          <w:color w:val="auto"/>
          <w:lang w:eastAsia="ru-RU"/>
        </w:rPr>
      </w:pPr>
    </w:p>
    <w:p w14:paraId="0FB94503" w14:textId="63210317" w:rsidR="000434DC" w:rsidRPr="00540A96" w:rsidRDefault="000434DC" w:rsidP="000434DC">
      <w:pPr>
        <w:pStyle w:val="Heading2"/>
      </w:pPr>
      <w:bookmarkStart w:id="7" w:name="_Toc30774376"/>
      <w:r w:rsidRPr="00540A96">
        <w:t>1.2. Нормативні посилання</w:t>
      </w:r>
      <w:bookmarkEnd w:id="7"/>
    </w:p>
    <w:p w14:paraId="23D27ED9" w14:textId="1FE20A0D" w:rsidR="000434DC" w:rsidRPr="00540A96" w:rsidRDefault="000434DC" w:rsidP="000434DC">
      <w:pPr>
        <w:spacing w:after="0"/>
        <w:jc w:val="both"/>
        <w:rPr>
          <w:rStyle w:val="BodyTextChar"/>
          <w:lang w:val="uk-UA"/>
        </w:rPr>
      </w:pPr>
      <w:r w:rsidRPr="00540A96">
        <w:rPr>
          <w:rStyle w:val="BodyTextChar"/>
          <w:lang w:val="uk-UA"/>
        </w:rPr>
        <w:t>Застосування стандартів оцінювання ґрунтується на вимогах:</w:t>
      </w:r>
    </w:p>
    <w:p w14:paraId="3DA84893" w14:textId="77777777" w:rsidR="000434DC" w:rsidRPr="00540A96" w:rsidRDefault="000434DC" w:rsidP="000434DC">
      <w:pPr>
        <w:spacing w:after="0"/>
        <w:jc w:val="both"/>
        <w:rPr>
          <w:color w:val="auto"/>
          <w:lang w:eastAsia="ru-RU"/>
        </w:rPr>
      </w:pPr>
    </w:p>
    <w:p w14:paraId="26E48ED1" w14:textId="77777777" w:rsidR="000434DC" w:rsidRPr="00540A96" w:rsidRDefault="000434DC" w:rsidP="000434DC">
      <w:pPr>
        <w:pStyle w:val="ListBullet"/>
        <w:jc w:val="both"/>
      </w:pPr>
      <w:r w:rsidRPr="00540A96">
        <w:t>стаття 34 Закону України «Про освіту»;</w:t>
      </w:r>
    </w:p>
    <w:p w14:paraId="5B0B5C98" w14:textId="77777777" w:rsidR="000434DC" w:rsidRPr="00540A96" w:rsidRDefault="000434DC" w:rsidP="000434DC">
      <w:pPr>
        <w:pStyle w:val="ListBullet"/>
        <w:jc w:val="both"/>
      </w:pPr>
      <w:r w:rsidRPr="00540A96">
        <w:t>Методика розроблення професійних стандартів (наказ Мінсоцполітики від 22.01.2018 № 74);</w:t>
      </w:r>
    </w:p>
    <w:p w14:paraId="5B33DFA7" w14:textId="3A514686" w:rsidR="000434DC" w:rsidRPr="000434DC" w:rsidRDefault="000434DC" w:rsidP="000434DC">
      <w:pPr>
        <w:pStyle w:val="ListBullet"/>
        <w:jc w:val="both"/>
      </w:pPr>
      <w:r w:rsidRPr="00540A96">
        <w:t>План заходів із впровадження Національної</w:t>
      </w:r>
      <w:r w:rsidRPr="000434DC">
        <w:t xml:space="preserve"> рамки кваліфікацій на 2016-2020 роки (розпорядженням Кабінету Міністрів України від 14 грудня 2016 р. № 1077-р).</w:t>
      </w:r>
    </w:p>
    <w:p w14:paraId="3FB2DFE8" w14:textId="63DFA40A" w:rsidR="000434DC" w:rsidRDefault="000434DC" w:rsidP="000434DC">
      <w:pPr>
        <w:pStyle w:val="ListBullet"/>
        <w:numPr>
          <w:ilvl w:val="0"/>
          <w:numId w:val="0"/>
        </w:numPr>
        <w:ind w:left="397" w:hanging="397"/>
        <w:rPr>
          <w:rFonts w:asciiTheme="minorHAnsi" w:hAnsiTheme="minorHAnsi" w:cstheme="minorBidi"/>
          <w:color w:val="auto"/>
          <w:lang w:eastAsia="ru-RU"/>
        </w:rPr>
      </w:pPr>
    </w:p>
    <w:p w14:paraId="77FE4EA4" w14:textId="105E20ED" w:rsidR="000434DC" w:rsidRPr="000434DC" w:rsidRDefault="000434DC" w:rsidP="000434DC">
      <w:pPr>
        <w:pStyle w:val="Heading2"/>
      </w:pPr>
      <w:bookmarkStart w:id="8" w:name="_Toc30774377"/>
      <w:r w:rsidRPr="000434DC">
        <w:t>1.</w:t>
      </w:r>
      <w:r>
        <w:t>3</w:t>
      </w:r>
      <w:r w:rsidRPr="000434DC">
        <w:t>. Терміни та визначення</w:t>
      </w:r>
      <w:bookmarkEnd w:id="8"/>
    </w:p>
    <w:p w14:paraId="3514927B" w14:textId="01A1B8A9" w:rsidR="000434DC" w:rsidRPr="004F2635" w:rsidRDefault="000434DC" w:rsidP="000434DC">
      <w:pPr>
        <w:pStyle w:val="NoSpacing"/>
        <w:jc w:val="both"/>
        <w:rPr>
          <w:rStyle w:val="BodyTextChar"/>
          <w:lang w:val="uk-UA"/>
        </w:rPr>
      </w:pPr>
      <w:r w:rsidRPr="004F2635">
        <w:rPr>
          <w:rStyle w:val="BodyTextChar"/>
          <w:lang w:val="uk-UA"/>
        </w:rPr>
        <w:t>Для цілей цього документу терміни використовуються у такому значенні:</w:t>
      </w:r>
    </w:p>
    <w:p w14:paraId="71443C57" w14:textId="77777777" w:rsidR="000434DC" w:rsidRPr="004F2635" w:rsidRDefault="000434DC" w:rsidP="000434DC">
      <w:pPr>
        <w:pStyle w:val="NoSpacing"/>
        <w:jc w:val="both"/>
        <w:rPr>
          <w:rStyle w:val="BodyTextChar"/>
          <w:lang w:val="uk-UA"/>
        </w:rPr>
      </w:pPr>
    </w:p>
    <w:p w14:paraId="61CBD6A1" w14:textId="488D2799" w:rsidR="000434DC" w:rsidRPr="004F2635" w:rsidRDefault="000434DC" w:rsidP="000434DC">
      <w:pPr>
        <w:pStyle w:val="NoSpacing"/>
        <w:jc w:val="both"/>
        <w:rPr>
          <w:rStyle w:val="BodyTextChar"/>
          <w:lang w:val="uk-UA"/>
        </w:rPr>
      </w:pPr>
      <w:r w:rsidRPr="004F2635">
        <w:rPr>
          <w:rStyle w:val="BodyTextChar"/>
          <w:b/>
          <w:bCs/>
          <w:lang w:val="uk-UA"/>
        </w:rPr>
        <w:t>Заявник</w:t>
      </w:r>
      <w:r w:rsidRPr="004F2635">
        <w:rPr>
          <w:rStyle w:val="BodyTextChar"/>
          <w:lang w:val="uk-UA"/>
        </w:rPr>
        <w:t xml:space="preserve"> – особа, яка подала заяву щодо допуску до оцінювання (сертифікації).</w:t>
      </w:r>
    </w:p>
    <w:p w14:paraId="63F5D699" w14:textId="77777777" w:rsidR="000434DC" w:rsidRPr="004F2635" w:rsidRDefault="000434DC" w:rsidP="000434DC">
      <w:pPr>
        <w:pStyle w:val="NoSpacing"/>
        <w:jc w:val="both"/>
        <w:rPr>
          <w:lang w:val="uk-UA" w:eastAsia="ru-RU"/>
        </w:rPr>
      </w:pPr>
      <w:r w:rsidRPr="004F2635">
        <w:rPr>
          <w:lang w:val="uk-UA" w:eastAsia="ru-RU"/>
        </w:rPr>
        <w:t xml:space="preserve"> </w:t>
      </w:r>
    </w:p>
    <w:p w14:paraId="69368BF0" w14:textId="77777777" w:rsidR="000434DC" w:rsidRPr="004F2635" w:rsidRDefault="000434DC" w:rsidP="000434DC">
      <w:pPr>
        <w:pStyle w:val="NoSpacing"/>
        <w:jc w:val="both"/>
        <w:rPr>
          <w:rStyle w:val="BodyTextChar"/>
          <w:lang w:val="uk-UA"/>
        </w:rPr>
      </w:pPr>
      <w:r w:rsidRPr="004F2635">
        <w:rPr>
          <w:rStyle w:val="BodyTextChar"/>
          <w:b/>
          <w:bCs/>
          <w:lang w:val="uk-UA"/>
        </w:rPr>
        <w:t>Кандидат</w:t>
      </w:r>
      <w:r w:rsidRPr="004F2635">
        <w:rPr>
          <w:rStyle w:val="BodyTextChar"/>
          <w:lang w:val="uk-UA"/>
        </w:rPr>
        <w:t xml:space="preserve"> – заявник, який відповідає визначеним попереднім вимогам та допущений до оцінювання (сертифікації).</w:t>
      </w:r>
    </w:p>
    <w:p w14:paraId="6CA366A7" w14:textId="77777777" w:rsidR="000434DC" w:rsidRPr="004F2635" w:rsidRDefault="000434DC" w:rsidP="000434DC">
      <w:pPr>
        <w:pStyle w:val="NoSpacing"/>
        <w:jc w:val="both"/>
        <w:rPr>
          <w:rStyle w:val="BodyTextChar"/>
          <w:lang w:val="uk-UA"/>
        </w:rPr>
      </w:pPr>
    </w:p>
    <w:p w14:paraId="53A60728" w14:textId="77777777" w:rsidR="000434DC" w:rsidRPr="004F2635" w:rsidRDefault="000434DC" w:rsidP="000434DC">
      <w:pPr>
        <w:pStyle w:val="NoSpacing"/>
        <w:jc w:val="both"/>
        <w:rPr>
          <w:rStyle w:val="BodyTextChar"/>
          <w:lang w:val="uk-UA"/>
        </w:rPr>
      </w:pPr>
      <w:r w:rsidRPr="004F2635">
        <w:rPr>
          <w:rStyle w:val="BodyTextChar"/>
          <w:b/>
          <w:bCs/>
          <w:lang w:val="uk-UA"/>
        </w:rPr>
        <w:t>Критерії оцінювання</w:t>
      </w:r>
      <w:r w:rsidRPr="004F2635">
        <w:rPr>
          <w:rStyle w:val="BodyTextChar"/>
          <w:lang w:val="uk-UA"/>
        </w:rPr>
        <w:t xml:space="preserve"> – характеристика, яка дозволяє встановити чи досягла особа (кандидат) компетентностей (результатів навчання), визначених відповідним професійним стандартом, і чи здатний кандидат виконувати відповідні трудові функції (завдання і обов’язки); рівень або стандарт належного виконання завдання/ трудової функції, який визначає що має бути досягнуто для успішного виконання певного елементу.</w:t>
      </w:r>
    </w:p>
    <w:p w14:paraId="236D785A" w14:textId="77777777" w:rsidR="000434DC" w:rsidRPr="004F2635" w:rsidRDefault="000434DC" w:rsidP="000434DC">
      <w:pPr>
        <w:pStyle w:val="NoSpacing"/>
        <w:jc w:val="both"/>
        <w:rPr>
          <w:rStyle w:val="BodyTextChar"/>
          <w:lang w:val="uk-UA"/>
        </w:rPr>
      </w:pPr>
    </w:p>
    <w:p w14:paraId="39AEE0F9" w14:textId="77777777" w:rsidR="000434DC" w:rsidRPr="004F2635" w:rsidRDefault="000434DC" w:rsidP="000434DC">
      <w:pPr>
        <w:pStyle w:val="NoSpacing"/>
        <w:jc w:val="both"/>
        <w:rPr>
          <w:rStyle w:val="BodyTextChar"/>
          <w:lang w:val="uk-UA"/>
        </w:rPr>
      </w:pPr>
      <w:r w:rsidRPr="004F2635">
        <w:rPr>
          <w:rStyle w:val="BodyTextChar"/>
          <w:b/>
          <w:bCs/>
          <w:lang w:val="uk-UA"/>
        </w:rPr>
        <w:t>Оцінювання</w:t>
      </w:r>
      <w:r w:rsidRPr="004F2635">
        <w:rPr>
          <w:rStyle w:val="BodyTextChar"/>
          <w:lang w:val="uk-UA"/>
        </w:rPr>
        <w:t xml:space="preserve"> – встановлення ступеня відповідності компетентностей (набутих результатів навчання) особи (кандидата) відповідно до вимог стандарту оцінювання.</w:t>
      </w:r>
    </w:p>
    <w:p w14:paraId="04F986DA" w14:textId="77777777" w:rsidR="000434DC" w:rsidRPr="004F2635" w:rsidRDefault="000434DC" w:rsidP="000434DC">
      <w:pPr>
        <w:pStyle w:val="NoSpacing"/>
        <w:jc w:val="both"/>
        <w:rPr>
          <w:rStyle w:val="BodyTextChar"/>
          <w:lang w:val="uk-UA"/>
        </w:rPr>
      </w:pPr>
    </w:p>
    <w:p w14:paraId="73B71D3A" w14:textId="77777777" w:rsidR="000434DC" w:rsidRPr="004F2635" w:rsidRDefault="000434DC" w:rsidP="000434DC">
      <w:pPr>
        <w:pStyle w:val="NoSpacing"/>
        <w:jc w:val="both"/>
        <w:rPr>
          <w:rStyle w:val="BodyTextChar"/>
          <w:lang w:val="uk-UA"/>
        </w:rPr>
      </w:pPr>
      <w:r w:rsidRPr="004F2635">
        <w:rPr>
          <w:rStyle w:val="BodyTextChar"/>
          <w:b/>
          <w:bCs/>
          <w:lang w:val="uk-UA"/>
        </w:rPr>
        <w:t>Стандарт оцінювання</w:t>
      </w:r>
      <w:r w:rsidRPr="004F2635">
        <w:rPr>
          <w:rStyle w:val="BodyTextChar"/>
          <w:lang w:val="uk-UA"/>
        </w:rPr>
        <w:t xml:space="preserve"> – встановлені вимоги до процесу оцінювання і визнання результатів навчання особи, які повинні бути дотримані для присвоєння професійних кваліфікацій.</w:t>
      </w:r>
    </w:p>
    <w:p w14:paraId="52E93793" w14:textId="77777777" w:rsidR="000434DC" w:rsidRPr="004F2635" w:rsidRDefault="000434DC" w:rsidP="000434DC">
      <w:pPr>
        <w:pStyle w:val="NoSpacing"/>
        <w:jc w:val="both"/>
        <w:rPr>
          <w:rStyle w:val="BodyTextChar"/>
          <w:lang w:val="uk-UA"/>
        </w:rPr>
      </w:pPr>
    </w:p>
    <w:p w14:paraId="5805E5D5" w14:textId="77777777" w:rsidR="000434DC" w:rsidRPr="004F2635" w:rsidRDefault="000434DC" w:rsidP="000434DC">
      <w:pPr>
        <w:pStyle w:val="NoSpacing"/>
        <w:jc w:val="both"/>
        <w:rPr>
          <w:rStyle w:val="BodyTextChar"/>
          <w:lang w:val="uk-UA"/>
        </w:rPr>
      </w:pPr>
      <w:r w:rsidRPr="004F2635">
        <w:rPr>
          <w:rStyle w:val="BodyTextChar"/>
          <w:b/>
          <w:bCs/>
          <w:lang w:val="uk-UA"/>
        </w:rPr>
        <w:t>Сертифікація</w:t>
      </w:r>
      <w:r w:rsidRPr="004F2635">
        <w:rPr>
          <w:rStyle w:val="BodyTextChar"/>
          <w:lang w:val="uk-UA"/>
        </w:rPr>
        <w:t xml:space="preserve"> – діяльність суб’єкту з оцінювання та визнання результатів навчання, що здійснюється з метою присвоєння професійних кваліфікацій.</w:t>
      </w:r>
    </w:p>
    <w:p w14:paraId="754EF7A3" w14:textId="77777777" w:rsidR="000434DC" w:rsidRPr="004F2635" w:rsidRDefault="000434DC" w:rsidP="000434DC">
      <w:pPr>
        <w:pStyle w:val="NoSpacing"/>
        <w:jc w:val="both"/>
        <w:rPr>
          <w:rStyle w:val="BodyTextChar"/>
          <w:lang w:val="uk-UA"/>
        </w:rPr>
      </w:pPr>
    </w:p>
    <w:p w14:paraId="717F318E" w14:textId="77777777" w:rsidR="000434DC" w:rsidRPr="004F2635" w:rsidRDefault="000434DC" w:rsidP="000434DC">
      <w:pPr>
        <w:pStyle w:val="NoSpacing"/>
        <w:jc w:val="both"/>
        <w:rPr>
          <w:rStyle w:val="BodyTextChar"/>
          <w:lang w:val="uk-UA"/>
        </w:rPr>
      </w:pPr>
      <w:r w:rsidRPr="004F2635">
        <w:rPr>
          <w:rStyle w:val="BodyTextChar"/>
          <w:lang w:val="uk-UA"/>
        </w:rPr>
        <w:t>Інші терміни, зазначені у цих рекомендаціях, вживаються у значеннях, наведених в Законі України «Про освіту», Методиці розроблення професійних стандартів, затвердженої наказом Мінсоцполітики від 22.01.2018 № 74.</w:t>
      </w:r>
    </w:p>
    <w:p w14:paraId="28C68DF7" w14:textId="096BEE70" w:rsidR="000434DC" w:rsidRPr="004F2635" w:rsidRDefault="000434DC" w:rsidP="000434DC">
      <w:pPr>
        <w:pStyle w:val="ListBullet"/>
        <w:numPr>
          <w:ilvl w:val="0"/>
          <w:numId w:val="0"/>
        </w:numPr>
        <w:ind w:left="397" w:hanging="397"/>
        <w:rPr>
          <w:rFonts w:asciiTheme="minorHAnsi" w:hAnsiTheme="minorHAnsi" w:cstheme="minorBidi"/>
          <w:color w:val="auto"/>
          <w:lang w:eastAsia="ru-RU"/>
        </w:rPr>
      </w:pPr>
    </w:p>
    <w:p w14:paraId="18769833" w14:textId="418DC1AE" w:rsidR="000434DC" w:rsidRPr="004F2635" w:rsidRDefault="009C4980" w:rsidP="009C4980">
      <w:pPr>
        <w:pStyle w:val="Heading2"/>
        <w:rPr>
          <w:rFonts w:asciiTheme="minorHAnsi" w:hAnsiTheme="minorHAnsi" w:cstheme="minorBidi"/>
          <w:color w:val="auto"/>
          <w:lang w:eastAsia="ru-RU"/>
        </w:rPr>
      </w:pPr>
      <w:bookmarkStart w:id="9" w:name="_Toc30774378"/>
      <w:r w:rsidRPr="004F2635">
        <w:t>1.4. Принципи розроблення стандартів оцінювання</w:t>
      </w:r>
      <w:bookmarkEnd w:id="9"/>
    </w:p>
    <w:p w14:paraId="1DF9C0AD" w14:textId="77777777" w:rsidR="009C4980" w:rsidRPr="004F2635" w:rsidRDefault="009C4980" w:rsidP="009C4980">
      <w:pPr>
        <w:spacing w:line="288" w:lineRule="auto"/>
        <w:rPr>
          <w:rStyle w:val="BodyTextChar"/>
          <w:lang w:val="uk-UA"/>
        </w:rPr>
      </w:pPr>
      <w:r w:rsidRPr="004F2635">
        <w:rPr>
          <w:rStyle w:val="BodyTextChar"/>
          <w:lang w:val="uk-UA"/>
        </w:rPr>
        <w:t>Різноманітні практики оцінювання, що використовуються при сертифікації, мають відповідати наступним вимогам, що пропонуються цими Методичними підходами:</w:t>
      </w:r>
    </w:p>
    <w:p w14:paraId="503366B1" w14:textId="77777777" w:rsidR="009C4980" w:rsidRPr="004F2635" w:rsidRDefault="009C4980" w:rsidP="009C4980">
      <w:pPr>
        <w:pStyle w:val="ListNumber"/>
      </w:pPr>
      <w:r w:rsidRPr="004F2635">
        <w:t xml:space="preserve">Стандарт оцінювання має відповідати вимогам кваліфікацій різних типів та враховувати застосування різних способів (форматів) оцінювання для присвоєння кваліфікацій в залежності від попереднього досвіду кандидата, а саме шляхом: </w:t>
      </w:r>
    </w:p>
    <w:p w14:paraId="44630E20" w14:textId="77777777" w:rsidR="009C4980" w:rsidRPr="004F2635" w:rsidRDefault="009C4980" w:rsidP="009C4980">
      <w:pPr>
        <w:pStyle w:val="ListNumber2"/>
      </w:pPr>
      <w:r w:rsidRPr="004F2635">
        <w:t>визнання результатів неформального/інформального навчання;</w:t>
      </w:r>
    </w:p>
    <w:p w14:paraId="752A923E" w14:textId="77777777" w:rsidR="009C4980" w:rsidRPr="004F2635" w:rsidRDefault="009C4980" w:rsidP="009C4980">
      <w:pPr>
        <w:pStyle w:val="ListNumber2"/>
      </w:pPr>
      <w:r w:rsidRPr="004F2635">
        <w:t>оцінювання за результатами завершення формальних програм професійної підготовки/підвищення кваліфікації;</w:t>
      </w:r>
    </w:p>
    <w:p w14:paraId="0762DCB2" w14:textId="33664324" w:rsidR="009C4980" w:rsidRPr="004F2635" w:rsidRDefault="009C4980" w:rsidP="009C4980">
      <w:pPr>
        <w:pStyle w:val="ListNumber2"/>
      </w:pPr>
      <w:r w:rsidRPr="004F2635">
        <w:t>часткової сертифікації за окремими професійними компетентностями (присвоєння кваліфікації за сукупністю здобутих часткових (у тому числі часткових додаткових) кваліфікацій).</w:t>
      </w:r>
    </w:p>
    <w:p w14:paraId="3268A08A" w14:textId="77777777" w:rsidR="009C4980" w:rsidRPr="004F2635" w:rsidRDefault="009C4980" w:rsidP="009C4980">
      <w:pPr>
        <w:pStyle w:val="ListNumber"/>
      </w:pPr>
      <w:r w:rsidRPr="004F2635">
        <w:t>Відокремленість від навчання: стандарт оцінювання стосується процесу сертифікації (оцінювання компетентностей особи) незалежно від контексту і місця навчання.</w:t>
      </w:r>
    </w:p>
    <w:p w14:paraId="6C8BFF5A" w14:textId="77777777" w:rsidR="009C4980" w:rsidRPr="004F2635" w:rsidRDefault="009C4980" w:rsidP="009C4980">
      <w:pPr>
        <w:pStyle w:val="ListNumber"/>
      </w:pPr>
      <w:r w:rsidRPr="004F2635">
        <w:t>Основними характеристиками оцінювання незалежно від способу (формату) оцінювання мають бути:</w:t>
      </w:r>
    </w:p>
    <w:p w14:paraId="3D247D35" w14:textId="77777777" w:rsidR="009C4980" w:rsidRPr="004F2635" w:rsidRDefault="009C4980" w:rsidP="009C4980">
      <w:pPr>
        <w:pStyle w:val="ListNumber2"/>
      </w:pPr>
      <w:r w:rsidRPr="004F2635">
        <w:t>оцінювання має здійснюватися відповідно до критеріїв оцінювання, визначених у відповідності до вимог професійного стандарту;</w:t>
      </w:r>
    </w:p>
    <w:p w14:paraId="30507E26" w14:textId="77777777" w:rsidR="009C4980" w:rsidRPr="004F2635" w:rsidRDefault="009C4980" w:rsidP="009C4980">
      <w:pPr>
        <w:pStyle w:val="ListNumber2"/>
      </w:pPr>
      <w:r w:rsidRPr="004F2635">
        <w:t>дотримання основних принципів забезпечення якості оцінювання та визнання (валідації) результатів навчання:</w:t>
      </w:r>
    </w:p>
    <w:p w14:paraId="335EFD6C" w14:textId="77777777" w:rsidR="009C4980" w:rsidRPr="004F2635" w:rsidRDefault="009C4980" w:rsidP="009C4980">
      <w:pPr>
        <w:pStyle w:val="ListNumber2"/>
        <w:numPr>
          <w:ilvl w:val="0"/>
          <w:numId w:val="0"/>
        </w:numPr>
        <w:ind w:left="794"/>
      </w:pPr>
      <w:r w:rsidRPr="004F2635">
        <w:t>а) валідність оцінювання – відповідність (придатність) критеріїв, методів (інструментів), матеріалів, що використовуються при оцінюванні, для оцінювання визначених у професійному стандарті компетентностей;</w:t>
      </w:r>
    </w:p>
    <w:p w14:paraId="7D343F0B" w14:textId="77777777" w:rsidR="009C4980" w:rsidRPr="004F2635" w:rsidRDefault="009C4980" w:rsidP="009C4980">
      <w:pPr>
        <w:pStyle w:val="ListNumber2"/>
        <w:numPr>
          <w:ilvl w:val="0"/>
          <w:numId w:val="0"/>
        </w:numPr>
        <w:ind w:left="794"/>
      </w:pPr>
      <w:r w:rsidRPr="004F2635">
        <w:t>б) надійність (достовірність) – послідовність та точність результатів оцінювання, отримання однакових результатів при оцінюванні в різних ситуаціях;</w:t>
      </w:r>
    </w:p>
    <w:p w14:paraId="50F64526" w14:textId="77777777" w:rsidR="009C4980" w:rsidRPr="004F2635" w:rsidRDefault="009C4980" w:rsidP="009C4980">
      <w:pPr>
        <w:pStyle w:val="ListNumber2"/>
        <w:numPr>
          <w:ilvl w:val="0"/>
          <w:numId w:val="0"/>
        </w:numPr>
        <w:ind w:left="794"/>
        <w:rPr>
          <w:rStyle w:val="BodyTextChar"/>
          <w:lang w:val="uk-UA"/>
        </w:rPr>
      </w:pPr>
      <w:r w:rsidRPr="004F2635">
        <w:t>в) об’єктивність – забезпечення справедливості та неупередженості оцінювання (ступінь, до</w:t>
      </w:r>
      <w:r w:rsidRPr="004F2635">
        <w:rPr>
          <w:rStyle w:val="BodyTextChar"/>
          <w:lang w:val="uk-UA"/>
        </w:rPr>
        <w:t xml:space="preserve"> якої рішення про результат оцінювання не залежить від контексту, культури, упередженості експерта з оцінювання);</w:t>
      </w:r>
    </w:p>
    <w:p w14:paraId="7E0DD02E" w14:textId="77777777" w:rsidR="009C4980" w:rsidRPr="004F2635" w:rsidRDefault="009C4980" w:rsidP="009C4980">
      <w:pPr>
        <w:pStyle w:val="ListNumber2"/>
        <w:numPr>
          <w:ilvl w:val="0"/>
          <w:numId w:val="0"/>
        </w:numPr>
        <w:ind w:left="794"/>
        <w:rPr>
          <w:rStyle w:val="BodyTextChar"/>
          <w:lang w:val="uk-UA"/>
        </w:rPr>
      </w:pPr>
      <w:r w:rsidRPr="004F2635">
        <w:rPr>
          <w:rStyle w:val="BodyTextChar"/>
          <w:lang w:val="uk-UA"/>
        </w:rPr>
        <w:t>г) прозорість – інформація про підходи до оцінювання, методи (інструменти) оцінювання, що використовуються, часові рамки та критерії оцінювання, підстави, що обґрунтовують рішення щодо результатів оцінювання, тощо, мають бути відомими особам, залученим до оцінювання, особливо кандидатам;</w:t>
      </w:r>
    </w:p>
    <w:p w14:paraId="394CF6BD" w14:textId="77777777" w:rsidR="009C4980" w:rsidRPr="004F2635" w:rsidRDefault="009C4980" w:rsidP="009C4980">
      <w:pPr>
        <w:pStyle w:val="ListNumber2"/>
        <w:numPr>
          <w:ilvl w:val="0"/>
          <w:numId w:val="0"/>
        </w:numPr>
        <w:ind w:left="794"/>
        <w:rPr>
          <w:rStyle w:val="BodyTextChar"/>
          <w:lang w:val="uk-UA"/>
        </w:rPr>
      </w:pPr>
      <w:r w:rsidRPr="004F2635">
        <w:rPr>
          <w:rStyle w:val="BodyTextChar"/>
          <w:lang w:val="uk-UA"/>
        </w:rPr>
        <w:t>д) простота – критерії та процедури оцінювання мають бути зрозумілими для усіх, хто бере участь в оцінюванні.</w:t>
      </w:r>
    </w:p>
    <w:p w14:paraId="55249584" w14:textId="3D6413BC" w:rsidR="009C4980" w:rsidRDefault="009C4980" w:rsidP="009C4980">
      <w:pPr>
        <w:pStyle w:val="ListNumber"/>
      </w:pPr>
      <w:r w:rsidRPr="004F2635">
        <w:t>Для оцінювання відбираються професійні компетентності, які повною мірою відображають вимоги до професійної кваліфікації, враховуючи законодавчі вимоги або вимоги розробника професійного стандарту.</w:t>
      </w:r>
    </w:p>
    <w:p w14:paraId="4355F18F" w14:textId="77777777" w:rsidR="00540A96" w:rsidRPr="004F2635" w:rsidRDefault="00540A96" w:rsidP="00540A96">
      <w:pPr>
        <w:pStyle w:val="ListNumber"/>
        <w:numPr>
          <w:ilvl w:val="0"/>
          <w:numId w:val="0"/>
        </w:numPr>
        <w:ind w:left="397"/>
      </w:pPr>
    </w:p>
    <w:p w14:paraId="6DEBCECC" w14:textId="5CD43498" w:rsidR="00051723" w:rsidRPr="004F2635" w:rsidRDefault="00051723" w:rsidP="00051723">
      <w:pPr>
        <w:pStyle w:val="Heading2"/>
        <w:rPr>
          <w:rFonts w:asciiTheme="minorHAnsi" w:hAnsiTheme="minorHAnsi" w:cstheme="minorBidi"/>
          <w:color w:val="auto"/>
          <w:lang w:eastAsia="ru-RU"/>
        </w:rPr>
      </w:pPr>
      <w:bookmarkStart w:id="10" w:name="_Toc30774379"/>
      <w:r w:rsidRPr="004F2635">
        <w:t>1.</w:t>
      </w:r>
      <w:r>
        <w:t>5</w:t>
      </w:r>
      <w:r w:rsidRPr="004F2635">
        <w:t xml:space="preserve">. </w:t>
      </w:r>
      <w:r w:rsidRPr="00051723">
        <w:t>Загальні вимоги до розроблення стандартів оцінювання професійних кваліфікацій</w:t>
      </w:r>
      <w:bookmarkEnd w:id="10"/>
    </w:p>
    <w:p w14:paraId="0867A7AE" w14:textId="77777777" w:rsidR="00051723" w:rsidRPr="00051723" w:rsidRDefault="00051723" w:rsidP="00051723">
      <w:pPr>
        <w:spacing w:after="0"/>
        <w:jc w:val="both"/>
        <w:rPr>
          <w:rStyle w:val="BodyTextChar"/>
          <w:lang w:val="uk-UA"/>
        </w:rPr>
      </w:pPr>
      <w:r w:rsidRPr="00051723">
        <w:rPr>
          <w:rStyle w:val="BodyTextChar"/>
          <w:lang w:val="uk-UA"/>
        </w:rPr>
        <w:t>Основою для розробки стандарту оцінювання виступає професійний стандарт.</w:t>
      </w:r>
    </w:p>
    <w:p w14:paraId="0B987C1B" w14:textId="77777777" w:rsidR="00051723" w:rsidRPr="00051723" w:rsidRDefault="00051723" w:rsidP="00051723">
      <w:pPr>
        <w:spacing w:after="0"/>
        <w:jc w:val="both"/>
        <w:rPr>
          <w:rStyle w:val="BodyTextChar"/>
          <w:lang w:val="uk-UA"/>
        </w:rPr>
      </w:pPr>
    </w:p>
    <w:p w14:paraId="73DDCCA1" w14:textId="77777777" w:rsidR="00051723" w:rsidRPr="00051723" w:rsidRDefault="00051723" w:rsidP="00051723">
      <w:pPr>
        <w:spacing w:after="0"/>
        <w:jc w:val="both"/>
        <w:rPr>
          <w:rStyle w:val="BodyTextChar"/>
          <w:lang w:val="uk-UA"/>
        </w:rPr>
      </w:pPr>
      <w:r w:rsidRPr="00051723">
        <w:rPr>
          <w:rStyle w:val="BodyTextChar"/>
          <w:lang w:val="uk-UA"/>
        </w:rPr>
        <w:t>Стандарт оцінювання розробляється на професійну кваліфікацію. Найменша одиниця стандарту оцінювання, що може сертифікуватися та включатися до Реєстру кваліфікацій, – професійна компетентність.</w:t>
      </w:r>
    </w:p>
    <w:p w14:paraId="1F003EDE" w14:textId="77777777" w:rsidR="00051723" w:rsidRPr="00051723" w:rsidRDefault="00051723" w:rsidP="00051723">
      <w:pPr>
        <w:spacing w:after="0"/>
        <w:jc w:val="both"/>
        <w:rPr>
          <w:rStyle w:val="BodyTextChar"/>
          <w:lang w:val="uk-UA"/>
        </w:rPr>
      </w:pPr>
    </w:p>
    <w:p w14:paraId="67788038" w14:textId="77777777" w:rsidR="00051723" w:rsidRPr="00051723" w:rsidRDefault="00051723" w:rsidP="00051723">
      <w:pPr>
        <w:jc w:val="both"/>
        <w:rPr>
          <w:rStyle w:val="BodyTextChar"/>
          <w:lang w:val="uk-UA"/>
        </w:rPr>
      </w:pPr>
      <w:r w:rsidRPr="00051723">
        <w:rPr>
          <w:rStyle w:val="BodyTextChar"/>
          <w:lang w:val="uk-UA"/>
        </w:rPr>
        <w:t>Стандарт оцінювання має відображати лише ті кваліфікації, які було узгоджено для включення в професійному стандарті. Він не може включати зміст, не передбачений професійними стандартами.</w:t>
      </w:r>
    </w:p>
    <w:p w14:paraId="14DBDFAE" w14:textId="77777777" w:rsidR="00051723" w:rsidRPr="00051723" w:rsidRDefault="00051723" w:rsidP="00051723">
      <w:pPr>
        <w:pStyle w:val="NoSpacing"/>
        <w:jc w:val="both"/>
        <w:rPr>
          <w:rStyle w:val="BodyTextChar"/>
          <w:lang w:val="uk-UA"/>
        </w:rPr>
      </w:pPr>
      <w:r w:rsidRPr="00051723">
        <w:rPr>
          <w:rStyle w:val="BodyTextChar"/>
          <w:lang w:val="uk-UA"/>
        </w:rPr>
        <w:t>Професійна кваліфікація визначає мінімальний стандарт компетентності для належного виконання трудових функцій відповідно до професійного стандарту, інших критеріїв, визначених національними та/або міжнародними вимогами, та включає перелік компетентностей, необхідні знання, професійні уміння й навички, значущі для забезпечення здатності виконувати відповідні трудові функції.</w:t>
      </w:r>
    </w:p>
    <w:p w14:paraId="5220C8F0" w14:textId="77777777" w:rsidR="00051723" w:rsidRPr="00051723" w:rsidRDefault="00051723" w:rsidP="00051723">
      <w:pPr>
        <w:pStyle w:val="NoSpacing"/>
        <w:jc w:val="both"/>
        <w:rPr>
          <w:rStyle w:val="BodyTextChar"/>
          <w:lang w:val="uk-UA"/>
        </w:rPr>
      </w:pPr>
    </w:p>
    <w:p w14:paraId="4EC977E7" w14:textId="77777777" w:rsidR="00051723" w:rsidRPr="00051723" w:rsidRDefault="00051723" w:rsidP="00051723">
      <w:pPr>
        <w:pStyle w:val="NoSpacing"/>
        <w:jc w:val="both"/>
        <w:rPr>
          <w:rStyle w:val="BodyTextChar"/>
          <w:lang w:val="uk-UA"/>
        </w:rPr>
      </w:pPr>
      <w:r w:rsidRPr="00051723">
        <w:rPr>
          <w:rStyle w:val="BodyTextChar"/>
          <w:lang w:val="uk-UA"/>
        </w:rPr>
        <w:t>Професійна кваліфікація розробляється шляхом прямого виведення з відповідних професійних стандартів. Основними аспектами формування професійної кваліфікації є:</w:t>
      </w:r>
    </w:p>
    <w:p w14:paraId="2209B528" w14:textId="48BAD064" w:rsidR="00051723" w:rsidRPr="00051723" w:rsidRDefault="00051723" w:rsidP="00051723">
      <w:pPr>
        <w:pStyle w:val="ListBullet"/>
        <w:jc w:val="both"/>
      </w:pPr>
      <w:r>
        <w:t>к</w:t>
      </w:r>
      <w:r w:rsidRPr="00051723">
        <w:t>ожна професійна кваліфікація формується шляхом вибору відповідних одиниць професійних стандартів</w:t>
      </w:r>
      <w:r>
        <w:t>;</w:t>
      </w:r>
    </w:p>
    <w:p w14:paraId="69778A02" w14:textId="506B35F7" w:rsidR="00051723" w:rsidRPr="00051723" w:rsidRDefault="00051723" w:rsidP="00051723">
      <w:pPr>
        <w:pStyle w:val="ListBullet"/>
        <w:jc w:val="both"/>
      </w:pPr>
      <w:r>
        <w:t>д</w:t>
      </w:r>
      <w:r w:rsidRPr="00051723">
        <w:t>ля кожної з обраних одиниць професійних стандартів з метою формування професійної кваліфікації обираються відповідні компетентності та необхідні знання, уміння й навички</w:t>
      </w:r>
      <w:r>
        <w:t>;</w:t>
      </w:r>
    </w:p>
    <w:p w14:paraId="29F65DB2" w14:textId="4DCF5B8A" w:rsidR="00051723" w:rsidRPr="00051723" w:rsidRDefault="00051723" w:rsidP="00051723">
      <w:pPr>
        <w:pStyle w:val="ListBullet"/>
        <w:jc w:val="both"/>
      </w:pPr>
      <w:r>
        <w:t>м</w:t>
      </w:r>
      <w:r w:rsidRPr="00051723">
        <w:t>етоди і критерії оцінювання визначаються для кожної окремої професійної компетентності.</w:t>
      </w:r>
    </w:p>
    <w:p w14:paraId="6B754FE0" w14:textId="77777777" w:rsidR="00051723" w:rsidRPr="00051723" w:rsidRDefault="00051723" w:rsidP="00051723">
      <w:pPr>
        <w:pStyle w:val="NoSpacing"/>
        <w:jc w:val="both"/>
        <w:rPr>
          <w:rStyle w:val="BodyTextChar"/>
          <w:lang w:val="uk-UA"/>
        </w:rPr>
      </w:pPr>
    </w:p>
    <w:p w14:paraId="0E8638E4" w14:textId="77777777" w:rsidR="00051723" w:rsidRPr="00051723" w:rsidRDefault="00051723" w:rsidP="00051723">
      <w:pPr>
        <w:pStyle w:val="NoSpacing"/>
        <w:jc w:val="both"/>
        <w:rPr>
          <w:rStyle w:val="BodyTextChar"/>
          <w:lang w:val="uk-UA"/>
        </w:rPr>
      </w:pPr>
      <w:r w:rsidRPr="00051723">
        <w:rPr>
          <w:rStyle w:val="BodyTextChar"/>
          <w:lang w:val="uk-UA"/>
        </w:rPr>
        <w:t>Професійні кваліфікації мають надавати можливості для прогресу в оволодінні компетентностями, або стосуватися специфічних потреб сектору (професійної діяльності).</w:t>
      </w:r>
    </w:p>
    <w:p w14:paraId="4E4147B0" w14:textId="77777777" w:rsidR="00051723" w:rsidRPr="00051723" w:rsidRDefault="00051723" w:rsidP="00051723">
      <w:pPr>
        <w:pStyle w:val="NoSpacing"/>
        <w:jc w:val="both"/>
        <w:rPr>
          <w:lang w:val="ru-RU" w:eastAsia="ru-RU"/>
        </w:rPr>
      </w:pPr>
    </w:p>
    <w:p w14:paraId="111CADCD" w14:textId="77777777" w:rsidR="00051723" w:rsidRPr="00051723" w:rsidRDefault="00051723" w:rsidP="000434DC">
      <w:pPr>
        <w:pStyle w:val="ListBullet"/>
        <w:numPr>
          <w:ilvl w:val="0"/>
          <w:numId w:val="0"/>
        </w:numPr>
        <w:ind w:left="397" w:hanging="397"/>
        <w:rPr>
          <w:rFonts w:asciiTheme="minorHAnsi" w:hAnsiTheme="minorHAnsi" w:cstheme="minorBidi"/>
          <w:color w:val="auto"/>
          <w:lang w:val="ru-RU" w:eastAsia="ru-RU"/>
        </w:rPr>
      </w:pPr>
    </w:p>
    <w:p w14:paraId="1476E8A9" w14:textId="139FAE59" w:rsidR="000434DC" w:rsidRDefault="000434DC" w:rsidP="000434DC">
      <w:pPr>
        <w:pStyle w:val="ListBullet"/>
        <w:numPr>
          <w:ilvl w:val="0"/>
          <w:numId w:val="0"/>
        </w:numPr>
        <w:ind w:left="397" w:hanging="397"/>
        <w:rPr>
          <w:rFonts w:asciiTheme="minorHAnsi" w:hAnsiTheme="minorHAnsi" w:cstheme="minorBidi"/>
          <w:color w:val="auto"/>
          <w:lang w:eastAsia="ru-RU"/>
        </w:rPr>
      </w:pPr>
    </w:p>
    <w:p w14:paraId="6FF036D0" w14:textId="1C4409DA" w:rsidR="00540A96" w:rsidRDefault="00540A96" w:rsidP="000434DC">
      <w:pPr>
        <w:pStyle w:val="ListBullet"/>
        <w:numPr>
          <w:ilvl w:val="0"/>
          <w:numId w:val="0"/>
        </w:numPr>
        <w:ind w:left="397" w:hanging="397"/>
        <w:rPr>
          <w:rFonts w:asciiTheme="minorHAnsi" w:hAnsiTheme="minorHAnsi" w:cstheme="minorBidi"/>
          <w:color w:val="auto"/>
          <w:lang w:eastAsia="ru-RU"/>
        </w:rPr>
      </w:pPr>
    </w:p>
    <w:p w14:paraId="793AB38D" w14:textId="4FD5E350" w:rsidR="00540A96" w:rsidRDefault="00540A96" w:rsidP="000434DC">
      <w:pPr>
        <w:pStyle w:val="ListBullet"/>
        <w:numPr>
          <w:ilvl w:val="0"/>
          <w:numId w:val="0"/>
        </w:numPr>
        <w:ind w:left="397" w:hanging="397"/>
        <w:rPr>
          <w:rFonts w:asciiTheme="minorHAnsi" w:hAnsiTheme="minorHAnsi" w:cstheme="minorBidi"/>
          <w:color w:val="auto"/>
          <w:lang w:eastAsia="ru-RU"/>
        </w:rPr>
      </w:pPr>
    </w:p>
    <w:p w14:paraId="5B7E48F4" w14:textId="64312448" w:rsidR="00540A96" w:rsidRDefault="00540A96" w:rsidP="000434DC">
      <w:pPr>
        <w:pStyle w:val="ListBullet"/>
        <w:numPr>
          <w:ilvl w:val="0"/>
          <w:numId w:val="0"/>
        </w:numPr>
        <w:ind w:left="397" w:hanging="397"/>
        <w:rPr>
          <w:rFonts w:asciiTheme="minorHAnsi" w:hAnsiTheme="minorHAnsi" w:cstheme="minorBidi"/>
          <w:color w:val="auto"/>
          <w:lang w:eastAsia="ru-RU"/>
        </w:rPr>
      </w:pPr>
    </w:p>
    <w:p w14:paraId="4C49BDFD" w14:textId="71967E3C" w:rsidR="00540A96" w:rsidRDefault="00540A96" w:rsidP="000434DC">
      <w:pPr>
        <w:pStyle w:val="ListBullet"/>
        <w:numPr>
          <w:ilvl w:val="0"/>
          <w:numId w:val="0"/>
        </w:numPr>
        <w:ind w:left="397" w:hanging="397"/>
        <w:rPr>
          <w:rFonts w:asciiTheme="minorHAnsi" w:hAnsiTheme="minorHAnsi" w:cstheme="minorBidi"/>
          <w:color w:val="auto"/>
          <w:lang w:eastAsia="ru-RU"/>
        </w:rPr>
      </w:pPr>
    </w:p>
    <w:p w14:paraId="3575CA38" w14:textId="3F1B11A7" w:rsidR="00540A96" w:rsidRDefault="00540A96" w:rsidP="000434DC">
      <w:pPr>
        <w:pStyle w:val="ListBullet"/>
        <w:numPr>
          <w:ilvl w:val="0"/>
          <w:numId w:val="0"/>
        </w:numPr>
        <w:ind w:left="397" w:hanging="397"/>
        <w:rPr>
          <w:rFonts w:asciiTheme="minorHAnsi" w:hAnsiTheme="minorHAnsi" w:cstheme="minorBidi"/>
          <w:color w:val="auto"/>
          <w:lang w:eastAsia="ru-RU"/>
        </w:rPr>
      </w:pPr>
    </w:p>
    <w:p w14:paraId="0C811048" w14:textId="0C4BAE04" w:rsidR="00540A96" w:rsidRDefault="00540A96" w:rsidP="000434DC">
      <w:pPr>
        <w:pStyle w:val="ListBullet"/>
        <w:numPr>
          <w:ilvl w:val="0"/>
          <w:numId w:val="0"/>
        </w:numPr>
        <w:ind w:left="397" w:hanging="397"/>
        <w:rPr>
          <w:rFonts w:asciiTheme="minorHAnsi" w:hAnsiTheme="minorHAnsi" w:cstheme="minorBidi"/>
          <w:color w:val="auto"/>
          <w:lang w:eastAsia="ru-RU"/>
        </w:rPr>
      </w:pPr>
    </w:p>
    <w:p w14:paraId="4E5F7A29" w14:textId="7EB9F838" w:rsidR="00540A96" w:rsidRDefault="00540A96" w:rsidP="000434DC">
      <w:pPr>
        <w:pStyle w:val="ListBullet"/>
        <w:numPr>
          <w:ilvl w:val="0"/>
          <w:numId w:val="0"/>
        </w:numPr>
        <w:ind w:left="397" w:hanging="397"/>
        <w:rPr>
          <w:rFonts w:asciiTheme="minorHAnsi" w:hAnsiTheme="minorHAnsi" w:cstheme="minorBidi"/>
          <w:color w:val="auto"/>
          <w:lang w:eastAsia="ru-RU"/>
        </w:rPr>
      </w:pPr>
    </w:p>
    <w:p w14:paraId="3F746F22" w14:textId="315234E5" w:rsidR="00540A96" w:rsidRDefault="00540A96" w:rsidP="000434DC">
      <w:pPr>
        <w:pStyle w:val="ListBullet"/>
        <w:numPr>
          <w:ilvl w:val="0"/>
          <w:numId w:val="0"/>
        </w:numPr>
        <w:ind w:left="397" w:hanging="397"/>
        <w:rPr>
          <w:rFonts w:asciiTheme="minorHAnsi" w:hAnsiTheme="minorHAnsi" w:cstheme="minorBidi"/>
          <w:color w:val="auto"/>
          <w:lang w:eastAsia="ru-RU"/>
        </w:rPr>
      </w:pPr>
    </w:p>
    <w:p w14:paraId="39C3F63B" w14:textId="354E8AF4" w:rsidR="00540A96" w:rsidRDefault="00540A96" w:rsidP="000434DC">
      <w:pPr>
        <w:pStyle w:val="ListBullet"/>
        <w:numPr>
          <w:ilvl w:val="0"/>
          <w:numId w:val="0"/>
        </w:numPr>
        <w:ind w:left="397" w:hanging="397"/>
        <w:rPr>
          <w:rFonts w:asciiTheme="minorHAnsi" w:hAnsiTheme="minorHAnsi" w:cstheme="minorBidi"/>
          <w:color w:val="auto"/>
          <w:lang w:eastAsia="ru-RU"/>
        </w:rPr>
      </w:pPr>
    </w:p>
    <w:p w14:paraId="42538FEC" w14:textId="77777777" w:rsidR="00540A96" w:rsidRPr="00540A96" w:rsidRDefault="00540A96" w:rsidP="00540A96">
      <w:pPr>
        <w:pStyle w:val="Heading1"/>
        <w:rPr>
          <w:rFonts w:eastAsia="Times New Roman" w:cs="Times New Roman"/>
          <w:lang w:val="ru-RU" w:eastAsia="ru-RU"/>
        </w:rPr>
      </w:pPr>
      <w:bookmarkStart w:id="11" w:name="_Toc28338990"/>
      <w:bookmarkStart w:id="12" w:name="_Toc30774380"/>
      <w:r w:rsidRPr="00540A96">
        <w:rPr>
          <w:rFonts w:eastAsia="Times New Roman" w:cs="Times New Roman"/>
          <w:lang w:val="ru-RU" w:eastAsia="ru-RU"/>
        </w:rPr>
        <w:t>ІІ. Структура та зміст стандарту оцінювання</w:t>
      </w:r>
      <w:bookmarkEnd w:id="11"/>
      <w:bookmarkEnd w:id="12"/>
    </w:p>
    <w:p w14:paraId="16DB83C0" w14:textId="77777777" w:rsidR="00540A96" w:rsidRPr="00540A96" w:rsidRDefault="00540A96" w:rsidP="00540A96">
      <w:pPr>
        <w:pStyle w:val="Heading2"/>
      </w:pPr>
      <w:bookmarkStart w:id="13" w:name="_Toc28338991"/>
      <w:bookmarkStart w:id="14" w:name="_Toc30774381"/>
      <w:r w:rsidRPr="00540A96">
        <w:t>2.1. Структура (макет) стандарту оцінювання</w:t>
      </w:r>
      <w:bookmarkEnd w:id="13"/>
      <w:bookmarkEnd w:id="14"/>
    </w:p>
    <w:p w14:paraId="472A6E53" w14:textId="77777777" w:rsidR="00540A96" w:rsidRPr="00AA1315" w:rsidRDefault="00540A96" w:rsidP="00540A96">
      <w:pPr>
        <w:tabs>
          <w:tab w:val="left" w:pos="851"/>
        </w:tabs>
        <w:spacing w:after="0"/>
        <w:rPr>
          <w:lang w:eastAsia="ru-RU"/>
        </w:rPr>
      </w:pPr>
      <w:r w:rsidRPr="00AA1315">
        <w:rPr>
          <w:lang w:eastAsia="ru-RU"/>
        </w:rPr>
        <w:t>Стандарт оцінювання формується за такою структурою (макетом):</w:t>
      </w:r>
    </w:p>
    <w:p w14:paraId="41D73820" w14:textId="77777777" w:rsidR="00540A96" w:rsidRPr="00AA1315" w:rsidRDefault="00540A96" w:rsidP="00540A96">
      <w:pPr>
        <w:tabs>
          <w:tab w:val="left" w:pos="851"/>
        </w:tabs>
        <w:spacing w:after="0"/>
        <w:rPr>
          <w:lang w:eastAsia="ru-RU"/>
        </w:rPr>
      </w:pPr>
    </w:p>
    <w:p w14:paraId="78910986" w14:textId="77777777" w:rsidR="00540A96" w:rsidRPr="00AA1315" w:rsidRDefault="00540A96" w:rsidP="00E947DB">
      <w:pPr>
        <w:pStyle w:val="ListParagraph"/>
        <w:numPr>
          <w:ilvl w:val="1"/>
          <w:numId w:val="9"/>
        </w:numPr>
        <w:tabs>
          <w:tab w:val="left" w:pos="851"/>
        </w:tabs>
        <w:spacing w:after="0"/>
        <w:ind w:left="360"/>
        <w:jc w:val="both"/>
        <w:rPr>
          <w:b/>
          <w:bCs/>
          <w:lang w:eastAsia="ru-RU"/>
        </w:rPr>
      </w:pPr>
      <w:r w:rsidRPr="00AA1315">
        <w:rPr>
          <w:b/>
          <w:bCs/>
          <w:lang w:eastAsia="ru-RU"/>
        </w:rPr>
        <w:t>Загальна інформація про кваліфікацію</w:t>
      </w:r>
    </w:p>
    <w:p w14:paraId="6F275B14" w14:textId="77777777" w:rsidR="00540A96" w:rsidRPr="00AA1315" w:rsidRDefault="00540A96" w:rsidP="00E947DB">
      <w:pPr>
        <w:pStyle w:val="ListParagraph"/>
        <w:numPr>
          <w:ilvl w:val="1"/>
          <w:numId w:val="8"/>
        </w:numPr>
        <w:tabs>
          <w:tab w:val="left" w:pos="851"/>
        </w:tabs>
        <w:spacing w:after="0"/>
        <w:ind w:left="720"/>
        <w:jc w:val="both"/>
        <w:rPr>
          <w:lang w:eastAsia="ru-RU"/>
        </w:rPr>
      </w:pPr>
      <w:r w:rsidRPr="00AA1315">
        <w:rPr>
          <w:lang w:eastAsia="ru-RU"/>
        </w:rPr>
        <w:t xml:space="preserve">Назва </w:t>
      </w:r>
      <w:r>
        <w:rPr>
          <w:lang w:eastAsia="ru-RU"/>
        </w:rPr>
        <w:t xml:space="preserve">та код </w:t>
      </w:r>
      <w:r w:rsidRPr="00AA1315">
        <w:rPr>
          <w:lang w:eastAsia="ru-RU"/>
        </w:rPr>
        <w:t xml:space="preserve">кваліфікації </w:t>
      </w:r>
    </w:p>
    <w:p w14:paraId="53DE02C7" w14:textId="77777777" w:rsidR="00540A96" w:rsidRPr="00AA1315" w:rsidRDefault="00540A96" w:rsidP="00E947DB">
      <w:pPr>
        <w:pStyle w:val="ListParagraph"/>
        <w:numPr>
          <w:ilvl w:val="1"/>
          <w:numId w:val="8"/>
        </w:numPr>
        <w:tabs>
          <w:tab w:val="left" w:pos="851"/>
        </w:tabs>
        <w:spacing w:after="0"/>
        <w:ind w:left="720"/>
        <w:rPr>
          <w:lang w:eastAsia="ru-RU"/>
        </w:rPr>
      </w:pPr>
      <w:r w:rsidRPr="00AA1315">
        <w:rPr>
          <w:lang w:eastAsia="ru-RU"/>
        </w:rPr>
        <w:t xml:space="preserve">Рівень НРК </w:t>
      </w:r>
    </w:p>
    <w:p w14:paraId="071D7785" w14:textId="77777777" w:rsidR="00540A96" w:rsidRPr="00AA1315" w:rsidRDefault="00540A96" w:rsidP="00E947DB">
      <w:pPr>
        <w:pStyle w:val="ListParagraph"/>
        <w:numPr>
          <w:ilvl w:val="1"/>
          <w:numId w:val="8"/>
        </w:numPr>
        <w:tabs>
          <w:tab w:val="left" w:pos="851"/>
        </w:tabs>
        <w:spacing w:after="0"/>
        <w:ind w:left="720"/>
        <w:rPr>
          <w:lang w:eastAsia="ru-RU"/>
        </w:rPr>
      </w:pPr>
      <w:r w:rsidRPr="00AA1315">
        <w:rPr>
          <w:lang w:eastAsia="ru-RU"/>
        </w:rPr>
        <w:t>Код та назва професії  (професійної назви роботи) (згідно з Національним класифікатором України </w:t>
      </w:r>
      <w:hyperlink r:id="rId14" w:anchor="n5" w:tgtFrame="_blank" w:history="1">
        <w:r w:rsidRPr="00AA1315">
          <w:rPr>
            <w:lang w:eastAsia="ru-RU"/>
          </w:rPr>
          <w:t>ДК 003:2010</w:t>
        </w:r>
      </w:hyperlink>
      <w:r w:rsidRPr="00AA1315">
        <w:rPr>
          <w:lang w:eastAsia="ru-RU"/>
        </w:rPr>
        <w:t> "Класифікатор професій")</w:t>
      </w:r>
    </w:p>
    <w:p w14:paraId="107EDA06" w14:textId="77777777" w:rsidR="00540A96" w:rsidRPr="00AA1315" w:rsidRDefault="00540A96" w:rsidP="00E947DB">
      <w:pPr>
        <w:pStyle w:val="ListParagraph"/>
        <w:numPr>
          <w:ilvl w:val="1"/>
          <w:numId w:val="8"/>
        </w:numPr>
        <w:tabs>
          <w:tab w:val="left" w:pos="851"/>
        </w:tabs>
        <w:spacing w:after="0"/>
        <w:ind w:left="720"/>
        <w:rPr>
          <w:lang w:eastAsia="ru-RU"/>
        </w:rPr>
      </w:pPr>
      <w:r w:rsidRPr="00AA1315">
        <w:rPr>
          <w:lang w:eastAsia="ru-RU"/>
        </w:rPr>
        <w:t>Код та назва професійного стандарту, який слугує основою для кваліфікації</w:t>
      </w:r>
    </w:p>
    <w:p w14:paraId="6D7ECE33" w14:textId="77777777" w:rsidR="00540A96" w:rsidRPr="00AA1315" w:rsidRDefault="00540A96" w:rsidP="00E947DB">
      <w:pPr>
        <w:pStyle w:val="ListParagraph"/>
        <w:numPr>
          <w:ilvl w:val="1"/>
          <w:numId w:val="8"/>
        </w:numPr>
        <w:tabs>
          <w:tab w:val="left" w:pos="851"/>
        </w:tabs>
        <w:spacing w:after="0"/>
        <w:ind w:left="720"/>
        <w:rPr>
          <w:lang w:eastAsia="ru-RU"/>
        </w:rPr>
      </w:pPr>
      <w:r w:rsidRPr="00AA1315">
        <w:rPr>
          <w:lang w:eastAsia="ru-RU"/>
        </w:rPr>
        <w:t>Тип кваліфікації (документи, що підтверджують кваліфікацію)</w:t>
      </w:r>
    </w:p>
    <w:p w14:paraId="34B9794F" w14:textId="77777777" w:rsidR="00540A96" w:rsidRPr="00AA1315" w:rsidRDefault="00540A96" w:rsidP="00E947DB">
      <w:pPr>
        <w:pStyle w:val="ListParagraph"/>
        <w:numPr>
          <w:ilvl w:val="1"/>
          <w:numId w:val="8"/>
        </w:numPr>
        <w:tabs>
          <w:tab w:val="left" w:pos="851"/>
        </w:tabs>
        <w:spacing w:after="0"/>
        <w:ind w:left="720"/>
        <w:rPr>
          <w:lang w:eastAsia="ru-RU"/>
        </w:rPr>
      </w:pPr>
      <w:r w:rsidRPr="00AA1315">
        <w:rPr>
          <w:lang w:eastAsia="ru-RU"/>
        </w:rPr>
        <w:t>Обсяг кредитів</w:t>
      </w:r>
    </w:p>
    <w:p w14:paraId="4A6F8C10" w14:textId="77777777" w:rsidR="00540A96" w:rsidRPr="00AA1315" w:rsidRDefault="00540A96" w:rsidP="00E947DB">
      <w:pPr>
        <w:pStyle w:val="ListParagraph"/>
        <w:numPr>
          <w:ilvl w:val="1"/>
          <w:numId w:val="8"/>
        </w:numPr>
        <w:tabs>
          <w:tab w:val="left" w:pos="851"/>
        </w:tabs>
        <w:spacing w:after="0"/>
        <w:ind w:left="720"/>
        <w:rPr>
          <w:lang w:eastAsia="ru-RU"/>
        </w:rPr>
      </w:pPr>
      <w:r w:rsidRPr="00AA1315">
        <w:rPr>
          <w:lang w:eastAsia="ru-RU"/>
        </w:rPr>
        <w:t>Дата і орган затвердження</w:t>
      </w:r>
    </w:p>
    <w:p w14:paraId="345D1CC7" w14:textId="77777777" w:rsidR="00540A96" w:rsidRPr="00AA1315" w:rsidRDefault="00540A96" w:rsidP="00E947DB">
      <w:pPr>
        <w:pStyle w:val="ListParagraph"/>
        <w:numPr>
          <w:ilvl w:val="1"/>
          <w:numId w:val="8"/>
        </w:numPr>
        <w:tabs>
          <w:tab w:val="left" w:pos="851"/>
        </w:tabs>
        <w:spacing w:after="0"/>
        <w:ind w:left="720"/>
        <w:rPr>
          <w:lang w:eastAsia="ru-RU"/>
        </w:rPr>
      </w:pPr>
      <w:r w:rsidRPr="00AA1315">
        <w:rPr>
          <w:lang w:eastAsia="ru-RU"/>
        </w:rPr>
        <w:t>Розробник</w:t>
      </w:r>
    </w:p>
    <w:p w14:paraId="7325C566" w14:textId="77777777" w:rsidR="00540A96" w:rsidRPr="00AA1315" w:rsidRDefault="00540A96" w:rsidP="00540A96">
      <w:pPr>
        <w:pStyle w:val="ListParagraph"/>
        <w:tabs>
          <w:tab w:val="left" w:pos="851"/>
        </w:tabs>
        <w:spacing w:after="0"/>
        <w:ind w:left="1080"/>
        <w:jc w:val="both"/>
        <w:rPr>
          <w:lang w:eastAsia="ru-RU"/>
        </w:rPr>
      </w:pPr>
    </w:p>
    <w:p w14:paraId="0B12C25C" w14:textId="77777777" w:rsidR="00540A96" w:rsidRPr="00AA1315" w:rsidRDefault="00540A96" w:rsidP="00E947DB">
      <w:pPr>
        <w:pStyle w:val="ListParagraph"/>
        <w:numPr>
          <w:ilvl w:val="1"/>
          <w:numId w:val="9"/>
        </w:numPr>
        <w:tabs>
          <w:tab w:val="left" w:pos="851"/>
        </w:tabs>
        <w:spacing w:after="0"/>
        <w:ind w:left="360"/>
        <w:jc w:val="both"/>
        <w:rPr>
          <w:b/>
          <w:bCs/>
          <w:lang w:eastAsia="ru-RU"/>
        </w:rPr>
      </w:pPr>
      <w:r w:rsidRPr="00AA1315">
        <w:rPr>
          <w:b/>
          <w:bCs/>
          <w:lang w:eastAsia="ru-RU"/>
        </w:rPr>
        <w:t xml:space="preserve">Допуск до оцінювання/ попередні вимоги </w:t>
      </w:r>
    </w:p>
    <w:p w14:paraId="69B6F0E7" w14:textId="77777777" w:rsidR="00540A96" w:rsidRPr="00AA1315" w:rsidRDefault="00540A96" w:rsidP="00540A96">
      <w:pPr>
        <w:pStyle w:val="ListParagraph"/>
        <w:tabs>
          <w:tab w:val="left" w:pos="851"/>
        </w:tabs>
        <w:spacing w:after="0"/>
        <w:ind w:left="360"/>
        <w:jc w:val="both"/>
        <w:rPr>
          <w:b/>
          <w:bCs/>
          <w:lang w:eastAsia="ru-RU"/>
        </w:rPr>
      </w:pPr>
    </w:p>
    <w:p w14:paraId="2A44B193" w14:textId="77777777" w:rsidR="00540A96" w:rsidRPr="00AA1315" w:rsidRDefault="00540A96" w:rsidP="00E947DB">
      <w:pPr>
        <w:pStyle w:val="ListParagraph"/>
        <w:numPr>
          <w:ilvl w:val="1"/>
          <w:numId w:val="9"/>
        </w:numPr>
        <w:tabs>
          <w:tab w:val="left" w:pos="851"/>
        </w:tabs>
        <w:spacing w:after="0"/>
        <w:ind w:left="360"/>
        <w:jc w:val="both"/>
        <w:rPr>
          <w:lang w:eastAsia="ru-RU"/>
        </w:rPr>
      </w:pPr>
      <w:r>
        <w:rPr>
          <w:b/>
          <w:bCs/>
          <w:lang w:eastAsia="ru-RU"/>
        </w:rPr>
        <w:t>М</w:t>
      </w:r>
      <w:r w:rsidRPr="00AA1315">
        <w:rPr>
          <w:b/>
          <w:bCs/>
          <w:lang w:eastAsia="ru-RU"/>
        </w:rPr>
        <w:t>етоди оцінювання (кваліфікаційної атестації)</w:t>
      </w:r>
    </w:p>
    <w:p w14:paraId="285D1E35" w14:textId="78336A53" w:rsidR="00540A96" w:rsidRPr="00AA1315" w:rsidRDefault="00540A96" w:rsidP="00540A96">
      <w:pPr>
        <w:tabs>
          <w:tab w:val="left" w:pos="360"/>
        </w:tabs>
        <w:spacing w:after="0"/>
        <w:ind w:left="360"/>
        <w:jc w:val="both"/>
        <w:rPr>
          <w:lang w:eastAsia="ru-RU"/>
        </w:rPr>
      </w:pPr>
      <w:r w:rsidRPr="00AA1315">
        <w:rPr>
          <w:lang w:eastAsia="ru-RU"/>
        </w:rPr>
        <w:t>3.1. Оцінювання компетентності кандидата за результатами формального професійного навчання – завершення програми первинної професійної підготовки (визнаної/</w:t>
      </w:r>
      <w:r>
        <w:rPr>
          <w:lang w:eastAsia="ru-RU"/>
        </w:rPr>
        <w:t xml:space="preserve"> </w:t>
      </w:r>
      <w:r w:rsidRPr="00AA1315">
        <w:rPr>
          <w:lang w:eastAsia="ru-RU"/>
        </w:rPr>
        <w:t>сертифікованої/</w:t>
      </w:r>
      <w:r>
        <w:rPr>
          <w:lang w:eastAsia="ru-RU"/>
        </w:rPr>
        <w:t xml:space="preserve"> </w:t>
      </w:r>
      <w:r w:rsidRPr="00AA1315">
        <w:rPr>
          <w:lang w:eastAsia="ru-RU"/>
        </w:rPr>
        <w:t>акредитованої програми навчання)</w:t>
      </w:r>
    </w:p>
    <w:p w14:paraId="175CADE0" w14:textId="0C3CE185" w:rsidR="00540A96" w:rsidRDefault="00540A96" w:rsidP="00540A96">
      <w:pPr>
        <w:tabs>
          <w:tab w:val="left" w:pos="360"/>
        </w:tabs>
        <w:spacing w:after="0"/>
        <w:ind w:left="360"/>
        <w:jc w:val="both"/>
        <w:rPr>
          <w:lang w:eastAsia="ru-RU"/>
        </w:rPr>
      </w:pPr>
      <w:r w:rsidRPr="00AA1315">
        <w:rPr>
          <w:lang w:eastAsia="ru-RU"/>
        </w:rPr>
        <w:t>3.</w:t>
      </w:r>
      <w:r>
        <w:rPr>
          <w:lang w:eastAsia="ru-RU"/>
        </w:rPr>
        <w:t>2</w:t>
      </w:r>
      <w:r w:rsidRPr="00AA1315">
        <w:rPr>
          <w:lang w:eastAsia="ru-RU"/>
        </w:rPr>
        <w:t>. Оцінювання компетентності кандидата за результатами формальної професійного навчання – завершення програми професійної перепідготовки або підвищення кваліфікації (визнаної/сертифікованої/акредитованої програми навчання)</w:t>
      </w:r>
      <w:r>
        <w:rPr>
          <w:lang w:eastAsia="ru-RU"/>
        </w:rPr>
        <w:t>;</w:t>
      </w:r>
    </w:p>
    <w:p w14:paraId="59871CF3" w14:textId="0982A3C8" w:rsidR="00540A96" w:rsidRPr="00AA1315" w:rsidRDefault="00540A96" w:rsidP="00540A96">
      <w:pPr>
        <w:tabs>
          <w:tab w:val="left" w:pos="360"/>
        </w:tabs>
        <w:spacing w:after="0"/>
        <w:ind w:left="360"/>
        <w:jc w:val="both"/>
        <w:rPr>
          <w:lang w:eastAsia="ru-RU"/>
        </w:rPr>
      </w:pPr>
      <w:r>
        <w:rPr>
          <w:lang w:eastAsia="ru-RU"/>
        </w:rPr>
        <w:t xml:space="preserve">3.3. </w:t>
      </w:r>
      <w:r w:rsidRPr="00AA1315">
        <w:rPr>
          <w:lang w:eastAsia="ru-RU"/>
        </w:rPr>
        <w:t>Оцінювання компетентності кандидата за результатами підтвердження неформального професійного навчання (завершення неформальної програми навчання)</w:t>
      </w:r>
      <w:r>
        <w:rPr>
          <w:lang w:eastAsia="ru-RU"/>
        </w:rPr>
        <w:t>;</w:t>
      </w:r>
    </w:p>
    <w:p w14:paraId="2F6E876C" w14:textId="79F046FC" w:rsidR="00540A96" w:rsidRPr="00AA1315" w:rsidRDefault="00540A96" w:rsidP="00540A96">
      <w:pPr>
        <w:tabs>
          <w:tab w:val="left" w:pos="360"/>
        </w:tabs>
        <w:spacing w:after="0"/>
        <w:ind w:left="360"/>
        <w:jc w:val="both"/>
        <w:rPr>
          <w:lang w:eastAsia="ru-RU"/>
        </w:rPr>
      </w:pPr>
      <w:r w:rsidRPr="00AA1315">
        <w:rPr>
          <w:lang w:eastAsia="ru-RU"/>
        </w:rPr>
        <w:t>3.4. Оцінювання компетентності кандидата за результатами накопичення здобутих часткових кваліфікацій (за сукупністю сертифікатів компетентності)</w:t>
      </w:r>
      <w:r>
        <w:rPr>
          <w:lang w:eastAsia="ru-RU"/>
        </w:rPr>
        <w:t>.</w:t>
      </w:r>
    </w:p>
    <w:p w14:paraId="3E4DF85A" w14:textId="77777777" w:rsidR="00540A96" w:rsidRPr="00AA1315" w:rsidRDefault="00540A96" w:rsidP="00540A96">
      <w:pPr>
        <w:pStyle w:val="ListParagraph"/>
        <w:spacing w:after="0"/>
        <w:ind w:left="360"/>
        <w:jc w:val="both"/>
        <w:rPr>
          <w:b/>
          <w:bCs/>
          <w:lang w:eastAsia="ru-RU"/>
        </w:rPr>
      </w:pPr>
    </w:p>
    <w:p w14:paraId="503D5E6D" w14:textId="77777777" w:rsidR="00540A96" w:rsidRPr="00AA1315" w:rsidRDefault="00540A96" w:rsidP="00E947DB">
      <w:pPr>
        <w:pStyle w:val="ListParagraph"/>
        <w:numPr>
          <w:ilvl w:val="1"/>
          <w:numId w:val="9"/>
        </w:numPr>
        <w:spacing w:after="0"/>
        <w:ind w:left="360"/>
        <w:rPr>
          <w:b/>
          <w:bCs/>
          <w:lang w:eastAsia="ru-RU"/>
        </w:rPr>
      </w:pPr>
      <w:r w:rsidRPr="00AA1315">
        <w:rPr>
          <w:b/>
          <w:bCs/>
          <w:lang w:eastAsia="ru-RU"/>
        </w:rPr>
        <w:t>Організація оцінювання</w:t>
      </w:r>
    </w:p>
    <w:p w14:paraId="5D5C4B3F" w14:textId="77777777" w:rsidR="00540A96" w:rsidRPr="00AA1315" w:rsidRDefault="00540A96" w:rsidP="00E947DB">
      <w:pPr>
        <w:pStyle w:val="ListParagraph"/>
        <w:numPr>
          <w:ilvl w:val="1"/>
          <w:numId w:val="10"/>
        </w:numPr>
        <w:tabs>
          <w:tab w:val="left" w:pos="851"/>
        </w:tabs>
        <w:spacing w:after="0"/>
        <w:rPr>
          <w:lang w:eastAsia="ru-RU"/>
        </w:rPr>
      </w:pPr>
      <w:r w:rsidRPr="00AA1315">
        <w:rPr>
          <w:lang w:eastAsia="ru-RU"/>
        </w:rPr>
        <w:t>Етапи проведення оцінювання</w:t>
      </w:r>
    </w:p>
    <w:p w14:paraId="38BF8CF3" w14:textId="77777777" w:rsidR="00540A96" w:rsidRPr="00AA1315" w:rsidRDefault="00540A96" w:rsidP="00E947DB">
      <w:pPr>
        <w:pStyle w:val="ListParagraph"/>
        <w:numPr>
          <w:ilvl w:val="1"/>
          <w:numId w:val="10"/>
        </w:numPr>
        <w:tabs>
          <w:tab w:val="left" w:pos="851"/>
        </w:tabs>
        <w:spacing w:after="0"/>
        <w:rPr>
          <w:lang w:eastAsia="ru-RU"/>
        </w:rPr>
      </w:pPr>
      <w:r>
        <w:rPr>
          <w:lang w:eastAsia="ru-RU"/>
        </w:rPr>
        <w:t>Опис м</w:t>
      </w:r>
      <w:r w:rsidRPr="00AA1315">
        <w:rPr>
          <w:lang w:eastAsia="ru-RU"/>
        </w:rPr>
        <w:t>етод</w:t>
      </w:r>
      <w:r>
        <w:rPr>
          <w:lang w:eastAsia="ru-RU"/>
        </w:rPr>
        <w:t>ів</w:t>
      </w:r>
      <w:r w:rsidRPr="00AA1315">
        <w:rPr>
          <w:lang w:eastAsia="ru-RU"/>
        </w:rPr>
        <w:t xml:space="preserve"> оцінювання компетентностей (організація випробування)</w:t>
      </w:r>
    </w:p>
    <w:p w14:paraId="278F10AF" w14:textId="77777777" w:rsidR="00540A96" w:rsidRPr="00AA1315" w:rsidRDefault="00540A96" w:rsidP="00540A96">
      <w:pPr>
        <w:pStyle w:val="ListParagraph"/>
        <w:tabs>
          <w:tab w:val="left" w:pos="851"/>
        </w:tabs>
        <w:spacing w:after="0"/>
        <w:ind w:left="360"/>
        <w:rPr>
          <w:color w:val="000000"/>
          <w:sz w:val="24"/>
          <w:szCs w:val="24"/>
          <w:shd w:val="clear" w:color="auto" w:fill="FFFFFF"/>
        </w:rPr>
      </w:pPr>
    </w:p>
    <w:p w14:paraId="367FCB36" w14:textId="77777777" w:rsidR="00540A96" w:rsidRPr="00AA1315" w:rsidRDefault="00540A96" w:rsidP="00E947DB">
      <w:pPr>
        <w:pStyle w:val="ListParagraph"/>
        <w:numPr>
          <w:ilvl w:val="1"/>
          <w:numId w:val="9"/>
        </w:numPr>
        <w:spacing w:after="0"/>
        <w:ind w:left="360"/>
        <w:rPr>
          <w:b/>
          <w:bCs/>
          <w:lang w:eastAsia="ru-RU"/>
        </w:rPr>
      </w:pPr>
      <w:r w:rsidRPr="00AA1315">
        <w:rPr>
          <w:b/>
          <w:bCs/>
          <w:lang w:eastAsia="ru-RU"/>
        </w:rPr>
        <w:t>Критерії оцінювання</w:t>
      </w:r>
    </w:p>
    <w:p w14:paraId="5FA3B4F3" w14:textId="77777777" w:rsidR="00540A96" w:rsidRPr="00AA1315" w:rsidRDefault="00540A96" w:rsidP="00E947DB">
      <w:pPr>
        <w:pStyle w:val="ListParagraph"/>
        <w:numPr>
          <w:ilvl w:val="1"/>
          <w:numId w:val="11"/>
        </w:numPr>
        <w:tabs>
          <w:tab w:val="left" w:pos="720"/>
          <w:tab w:val="left" w:pos="851"/>
        </w:tabs>
        <w:spacing w:after="0"/>
        <w:ind w:left="720"/>
        <w:rPr>
          <w:lang w:eastAsia="ru-RU"/>
        </w:rPr>
      </w:pPr>
      <w:r w:rsidRPr="00AA1315">
        <w:rPr>
          <w:lang w:eastAsia="ru-RU"/>
        </w:rPr>
        <w:t>Критерії оцінювання професійних компетентностей</w:t>
      </w:r>
    </w:p>
    <w:p w14:paraId="2661C26B" w14:textId="77777777" w:rsidR="00540A96" w:rsidRPr="00AA1315" w:rsidRDefault="00540A96" w:rsidP="00E947DB">
      <w:pPr>
        <w:pStyle w:val="ListParagraph"/>
        <w:numPr>
          <w:ilvl w:val="1"/>
          <w:numId w:val="11"/>
        </w:numPr>
        <w:tabs>
          <w:tab w:val="left" w:pos="720"/>
          <w:tab w:val="left" w:pos="851"/>
        </w:tabs>
        <w:spacing w:after="0"/>
        <w:ind w:left="720"/>
        <w:rPr>
          <w:lang w:eastAsia="ru-RU"/>
        </w:rPr>
      </w:pPr>
      <w:r w:rsidRPr="00AA1315">
        <w:rPr>
          <w:lang w:eastAsia="ru-RU"/>
        </w:rPr>
        <w:t>Критерії оцінювання наскрізних (загальних) компетентностей</w:t>
      </w:r>
    </w:p>
    <w:p w14:paraId="63C26F4B" w14:textId="77777777" w:rsidR="00540A96" w:rsidRDefault="00540A96" w:rsidP="00540A96">
      <w:pPr>
        <w:pStyle w:val="ListParagraph"/>
        <w:tabs>
          <w:tab w:val="left" w:pos="851"/>
        </w:tabs>
        <w:spacing w:after="0"/>
        <w:ind w:left="360"/>
        <w:rPr>
          <w:b/>
          <w:bCs/>
          <w:lang w:eastAsia="ru-RU"/>
        </w:rPr>
      </w:pPr>
    </w:p>
    <w:p w14:paraId="488CE20D" w14:textId="2DD8730C" w:rsidR="00540A96" w:rsidRDefault="00540A96" w:rsidP="00E947DB">
      <w:pPr>
        <w:pStyle w:val="ListParagraph"/>
        <w:numPr>
          <w:ilvl w:val="0"/>
          <w:numId w:val="11"/>
        </w:numPr>
        <w:tabs>
          <w:tab w:val="left" w:pos="851"/>
        </w:tabs>
        <w:spacing w:after="0"/>
        <w:rPr>
          <w:b/>
          <w:bCs/>
          <w:lang w:eastAsia="ru-RU"/>
        </w:rPr>
      </w:pPr>
      <w:r w:rsidRPr="00645C27">
        <w:rPr>
          <w:b/>
          <w:bCs/>
          <w:lang w:eastAsia="ru-RU"/>
        </w:rPr>
        <w:t>Оцінка успішності</w:t>
      </w:r>
    </w:p>
    <w:p w14:paraId="5FC8EB5B" w14:textId="77777777" w:rsidR="00540A96" w:rsidRPr="00AA1315" w:rsidRDefault="00540A96" w:rsidP="00E947DB">
      <w:pPr>
        <w:pStyle w:val="ListParagraph"/>
        <w:numPr>
          <w:ilvl w:val="0"/>
          <w:numId w:val="11"/>
        </w:numPr>
        <w:tabs>
          <w:tab w:val="left" w:pos="851"/>
        </w:tabs>
        <w:spacing w:after="0"/>
        <w:rPr>
          <w:b/>
          <w:bCs/>
          <w:lang w:eastAsia="ru-RU"/>
        </w:rPr>
      </w:pPr>
      <w:r w:rsidRPr="00AA1315">
        <w:rPr>
          <w:b/>
          <w:bCs/>
          <w:lang w:eastAsia="ru-RU"/>
        </w:rPr>
        <w:t>Вимоги до умов проведення оцінювання</w:t>
      </w:r>
    </w:p>
    <w:p w14:paraId="39F9EBB5" w14:textId="77777777" w:rsidR="00540A96" w:rsidRDefault="00540A96" w:rsidP="00E947DB">
      <w:pPr>
        <w:pStyle w:val="ListParagraph"/>
        <w:numPr>
          <w:ilvl w:val="0"/>
          <w:numId w:val="11"/>
        </w:numPr>
        <w:tabs>
          <w:tab w:val="left" w:pos="851"/>
        </w:tabs>
        <w:spacing w:after="0"/>
        <w:rPr>
          <w:b/>
          <w:bCs/>
          <w:lang w:eastAsia="ru-RU"/>
        </w:rPr>
      </w:pPr>
      <w:r w:rsidRPr="00AA1315">
        <w:rPr>
          <w:b/>
          <w:bCs/>
          <w:lang w:eastAsia="ru-RU"/>
        </w:rPr>
        <w:t>Умови роботи та вимоги до складу кваліфікаційної комісії</w:t>
      </w:r>
    </w:p>
    <w:p w14:paraId="43D45CF0" w14:textId="77777777" w:rsidR="00540A96" w:rsidRDefault="00540A96" w:rsidP="00E947DB">
      <w:pPr>
        <w:pStyle w:val="ListParagraph"/>
        <w:numPr>
          <w:ilvl w:val="0"/>
          <w:numId w:val="11"/>
        </w:numPr>
        <w:tabs>
          <w:tab w:val="left" w:pos="851"/>
        </w:tabs>
        <w:spacing w:after="0"/>
        <w:rPr>
          <w:b/>
          <w:bCs/>
          <w:lang w:eastAsia="ru-RU"/>
        </w:rPr>
      </w:pPr>
      <w:r w:rsidRPr="00AA1315">
        <w:rPr>
          <w:b/>
          <w:bCs/>
          <w:lang w:eastAsia="ru-RU"/>
        </w:rPr>
        <w:t>Нормативні посилання</w:t>
      </w:r>
    </w:p>
    <w:p w14:paraId="44FE4964" w14:textId="77777777" w:rsidR="00540A96" w:rsidRPr="00AA1315" w:rsidRDefault="00540A96" w:rsidP="00E947DB">
      <w:pPr>
        <w:pStyle w:val="ListParagraph"/>
        <w:numPr>
          <w:ilvl w:val="0"/>
          <w:numId w:val="11"/>
        </w:numPr>
        <w:tabs>
          <w:tab w:val="left" w:pos="851"/>
        </w:tabs>
        <w:spacing w:after="0"/>
        <w:rPr>
          <w:b/>
          <w:bCs/>
          <w:lang w:eastAsia="ru-RU"/>
        </w:rPr>
      </w:pPr>
      <w:r>
        <w:rPr>
          <w:b/>
          <w:bCs/>
          <w:lang w:eastAsia="ru-RU"/>
        </w:rPr>
        <w:t>Пов’язані кваліфікації</w:t>
      </w:r>
    </w:p>
    <w:p w14:paraId="6A5251E0" w14:textId="77777777" w:rsidR="00540A96" w:rsidRPr="00AA1315" w:rsidRDefault="00540A96" w:rsidP="00E947DB">
      <w:pPr>
        <w:pStyle w:val="ListParagraph"/>
        <w:numPr>
          <w:ilvl w:val="0"/>
          <w:numId w:val="11"/>
        </w:numPr>
        <w:tabs>
          <w:tab w:val="left" w:pos="851"/>
        </w:tabs>
        <w:spacing w:after="0"/>
        <w:rPr>
          <w:b/>
          <w:bCs/>
          <w:lang w:eastAsia="ru-RU"/>
        </w:rPr>
      </w:pPr>
      <w:r w:rsidRPr="00AA1315">
        <w:rPr>
          <w:b/>
          <w:bCs/>
          <w:lang w:eastAsia="ru-RU"/>
        </w:rPr>
        <w:t>Глосарій термінів стандарту оцінювання</w:t>
      </w:r>
    </w:p>
    <w:p w14:paraId="63782B4C" w14:textId="3D682650" w:rsidR="000434DC" w:rsidRDefault="000434DC" w:rsidP="000434DC">
      <w:pPr>
        <w:pStyle w:val="ListBullet"/>
        <w:numPr>
          <w:ilvl w:val="0"/>
          <w:numId w:val="0"/>
        </w:numPr>
        <w:ind w:left="397" w:hanging="397"/>
        <w:rPr>
          <w:rStyle w:val="BodyTextChar"/>
          <w:lang w:val="uk-UA"/>
        </w:rPr>
      </w:pPr>
    </w:p>
    <w:p w14:paraId="5F92ABCB" w14:textId="77E53757" w:rsidR="00540A96" w:rsidRDefault="00540A96" w:rsidP="000434DC">
      <w:pPr>
        <w:pStyle w:val="ListBullet"/>
        <w:numPr>
          <w:ilvl w:val="0"/>
          <w:numId w:val="0"/>
        </w:numPr>
        <w:ind w:left="397" w:hanging="397"/>
        <w:rPr>
          <w:rStyle w:val="BodyTextChar"/>
          <w:lang w:val="uk-UA"/>
        </w:rPr>
      </w:pPr>
    </w:p>
    <w:p w14:paraId="2F88F0F4" w14:textId="4BB1EF48" w:rsidR="00540A96" w:rsidRDefault="00540A96" w:rsidP="000434DC">
      <w:pPr>
        <w:pStyle w:val="ListBullet"/>
        <w:numPr>
          <w:ilvl w:val="0"/>
          <w:numId w:val="0"/>
        </w:numPr>
        <w:ind w:left="397" w:hanging="397"/>
        <w:rPr>
          <w:rStyle w:val="BodyTextChar"/>
          <w:lang w:val="uk-UA"/>
        </w:rPr>
      </w:pPr>
    </w:p>
    <w:p w14:paraId="04356A43" w14:textId="6DFC9023" w:rsidR="00540A96" w:rsidRDefault="00540A96" w:rsidP="000434DC">
      <w:pPr>
        <w:pStyle w:val="ListBullet"/>
        <w:numPr>
          <w:ilvl w:val="0"/>
          <w:numId w:val="0"/>
        </w:numPr>
        <w:ind w:left="397" w:hanging="397"/>
        <w:rPr>
          <w:rStyle w:val="BodyTextChar"/>
          <w:lang w:val="uk-UA"/>
        </w:rPr>
      </w:pPr>
    </w:p>
    <w:p w14:paraId="3D525C85" w14:textId="77777777" w:rsidR="00540A96" w:rsidRPr="00540A96" w:rsidRDefault="00540A96" w:rsidP="00540A96">
      <w:pPr>
        <w:pStyle w:val="Heading2"/>
      </w:pPr>
      <w:bookmarkStart w:id="15" w:name="_Toc28338992"/>
      <w:bookmarkStart w:id="16" w:name="_Toc30774382"/>
      <w:r w:rsidRPr="00540A96">
        <w:t>2.2. Формування змістової частини стандарту оцінювання</w:t>
      </w:r>
      <w:bookmarkEnd w:id="15"/>
      <w:bookmarkEnd w:id="16"/>
    </w:p>
    <w:p w14:paraId="08ACD919" w14:textId="2E9C701F" w:rsidR="00FD2F21" w:rsidRDefault="00FD2F21" w:rsidP="00540A96">
      <w:pPr>
        <w:pStyle w:val="Heading3"/>
      </w:pPr>
      <w:bookmarkStart w:id="17" w:name="_Toc28338993"/>
      <w:r w:rsidRPr="00540A96">
        <w:t>2.2.1. Загальна інформація про кваліфікацію</w:t>
      </w:r>
    </w:p>
    <w:bookmarkEnd w:id="17"/>
    <w:p w14:paraId="404956FA" w14:textId="77777777" w:rsidR="00540A96" w:rsidRPr="00AA1315" w:rsidRDefault="00540A96" w:rsidP="00540A96">
      <w:pPr>
        <w:rPr>
          <w:lang w:eastAsia="ru-RU"/>
        </w:rPr>
      </w:pPr>
      <w:r w:rsidRPr="00677CF2">
        <w:rPr>
          <w:lang w:eastAsia="ru-RU"/>
        </w:rPr>
        <w:t xml:space="preserve">У першому розділі </w:t>
      </w:r>
      <w:r w:rsidRPr="00677CF2">
        <w:rPr>
          <w:b/>
          <w:bCs/>
          <w:lang w:eastAsia="ru-RU"/>
        </w:rPr>
        <w:t>Загальна інформація про кваліфікацію</w:t>
      </w:r>
      <w:r w:rsidRPr="00677CF2">
        <w:rPr>
          <w:lang w:eastAsia="ru-RU"/>
        </w:rPr>
        <w:t xml:space="preserve"> наводиться технічна інформація про професійну кваліфікацію, на яку розроблено стандарт оцінювання.</w:t>
      </w:r>
    </w:p>
    <w:p w14:paraId="589A8B83" w14:textId="77777777" w:rsidR="00540A96" w:rsidRPr="00AA1315" w:rsidRDefault="00540A96" w:rsidP="00540A96">
      <w:pPr>
        <w:tabs>
          <w:tab w:val="left" w:pos="851"/>
        </w:tabs>
        <w:spacing w:after="0"/>
        <w:jc w:val="both"/>
        <w:rPr>
          <w:lang w:eastAsia="ru-RU"/>
        </w:rPr>
      </w:pPr>
      <w:r w:rsidRPr="00AA1315">
        <w:rPr>
          <w:i/>
          <w:iCs/>
          <w:lang w:eastAsia="ru-RU"/>
        </w:rPr>
        <w:t xml:space="preserve">Назва </w:t>
      </w:r>
      <w:r>
        <w:rPr>
          <w:i/>
          <w:iCs/>
          <w:lang w:eastAsia="ru-RU"/>
        </w:rPr>
        <w:t xml:space="preserve">та код </w:t>
      </w:r>
      <w:r w:rsidRPr="00AA1315">
        <w:rPr>
          <w:i/>
          <w:iCs/>
          <w:lang w:eastAsia="ru-RU"/>
        </w:rPr>
        <w:t>професійної кваліфікації</w:t>
      </w:r>
      <w:r w:rsidRPr="00AA1315">
        <w:rPr>
          <w:lang w:eastAsia="ru-RU"/>
        </w:rPr>
        <w:t>: наводиться назва професійної кваліфікації, яку було узгоджено для включення в професійному стандарті</w:t>
      </w:r>
      <w:r>
        <w:rPr>
          <w:lang w:eastAsia="ru-RU"/>
        </w:rPr>
        <w:t xml:space="preserve">, та </w:t>
      </w:r>
      <w:r w:rsidRPr="008376F2">
        <w:rPr>
          <w:lang w:eastAsia="ru-RU"/>
        </w:rPr>
        <w:t>реєстраційний номер в Реєстрі кваліфікацій</w:t>
      </w:r>
      <w:r>
        <w:rPr>
          <w:lang w:eastAsia="ru-RU"/>
        </w:rPr>
        <w:t>.</w:t>
      </w:r>
    </w:p>
    <w:p w14:paraId="3BE70080" w14:textId="77777777" w:rsidR="00540A96" w:rsidRPr="00AA1315" w:rsidRDefault="00540A96" w:rsidP="00540A96">
      <w:pPr>
        <w:tabs>
          <w:tab w:val="left" w:pos="851"/>
        </w:tabs>
        <w:spacing w:after="0"/>
        <w:jc w:val="both"/>
        <w:rPr>
          <w:lang w:eastAsia="ru-RU"/>
        </w:rPr>
      </w:pPr>
    </w:p>
    <w:p w14:paraId="280AF529" w14:textId="77777777" w:rsidR="00540A96" w:rsidRPr="00AA1315" w:rsidRDefault="00540A96" w:rsidP="00540A96">
      <w:pPr>
        <w:tabs>
          <w:tab w:val="left" w:pos="851"/>
        </w:tabs>
        <w:spacing w:after="0"/>
        <w:jc w:val="both"/>
        <w:rPr>
          <w:lang w:eastAsia="ru-RU"/>
        </w:rPr>
      </w:pPr>
      <w:r w:rsidRPr="00AA1315">
        <w:rPr>
          <w:i/>
          <w:iCs/>
          <w:lang w:eastAsia="ru-RU"/>
        </w:rPr>
        <w:t>Рівень НРК:</w:t>
      </w:r>
      <w:r w:rsidRPr="00AA1315">
        <w:rPr>
          <w:lang w:eastAsia="ru-RU"/>
        </w:rPr>
        <w:t xml:space="preserve"> наводиться рівень Національної рамки кваліфікацій, якому відповідає кваліфікація. Рівень НРК визначається шляхом співставлення результатів навчання за кваліфікацією з дескрипторами рівнів НРК</w:t>
      </w:r>
      <w:r w:rsidRPr="00AA1315">
        <w:rPr>
          <w:rStyle w:val="FootnoteReference"/>
          <w:lang w:eastAsia="ru-RU"/>
        </w:rPr>
        <w:footnoteReference w:id="1"/>
      </w:r>
      <w:r w:rsidRPr="00AA1315">
        <w:rPr>
          <w:lang w:eastAsia="ru-RU"/>
        </w:rPr>
        <w:t xml:space="preserve">. </w:t>
      </w:r>
    </w:p>
    <w:p w14:paraId="476BE462" w14:textId="77777777" w:rsidR="00540A96" w:rsidRPr="00AA1315" w:rsidRDefault="00540A96" w:rsidP="00540A96">
      <w:pPr>
        <w:tabs>
          <w:tab w:val="left" w:pos="851"/>
        </w:tabs>
        <w:spacing w:after="0"/>
        <w:jc w:val="both"/>
        <w:rPr>
          <w:lang w:eastAsia="ru-RU"/>
        </w:rPr>
      </w:pPr>
    </w:p>
    <w:p w14:paraId="1125702D" w14:textId="77777777" w:rsidR="00540A96" w:rsidRPr="00AA1315" w:rsidRDefault="00540A96" w:rsidP="00540A96">
      <w:pPr>
        <w:tabs>
          <w:tab w:val="left" w:pos="851"/>
        </w:tabs>
        <w:spacing w:after="0"/>
        <w:jc w:val="both"/>
        <w:rPr>
          <w:lang w:eastAsia="ru-RU"/>
        </w:rPr>
      </w:pPr>
      <w:r w:rsidRPr="00AA1315">
        <w:rPr>
          <w:i/>
          <w:iCs/>
          <w:lang w:eastAsia="ru-RU"/>
        </w:rPr>
        <w:t>Код та назва професії  (професійної назви роботи):</w:t>
      </w:r>
      <w:r w:rsidRPr="00AA1315">
        <w:rPr>
          <w:lang w:eastAsia="ru-RU"/>
        </w:rPr>
        <w:t xml:space="preserve"> наводяться професійні назви роботи згідно з Національним класифікатором України </w:t>
      </w:r>
      <w:hyperlink r:id="rId15" w:anchor="n5" w:tgtFrame="_blank" w:history="1">
        <w:r w:rsidRPr="00AA1315">
          <w:rPr>
            <w:lang w:eastAsia="ru-RU"/>
          </w:rPr>
          <w:t>ДК 003:2010</w:t>
        </w:r>
      </w:hyperlink>
      <w:r w:rsidRPr="00AA1315">
        <w:rPr>
          <w:lang w:eastAsia="ru-RU"/>
        </w:rPr>
        <w:t> "Класифікатор професій", за якими здобувач кваліфікації матиме доступ до професійної діяльності/ матиме можливість до працевлаштування.</w:t>
      </w:r>
    </w:p>
    <w:p w14:paraId="644D2964" w14:textId="77777777" w:rsidR="00540A96" w:rsidRPr="00AA1315" w:rsidRDefault="00540A96" w:rsidP="00540A96">
      <w:pPr>
        <w:tabs>
          <w:tab w:val="left" w:pos="851"/>
        </w:tabs>
        <w:spacing w:after="0"/>
        <w:jc w:val="both"/>
        <w:rPr>
          <w:lang w:eastAsia="ru-RU"/>
        </w:rPr>
      </w:pPr>
    </w:p>
    <w:p w14:paraId="7F39C042" w14:textId="77777777" w:rsidR="00540A96" w:rsidRPr="00AA1315" w:rsidRDefault="00540A96" w:rsidP="00540A96">
      <w:pPr>
        <w:tabs>
          <w:tab w:val="left" w:pos="851"/>
        </w:tabs>
        <w:spacing w:after="0"/>
        <w:jc w:val="both"/>
        <w:rPr>
          <w:lang w:eastAsia="ru-RU"/>
        </w:rPr>
      </w:pPr>
      <w:r w:rsidRPr="00AA1315">
        <w:rPr>
          <w:i/>
          <w:iCs/>
          <w:lang w:eastAsia="ru-RU"/>
        </w:rPr>
        <w:t>Код та назва професійного стандарту:</w:t>
      </w:r>
      <w:r w:rsidRPr="00AA1315">
        <w:rPr>
          <w:lang w:eastAsia="ru-RU"/>
        </w:rPr>
        <w:t xml:space="preserve"> наводяться код та назва професійного стандарту (професійних стандартів), який слугує основою для професійної кваліфікації.</w:t>
      </w:r>
    </w:p>
    <w:p w14:paraId="6591A97F" w14:textId="77777777" w:rsidR="00540A96" w:rsidRPr="00AA1315" w:rsidRDefault="00540A96" w:rsidP="00540A96">
      <w:pPr>
        <w:tabs>
          <w:tab w:val="left" w:pos="851"/>
        </w:tabs>
        <w:spacing w:after="0"/>
        <w:jc w:val="both"/>
        <w:rPr>
          <w:lang w:eastAsia="ru-RU"/>
        </w:rPr>
      </w:pPr>
    </w:p>
    <w:p w14:paraId="2020615A" w14:textId="77777777" w:rsidR="00540A96" w:rsidRDefault="00540A96" w:rsidP="00540A96">
      <w:pPr>
        <w:tabs>
          <w:tab w:val="left" w:pos="851"/>
        </w:tabs>
        <w:spacing w:after="0"/>
        <w:jc w:val="both"/>
        <w:rPr>
          <w:lang w:eastAsia="ru-RU"/>
        </w:rPr>
      </w:pPr>
      <w:r w:rsidRPr="00AA1315">
        <w:rPr>
          <w:i/>
          <w:iCs/>
          <w:lang w:eastAsia="ru-RU"/>
        </w:rPr>
        <w:t xml:space="preserve">Тип кваліфікації: </w:t>
      </w:r>
      <w:r w:rsidRPr="00AA1315">
        <w:rPr>
          <w:lang w:eastAsia="ru-RU"/>
        </w:rPr>
        <w:t>як її тип зазначається «професійна кваліфікація», може наводитися інформація, чи ця кваліфікація розроблена на одиницю професійного стандарту чи окрему професійну компетентність, чи це кваліфікація за регульованою професією. Також,  наводиться інформація про документ(и), що підтверджує (ють) здобуття зазначеної професійної кваліфікації.</w:t>
      </w:r>
    </w:p>
    <w:p w14:paraId="154388F9" w14:textId="77777777" w:rsidR="00540A96" w:rsidRPr="00AA1315" w:rsidRDefault="00540A96" w:rsidP="00540A96">
      <w:pPr>
        <w:tabs>
          <w:tab w:val="left" w:pos="851"/>
        </w:tabs>
        <w:spacing w:after="0"/>
        <w:jc w:val="both"/>
        <w:rPr>
          <w:lang w:eastAsia="ru-RU"/>
        </w:rPr>
      </w:pPr>
    </w:p>
    <w:p w14:paraId="5AEA72AD" w14:textId="77777777" w:rsidR="00540A96" w:rsidRPr="00AA1315" w:rsidRDefault="00540A96" w:rsidP="00540A96">
      <w:pPr>
        <w:tabs>
          <w:tab w:val="left" w:pos="851"/>
        </w:tabs>
        <w:spacing w:after="0"/>
        <w:jc w:val="both"/>
        <w:rPr>
          <w:lang w:eastAsia="ru-RU"/>
        </w:rPr>
      </w:pPr>
      <w:r w:rsidRPr="00AA1315">
        <w:rPr>
          <w:i/>
          <w:iCs/>
          <w:lang w:eastAsia="ru-RU"/>
        </w:rPr>
        <w:t>Обсяг:</w:t>
      </w:r>
      <w:r w:rsidRPr="00AA1315">
        <w:rPr>
          <w:lang w:eastAsia="ru-RU"/>
        </w:rPr>
        <w:t xml:space="preserve"> зазначається, чи кваліфікація є повною або частковою, а також її обсяг в кредитах або годинах. Обсяг професійної кваліфікації відповідатиме обсягу відповідної освітньої кваліфікації (за наявності), або обсягу певної програми навчання, якщо її завершення є передумовою/ попередньою вимогою допуску до оцінювання.</w:t>
      </w:r>
    </w:p>
    <w:p w14:paraId="6F3E35DB" w14:textId="77777777" w:rsidR="00540A96" w:rsidRPr="00AA1315" w:rsidRDefault="00540A96" w:rsidP="00540A96">
      <w:pPr>
        <w:tabs>
          <w:tab w:val="left" w:pos="851"/>
        </w:tabs>
        <w:spacing w:after="0"/>
        <w:jc w:val="both"/>
        <w:rPr>
          <w:lang w:eastAsia="ru-RU"/>
        </w:rPr>
      </w:pPr>
    </w:p>
    <w:p w14:paraId="40A4F8B0" w14:textId="77777777" w:rsidR="00540A96" w:rsidRPr="00AA1315" w:rsidRDefault="00540A96" w:rsidP="00540A96">
      <w:pPr>
        <w:tabs>
          <w:tab w:val="left" w:pos="851"/>
        </w:tabs>
        <w:spacing w:after="0"/>
        <w:jc w:val="both"/>
        <w:rPr>
          <w:lang w:eastAsia="ru-RU"/>
        </w:rPr>
      </w:pPr>
      <w:r w:rsidRPr="00AA1315">
        <w:rPr>
          <w:i/>
          <w:iCs/>
          <w:lang w:eastAsia="ru-RU"/>
        </w:rPr>
        <w:t>Дата і орган затвердження</w:t>
      </w:r>
      <w:r w:rsidRPr="00AA1315">
        <w:rPr>
          <w:lang w:eastAsia="ru-RU"/>
        </w:rPr>
        <w:t>: наводиться інформація про дату і орган затвердження професійної кваліфікації (стандарту оцінювання).</w:t>
      </w:r>
    </w:p>
    <w:p w14:paraId="13E54198" w14:textId="77777777" w:rsidR="00540A96" w:rsidRPr="00AA1315" w:rsidRDefault="00540A96" w:rsidP="00540A96">
      <w:pPr>
        <w:tabs>
          <w:tab w:val="left" w:pos="851"/>
        </w:tabs>
        <w:spacing w:after="0"/>
        <w:jc w:val="both"/>
        <w:rPr>
          <w:lang w:eastAsia="ru-RU"/>
        </w:rPr>
      </w:pPr>
    </w:p>
    <w:p w14:paraId="5D122CE6" w14:textId="77777777" w:rsidR="00540A96" w:rsidRPr="00AA1315" w:rsidRDefault="00540A96" w:rsidP="00540A96">
      <w:pPr>
        <w:tabs>
          <w:tab w:val="left" w:pos="851"/>
        </w:tabs>
        <w:spacing w:after="0"/>
        <w:jc w:val="both"/>
        <w:rPr>
          <w:lang w:eastAsia="ru-RU"/>
        </w:rPr>
      </w:pPr>
      <w:r w:rsidRPr="00AA1315">
        <w:rPr>
          <w:i/>
          <w:iCs/>
          <w:lang w:eastAsia="ru-RU"/>
        </w:rPr>
        <w:t>Розробник</w:t>
      </w:r>
      <w:r w:rsidRPr="00AA1315">
        <w:rPr>
          <w:lang w:eastAsia="ru-RU"/>
        </w:rPr>
        <w:t>: зазначається розробник професійної кваліфікації (стандарту оцінювання).</w:t>
      </w:r>
    </w:p>
    <w:p w14:paraId="0D328FD2" w14:textId="1745A50B" w:rsidR="00540A96" w:rsidRDefault="00540A96" w:rsidP="000434DC">
      <w:pPr>
        <w:pStyle w:val="ListBullet"/>
        <w:numPr>
          <w:ilvl w:val="0"/>
          <w:numId w:val="0"/>
        </w:numPr>
        <w:ind w:left="397" w:hanging="397"/>
        <w:rPr>
          <w:rStyle w:val="BodyTextChar"/>
          <w:lang w:val="uk-UA"/>
        </w:rPr>
      </w:pPr>
    </w:p>
    <w:p w14:paraId="47E50287" w14:textId="77777777" w:rsidR="00292D44" w:rsidRPr="00292D44" w:rsidRDefault="00292D44" w:rsidP="00292D44">
      <w:pPr>
        <w:pStyle w:val="Heading3"/>
      </w:pPr>
      <w:bookmarkStart w:id="18" w:name="_Toc28338994"/>
      <w:r w:rsidRPr="00292D44">
        <w:t>2.2.2. Допуск до оцінювання/ попередні вимоги</w:t>
      </w:r>
      <w:bookmarkEnd w:id="18"/>
      <w:r w:rsidRPr="00292D44">
        <w:t xml:space="preserve"> </w:t>
      </w:r>
    </w:p>
    <w:p w14:paraId="603A5F61" w14:textId="77777777" w:rsidR="00292D44" w:rsidRPr="00AA1315" w:rsidRDefault="00292D44" w:rsidP="00292D44">
      <w:pPr>
        <w:tabs>
          <w:tab w:val="left" w:pos="851"/>
        </w:tabs>
        <w:spacing w:after="0"/>
        <w:jc w:val="both"/>
        <w:rPr>
          <w:lang w:eastAsia="ru-RU"/>
        </w:rPr>
      </w:pPr>
      <w:r w:rsidRPr="00AA1315">
        <w:rPr>
          <w:lang w:eastAsia="ru-RU"/>
        </w:rPr>
        <w:t>Стандарт оцінювання встановлює попередні вимоги щодо допуску</w:t>
      </w:r>
      <w:r w:rsidRPr="00033164">
        <w:rPr>
          <w:lang w:val="ru-RU" w:eastAsia="ru-RU"/>
        </w:rPr>
        <w:t xml:space="preserve"> </w:t>
      </w:r>
      <w:r>
        <w:rPr>
          <w:lang w:eastAsia="ru-RU"/>
        </w:rPr>
        <w:t xml:space="preserve">особи </w:t>
      </w:r>
      <w:r w:rsidRPr="00AA1315">
        <w:rPr>
          <w:lang w:eastAsia="ru-RU"/>
        </w:rPr>
        <w:t>до оцінювання (сертифікації). Такими умовами/вимогами щодо допуску до сертифікації можуть бути:</w:t>
      </w:r>
    </w:p>
    <w:p w14:paraId="3A69EFF8" w14:textId="77777777" w:rsidR="00292D44" w:rsidRPr="00AA1315" w:rsidRDefault="00292D44" w:rsidP="00292D44">
      <w:pPr>
        <w:pStyle w:val="ListBullet"/>
        <w:jc w:val="both"/>
      </w:pPr>
      <w:r w:rsidRPr="00AA1315">
        <w:t>наявність мінімального рівня освіти – завершення формальної освітньої програми певного рівня (напр., загальна середня освіта, наявність документа про професійно-технічну або вищу освіту тощо);</w:t>
      </w:r>
    </w:p>
    <w:p w14:paraId="0D27CDDF" w14:textId="77777777" w:rsidR="00292D44" w:rsidRPr="00AA1315" w:rsidRDefault="00292D44" w:rsidP="00292D44">
      <w:pPr>
        <w:pStyle w:val="ListBullet"/>
        <w:jc w:val="both"/>
      </w:pPr>
      <w:r w:rsidRPr="00AA1315">
        <w:t>наявність певної попередньої кваліфікації, у тому числі часткових кваліфікацій, передбачених професійним стандартом;</w:t>
      </w:r>
    </w:p>
    <w:p w14:paraId="4B119025" w14:textId="77777777" w:rsidR="00292D44" w:rsidRPr="00AA1315" w:rsidRDefault="00292D44" w:rsidP="00292D44">
      <w:pPr>
        <w:pStyle w:val="ListBullet"/>
        <w:jc w:val="both"/>
      </w:pPr>
      <w:r w:rsidRPr="00AA1315">
        <w:t xml:space="preserve">завершення певної програми навчання (напр., вимоги до якої обумовлено органом присвоєння кваліфікації, проходження схваленої підготовки за програмами згідно стандартів професійної освіти, проходження курсів підвищення кваліфікації, тощо) </w:t>
      </w:r>
    </w:p>
    <w:p w14:paraId="7BD3B4C1" w14:textId="77777777" w:rsidR="00292D44" w:rsidRPr="00AA1315" w:rsidRDefault="00292D44" w:rsidP="00292D44">
      <w:pPr>
        <w:pStyle w:val="ListBullet"/>
        <w:jc w:val="both"/>
      </w:pPr>
      <w:r w:rsidRPr="00AA1315">
        <w:t>досвід роботи, який підтверджується портфоліо (також зазначається, яку саме інформацію має містити портфоліо, зокрема, наявність підтверджуючих документів, напр., послужна книжка моряка, рекомендації роботодавця, третіх осіб, проходження стажування тощо</w:t>
      </w:r>
      <w:r>
        <w:t xml:space="preserve">); </w:t>
      </w:r>
    </w:p>
    <w:p w14:paraId="03CA3DBD" w14:textId="77777777" w:rsidR="00292D44" w:rsidRPr="00AA1315" w:rsidRDefault="00292D44" w:rsidP="00292D44">
      <w:pPr>
        <w:pStyle w:val="ListBullet"/>
        <w:jc w:val="both"/>
      </w:pPr>
      <w:r>
        <w:t xml:space="preserve">будь-які </w:t>
      </w:r>
      <w:r w:rsidRPr="00761548">
        <w:t>вимоги або результати роботи, які підтримують методи оцінювання (напр., використання портфоліо, проектної роботи для підтримки демонстрації практичних навичок (умінь) під час оцінювання) (див. також розділ 2.2.4.).</w:t>
      </w:r>
    </w:p>
    <w:p w14:paraId="65D94FB7" w14:textId="4AD48444" w:rsidR="00540A96" w:rsidRDefault="00540A96" w:rsidP="000434DC">
      <w:pPr>
        <w:pStyle w:val="ListBullet"/>
        <w:numPr>
          <w:ilvl w:val="0"/>
          <w:numId w:val="0"/>
        </w:numPr>
        <w:ind w:left="397" w:hanging="397"/>
        <w:rPr>
          <w:rStyle w:val="BodyTextChar"/>
          <w:lang w:val="uk-UA"/>
        </w:rPr>
      </w:pPr>
    </w:p>
    <w:p w14:paraId="57C447CC" w14:textId="77777777" w:rsidR="00EB234F" w:rsidRPr="00AA1315" w:rsidRDefault="00EB234F" w:rsidP="00EB234F">
      <w:pPr>
        <w:pStyle w:val="Heading3"/>
        <w:rPr>
          <w:lang w:eastAsia="ru-RU"/>
        </w:rPr>
      </w:pPr>
      <w:bookmarkStart w:id="19" w:name="_Toc28338995"/>
      <w:r w:rsidRPr="00EB234F">
        <w:t>2.2.3. Методи оцінювання (кваліфікаційної атестації)</w:t>
      </w:r>
      <w:bookmarkEnd w:id="19"/>
    </w:p>
    <w:p w14:paraId="354626A0" w14:textId="77777777" w:rsidR="00EB234F" w:rsidRPr="00EB234F" w:rsidRDefault="00EB234F" w:rsidP="00EB234F">
      <w:pPr>
        <w:tabs>
          <w:tab w:val="left" w:pos="851"/>
        </w:tabs>
        <w:spacing w:after="0"/>
        <w:jc w:val="both"/>
        <w:rPr>
          <w:shd w:val="clear" w:color="auto" w:fill="FFFFFF"/>
        </w:rPr>
      </w:pPr>
      <w:r w:rsidRPr="00EB234F">
        <w:rPr>
          <w:shd w:val="clear" w:color="auto" w:fill="FFFFFF"/>
        </w:rPr>
        <w:t>Результати навчання та компетентності, необхідні для присвоєння професійних кваліфікацій, можуть досягатися як у системі формальної освіти, так і шляхом неформального чи інформального навчання. В залежності від траєкторії навчання, оцінювання та визнання набутих результатів навчання має враховувати попередній досвід кандидата і, відповідно, може відбуватися на різних засадах (за різними способами/форматами оцінювання).</w:t>
      </w:r>
    </w:p>
    <w:p w14:paraId="5F448F61" w14:textId="77777777" w:rsidR="00EB234F" w:rsidRPr="00FD77A1" w:rsidRDefault="00EB234F" w:rsidP="00EB234F">
      <w:pPr>
        <w:tabs>
          <w:tab w:val="left" w:pos="851"/>
        </w:tabs>
        <w:spacing w:after="0"/>
        <w:jc w:val="both"/>
        <w:rPr>
          <w:shd w:val="clear" w:color="auto" w:fill="FFFFFF"/>
        </w:rPr>
      </w:pPr>
    </w:p>
    <w:p w14:paraId="643D7279" w14:textId="77777777" w:rsidR="00EB234F" w:rsidRPr="00FD77A1" w:rsidRDefault="00EB234F" w:rsidP="00EB234F">
      <w:pPr>
        <w:tabs>
          <w:tab w:val="left" w:pos="851"/>
        </w:tabs>
        <w:spacing w:after="0"/>
        <w:jc w:val="both"/>
        <w:rPr>
          <w:shd w:val="clear" w:color="auto" w:fill="FFFFFF"/>
        </w:rPr>
      </w:pPr>
      <w:r w:rsidRPr="00FD77A1">
        <w:rPr>
          <w:shd w:val="clear" w:color="auto" w:fill="FFFFFF"/>
        </w:rPr>
        <w:t>У цьому розділі наводиться інформація щодо визначених методів (комбінації декількох методів), які використовуються для оцінювання компетентностей (набутих результатів навчання) з урахуванням траєкторії (форми, контексту) навчання кандидата:</w:t>
      </w:r>
    </w:p>
    <w:p w14:paraId="245D7DED" w14:textId="77777777" w:rsidR="00EB234F" w:rsidRPr="00EB234F" w:rsidRDefault="00EB234F" w:rsidP="00EB234F">
      <w:pPr>
        <w:tabs>
          <w:tab w:val="left" w:pos="851"/>
        </w:tabs>
        <w:spacing w:after="0"/>
        <w:jc w:val="both"/>
        <w:rPr>
          <w:shd w:val="clear" w:color="auto" w:fill="FFFFFF"/>
        </w:rPr>
      </w:pPr>
    </w:p>
    <w:p w14:paraId="31B4AB24" w14:textId="1A0E1A61" w:rsidR="00EB234F" w:rsidRPr="00EB234F" w:rsidRDefault="00EB234F" w:rsidP="00EB234F">
      <w:pPr>
        <w:pStyle w:val="ListNumber2"/>
        <w:rPr>
          <w:b/>
          <w:bCs/>
          <w:shd w:val="clear" w:color="auto" w:fill="FFFFFF"/>
        </w:rPr>
      </w:pPr>
      <w:r w:rsidRPr="00EB234F">
        <w:rPr>
          <w:b/>
          <w:bCs/>
          <w:shd w:val="clear" w:color="auto" w:fill="FFFFFF"/>
        </w:rPr>
        <w:t xml:space="preserve">Оцінювання компетентності кандидата за результатами завершення формальної освітньої програми первинної професійної підготовки </w:t>
      </w:r>
    </w:p>
    <w:p w14:paraId="7B1646D6" w14:textId="77777777" w:rsidR="00EB234F" w:rsidRPr="00EB234F" w:rsidRDefault="00EB234F" w:rsidP="00EB234F">
      <w:pPr>
        <w:tabs>
          <w:tab w:val="left" w:pos="851"/>
        </w:tabs>
        <w:spacing w:after="0"/>
        <w:jc w:val="both"/>
        <w:rPr>
          <w:shd w:val="clear" w:color="auto" w:fill="FFFFFF"/>
        </w:rPr>
      </w:pPr>
    </w:p>
    <w:p w14:paraId="20A879E1" w14:textId="77777777" w:rsidR="00EB234F" w:rsidRPr="00EB234F" w:rsidRDefault="00EB234F" w:rsidP="00EB234F">
      <w:pPr>
        <w:tabs>
          <w:tab w:val="left" w:pos="851"/>
        </w:tabs>
        <w:spacing w:after="0"/>
        <w:jc w:val="both"/>
        <w:rPr>
          <w:shd w:val="clear" w:color="auto" w:fill="FFFFFF"/>
        </w:rPr>
      </w:pPr>
      <w:r w:rsidRPr="00EB234F">
        <w:rPr>
          <w:shd w:val="clear" w:color="auto" w:fill="FFFFFF"/>
        </w:rPr>
        <w:t>Зазначаються методи оцінювання з урахуванням результатів оцінювання під час навчання у закладі освіти за формальною (визнаною/ сертифікованою/ акредитованою) освітньою програмою первинної професійної підготовки.</w:t>
      </w:r>
    </w:p>
    <w:p w14:paraId="7A586335" w14:textId="77777777" w:rsidR="00EB234F" w:rsidRPr="00EB234F" w:rsidRDefault="00EB234F" w:rsidP="00EB234F">
      <w:pPr>
        <w:tabs>
          <w:tab w:val="left" w:pos="851"/>
        </w:tabs>
        <w:spacing w:after="0"/>
        <w:jc w:val="both"/>
        <w:rPr>
          <w:shd w:val="clear" w:color="auto" w:fill="FFFFFF"/>
        </w:rPr>
      </w:pPr>
    </w:p>
    <w:p w14:paraId="2BE2EA7B" w14:textId="05D28266" w:rsidR="00EB234F" w:rsidRPr="00EB234F" w:rsidRDefault="00EB234F" w:rsidP="00EB234F">
      <w:pPr>
        <w:pStyle w:val="ListNumber2"/>
        <w:rPr>
          <w:b/>
          <w:bCs/>
          <w:shd w:val="clear" w:color="auto" w:fill="FFFFFF"/>
        </w:rPr>
      </w:pPr>
      <w:r w:rsidRPr="00EB234F">
        <w:rPr>
          <w:b/>
          <w:bCs/>
          <w:shd w:val="clear" w:color="auto" w:fill="FFFFFF"/>
        </w:rPr>
        <w:t xml:space="preserve">Оцінювання компетентності кандидата за результатами завершення формальної освітньої програми професійної перепідготовки або підвищення кваліфікації (безперервного професійного навчання)  </w:t>
      </w:r>
    </w:p>
    <w:p w14:paraId="3B4A3ED6" w14:textId="77777777" w:rsidR="00EB234F" w:rsidRPr="00EB234F" w:rsidRDefault="00EB234F" w:rsidP="00EB234F">
      <w:pPr>
        <w:tabs>
          <w:tab w:val="left" w:pos="851"/>
        </w:tabs>
        <w:spacing w:after="0"/>
        <w:jc w:val="both"/>
        <w:rPr>
          <w:shd w:val="clear" w:color="auto" w:fill="FFFFFF"/>
        </w:rPr>
      </w:pPr>
    </w:p>
    <w:p w14:paraId="2A595C87" w14:textId="77777777" w:rsidR="00EB234F" w:rsidRPr="00EB234F" w:rsidRDefault="00EB234F" w:rsidP="00EB234F">
      <w:pPr>
        <w:tabs>
          <w:tab w:val="left" w:pos="851"/>
        </w:tabs>
        <w:spacing w:after="0"/>
        <w:jc w:val="both"/>
        <w:rPr>
          <w:shd w:val="clear" w:color="auto" w:fill="FFFFFF"/>
        </w:rPr>
      </w:pPr>
      <w:r w:rsidRPr="00EB234F">
        <w:rPr>
          <w:shd w:val="clear" w:color="auto" w:fill="FFFFFF"/>
        </w:rPr>
        <w:t>Зазначаються методи оцінювання з урахуванням здобутої попередньої кваліфікації, результатів оцінювання під час навчання у закладі освіти за формальною (визнаною/ сертифікованою/ акредитованою) програмою перепідготовки або підвищення кваліфікації.</w:t>
      </w:r>
    </w:p>
    <w:p w14:paraId="413F7724" w14:textId="77777777" w:rsidR="00EB234F" w:rsidRPr="00EB234F" w:rsidRDefault="00EB234F" w:rsidP="00EB234F">
      <w:pPr>
        <w:tabs>
          <w:tab w:val="left" w:pos="851"/>
        </w:tabs>
        <w:spacing w:after="0"/>
        <w:jc w:val="both"/>
        <w:rPr>
          <w:shd w:val="clear" w:color="auto" w:fill="FFFFFF"/>
        </w:rPr>
      </w:pPr>
    </w:p>
    <w:p w14:paraId="3ACA8096" w14:textId="1CE08FBF" w:rsidR="00EB234F" w:rsidRPr="00EB234F" w:rsidRDefault="00EB234F" w:rsidP="00EB234F">
      <w:pPr>
        <w:pStyle w:val="ListNumber2"/>
        <w:rPr>
          <w:b/>
          <w:bCs/>
          <w:shd w:val="clear" w:color="auto" w:fill="FFFFFF"/>
        </w:rPr>
      </w:pPr>
      <w:r w:rsidRPr="00EB234F">
        <w:rPr>
          <w:b/>
          <w:bCs/>
          <w:shd w:val="clear" w:color="auto" w:fill="FFFFFF"/>
        </w:rPr>
        <w:t xml:space="preserve">Оцінювання компетентностей кандидата, набутих шляхом неформального чи інформального навчання (завершення неформальної програми безперервного професійного навчання) </w:t>
      </w:r>
    </w:p>
    <w:p w14:paraId="05B3D289" w14:textId="77777777" w:rsidR="00EB234F" w:rsidRPr="00EB234F" w:rsidRDefault="00EB234F" w:rsidP="00EB234F">
      <w:pPr>
        <w:tabs>
          <w:tab w:val="left" w:pos="851"/>
        </w:tabs>
        <w:spacing w:after="0"/>
        <w:jc w:val="both"/>
        <w:rPr>
          <w:shd w:val="clear" w:color="auto" w:fill="FFFFFF"/>
        </w:rPr>
      </w:pPr>
    </w:p>
    <w:p w14:paraId="5EA095A7" w14:textId="77777777" w:rsidR="00EB234F" w:rsidRPr="00EB234F" w:rsidRDefault="00EB234F" w:rsidP="00EB234F">
      <w:pPr>
        <w:tabs>
          <w:tab w:val="left" w:pos="851"/>
        </w:tabs>
        <w:spacing w:after="0"/>
        <w:jc w:val="both"/>
        <w:rPr>
          <w:shd w:val="clear" w:color="auto" w:fill="FFFFFF"/>
        </w:rPr>
      </w:pPr>
      <w:r w:rsidRPr="00EB234F">
        <w:rPr>
          <w:shd w:val="clear" w:color="auto" w:fill="FFFFFF"/>
        </w:rPr>
        <w:t>Зазначаються методи оцінювання, враховуючи рекомендації щодо оцінювання та підтвердження результатів неформального професійного навчання</w:t>
      </w:r>
      <w:r w:rsidRPr="00EB234F">
        <w:rPr>
          <w:shd w:val="clear" w:color="auto" w:fill="FFFFFF"/>
          <w:vertAlign w:val="superscript"/>
        </w:rPr>
        <w:footnoteReference w:id="2"/>
      </w:r>
      <w:r w:rsidRPr="00EB234F">
        <w:rPr>
          <w:shd w:val="clear" w:color="auto" w:fill="FFFFFF"/>
        </w:rPr>
        <w:t xml:space="preserve">. </w:t>
      </w:r>
    </w:p>
    <w:p w14:paraId="519A173C" w14:textId="77777777" w:rsidR="00EB234F" w:rsidRPr="00EB234F" w:rsidRDefault="00EB234F" w:rsidP="00EB234F">
      <w:pPr>
        <w:tabs>
          <w:tab w:val="left" w:pos="851"/>
        </w:tabs>
        <w:spacing w:after="0"/>
        <w:jc w:val="both"/>
        <w:rPr>
          <w:shd w:val="clear" w:color="auto" w:fill="FFFFFF"/>
        </w:rPr>
      </w:pPr>
    </w:p>
    <w:p w14:paraId="1F7A4465" w14:textId="11183FA8" w:rsidR="00EB234F" w:rsidRPr="00EB234F" w:rsidRDefault="00EB234F" w:rsidP="00EB234F">
      <w:pPr>
        <w:pStyle w:val="ListNumber2"/>
        <w:rPr>
          <w:b/>
          <w:bCs/>
          <w:shd w:val="clear" w:color="auto" w:fill="FFFFFF"/>
        </w:rPr>
      </w:pPr>
      <w:r w:rsidRPr="00EB234F">
        <w:rPr>
          <w:b/>
          <w:bCs/>
          <w:shd w:val="clear" w:color="auto" w:fill="FFFFFF"/>
        </w:rPr>
        <w:t>Оцінювання компетентності кандидата за результатами накопичення здобутих часткових кваліфікацій (за сукупністю сертифікатів компетентності)</w:t>
      </w:r>
    </w:p>
    <w:p w14:paraId="309EAA3D" w14:textId="77777777" w:rsidR="00EB234F" w:rsidRPr="00EB234F" w:rsidRDefault="00EB234F" w:rsidP="00EB234F">
      <w:pPr>
        <w:tabs>
          <w:tab w:val="left" w:pos="851"/>
        </w:tabs>
        <w:spacing w:after="0"/>
        <w:jc w:val="both"/>
        <w:rPr>
          <w:shd w:val="clear" w:color="auto" w:fill="FFFFFF"/>
        </w:rPr>
      </w:pPr>
    </w:p>
    <w:p w14:paraId="51F5ADF1" w14:textId="77777777" w:rsidR="00EB234F" w:rsidRPr="00647438" w:rsidRDefault="00EB234F" w:rsidP="00EB234F">
      <w:pPr>
        <w:tabs>
          <w:tab w:val="left" w:pos="851"/>
        </w:tabs>
        <w:spacing w:after="0"/>
        <w:jc w:val="both"/>
        <w:rPr>
          <w:rStyle w:val="BodyTextChar"/>
          <w:lang w:val="ru-RU"/>
        </w:rPr>
      </w:pPr>
      <w:r w:rsidRPr="00647438">
        <w:rPr>
          <w:rStyle w:val="BodyTextChar"/>
          <w:lang w:val="ru-RU"/>
        </w:rPr>
        <w:t>Зазначаються методи оцінювання з урахуванням попередньо отриманих сертифікатів (свідоцтв) за окремими професійними компетентностями (одиницями професійного стандарту, видами роботи) за професійною кваліфікацією.</w:t>
      </w:r>
    </w:p>
    <w:p w14:paraId="55E2FDA4" w14:textId="77777777" w:rsidR="00292D44" w:rsidRDefault="00292D44" w:rsidP="000434DC">
      <w:pPr>
        <w:pStyle w:val="ListBullet"/>
        <w:numPr>
          <w:ilvl w:val="0"/>
          <w:numId w:val="0"/>
        </w:numPr>
        <w:ind w:left="397" w:hanging="397"/>
        <w:rPr>
          <w:rStyle w:val="BodyTextChar"/>
          <w:lang w:val="uk-UA"/>
        </w:rPr>
      </w:pPr>
    </w:p>
    <w:tbl>
      <w:tblPr>
        <w:tblW w:w="0" w:type="auto"/>
        <w:tblBorders>
          <w:top w:val="single" w:sz="18" w:space="0" w:color="0092BB" w:themeColor="background2"/>
          <w:left w:val="single" w:sz="18" w:space="0" w:color="0092BB" w:themeColor="background2"/>
          <w:bottom w:val="single" w:sz="18" w:space="0" w:color="0092BB" w:themeColor="background2"/>
          <w:right w:val="single" w:sz="18" w:space="0" w:color="0092BB" w:themeColor="background2"/>
          <w:insideH w:val="single" w:sz="18" w:space="0" w:color="0092BB" w:themeColor="background2"/>
          <w:insideV w:val="single" w:sz="18" w:space="0" w:color="0092BB" w:themeColor="background2"/>
        </w:tblBorders>
        <w:tblCellMar>
          <w:top w:w="425" w:type="dxa"/>
          <w:left w:w="425" w:type="dxa"/>
          <w:bottom w:w="142" w:type="dxa"/>
          <w:right w:w="425" w:type="dxa"/>
        </w:tblCellMar>
        <w:tblLook w:val="04A0" w:firstRow="1" w:lastRow="0" w:firstColumn="1" w:lastColumn="0" w:noHBand="0" w:noVBand="1"/>
      </w:tblPr>
      <w:tblGrid>
        <w:gridCol w:w="9025"/>
      </w:tblGrid>
      <w:tr w:rsidR="00B60FCE" w:rsidRPr="009053A2" w14:paraId="2DFA8174" w14:textId="77777777" w:rsidTr="00B60FCE">
        <w:tc>
          <w:tcPr>
            <w:tcW w:w="9025" w:type="dxa"/>
          </w:tcPr>
          <w:p w14:paraId="15D15D34" w14:textId="5D969D6D" w:rsidR="00B60FCE" w:rsidRPr="009053A2" w:rsidRDefault="00B60FCE" w:rsidP="009053A2">
            <w:pPr>
              <w:pStyle w:val="CallOutHeading"/>
              <w:rPr>
                <w:rStyle w:val="BodyTextChar"/>
                <w:color w:val="0092BB" w:themeColor="background2"/>
                <w:lang w:val="uk-UA"/>
              </w:rPr>
            </w:pPr>
            <w:r w:rsidRPr="009053A2">
              <w:rPr>
                <w:rStyle w:val="BodyTextChar"/>
                <w:color w:val="0092BB" w:themeColor="background2"/>
                <w:lang w:val="uk-UA"/>
              </w:rPr>
              <w:t>ПРИКЛАД СТАНДАРТУ ОЦІНЮВАННЯ (ФРАНЦІЯ)</w:t>
            </w:r>
          </w:p>
          <w:p w14:paraId="10073D00" w14:textId="77777777" w:rsidR="00B60FCE" w:rsidRPr="009053A2" w:rsidRDefault="00B60FCE" w:rsidP="00B60FCE">
            <w:pPr>
              <w:pStyle w:val="BodyText"/>
              <w:jc w:val="both"/>
              <w:rPr>
                <w:rStyle w:val="BodyTextChar"/>
                <w:lang w:val="uk-UA"/>
              </w:rPr>
            </w:pPr>
            <w:r w:rsidRPr="009053A2">
              <w:rPr>
                <w:rStyle w:val="BodyTextChar"/>
                <w:lang w:val="uk-UA"/>
              </w:rPr>
              <w:t xml:space="preserve">Методи оцінювання зазначаються для кожного з форматів оцінювання окремо, які можуть включати, напр., демонстрацію у професійній ситуації або презентацію проекту (обов’язково), а також врахування результатів: </w:t>
            </w:r>
          </w:p>
          <w:p w14:paraId="11E52BE3" w14:textId="185DF6B7" w:rsidR="00B60FCE" w:rsidRPr="009053A2" w:rsidRDefault="00B60FCE" w:rsidP="00B60FCE">
            <w:pPr>
              <w:pStyle w:val="ListBullet"/>
              <w:jc w:val="both"/>
            </w:pPr>
            <w:r w:rsidRPr="009053A2">
              <w:t>технічна співбесіда (за необхідності)/ професійне опитування (за необхідності)/ обговорення результатів роботи (за необхідності)</w:t>
            </w:r>
          </w:p>
          <w:p w14:paraId="0BC466FF" w14:textId="77777777" w:rsidR="00B60FCE" w:rsidRPr="009053A2" w:rsidRDefault="00B60FCE" w:rsidP="00B60FCE">
            <w:pPr>
              <w:pStyle w:val="ListBullet"/>
              <w:jc w:val="both"/>
            </w:pPr>
            <w:r w:rsidRPr="009053A2">
              <w:t>інформація про професійну практику (портфоліо) (обов’язково)</w:t>
            </w:r>
          </w:p>
          <w:p w14:paraId="74D1142E" w14:textId="77777777" w:rsidR="00B60FCE" w:rsidRPr="009053A2" w:rsidRDefault="00B60FCE" w:rsidP="00B60FCE">
            <w:pPr>
              <w:pStyle w:val="ListBullet"/>
              <w:jc w:val="both"/>
            </w:pPr>
            <w:r w:rsidRPr="009053A2">
              <w:t>результати оцінювання під час проходження програми навчання (крім визнання неформального навчання);</w:t>
            </w:r>
          </w:p>
          <w:p w14:paraId="1BF1553B" w14:textId="200E29B6" w:rsidR="00B60FCE" w:rsidRPr="009053A2" w:rsidRDefault="00B60FCE" w:rsidP="00B60FCE">
            <w:pPr>
              <w:pStyle w:val="ListBullet"/>
              <w:jc w:val="both"/>
            </w:pPr>
            <w:r w:rsidRPr="009053A2">
              <w:t>фінальна співбесіда з членами комісії (обов’язково)</w:t>
            </w:r>
          </w:p>
          <w:p w14:paraId="145F7AE6" w14:textId="3CAC5C12" w:rsidR="00B60FCE" w:rsidRPr="009053A2" w:rsidRDefault="009053A2" w:rsidP="009053A2">
            <w:pPr>
              <w:pStyle w:val="TableSource"/>
              <w:rPr>
                <w:rStyle w:val="BodyTextChar"/>
                <w:color w:val="0092BB" w:themeColor="background2"/>
                <w:lang w:val="uk-UA"/>
              </w:rPr>
            </w:pPr>
            <w:r w:rsidRPr="009053A2">
              <w:rPr>
                <w:rStyle w:val="BodyTextChar"/>
                <w:color w:val="0092BB" w:themeColor="background2"/>
                <w:lang w:val="uk-UA"/>
              </w:rPr>
              <w:t>Джерело</w:t>
            </w:r>
            <w:r w:rsidR="00B60FCE" w:rsidRPr="009053A2">
              <w:rPr>
                <w:rStyle w:val="BodyTextChar"/>
                <w:color w:val="0092BB" w:themeColor="background2"/>
                <w:lang w:val="uk-UA"/>
              </w:rPr>
              <w:t xml:space="preserve">: </w:t>
            </w:r>
            <w:r w:rsidR="00B60FCE" w:rsidRPr="009053A2">
              <w:rPr>
                <w:lang w:val="uk-UA" w:eastAsia="ru-RU"/>
              </w:rPr>
              <w:t>Referentiel de Certification du Titre Professionnel. Tourneur(se) sur machines conventionnelles et à commande numérique.</w:t>
            </w:r>
          </w:p>
        </w:tc>
      </w:tr>
    </w:tbl>
    <w:p w14:paraId="7E4505F2" w14:textId="2C868E7E" w:rsidR="00B60FCE" w:rsidRPr="009053A2" w:rsidRDefault="00B60FCE" w:rsidP="00B60FCE">
      <w:pPr>
        <w:pStyle w:val="BodyText"/>
        <w:rPr>
          <w:rStyle w:val="BodyTextChar"/>
          <w:lang w:val="uk-UA"/>
        </w:rPr>
      </w:pPr>
    </w:p>
    <w:p w14:paraId="060A0CC0" w14:textId="77777777" w:rsidR="00AB4FCE" w:rsidRPr="009053A2" w:rsidRDefault="00AB4FCE" w:rsidP="00AB4FCE">
      <w:pPr>
        <w:pStyle w:val="Heading3"/>
      </w:pPr>
      <w:bookmarkStart w:id="20" w:name="_Toc28338996"/>
      <w:r w:rsidRPr="009053A2">
        <w:t>2.2.4. Організація оцінювання</w:t>
      </w:r>
      <w:bookmarkEnd w:id="20"/>
      <w:r w:rsidRPr="009053A2">
        <w:t xml:space="preserve"> </w:t>
      </w:r>
    </w:p>
    <w:p w14:paraId="408804F6" w14:textId="77777777" w:rsidR="00AB4FCE" w:rsidRPr="009053A2" w:rsidRDefault="00AB4FCE" w:rsidP="00AB4FCE">
      <w:pPr>
        <w:spacing w:after="0"/>
        <w:jc w:val="both"/>
        <w:rPr>
          <w:shd w:val="clear" w:color="auto" w:fill="FFFFFF"/>
        </w:rPr>
      </w:pPr>
      <w:r w:rsidRPr="009053A2">
        <w:rPr>
          <w:shd w:val="clear" w:color="auto" w:fill="FFFFFF"/>
        </w:rPr>
        <w:t>У цьому розділі стандарту оцінювання описується, яким чином організовується оцінювання (визначається, як застосовується кожний метод оцінювання</w:t>
      </w:r>
      <w:r w:rsidRPr="009053A2">
        <w:rPr>
          <w:vertAlign w:val="superscript"/>
        </w:rPr>
        <w:footnoteReference w:id="3"/>
      </w:r>
      <w:r w:rsidRPr="009053A2">
        <w:rPr>
          <w:shd w:val="clear" w:color="auto" w:fill="FFFFFF"/>
        </w:rPr>
        <w:t xml:space="preserve">) та визначаються параметри оцінювання (напр., максимальна тривалість випробування, кількість питань, які можуть бути поставлені кандидату під час співбесіди тощо). </w:t>
      </w:r>
    </w:p>
    <w:p w14:paraId="3D333B64" w14:textId="77777777" w:rsidR="00AB4FCE" w:rsidRPr="009053A2" w:rsidRDefault="00AB4FCE" w:rsidP="00AB4FCE">
      <w:pPr>
        <w:pStyle w:val="ListParagraph"/>
        <w:spacing w:after="0"/>
        <w:ind w:left="390"/>
        <w:rPr>
          <w:shd w:val="clear" w:color="auto" w:fill="FFFFFF"/>
        </w:rPr>
      </w:pPr>
    </w:p>
    <w:p w14:paraId="717A45FD" w14:textId="77777777" w:rsidR="00AB4FCE" w:rsidRPr="009053A2" w:rsidRDefault="00AB4FCE" w:rsidP="00AB4FCE">
      <w:pPr>
        <w:spacing w:after="0" w:line="276" w:lineRule="auto"/>
        <w:ind w:left="360"/>
        <w:rPr>
          <w:b/>
          <w:bCs/>
          <w:shd w:val="clear" w:color="auto" w:fill="FFFFFF"/>
        </w:rPr>
      </w:pPr>
      <w:r w:rsidRPr="009053A2">
        <w:rPr>
          <w:b/>
          <w:bCs/>
          <w:shd w:val="clear" w:color="auto" w:fill="FFFFFF"/>
        </w:rPr>
        <w:t>А. Інформація щодо етапів проведення оцінювання</w:t>
      </w:r>
    </w:p>
    <w:p w14:paraId="7ADBF2DE" w14:textId="77777777" w:rsidR="00AB4FCE" w:rsidRPr="009053A2" w:rsidRDefault="00AB4FCE" w:rsidP="00AB4FCE">
      <w:pPr>
        <w:spacing w:after="0"/>
        <w:rPr>
          <w:rFonts w:ascii="Roboto" w:eastAsia="Times New Roman" w:hAnsi="Roboto" w:cs="Times New Roman"/>
          <w:color w:val="333333"/>
          <w:sz w:val="21"/>
          <w:szCs w:val="21"/>
        </w:rPr>
      </w:pPr>
    </w:p>
    <w:p w14:paraId="63012782" w14:textId="0E9BA005" w:rsidR="00AB4FCE" w:rsidRPr="009053A2" w:rsidRDefault="00AB4FCE" w:rsidP="00AB4FCE">
      <w:pPr>
        <w:pStyle w:val="NoSpacing"/>
        <w:jc w:val="both"/>
        <w:rPr>
          <w:shd w:val="clear" w:color="auto" w:fill="FFFFFF"/>
          <w:lang w:val="uk-UA"/>
        </w:rPr>
      </w:pPr>
      <w:r w:rsidRPr="009053A2">
        <w:rPr>
          <w:shd w:val="clear" w:color="auto" w:fill="FFFFFF"/>
          <w:lang w:val="uk-UA"/>
        </w:rPr>
        <w:t>Методи, що використовуються в процесі сертифікації (оцінювання), в цілому відповідають трьом етапам оцінювання:</w:t>
      </w:r>
    </w:p>
    <w:p w14:paraId="03569099" w14:textId="77777777" w:rsidR="00AB4FCE" w:rsidRPr="009053A2" w:rsidRDefault="00AB4FCE" w:rsidP="00AB4FCE">
      <w:pPr>
        <w:pStyle w:val="NoSpacing"/>
        <w:jc w:val="both"/>
        <w:rPr>
          <w:shd w:val="clear" w:color="auto" w:fill="FFFFFF"/>
          <w:lang w:val="uk-UA"/>
        </w:rPr>
      </w:pPr>
    </w:p>
    <w:p w14:paraId="464247EA" w14:textId="77777777" w:rsidR="00AB4FCE" w:rsidRPr="009053A2" w:rsidRDefault="00AB4FCE" w:rsidP="00AB4FCE">
      <w:pPr>
        <w:pStyle w:val="ListNumber"/>
      </w:pPr>
      <w:r w:rsidRPr="009053A2">
        <w:t xml:space="preserve">Оцінювання на підставі поданих документів: здійснюється оцінка (перевірка) представлених кандидатом документів на відповідність вимогам згідно кваліфікації, на яку претендує кандидат. </w:t>
      </w:r>
    </w:p>
    <w:p w14:paraId="194CE474" w14:textId="77777777" w:rsidR="00AB4FCE" w:rsidRPr="009053A2" w:rsidRDefault="00AB4FCE" w:rsidP="00AB4FCE">
      <w:pPr>
        <w:pStyle w:val="ListNumber"/>
      </w:pPr>
      <w:r w:rsidRPr="009053A2">
        <w:t>Професійний іспит (у формі тестування, письмового або усного екзамену).</w:t>
      </w:r>
    </w:p>
    <w:p w14:paraId="328B2BE1" w14:textId="2376A2B6" w:rsidR="00AB4FCE" w:rsidRPr="009053A2" w:rsidRDefault="00AB4FCE" w:rsidP="00AB4FCE">
      <w:pPr>
        <w:pStyle w:val="ListNumber"/>
      </w:pPr>
      <w:r w:rsidRPr="009053A2">
        <w:t>Демонстрація практичних навичок (умінь) (виконання ситуаційних завдань та/або вирішення практичних завдань (виконання кваліфікаційної пробної роботи).</w:t>
      </w:r>
    </w:p>
    <w:p w14:paraId="201F22CB" w14:textId="77777777" w:rsidR="00AB4FCE" w:rsidRPr="009053A2" w:rsidRDefault="00AB4FCE" w:rsidP="00AB4FCE">
      <w:pPr>
        <w:pStyle w:val="NoSpacing"/>
        <w:jc w:val="both"/>
        <w:rPr>
          <w:shd w:val="clear" w:color="auto" w:fill="FFFFFF"/>
          <w:lang w:val="uk-UA"/>
        </w:rPr>
      </w:pPr>
    </w:p>
    <w:p w14:paraId="6586873B" w14:textId="77777777" w:rsidR="00AB4FCE" w:rsidRPr="009053A2" w:rsidRDefault="00AB4FCE" w:rsidP="00AB4FCE">
      <w:pPr>
        <w:pStyle w:val="NoSpacing"/>
        <w:jc w:val="both"/>
        <w:rPr>
          <w:shd w:val="clear" w:color="auto" w:fill="FFFFFF"/>
          <w:lang w:val="uk-UA"/>
        </w:rPr>
      </w:pPr>
      <w:r w:rsidRPr="009053A2">
        <w:rPr>
          <w:shd w:val="clear" w:color="auto" w:fill="FFFFFF"/>
          <w:lang w:val="uk-UA"/>
        </w:rPr>
        <w:t xml:space="preserve">Відповідно, в стандарті оцінювання наводиться інформація щодо етапів та організації оцінювання на кожному з них, та методів оцінювання, що використовуються. </w:t>
      </w:r>
    </w:p>
    <w:p w14:paraId="74FED931" w14:textId="77777777" w:rsidR="00AB4FCE" w:rsidRPr="009053A2" w:rsidRDefault="00AB4FCE" w:rsidP="00AB4FCE">
      <w:pPr>
        <w:pStyle w:val="NoSpacing"/>
        <w:jc w:val="both"/>
        <w:rPr>
          <w:shd w:val="clear" w:color="auto" w:fill="FFFFFF"/>
          <w:lang w:val="uk-UA"/>
        </w:rPr>
      </w:pPr>
    </w:p>
    <w:p w14:paraId="6FDF292E" w14:textId="77777777" w:rsidR="00AB4FCE" w:rsidRPr="009053A2" w:rsidRDefault="00AB4FCE" w:rsidP="00AB4FCE">
      <w:pPr>
        <w:pStyle w:val="NoSpacing"/>
        <w:jc w:val="both"/>
        <w:rPr>
          <w:shd w:val="clear" w:color="auto" w:fill="FFFFFF"/>
          <w:lang w:val="uk-UA"/>
        </w:rPr>
      </w:pPr>
      <w:r w:rsidRPr="009053A2">
        <w:rPr>
          <w:shd w:val="clear" w:color="auto" w:fill="FFFFFF"/>
          <w:lang w:val="uk-UA"/>
        </w:rPr>
        <w:t xml:space="preserve">Зокрема, щодо першого етапу визначаються будь-які вимоги, які підтримують методи оцінювання та які має виконати заявник до початку проходження оцінювання, напр., погодження теми проектної роботи, укладення портфоліо, визначення вимог щодо інформації, яку має містити проектна робота (портфоліо). Такі вимоги стають частиною попередніх вимог (розділ 2.2.2. Допуск до оцінювання). </w:t>
      </w:r>
    </w:p>
    <w:p w14:paraId="5F3BB7A1" w14:textId="77777777" w:rsidR="00AB4FCE" w:rsidRPr="009053A2" w:rsidRDefault="00AB4FCE" w:rsidP="00AB4FCE">
      <w:pPr>
        <w:pStyle w:val="NoSpacing"/>
        <w:jc w:val="both"/>
        <w:rPr>
          <w:shd w:val="clear" w:color="auto" w:fill="FFFFFF"/>
          <w:lang w:val="uk-UA"/>
        </w:rPr>
      </w:pPr>
    </w:p>
    <w:p w14:paraId="11008750" w14:textId="77777777" w:rsidR="00AB4FCE" w:rsidRPr="009053A2" w:rsidRDefault="00AB4FCE" w:rsidP="00AB4FCE">
      <w:pPr>
        <w:spacing w:after="0"/>
        <w:ind w:left="360"/>
        <w:jc w:val="both"/>
        <w:rPr>
          <w:b/>
          <w:bCs/>
          <w:shd w:val="clear" w:color="auto" w:fill="FFFFFF"/>
        </w:rPr>
      </w:pPr>
      <w:r w:rsidRPr="009053A2">
        <w:rPr>
          <w:b/>
          <w:bCs/>
          <w:shd w:val="clear" w:color="auto" w:fill="FFFFFF"/>
        </w:rPr>
        <w:t>Б. Опис методів оцінювання компетентностей (організація випробування)</w:t>
      </w:r>
    </w:p>
    <w:p w14:paraId="5C53CA26" w14:textId="77777777" w:rsidR="00AB4FCE" w:rsidRPr="009053A2" w:rsidRDefault="00AB4FCE" w:rsidP="00AB4FCE">
      <w:pPr>
        <w:pStyle w:val="NoSpacing"/>
        <w:jc w:val="both"/>
        <w:rPr>
          <w:rStyle w:val="BodyTextChar"/>
          <w:lang w:val="uk-UA"/>
        </w:rPr>
      </w:pPr>
    </w:p>
    <w:p w14:paraId="5810CD96" w14:textId="77777777" w:rsidR="009053A2" w:rsidRPr="009053A2" w:rsidRDefault="00AB4FCE" w:rsidP="009053A2">
      <w:pPr>
        <w:pStyle w:val="NoSpacing"/>
        <w:jc w:val="both"/>
        <w:rPr>
          <w:rStyle w:val="BodyTextChar"/>
          <w:lang w:val="uk-UA"/>
        </w:rPr>
      </w:pPr>
      <w:r w:rsidRPr="009053A2">
        <w:rPr>
          <w:rStyle w:val="BodyTextChar"/>
          <w:lang w:val="uk-UA"/>
        </w:rPr>
        <w:t xml:space="preserve">Наводиться опис кожного з методів оцінювання із зазначенням ключових параметрів (напр., максимальна тривалість випробування,  кількість питань, які можуть бути поставлені кандидату під час співбесіди тощо). </w:t>
      </w:r>
    </w:p>
    <w:p w14:paraId="792C9AF2" w14:textId="77777777" w:rsidR="009053A2" w:rsidRPr="009053A2" w:rsidRDefault="009053A2" w:rsidP="009053A2">
      <w:pPr>
        <w:pStyle w:val="NoSpacing"/>
        <w:jc w:val="both"/>
        <w:rPr>
          <w:rStyle w:val="BodyTextChar"/>
          <w:lang w:val="uk-UA"/>
        </w:rPr>
      </w:pPr>
    </w:p>
    <w:p w14:paraId="7660BD28" w14:textId="77777777" w:rsidR="009053A2" w:rsidRPr="009053A2" w:rsidRDefault="009053A2" w:rsidP="009053A2">
      <w:pPr>
        <w:pStyle w:val="NoSpacing"/>
        <w:jc w:val="both"/>
        <w:rPr>
          <w:rStyle w:val="BodyTextChar"/>
          <w:lang w:val="uk-UA"/>
        </w:rPr>
      </w:pPr>
      <w:r w:rsidRPr="009053A2">
        <w:rPr>
          <w:rStyle w:val="BodyTextChar"/>
          <w:lang w:val="uk-UA"/>
        </w:rPr>
        <w:t>Методи оцінювання обираються відповідно до кожної визначеної професійним стандартом професійної компетентності (одиниці професійного стандарту, виду роботи, трудової функції).</w:t>
      </w:r>
    </w:p>
    <w:p w14:paraId="6A758FA8" w14:textId="77777777" w:rsidR="009053A2" w:rsidRPr="009053A2" w:rsidRDefault="009053A2" w:rsidP="009053A2">
      <w:pPr>
        <w:pStyle w:val="NoSpacing"/>
        <w:jc w:val="both"/>
        <w:rPr>
          <w:rStyle w:val="BodyTextChar"/>
          <w:lang w:val="uk-UA"/>
        </w:rPr>
      </w:pPr>
    </w:p>
    <w:p w14:paraId="4A050F9F" w14:textId="77777777" w:rsidR="009053A2" w:rsidRPr="009053A2" w:rsidRDefault="009053A2" w:rsidP="009053A2">
      <w:pPr>
        <w:pStyle w:val="NoSpacing"/>
        <w:jc w:val="both"/>
        <w:rPr>
          <w:rStyle w:val="BodyTextChar"/>
          <w:lang w:val="uk-UA"/>
        </w:rPr>
      </w:pPr>
      <w:r w:rsidRPr="009053A2">
        <w:rPr>
          <w:rStyle w:val="BodyTextChar"/>
          <w:lang w:val="uk-UA"/>
        </w:rPr>
        <w:t>Стандарт оцінювання має включати принаймні два різних методи оцінювання, і щонайменше один має застосовуватися для оцінювання компетентностей (знань, професійних умінь та навичок) за кваліфікацією в цілому (комплексно).</w:t>
      </w:r>
    </w:p>
    <w:p w14:paraId="69511B78" w14:textId="77777777" w:rsidR="009053A2" w:rsidRPr="009053A2" w:rsidRDefault="009053A2" w:rsidP="009053A2">
      <w:pPr>
        <w:pStyle w:val="NoSpacing"/>
        <w:jc w:val="both"/>
        <w:rPr>
          <w:rStyle w:val="BodyTextChar"/>
          <w:lang w:val="uk-UA"/>
        </w:rPr>
      </w:pPr>
    </w:p>
    <w:p w14:paraId="3550B395" w14:textId="77777777" w:rsidR="009053A2" w:rsidRPr="009053A2" w:rsidRDefault="009053A2" w:rsidP="009053A2">
      <w:pPr>
        <w:pStyle w:val="NoSpacing"/>
        <w:jc w:val="both"/>
        <w:rPr>
          <w:rStyle w:val="BodyTextChar"/>
          <w:lang w:val="uk-UA"/>
        </w:rPr>
      </w:pPr>
      <w:r w:rsidRPr="009053A2">
        <w:rPr>
          <w:rStyle w:val="BodyTextChar"/>
          <w:lang w:val="uk-UA"/>
        </w:rPr>
        <w:t>Визначаються методи оцінювання, які є найбільш підходящими для оцінювання компетентості кандидата відповідно до вимог професійного стандарту. Кожна з професійних компетентностей (знання, професійні уміння та навички) зазвичай оцінюється лише одним методом оцінювання, використання декількох методів для оцінювання тієї ж самої професійної компетентності має бути аргументовано (напр., у випадку, якщо така компетентність є критично важливою).</w:t>
      </w:r>
    </w:p>
    <w:p w14:paraId="11E1F204" w14:textId="77777777" w:rsidR="009053A2" w:rsidRPr="009053A2" w:rsidRDefault="009053A2" w:rsidP="009053A2">
      <w:pPr>
        <w:pStyle w:val="NoSpacing"/>
        <w:jc w:val="both"/>
        <w:rPr>
          <w:rStyle w:val="BodyTextChar"/>
          <w:lang w:val="uk-UA"/>
        </w:rPr>
      </w:pPr>
    </w:p>
    <w:p w14:paraId="27F40165" w14:textId="7FDB0F2B" w:rsidR="009053A2" w:rsidRPr="009053A2" w:rsidRDefault="009053A2" w:rsidP="009053A2">
      <w:pPr>
        <w:pStyle w:val="NoSpacing"/>
        <w:jc w:val="both"/>
        <w:rPr>
          <w:rStyle w:val="BodyTextChar"/>
          <w:lang w:val="uk-UA"/>
        </w:rPr>
      </w:pPr>
      <w:r w:rsidRPr="009053A2">
        <w:rPr>
          <w:rStyle w:val="BodyTextChar"/>
          <w:lang w:val="uk-UA"/>
        </w:rPr>
        <w:t>При визначенні методів оцінювання необхідно прагнути до застосування таких методів оцінювання, які доповнюють один одне та, таким чином, забезпечують найбільш достовірну оцінку компетентності кандидата за кваліфікацією в цілому. Рекомендації щодо застосування методів оцінювання, що використовуються в процесі сертифікації (оцінювання), наведено в додатку 1.</w:t>
      </w:r>
    </w:p>
    <w:p w14:paraId="4AB29E91" w14:textId="4858B7A4" w:rsidR="00AB4FCE" w:rsidRPr="009053A2" w:rsidRDefault="00AB4FCE" w:rsidP="00B60FCE">
      <w:pPr>
        <w:pStyle w:val="BodyText"/>
        <w:rPr>
          <w:rStyle w:val="BodyTextChar"/>
          <w:lang w:val="uk-UA"/>
        </w:rPr>
      </w:pPr>
    </w:p>
    <w:p w14:paraId="00214AC2" w14:textId="42A5FD14" w:rsidR="00AB4FCE" w:rsidRPr="009053A2" w:rsidRDefault="009053A2" w:rsidP="009053A2">
      <w:pPr>
        <w:pStyle w:val="NoSpacing"/>
        <w:jc w:val="both"/>
        <w:rPr>
          <w:b/>
          <w:caps/>
          <w:color w:val="0092BB" w:themeColor="background2"/>
          <w:lang w:val="uk-UA"/>
        </w:rPr>
      </w:pPr>
      <w:r w:rsidRPr="009053A2">
        <w:rPr>
          <w:b/>
          <w:caps/>
          <w:color w:val="0092BB" w:themeColor="background2"/>
          <w:lang w:val="uk-UA"/>
        </w:rPr>
        <w:t>Таблиця 1. Приклад опису методів оцінювання за стандартом оцінювання (Франція)</w:t>
      </w:r>
    </w:p>
    <w:p w14:paraId="74EABF7B" w14:textId="77777777" w:rsidR="009053A2" w:rsidRPr="009053A2" w:rsidRDefault="009053A2" w:rsidP="009053A2">
      <w:pPr>
        <w:pStyle w:val="NoSpacing"/>
        <w:jc w:val="both"/>
        <w:rPr>
          <w:rStyle w:val="BodyTextChar"/>
          <w:lang w:val="uk-UA"/>
        </w:rPr>
      </w:pPr>
    </w:p>
    <w:tbl>
      <w:tblPr>
        <w:tblStyle w:val="TableGrid"/>
        <w:tblW w:w="9440" w:type="dxa"/>
        <w:tblInd w:w="-95" w:type="dxa"/>
        <w:tblBorders>
          <w:left w:val="none" w:sz="0" w:space="0" w:color="auto"/>
          <w:right w:val="none" w:sz="0" w:space="0" w:color="auto"/>
        </w:tblBorders>
        <w:tblLook w:val="04A0" w:firstRow="1" w:lastRow="0" w:firstColumn="1" w:lastColumn="0" w:noHBand="0" w:noVBand="1"/>
      </w:tblPr>
      <w:tblGrid>
        <w:gridCol w:w="2424"/>
        <w:gridCol w:w="2583"/>
        <w:gridCol w:w="1511"/>
        <w:gridCol w:w="2910"/>
        <w:gridCol w:w="12"/>
      </w:tblGrid>
      <w:tr w:rsidR="009053A2" w:rsidRPr="009053A2" w14:paraId="1FC72805" w14:textId="77777777" w:rsidTr="009053A2">
        <w:trPr>
          <w:gridAfter w:val="1"/>
          <w:wAfter w:w="13" w:type="dxa"/>
        </w:trPr>
        <w:tc>
          <w:tcPr>
            <w:tcW w:w="2296" w:type="dxa"/>
            <w:tcBorders>
              <w:top w:val="single" w:sz="8" w:space="0" w:color="0092BB" w:themeColor="background2"/>
              <w:bottom w:val="single" w:sz="8" w:space="0" w:color="0092BB" w:themeColor="background2"/>
            </w:tcBorders>
            <w:shd w:val="clear" w:color="auto" w:fill="auto"/>
          </w:tcPr>
          <w:p w14:paraId="2F31B865" w14:textId="77777777" w:rsidR="009053A2" w:rsidRPr="009053A2" w:rsidRDefault="009053A2" w:rsidP="009053A2">
            <w:pPr>
              <w:pStyle w:val="TableHeader"/>
              <w:jc w:val="center"/>
            </w:pPr>
            <w:bookmarkStart w:id="21" w:name="_Hlk532650461"/>
            <w:r w:rsidRPr="009053A2">
              <w:t>Метод оцінювання</w:t>
            </w:r>
          </w:p>
        </w:tc>
        <w:tc>
          <w:tcPr>
            <w:tcW w:w="2656" w:type="dxa"/>
            <w:tcBorders>
              <w:top w:val="single" w:sz="8" w:space="0" w:color="0092BB" w:themeColor="background2"/>
              <w:bottom w:val="single" w:sz="8" w:space="0" w:color="0092BB" w:themeColor="background2"/>
            </w:tcBorders>
            <w:shd w:val="clear" w:color="auto" w:fill="auto"/>
          </w:tcPr>
          <w:p w14:paraId="217BD0F0" w14:textId="77777777" w:rsidR="009053A2" w:rsidRPr="009053A2" w:rsidRDefault="009053A2" w:rsidP="009053A2">
            <w:pPr>
              <w:pStyle w:val="TableHeader"/>
              <w:jc w:val="center"/>
            </w:pPr>
            <w:r w:rsidRPr="009053A2">
              <w:t>Компетентності, що оцінюються</w:t>
            </w:r>
          </w:p>
        </w:tc>
        <w:tc>
          <w:tcPr>
            <w:tcW w:w="1511" w:type="dxa"/>
            <w:tcBorders>
              <w:top w:val="single" w:sz="8" w:space="0" w:color="0092BB" w:themeColor="background2"/>
              <w:bottom w:val="single" w:sz="8" w:space="0" w:color="0092BB" w:themeColor="background2"/>
            </w:tcBorders>
            <w:shd w:val="clear" w:color="auto" w:fill="auto"/>
          </w:tcPr>
          <w:p w14:paraId="260B3D4A" w14:textId="77777777" w:rsidR="009053A2" w:rsidRPr="009053A2" w:rsidRDefault="009053A2" w:rsidP="009053A2">
            <w:pPr>
              <w:pStyle w:val="TableHeader"/>
              <w:jc w:val="center"/>
            </w:pPr>
            <w:r w:rsidRPr="009053A2">
              <w:t>Максимальна тривалість випробування</w:t>
            </w:r>
          </w:p>
        </w:tc>
        <w:tc>
          <w:tcPr>
            <w:tcW w:w="2964" w:type="dxa"/>
            <w:tcBorders>
              <w:top w:val="single" w:sz="8" w:space="0" w:color="0092BB" w:themeColor="background2"/>
              <w:bottom w:val="single" w:sz="8" w:space="0" w:color="0092BB" w:themeColor="background2"/>
            </w:tcBorders>
            <w:shd w:val="clear" w:color="auto" w:fill="auto"/>
          </w:tcPr>
          <w:p w14:paraId="183AF8E8" w14:textId="77777777" w:rsidR="009053A2" w:rsidRPr="009053A2" w:rsidRDefault="009053A2" w:rsidP="009053A2">
            <w:pPr>
              <w:pStyle w:val="TableHeader"/>
              <w:jc w:val="center"/>
            </w:pPr>
            <w:r w:rsidRPr="009053A2">
              <w:t>Опис</w:t>
            </w:r>
          </w:p>
          <w:p w14:paraId="296B9886" w14:textId="77777777" w:rsidR="009053A2" w:rsidRPr="009053A2" w:rsidRDefault="009053A2" w:rsidP="009053A2">
            <w:pPr>
              <w:pStyle w:val="TableHeader"/>
              <w:jc w:val="center"/>
            </w:pPr>
            <w:r w:rsidRPr="009053A2">
              <w:t>(організація випробування)</w:t>
            </w:r>
          </w:p>
        </w:tc>
      </w:tr>
      <w:tr w:rsidR="009053A2" w:rsidRPr="009053A2" w14:paraId="5F358983" w14:textId="77777777" w:rsidTr="009053A2">
        <w:trPr>
          <w:gridAfter w:val="1"/>
          <w:wAfter w:w="13" w:type="dxa"/>
        </w:trPr>
        <w:tc>
          <w:tcPr>
            <w:tcW w:w="2296" w:type="dxa"/>
            <w:tcBorders>
              <w:top w:val="single" w:sz="8" w:space="0" w:color="0092BB" w:themeColor="background2"/>
            </w:tcBorders>
            <w:vAlign w:val="center"/>
          </w:tcPr>
          <w:p w14:paraId="36570B67" w14:textId="77777777" w:rsidR="009053A2" w:rsidRPr="009053A2" w:rsidRDefault="009053A2" w:rsidP="009053A2">
            <w:pPr>
              <w:pStyle w:val="TableFirstColumn"/>
              <w:rPr>
                <w:lang w:val="uk-UA"/>
              </w:rPr>
            </w:pPr>
            <w:r w:rsidRPr="009053A2">
              <w:rPr>
                <w:lang w:val="uk-UA"/>
              </w:rPr>
              <w:t>Демонстрація у професійній ситуації</w:t>
            </w:r>
          </w:p>
        </w:tc>
        <w:tc>
          <w:tcPr>
            <w:tcW w:w="2656" w:type="dxa"/>
            <w:tcBorders>
              <w:top w:val="single" w:sz="8" w:space="0" w:color="0092BB" w:themeColor="background2"/>
            </w:tcBorders>
          </w:tcPr>
          <w:p w14:paraId="445D421D" w14:textId="77777777" w:rsidR="009053A2" w:rsidRPr="009053A2" w:rsidRDefault="009053A2" w:rsidP="009053A2">
            <w:pPr>
              <w:spacing w:line="240" w:lineRule="atLeast"/>
              <w:ind w:left="100" w:right="257"/>
              <w:rPr>
                <w:rFonts w:eastAsia="Times New Roman"/>
                <w:sz w:val="18"/>
                <w:szCs w:val="18"/>
                <w:lang w:eastAsia="en-GB"/>
              </w:rPr>
            </w:pPr>
            <w:r w:rsidRPr="009053A2">
              <w:rPr>
                <w:rFonts w:eastAsia="Times New Roman"/>
                <w:sz w:val="18"/>
                <w:szCs w:val="18"/>
                <w:lang w:eastAsia="en-GB"/>
              </w:rPr>
              <w:t>Виконати дії з підготовки обробки на токарному верстаті, на основі плану деталі</w:t>
            </w:r>
          </w:p>
          <w:p w14:paraId="48BE2841" w14:textId="77777777" w:rsidR="009053A2" w:rsidRPr="009053A2" w:rsidRDefault="009053A2" w:rsidP="009053A2">
            <w:pPr>
              <w:spacing w:line="240" w:lineRule="atLeast"/>
              <w:ind w:left="100" w:right="339"/>
              <w:rPr>
                <w:rFonts w:eastAsia="Times New Roman"/>
                <w:sz w:val="18"/>
                <w:szCs w:val="18"/>
                <w:lang w:eastAsia="en-GB"/>
              </w:rPr>
            </w:pPr>
            <w:r w:rsidRPr="009053A2">
              <w:rPr>
                <w:rFonts w:eastAsia="Times New Roman"/>
                <w:sz w:val="18"/>
                <w:szCs w:val="18"/>
                <w:lang w:eastAsia="en-GB"/>
              </w:rPr>
              <w:t>Обробка деталі або невеликої серії на токарному верстаті</w:t>
            </w:r>
          </w:p>
          <w:p w14:paraId="421B17A9" w14:textId="77777777" w:rsidR="009053A2" w:rsidRPr="009053A2" w:rsidRDefault="009053A2" w:rsidP="009053A2">
            <w:pPr>
              <w:spacing w:line="240" w:lineRule="atLeast"/>
              <w:ind w:left="100" w:right="257"/>
              <w:rPr>
                <w:rFonts w:eastAsia="Times New Roman"/>
                <w:sz w:val="18"/>
                <w:szCs w:val="18"/>
                <w:lang w:eastAsia="en-GB"/>
              </w:rPr>
            </w:pPr>
            <w:r w:rsidRPr="009053A2">
              <w:rPr>
                <w:rFonts w:eastAsia="Times New Roman"/>
                <w:sz w:val="18"/>
                <w:szCs w:val="18"/>
                <w:lang w:eastAsia="en-GB"/>
              </w:rPr>
              <w:t>Здійснити контроль над виробництвом деталі в цеху</w:t>
            </w:r>
          </w:p>
          <w:p w14:paraId="24678444" w14:textId="77777777" w:rsidR="009053A2" w:rsidRPr="009053A2" w:rsidRDefault="009053A2" w:rsidP="009053A2">
            <w:pPr>
              <w:spacing w:line="240" w:lineRule="atLeast"/>
              <w:ind w:left="100" w:right="116"/>
              <w:rPr>
                <w:rFonts w:eastAsia="Times New Roman"/>
                <w:sz w:val="18"/>
                <w:szCs w:val="18"/>
                <w:lang w:eastAsia="en-GB"/>
              </w:rPr>
            </w:pPr>
            <w:r w:rsidRPr="009053A2">
              <w:rPr>
                <w:rFonts w:eastAsia="Times New Roman"/>
                <w:sz w:val="18"/>
                <w:szCs w:val="18"/>
                <w:lang w:eastAsia="en-GB"/>
              </w:rPr>
              <w:t>Виконати підготовку з оброблення деталі на верстаті з цифровим управлінням згідно плану та заздалегідь встановленої програми, якщо така є.</w:t>
            </w:r>
          </w:p>
          <w:p w14:paraId="3249DE53" w14:textId="77777777" w:rsidR="009053A2" w:rsidRPr="009053A2" w:rsidRDefault="009053A2" w:rsidP="009053A2">
            <w:pPr>
              <w:spacing w:line="240" w:lineRule="atLeast"/>
              <w:ind w:left="100" w:right="116"/>
              <w:rPr>
                <w:rFonts w:eastAsia="Times New Roman"/>
                <w:sz w:val="18"/>
                <w:szCs w:val="18"/>
                <w:lang w:eastAsia="en-GB"/>
              </w:rPr>
            </w:pPr>
            <w:r w:rsidRPr="009053A2">
              <w:rPr>
                <w:rFonts w:eastAsia="Times New Roman"/>
                <w:sz w:val="18"/>
                <w:szCs w:val="18"/>
                <w:lang w:eastAsia="en-GB"/>
              </w:rPr>
              <w:t>Здійснити обробку деталі або невеликої серії на верстаті з цифровим управлінням.</w:t>
            </w:r>
          </w:p>
          <w:p w14:paraId="56E2E3C7" w14:textId="77777777" w:rsidR="009053A2" w:rsidRPr="009053A2" w:rsidRDefault="009053A2" w:rsidP="009053A2">
            <w:pPr>
              <w:spacing w:line="240" w:lineRule="atLeast"/>
              <w:ind w:left="100"/>
              <w:rPr>
                <w:rFonts w:eastAsia="Times New Roman"/>
                <w:sz w:val="18"/>
                <w:szCs w:val="18"/>
                <w:lang w:eastAsia="en-GB"/>
              </w:rPr>
            </w:pPr>
          </w:p>
          <w:p w14:paraId="59492A06" w14:textId="77777777" w:rsidR="009053A2" w:rsidRPr="009053A2" w:rsidRDefault="009053A2" w:rsidP="009053A2">
            <w:pPr>
              <w:spacing w:line="240" w:lineRule="atLeast"/>
              <w:ind w:left="100"/>
              <w:rPr>
                <w:rFonts w:eastAsia="Times New Roman"/>
                <w:sz w:val="18"/>
                <w:szCs w:val="18"/>
                <w:lang w:eastAsia="en-GB"/>
              </w:rPr>
            </w:pPr>
          </w:p>
        </w:tc>
        <w:tc>
          <w:tcPr>
            <w:tcW w:w="1511" w:type="dxa"/>
            <w:tcBorders>
              <w:top w:val="single" w:sz="8" w:space="0" w:color="0092BB" w:themeColor="background2"/>
            </w:tcBorders>
          </w:tcPr>
          <w:p w14:paraId="66DE1520" w14:textId="77777777" w:rsidR="009053A2" w:rsidRPr="009053A2" w:rsidRDefault="009053A2" w:rsidP="009053A2">
            <w:pPr>
              <w:spacing w:line="240" w:lineRule="atLeast"/>
              <w:ind w:left="100"/>
              <w:rPr>
                <w:rFonts w:eastAsia="Times New Roman"/>
                <w:sz w:val="18"/>
                <w:szCs w:val="18"/>
                <w:lang w:eastAsia="en-GB"/>
              </w:rPr>
            </w:pPr>
            <w:r w:rsidRPr="009053A2">
              <w:rPr>
                <w:rFonts w:eastAsia="Times New Roman"/>
                <w:sz w:val="18"/>
                <w:szCs w:val="18"/>
                <w:lang w:eastAsia="en-GB"/>
              </w:rPr>
              <w:t>04 год. 30 хв.</w:t>
            </w:r>
          </w:p>
        </w:tc>
        <w:tc>
          <w:tcPr>
            <w:tcW w:w="2964" w:type="dxa"/>
            <w:tcBorders>
              <w:top w:val="single" w:sz="8" w:space="0" w:color="0092BB" w:themeColor="background2"/>
            </w:tcBorders>
          </w:tcPr>
          <w:p w14:paraId="70DD4A82" w14:textId="77777777" w:rsidR="009053A2" w:rsidRPr="009053A2" w:rsidRDefault="009053A2" w:rsidP="009053A2">
            <w:pPr>
              <w:spacing w:line="240" w:lineRule="atLeast"/>
              <w:ind w:left="100" w:right="260"/>
              <w:rPr>
                <w:rFonts w:eastAsia="Times New Roman"/>
                <w:sz w:val="18"/>
                <w:szCs w:val="18"/>
                <w:lang w:eastAsia="en-GB"/>
              </w:rPr>
            </w:pPr>
            <w:r w:rsidRPr="009053A2">
              <w:rPr>
                <w:rFonts w:eastAsia="Times New Roman"/>
                <w:sz w:val="18"/>
                <w:szCs w:val="18"/>
                <w:lang w:eastAsia="en-GB"/>
              </w:rPr>
              <w:t>Кандидат може використовувати свою власну технічну документацію, таку як:</w:t>
            </w:r>
          </w:p>
          <w:p w14:paraId="74804DEA" w14:textId="77777777" w:rsidR="009053A2" w:rsidRPr="009053A2" w:rsidRDefault="009053A2" w:rsidP="009053A2">
            <w:pPr>
              <w:spacing w:line="240" w:lineRule="atLeast"/>
              <w:ind w:left="100" w:right="260"/>
              <w:rPr>
                <w:rFonts w:eastAsia="Times New Roman"/>
                <w:sz w:val="18"/>
                <w:szCs w:val="18"/>
                <w:lang w:eastAsia="en-GB"/>
              </w:rPr>
            </w:pPr>
            <w:r w:rsidRPr="009053A2">
              <w:rPr>
                <w:rFonts w:eastAsia="Times New Roman"/>
                <w:sz w:val="18"/>
                <w:szCs w:val="18"/>
                <w:lang w:eastAsia="en-GB"/>
              </w:rPr>
              <w:t>збірник або довідник.</w:t>
            </w:r>
          </w:p>
          <w:p w14:paraId="793A1166" w14:textId="77777777" w:rsidR="009053A2" w:rsidRPr="009053A2" w:rsidRDefault="009053A2" w:rsidP="009053A2">
            <w:pPr>
              <w:spacing w:line="240" w:lineRule="atLeast"/>
              <w:ind w:left="100" w:right="260"/>
              <w:rPr>
                <w:rFonts w:eastAsia="Times New Roman"/>
                <w:sz w:val="18"/>
                <w:szCs w:val="18"/>
                <w:lang w:eastAsia="en-GB"/>
              </w:rPr>
            </w:pPr>
            <w:r w:rsidRPr="009053A2">
              <w:rPr>
                <w:rFonts w:eastAsia="Times New Roman"/>
                <w:sz w:val="18"/>
                <w:szCs w:val="18"/>
                <w:lang w:eastAsia="en-GB"/>
              </w:rPr>
              <w:t>Звичайна токарна обробка:</w:t>
            </w:r>
          </w:p>
          <w:p w14:paraId="43BA7EF3" w14:textId="77777777" w:rsidR="009053A2" w:rsidRPr="009053A2" w:rsidRDefault="009053A2" w:rsidP="009053A2">
            <w:pPr>
              <w:spacing w:line="240" w:lineRule="atLeast"/>
              <w:ind w:left="100" w:right="260"/>
              <w:rPr>
                <w:rFonts w:eastAsia="Times New Roman"/>
                <w:sz w:val="18"/>
                <w:szCs w:val="18"/>
                <w:lang w:eastAsia="en-GB"/>
              </w:rPr>
            </w:pPr>
            <w:r w:rsidRPr="009053A2">
              <w:rPr>
                <w:rFonts w:eastAsia="Times New Roman"/>
                <w:sz w:val="18"/>
                <w:szCs w:val="18"/>
                <w:lang w:eastAsia="en-GB"/>
              </w:rPr>
              <w:t>Підготовка до ручної роботи (у майстерні впродовж 30 хвилин) Виготовлення деталі (у майстерні, тривалість 2 години)</w:t>
            </w:r>
          </w:p>
          <w:p w14:paraId="64A504B8" w14:textId="77777777" w:rsidR="009053A2" w:rsidRPr="009053A2" w:rsidRDefault="009053A2" w:rsidP="009053A2">
            <w:pPr>
              <w:spacing w:line="240" w:lineRule="atLeast"/>
              <w:ind w:left="100" w:right="260"/>
              <w:rPr>
                <w:rFonts w:eastAsia="Times New Roman"/>
                <w:sz w:val="18"/>
                <w:szCs w:val="18"/>
                <w:lang w:eastAsia="en-GB"/>
              </w:rPr>
            </w:pPr>
            <w:r w:rsidRPr="009053A2">
              <w:rPr>
                <w:rFonts w:eastAsia="Times New Roman"/>
                <w:sz w:val="18"/>
                <w:szCs w:val="18"/>
                <w:lang w:eastAsia="en-GB"/>
              </w:rPr>
              <w:t>Метод роботи повинен обов'язково виконуватися перед застосуванням верстата.</w:t>
            </w:r>
          </w:p>
          <w:p w14:paraId="29B2FBE2" w14:textId="77777777" w:rsidR="009053A2" w:rsidRPr="009053A2" w:rsidRDefault="009053A2" w:rsidP="009053A2">
            <w:pPr>
              <w:spacing w:line="240" w:lineRule="atLeast"/>
              <w:ind w:left="100" w:right="260"/>
              <w:rPr>
                <w:rFonts w:eastAsia="Times New Roman"/>
                <w:sz w:val="18"/>
                <w:szCs w:val="18"/>
                <w:lang w:eastAsia="en-GB"/>
              </w:rPr>
            </w:pPr>
            <w:r w:rsidRPr="009053A2">
              <w:rPr>
                <w:rFonts w:eastAsia="Times New Roman"/>
                <w:sz w:val="18"/>
                <w:szCs w:val="18"/>
                <w:lang w:eastAsia="en-GB"/>
              </w:rPr>
              <w:t> </w:t>
            </w:r>
          </w:p>
          <w:p w14:paraId="5275DC4D" w14:textId="77777777" w:rsidR="009053A2" w:rsidRPr="009053A2" w:rsidRDefault="009053A2" w:rsidP="009053A2">
            <w:pPr>
              <w:spacing w:line="240" w:lineRule="atLeast"/>
              <w:ind w:left="100" w:right="260"/>
              <w:rPr>
                <w:rFonts w:eastAsia="Times New Roman"/>
                <w:sz w:val="18"/>
                <w:szCs w:val="18"/>
                <w:lang w:eastAsia="en-GB"/>
              </w:rPr>
            </w:pPr>
            <w:r w:rsidRPr="009053A2">
              <w:rPr>
                <w:rFonts w:eastAsia="Times New Roman"/>
                <w:sz w:val="18"/>
                <w:szCs w:val="18"/>
                <w:lang w:eastAsia="en-GB"/>
              </w:rPr>
              <w:t>Оброблення на верстаті з цифровим управлінням:</w:t>
            </w:r>
          </w:p>
          <w:p w14:paraId="0E914F97" w14:textId="77777777" w:rsidR="009053A2" w:rsidRPr="009053A2" w:rsidRDefault="009053A2" w:rsidP="009053A2">
            <w:pPr>
              <w:spacing w:line="240" w:lineRule="atLeast"/>
              <w:ind w:left="100" w:right="260"/>
              <w:rPr>
                <w:rFonts w:eastAsia="Times New Roman"/>
                <w:sz w:val="18"/>
                <w:szCs w:val="18"/>
                <w:lang w:eastAsia="en-GB"/>
              </w:rPr>
            </w:pPr>
            <w:r w:rsidRPr="009053A2">
              <w:rPr>
                <w:rFonts w:eastAsia="Times New Roman"/>
                <w:sz w:val="18"/>
                <w:szCs w:val="18"/>
                <w:lang w:eastAsia="en-GB"/>
              </w:rPr>
              <w:t>Виготовлення деталі  за допомогою встановленої програми (у майстерні протягом 2 годин)</w:t>
            </w:r>
          </w:p>
          <w:p w14:paraId="77A7109F" w14:textId="77777777" w:rsidR="009053A2" w:rsidRPr="009053A2" w:rsidRDefault="009053A2" w:rsidP="009053A2">
            <w:pPr>
              <w:spacing w:line="240" w:lineRule="atLeast"/>
              <w:ind w:left="100" w:right="260"/>
              <w:rPr>
                <w:rFonts w:eastAsia="Times New Roman"/>
                <w:sz w:val="18"/>
                <w:szCs w:val="18"/>
                <w:lang w:eastAsia="en-GB"/>
              </w:rPr>
            </w:pPr>
            <w:r w:rsidRPr="009053A2">
              <w:rPr>
                <w:rFonts w:eastAsia="Times New Roman"/>
                <w:sz w:val="18"/>
                <w:szCs w:val="18"/>
                <w:lang w:eastAsia="en-GB"/>
              </w:rPr>
              <w:t> Роботи на звичайних верстатах і на верстатах з цифровим управлінням не пов’язані між собою. Порядок оброблення не має особливого значення.</w:t>
            </w:r>
          </w:p>
        </w:tc>
      </w:tr>
      <w:bookmarkEnd w:id="21"/>
      <w:tr w:rsidR="009053A2" w:rsidRPr="009053A2" w14:paraId="2339A3A2" w14:textId="77777777" w:rsidTr="009053A2">
        <w:tc>
          <w:tcPr>
            <w:tcW w:w="9440" w:type="dxa"/>
            <w:gridSpan w:val="5"/>
          </w:tcPr>
          <w:p w14:paraId="23E95A35" w14:textId="77777777" w:rsidR="009053A2" w:rsidRPr="009053A2" w:rsidRDefault="009053A2" w:rsidP="009053A2">
            <w:pPr>
              <w:pStyle w:val="TableFirstColumn"/>
              <w:rPr>
                <w:lang w:val="uk-UA"/>
              </w:rPr>
            </w:pPr>
            <w:r w:rsidRPr="009053A2">
              <w:rPr>
                <w:lang w:val="uk-UA"/>
              </w:rPr>
              <w:t>Інші методи оцінювання у випадку необхідності:</w:t>
            </w:r>
          </w:p>
          <w:p w14:paraId="4A366125" w14:textId="77777777" w:rsidR="009053A2" w:rsidRPr="009053A2" w:rsidRDefault="009053A2" w:rsidP="009053A2">
            <w:pPr>
              <w:pStyle w:val="TableFirstColumn"/>
              <w:rPr>
                <w:lang w:val="uk-UA"/>
              </w:rPr>
            </w:pPr>
          </w:p>
        </w:tc>
      </w:tr>
      <w:tr w:rsidR="009053A2" w:rsidRPr="009053A2" w14:paraId="674B2FDE" w14:textId="77777777" w:rsidTr="009053A2">
        <w:trPr>
          <w:gridAfter w:val="1"/>
          <w:wAfter w:w="13" w:type="dxa"/>
        </w:trPr>
        <w:tc>
          <w:tcPr>
            <w:tcW w:w="2296" w:type="dxa"/>
            <w:vAlign w:val="center"/>
          </w:tcPr>
          <w:p w14:paraId="7547337F" w14:textId="77777777" w:rsidR="009053A2" w:rsidRPr="009053A2" w:rsidRDefault="009053A2" w:rsidP="009053A2">
            <w:pPr>
              <w:pStyle w:val="ListBullet"/>
              <w:rPr>
                <w:bCs/>
                <w:color w:val="0092BB" w:themeColor="background2"/>
                <w:sz w:val="18"/>
              </w:rPr>
            </w:pPr>
            <w:r w:rsidRPr="009053A2">
              <w:rPr>
                <w:bCs/>
                <w:color w:val="0092BB" w:themeColor="background2"/>
                <w:sz w:val="18"/>
              </w:rPr>
              <w:t>Технічна співбесіда</w:t>
            </w:r>
          </w:p>
        </w:tc>
        <w:tc>
          <w:tcPr>
            <w:tcW w:w="2656" w:type="dxa"/>
          </w:tcPr>
          <w:p w14:paraId="478F9170" w14:textId="77777777" w:rsidR="009053A2" w:rsidRPr="009053A2" w:rsidRDefault="009053A2" w:rsidP="009053A2">
            <w:pPr>
              <w:spacing w:line="240" w:lineRule="atLeast"/>
              <w:ind w:left="100" w:right="116"/>
              <w:rPr>
                <w:rFonts w:eastAsia="Times New Roman"/>
                <w:sz w:val="18"/>
                <w:szCs w:val="18"/>
                <w:lang w:eastAsia="en-GB"/>
              </w:rPr>
            </w:pPr>
            <w:r w:rsidRPr="009053A2">
              <w:rPr>
                <w:rFonts w:eastAsia="Times New Roman"/>
                <w:sz w:val="18"/>
                <w:szCs w:val="18"/>
                <w:lang w:eastAsia="en-GB"/>
              </w:rPr>
              <w:t>Зазначається або «Не застосовується»</w:t>
            </w:r>
          </w:p>
        </w:tc>
        <w:tc>
          <w:tcPr>
            <w:tcW w:w="1511" w:type="dxa"/>
          </w:tcPr>
          <w:p w14:paraId="69CB4ABB" w14:textId="77777777" w:rsidR="009053A2" w:rsidRPr="009053A2" w:rsidRDefault="009053A2" w:rsidP="009053A2">
            <w:pPr>
              <w:ind w:right="116"/>
              <w:rPr>
                <w:rFonts w:eastAsia="Times New Roman"/>
                <w:sz w:val="18"/>
                <w:szCs w:val="18"/>
                <w:lang w:eastAsia="en-GB"/>
              </w:rPr>
            </w:pPr>
            <w:r w:rsidRPr="009053A2">
              <w:rPr>
                <w:rFonts w:eastAsia="Times New Roman"/>
                <w:sz w:val="18"/>
                <w:szCs w:val="18"/>
                <w:lang w:eastAsia="en-GB"/>
              </w:rPr>
              <w:t> </w:t>
            </w:r>
          </w:p>
        </w:tc>
        <w:tc>
          <w:tcPr>
            <w:tcW w:w="2964" w:type="dxa"/>
          </w:tcPr>
          <w:p w14:paraId="36FEC7FE" w14:textId="77777777" w:rsidR="009053A2" w:rsidRPr="009053A2" w:rsidRDefault="009053A2" w:rsidP="009053A2">
            <w:pPr>
              <w:spacing w:line="240" w:lineRule="atLeast"/>
              <w:ind w:left="100" w:right="116"/>
              <w:rPr>
                <w:rFonts w:eastAsia="Times New Roman"/>
                <w:sz w:val="18"/>
                <w:szCs w:val="18"/>
                <w:lang w:eastAsia="en-GB"/>
              </w:rPr>
            </w:pPr>
            <w:r w:rsidRPr="009053A2">
              <w:rPr>
                <w:rFonts w:eastAsia="Times New Roman"/>
                <w:sz w:val="18"/>
                <w:szCs w:val="18"/>
                <w:lang w:eastAsia="en-GB"/>
              </w:rPr>
              <w:t>Зазначається або «Не застосовується»</w:t>
            </w:r>
          </w:p>
        </w:tc>
      </w:tr>
      <w:tr w:rsidR="009053A2" w:rsidRPr="009053A2" w14:paraId="63BD2CDD" w14:textId="77777777" w:rsidTr="009053A2">
        <w:trPr>
          <w:gridAfter w:val="1"/>
          <w:wAfter w:w="13" w:type="dxa"/>
        </w:trPr>
        <w:tc>
          <w:tcPr>
            <w:tcW w:w="2296" w:type="dxa"/>
            <w:vAlign w:val="center"/>
          </w:tcPr>
          <w:p w14:paraId="4A783442" w14:textId="77777777" w:rsidR="009053A2" w:rsidRPr="009053A2" w:rsidRDefault="009053A2" w:rsidP="009053A2">
            <w:pPr>
              <w:pStyle w:val="ListBullet"/>
              <w:rPr>
                <w:bCs/>
                <w:color w:val="0092BB" w:themeColor="background2"/>
                <w:sz w:val="18"/>
              </w:rPr>
            </w:pPr>
            <w:r w:rsidRPr="009053A2">
              <w:rPr>
                <w:bCs/>
                <w:color w:val="0092BB" w:themeColor="background2"/>
                <w:sz w:val="18"/>
              </w:rPr>
              <w:t>Професійна анкета</w:t>
            </w:r>
          </w:p>
        </w:tc>
        <w:tc>
          <w:tcPr>
            <w:tcW w:w="2656" w:type="dxa"/>
          </w:tcPr>
          <w:p w14:paraId="0079B54D" w14:textId="77777777" w:rsidR="009053A2" w:rsidRPr="009053A2" w:rsidRDefault="009053A2" w:rsidP="009053A2">
            <w:pPr>
              <w:spacing w:line="240" w:lineRule="atLeast"/>
              <w:ind w:left="100" w:right="116"/>
              <w:rPr>
                <w:rFonts w:eastAsia="Times New Roman"/>
                <w:sz w:val="18"/>
                <w:szCs w:val="18"/>
                <w:lang w:eastAsia="en-GB"/>
              </w:rPr>
            </w:pPr>
            <w:r w:rsidRPr="009053A2">
              <w:rPr>
                <w:rFonts w:eastAsia="Times New Roman"/>
                <w:sz w:val="18"/>
                <w:szCs w:val="18"/>
                <w:lang w:eastAsia="en-GB"/>
              </w:rPr>
              <w:t>Виконати підготовку з оброблення деталі на верстаті з цифровим управлінням згідно плану та заздалегідь встановленої програми, якщо така є.</w:t>
            </w:r>
          </w:p>
        </w:tc>
        <w:tc>
          <w:tcPr>
            <w:tcW w:w="1511" w:type="dxa"/>
          </w:tcPr>
          <w:p w14:paraId="582CFEF9" w14:textId="77777777" w:rsidR="009053A2" w:rsidRPr="009053A2" w:rsidRDefault="009053A2" w:rsidP="009053A2">
            <w:pPr>
              <w:spacing w:line="240" w:lineRule="atLeast"/>
              <w:ind w:left="100"/>
              <w:rPr>
                <w:rFonts w:eastAsia="Times New Roman"/>
                <w:sz w:val="18"/>
                <w:szCs w:val="18"/>
                <w:lang w:eastAsia="en-GB"/>
              </w:rPr>
            </w:pPr>
            <w:r w:rsidRPr="009053A2">
              <w:rPr>
                <w:rFonts w:eastAsia="Times New Roman"/>
                <w:sz w:val="18"/>
                <w:szCs w:val="18"/>
                <w:lang w:eastAsia="en-GB"/>
              </w:rPr>
              <w:t>00 год. 30 хв.</w:t>
            </w:r>
          </w:p>
        </w:tc>
        <w:tc>
          <w:tcPr>
            <w:tcW w:w="2964" w:type="dxa"/>
          </w:tcPr>
          <w:p w14:paraId="513E728B" w14:textId="77777777" w:rsidR="009053A2" w:rsidRPr="009053A2" w:rsidRDefault="009053A2" w:rsidP="009053A2">
            <w:pPr>
              <w:spacing w:line="240" w:lineRule="atLeast"/>
              <w:ind w:left="100" w:right="178"/>
              <w:rPr>
                <w:rFonts w:eastAsia="Times New Roman"/>
                <w:sz w:val="18"/>
                <w:szCs w:val="18"/>
                <w:lang w:eastAsia="en-GB"/>
              </w:rPr>
            </w:pPr>
            <w:r w:rsidRPr="009053A2">
              <w:rPr>
                <w:rFonts w:eastAsia="Times New Roman"/>
                <w:sz w:val="18"/>
                <w:szCs w:val="18"/>
                <w:lang w:eastAsia="en-GB"/>
              </w:rPr>
              <w:t>Професійна анкета стосовно верстата з цифровим управлінням повинна бути підготовлена перед установкою деталі на станок.</w:t>
            </w:r>
          </w:p>
        </w:tc>
      </w:tr>
      <w:tr w:rsidR="009053A2" w:rsidRPr="009053A2" w14:paraId="5D78AAE0" w14:textId="77777777" w:rsidTr="009053A2">
        <w:trPr>
          <w:gridAfter w:val="1"/>
          <w:wAfter w:w="13" w:type="dxa"/>
        </w:trPr>
        <w:tc>
          <w:tcPr>
            <w:tcW w:w="2296" w:type="dxa"/>
            <w:vAlign w:val="center"/>
          </w:tcPr>
          <w:p w14:paraId="6B6F097A" w14:textId="77777777" w:rsidR="009053A2" w:rsidRPr="009053A2" w:rsidRDefault="009053A2" w:rsidP="009053A2">
            <w:pPr>
              <w:pStyle w:val="ListBullet"/>
              <w:rPr>
                <w:bCs/>
                <w:color w:val="0092BB" w:themeColor="background2"/>
                <w:sz w:val="18"/>
              </w:rPr>
            </w:pPr>
            <w:r w:rsidRPr="009053A2">
              <w:rPr>
                <w:bCs/>
                <w:color w:val="0092BB" w:themeColor="background2"/>
                <w:sz w:val="18"/>
              </w:rPr>
              <w:t>Опитування стосовно результату роботи</w:t>
            </w:r>
          </w:p>
        </w:tc>
        <w:tc>
          <w:tcPr>
            <w:tcW w:w="2656" w:type="dxa"/>
          </w:tcPr>
          <w:p w14:paraId="1DCB7C71" w14:textId="77777777" w:rsidR="009053A2" w:rsidRPr="009053A2" w:rsidRDefault="009053A2" w:rsidP="009053A2">
            <w:pPr>
              <w:spacing w:line="240" w:lineRule="atLeast"/>
              <w:ind w:left="100" w:right="116"/>
              <w:rPr>
                <w:rFonts w:eastAsia="Times New Roman"/>
                <w:sz w:val="18"/>
                <w:szCs w:val="18"/>
                <w:lang w:eastAsia="en-GB"/>
              </w:rPr>
            </w:pPr>
            <w:r w:rsidRPr="009053A2">
              <w:rPr>
                <w:rFonts w:eastAsia="Times New Roman"/>
                <w:sz w:val="18"/>
                <w:szCs w:val="18"/>
                <w:lang w:eastAsia="en-GB"/>
              </w:rPr>
              <w:t>Зазначається або «Не застосовується»</w:t>
            </w:r>
          </w:p>
        </w:tc>
        <w:tc>
          <w:tcPr>
            <w:tcW w:w="1511" w:type="dxa"/>
          </w:tcPr>
          <w:p w14:paraId="2271BCEA" w14:textId="77777777" w:rsidR="009053A2" w:rsidRPr="009053A2" w:rsidRDefault="009053A2" w:rsidP="009053A2">
            <w:pPr>
              <w:ind w:right="116"/>
              <w:rPr>
                <w:rFonts w:eastAsia="Times New Roman"/>
                <w:sz w:val="18"/>
                <w:szCs w:val="18"/>
                <w:lang w:eastAsia="en-GB"/>
              </w:rPr>
            </w:pPr>
            <w:r w:rsidRPr="009053A2">
              <w:rPr>
                <w:rFonts w:eastAsia="Times New Roman"/>
                <w:sz w:val="18"/>
                <w:szCs w:val="18"/>
                <w:lang w:eastAsia="en-GB"/>
              </w:rPr>
              <w:t> </w:t>
            </w:r>
          </w:p>
        </w:tc>
        <w:tc>
          <w:tcPr>
            <w:tcW w:w="2964" w:type="dxa"/>
          </w:tcPr>
          <w:p w14:paraId="006929E3" w14:textId="77777777" w:rsidR="009053A2" w:rsidRPr="009053A2" w:rsidRDefault="009053A2" w:rsidP="009053A2">
            <w:pPr>
              <w:spacing w:line="240" w:lineRule="atLeast"/>
              <w:ind w:left="100" w:right="116"/>
              <w:rPr>
                <w:rFonts w:eastAsia="Times New Roman"/>
                <w:sz w:val="18"/>
                <w:szCs w:val="18"/>
                <w:lang w:eastAsia="en-GB"/>
              </w:rPr>
            </w:pPr>
            <w:r w:rsidRPr="009053A2">
              <w:rPr>
                <w:rFonts w:eastAsia="Times New Roman"/>
                <w:sz w:val="18"/>
                <w:szCs w:val="18"/>
                <w:lang w:eastAsia="en-GB"/>
              </w:rPr>
              <w:t>Зазначається або «Не застосовується»</w:t>
            </w:r>
          </w:p>
        </w:tc>
      </w:tr>
      <w:tr w:rsidR="009053A2" w:rsidRPr="009053A2" w14:paraId="6D17BEE7" w14:textId="77777777" w:rsidTr="009053A2">
        <w:trPr>
          <w:gridAfter w:val="1"/>
          <w:wAfter w:w="13" w:type="dxa"/>
        </w:trPr>
        <w:tc>
          <w:tcPr>
            <w:tcW w:w="2296" w:type="dxa"/>
            <w:tcBorders>
              <w:bottom w:val="single" w:sz="4" w:space="0" w:color="auto"/>
            </w:tcBorders>
            <w:vAlign w:val="center"/>
          </w:tcPr>
          <w:p w14:paraId="7940432B" w14:textId="620037BE" w:rsidR="009053A2" w:rsidRPr="009053A2" w:rsidRDefault="009053A2" w:rsidP="009053A2">
            <w:pPr>
              <w:pStyle w:val="TableFirstColumn"/>
              <w:rPr>
                <w:rFonts w:eastAsia="Times New Roman"/>
                <w:b w:val="0"/>
                <w:szCs w:val="18"/>
                <w:lang w:val="uk-UA" w:eastAsia="en-GB"/>
              </w:rPr>
            </w:pPr>
            <w:r w:rsidRPr="009053A2">
              <w:rPr>
                <w:lang w:val="uk-UA"/>
              </w:rPr>
              <w:t>Фінальна співбесіда</w:t>
            </w:r>
          </w:p>
        </w:tc>
        <w:tc>
          <w:tcPr>
            <w:tcW w:w="2656" w:type="dxa"/>
            <w:tcBorders>
              <w:bottom w:val="single" w:sz="4" w:space="0" w:color="auto"/>
            </w:tcBorders>
          </w:tcPr>
          <w:p w14:paraId="315DB126" w14:textId="77777777" w:rsidR="009053A2" w:rsidRPr="009053A2" w:rsidRDefault="009053A2" w:rsidP="009053A2">
            <w:pPr>
              <w:rPr>
                <w:rFonts w:eastAsia="Times New Roman"/>
                <w:sz w:val="18"/>
                <w:szCs w:val="18"/>
                <w:lang w:eastAsia="en-GB"/>
              </w:rPr>
            </w:pPr>
            <w:r w:rsidRPr="009053A2">
              <w:rPr>
                <w:rFonts w:eastAsia="Times New Roman"/>
                <w:sz w:val="18"/>
                <w:szCs w:val="18"/>
                <w:lang w:eastAsia="en-GB"/>
              </w:rPr>
              <w:t> </w:t>
            </w:r>
          </w:p>
        </w:tc>
        <w:tc>
          <w:tcPr>
            <w:tcW w:w="1511" w:type="dxa"/>
            <w:tcBorders>
              <w:bottom w:val="single" w:sz="4" w:space="0" w:color="auto"/>
            </w:tcBorders>
          </w:tcPr>
          <w:p w14:paraId="7261C143" w14:textId="77777777" w:rsidR="009053A2" w:rsidRPr="009053A2" w:rsidRDefault="009053A2" w:rsidP="009053A2">
            <w:pPr>
              <w:spacing w:line="240" w:lineRule="atLeast"/>
              <w:rPr>
                <w:rFonts w:eastAsia="Times New Roman"/>
                <w:sz w:val="18"/>
                <w:szCs w:val="18"/>
                <w:lang w:eastAsia="en-GB"/>
              </w:rPr>
            </w:pPr>
            <w:r w:rsidRPr="009053A2">
              <w:rPr>
                <w:rFonts w:eastAsia="Times New Roman"/>
                <w:sz w:val="18"/>
                <w:szCs w:val="18"/>
                <w:lang w:eastAsia="en-GB"/>
              </w:rPr>
              <w:t> 00 год. 20 хв.</w:t>
            </w:r>
          </w:p>
        </w:tc>
        <w:tc>
          <w:tcPr>
            <w:tcW w:w="2964" w:type="dxa"/>
            <w:tcBorders>
              <w:bottom w:val="single" w:sz="4" w:space="0" w:color="auto"/>
            </w:tcBorders>
          </w:tcPr>
          <w:p w14:paraId="2B402BF7" w14:textId="77777777" w:rsidR="009053A2" w:rsidRPr="009053A2" w:rsidRDefault="009053A2" w:rsidP="009053A2">
            <w:pPr>
              <w:spacing w:line="240" w:lineRule="atLeast"/>
              <w:ind w:left="100" w:right="-105"/>
              <w:rPr>
                <w:rFonts w:eastAsia="Times New Roman"/>
                <w:sz w:val="18"/>
                <w:szCs w:val="18"/>
                <w:lang w:eastAsia="en-GB"/>
              </w:rPr>
            </w:pPr>
            <w:r w:rsidRPr="009053A2">
              <w:rPr>
                <w:rFonts w:eastAsia="Times New Roman"/>
                <w:sz w:val="18"/>
                <w:szCs w:val="18"/>
                <w:lang w:eastAsia="en-GB"/>
              </w:rPr>
              <w:t>Включаючи час обговорення з кандидатом його послужного списку.</w:t>
            </w:r>
          </w:p>
          <w:p w14:paraId="57E369B0" w14:textId="77777777" w:rsidR="009053A2" w:rsidRPr="009053A2" w:rsidRDefault="009053A2" w:rsidP="009053A2">
            <w:pPr>
              <w:pStyle w:val="NoSpacing"/>
              <w:ind w:left="91"/>
              <w:rPr>
                <w:sz w:val="18"/>
                <w:szCs w:val="18"/>
                <w:lang w:val="uk-UA"/>
              </w:rPr>
            </w:pPr>
            <w:r w:rsidRPr="009053A2">
              <w:rPr>
                <w:sz w:val="18"/>
                <w:szCs w:val="18"/>
                <w:lang w:val="uk-UA" w:eastAsia="en-GB"/>
              </w:rPr>
              <w:t xml:space="preserve">Фінальне інтерв’ю  дає </w:t>
            </w:r>
            <w:r w:rsidRPr="009053A2">
              <w:rPr>
                <w:sz w:val="18"/>
                <w:szCs w:val="18"/>
                <w:lang w:val="uk-UA"/>
              </w:rPr>
              <w:t>можливість комісії перевірити :</w:t>
            </w:r>
          </w:p>
          <w:p w14:paraId="4A5A5F4D" w14:textId="77777777" w:rsidR="009053A2" w:rsidRPr="009053A2" w:rsidRDefault="009053A2" w:rsidP="00E947DB">
            <w:pPr>
              <w:pStyle w:val="NoSpacing"/>
              <w:numPr>
                <w:ilvl w:val="0"/>
                <w:numId w:val="13"/>
              </w:numPr>
              <w:ind w:left="316" w:hanging="219"/>
              <w:rPr>
                <w:sz w:val="18"/>
                <w:szCs w:val="18"/>
                <w:lang w:val="uk-UA"/>
              </w:rPr>
            </w:pPr>
            <w:r w:rsidRPr="009053A2">
              <w:rPr>
                <w:sz w:val="18"/>
                <w:szCs w:val="18"/>
                <w:lang w:val="uk-UA"/>
              </w:rPr>
              <w:t>Засвоєння професійного матеріалу.</w:t>
            </w:r>
          </w:p>
          <w:p w14:paraId="0806E910" w14:textId="77777777" w:rsidR="009053A2" w:rsidRPr="009053A2" w:rsidRDefault="009053A2" w:rsidP="00E947DB">
            <w:pPr>
              <w:pStyle w:val="NoSpacing"/>
              <w:numPr>
                <w:ilvl w:val="0"/>
                <w:numId w:val="13"/>
              </w:numPr>
              <w:ind w:left="316" w:hanging="219"/>
              <w:rPr>
                <w:rFonts w:eastAsia="Times New Roman"/>
                <w:sz w:val="18"/>
                <w:szCs w:val="18"/>
                <w:lang w:val="uk-UA" w:eastAsia="en-GB"/>
              </w:rPr>
            </w:pPr>
            <w:r w:rsidRPr="009053A2">
              <w:rPr>
                <w:sz w:val="18"/>
                <w:szCs w:val="18"/>
                <w:lang w:val="uk-UA"/>
              </w:rPr>
              <w:t>Розуміння і загальне бачення кандидата</w:t>
            </w:r>
            <w:r w:rsidRPr="009053A2">
              <w:rPr>
                <w:rFonts w:eastAsia="Times New Roman"/>
                <w:sz w:val="18"/>
                <w:szCs w:val="18"/>
                <w:lang w:val="uk-UA" w:eastAsia="en-GB"/>
              </w:rPr>
              <w:t xml:space="preserve"> стосовно його професії.</w:t>
            </w:r>
          </w:p>
          <w:p w14:paraId="0C27C75C" w14:textId="77777777" w:rsidR="009053A2" w:rsidRPr="009053A2" w:rsidRDefault="009053A2" w:rsidP="00E947DB">
            <w:pPr>
              <w:numPr>
                <w:ilvl w:val="0"/>
                <w:numId w:val="13"/>
              </w:numPr>
              <w:spacing w:line="240" w:lineRule="atLeast"/>
              <w:ind w:left="316" w:hanging="219"/>
              <w:rPr>
                <w:rFonts w:eastAsia="Times New Roman"/>
                <w:sz w:val="18"/>
                <w:szCs w:val="18"/>
                <w:lang w:eastAsia="en-GB"/>
              </w:rPr>
            </w:pPr>
            <w:r w:rsidRPr="009053A2">
              <w:rPr>
                <w:rFonts w:eastAsia="Times New Roman"/>
                <w:sz w:val="18"/>
                <w:szCs w:val="18"/>
                <w:lang w:eastAsia="en-GB"/>
              </w:rPr>
              <w:t>Знання і володіння професійною культурою і уявлення про професію.</w:t>
            </w:r>
          </w:p>
        </w:tc>
      </w:tr>
      <w:tr w:rsidR="009053A2" w:rsidRPr="009053A2" w14:paraId="2E2FF04F" w14:textId="77777777" w:rsidTr="009053A2">
        <w:trPr>
          <w:gridAfter w:val="1"/>
          <w:wAfter w:w="13" w:type="dxa"/>
        </w:trPr>
        <w:tc>
          <w:tcPr>
            <w:tcW w:w="2296" w:type="dxa"/>
            <w:tcBorders>
              <w:bottom w:val="single" w:sz="8" w:space="0" w:color="0092BB" w:themeColor="background2"/>
            </w:tcBorders>
          </w:tcPr>
          <w:p w14:paraId="4303A3BF" w14:textId="77777777" w:rsidR="009053A2" w:rsidRPr="009053A2" w:rsidRDefault="009053A2" w:rsidP="009053A2">
            <w:pPr>
              <w:pStyle w:val="ListParagraph"/>
              <w:ind w:left="0"/>
              <w:rPr>
                <w:rFonts w:eastAsia="Times New Roman"/>
                <w:sz w:val="18"/>
                <w:szCs w:val="18"/>
              </w:rPr>
            </w:pPr>
          </w:p>
        </w:tc>
        <w:tc>
          <w:tcPr>
            <w:tcW w:w="2656" w:type="dxa"/>
            <w:tcBorders>
              <w:bottom w:val="single" w:sz="8" w:space="0" w:color="0092BB" w:themeColor="background2"/>
            </w:tcBorders>
          </w:tcPr>
          <w:p w14:paraId="7DADABBA" w14:textId="77777777" w:rsidR="009053A2" w:rsidRPr="009053A2" w:rsidRDefault="009053A2" w:rsidP="009053A2">
            <w:pPr>
              <w:spacing w:before="140" w:line="240" w:lineRule="atLeast"/>
              <w:ind w:left="100"/>
              <w:rPr>
                <w:rFonts w:eastAsia="Times New Roman"/>
                <w:sz w:val="18"/>
                <w:szCs w:val="18"/>
                <w:lang w:eastAsia="en-GB"/>
              </w:rPr>
            </w:pPr>
            <w:r w:rsidRPr="009053A2">
              <w:rPr>
                <w:rFonts w:eastAsia="Times New Roman"/>
                <w:sz w:val="18"/>
                <w:szCs w:val="18"/>
                <w:lang w:eastAsia="en-GB"/>
              </w:rPr>
              <w:t>Загальна тривалість випробування для кандидата</w:t>
            </w:r>
          </w:p>
        </w:tc>
        <w:tc>
          <w:tcPr>
            <w:tcW w:w="1511" w:type="dxa"/>
            <w:tcBorders>
              <w:bottom w:val="single" w:sz="8" w:space="0" w:color="0092BB" w:themeColor="background2"/>
            </w:tcBorders>
          </w:tcPr>
          <w:p w14:paraId="0AA1FA81" w14:textId="77777777" w:rsidR="009053A2" w:rsidRPr="009053A2" w:rsidRDefault="009053A2" w:rsidP="00E947DB">
            <w:pPr>
              <w:pStyle w:val="ListParagraph"/>
              <w:numPr>
                <w:ilvl w:val="0"/>
                <w:numId w:val="14"/>
              </w:numPr>
              <w:spacing w:before="140" w:line="240" w:lineRule="atLeast"/>
              <w:ind w:left="367" w:hanging="270"/>
              <w:rPr>
                <w:rFonts w:eastAsia="Times New Roman"/>
                <w:sz w:val="18"/>
                <w:szCs w:val="18"/>
                <w:lang w:eastAsia="en-GB"/>
              </w:rPr>
            </w:pPr>
            <w:r w:rsidRPr="009053A2">
              <w:rPr>
                <w:rFonts w:eastAsia="Times New Roman"/>
                <w:sz w:val="18"/>
                <w:szCs w:val="18"/>
                <w:lang w:eastAsia="en-GB"/>
              </w:rPr>
              <w:t>год. 20 хв.</w:t>
            </w:r>
          </w:p>
        </w:tc>
        <w:tc>
          <w:tcPr>
            <w:tcW w:w="2964" w:type="dxa"/>
            <w:tcBorders>
              <w:bottom w:val="single" w:sz="8" w:space="0" w:color="0092BB" w:themeColor="background2"/>
            </w:tcBorders>
          </w:tcPr>
          <w:p w14:paraId="0313EB21" w14:textId="77777777" w:rsidR="009053A2" w:rsidRPr="009053A2" w:rsidRDefault="009053A2" w:rsidP="009053A2">
            <w:pPr>
              <w:pStyle w:val="ListParagraph"/>
              <w:ind w:left="0"/>
              <w:rPr>
                <w:rFonts w:eastAsia="Times New Roman"/>
                <w:sz w:val="18"/>
                <w:szCs w:val="18"/>
              </w:rPr>
            </w:pPr>
          </w:p>
        </w:tc>
      </w:tr>
    </w:tbl>
    <w:p w14:paraId="73EFBABC" w14:textId="3F426CD2" w:rsidR="009053A2" w:rsidRDefault="009053A2" w:rsidP="009053A2">
      <w:pPr>
        <w:pStyle w:val="TableSource"/>
        <w:rPr>
          <w:lang w:val="uk-UA"/>
        </w:rPr>
      </w:pPr>
      <w:r w:rsidRPr="009053A2">
        <w:rPr>
          <w:lang w:val="uk-UA"/>
        </w:rPr>
        <w:t>Джерело: Referentiel de Certification du Titre Professionnel. Tourneur(se) sur machines conventionnelles et à commande numérique</w:t>
      </w:r>
    </w:p>
    <w:p w14:paraId="72557A0B" w14:textId="77777777" w:rsidR="009053A2" w:rsidRPr="009053A2" w:rsidRDefault="009053A2" w:rsidP="009053A2">
      <w:pPr>
        <w:pStyle w:val="BodyText"/>
        <w:rPr>
          <w:lang w:val="uk-UA"/>
        </w:rPr>
      </w:pPr>
    </w:p>
    <w:p w14:paraId="53C21319" w14:textId="77777777" w:rsidR="009053A2" w:rsidRPr="009053A2" w:rsidRDefault="009053A2" w:rsidP="009053A2">
      <w:pPr>
        <w:pStyle w:val="Heading3"/>
        <w:rPr>
          <w:b/>
          <w:bCs w:val="0"/>
          <w:lang w:eastAsia="ru-RU"/>
        </w:rPr>
      </w:pPr>
      <w:bookmarkStart w:id="22" w:name="_Toc28338997"/>
      <w:r w:rsidRPr="009053A2">
        <w:t>2.2.5. Критерії оцінювання</w:t>
      </w:r>
      <w:bookmarkEnd w:id="22"/>
    </w:p>
    <w:p w14:paraId="22B309EE" w14:textId="77777777" w:rsidR="009053A2" w:rsidRPr="009053A2" w:rsidRDefault="009053A2" w:rsidP="009053A2">
      <w:pPr>
        <w:pStyle w:val="NoSpacing"/>
        <w:jc w:val="both"/>
        <w:rPr>
          <w:rStyle w:val="BodyTextChar"/>
          <w:lang w:val="uk-UA"/>
        </w:rPr>
      </w:pPr>
      <w:r w:rsidRPr="009053A2">
        <w:rPr>
          <w:rStyle w:val="BodyTextChar"/>
          <w:lang w:val="uk-UA"/>
        </w:rPr>
        <w:t>Критерії оцінювання визначаються для кожної професійної компетентності як ознаки/свідчення, які має продемонструвати кандидат для підтвердження досягнення відповідного рівня компетентності (оволодіння відповідними результатами навчання) відповідно до вимог професійного стандарту.</w:t>
      </w:r>
    </w:p>
    <w:p w14:paraId="4990B0F3" w14:textId="77777777" w:rsidR="009053A2" w:rsidRPr="009053A2" w:rsidRDefault="009053A2" w:rsidP="009053A2">
      <w:pPr>
        <w:pStyle w:val="NoSpacing"/>
        <w:jc w:val="both"/>
        <w:rPr>
          <w:rStyle w:val="BodyTextChar"/>
          <w:lang w:val="uk-UA"/>
        </w:rPr>
      </w:pPr>
    </w:p>
    <w:p w14:paraId="4EE12AAD" w14:textId="77777777" w:rsidR="009053A2" w:rsidRPr="009053A2" w:rsidRDefault="009053A2" w:rsidP="009053A2">
      <w:pPr>
        <w:pStyle w:val="NoSpacing"/>
        <w:jc w:val="both"/>
        <w:rPr>
          <w:rStyle w:val="BodyTextChar"/>
          <w:lang w:val="uk-UA"/>
        </w:rPr>
      </w:pPr>
      <w:r w:rsidRPr="009053A2">
        <w:rPr>
          <w:rStyle w:val="BodyTextChar"/>
          <w:lang w:val="uk-UA"/>
        </w:rPr>
        <w:t>Досягнення наскрізних (загальних) компетентностей може оцінюватися шляхом оцінювання відповідних професійних компетентностей.</w:t>
      </w:r>
    </w:p>
    <w:p w14:paraId="2F2F04DE" w14:textId="77777777" w:rsidR="009053A2" w:rsidRPr="009053A2" w:rsidRDefault="009053A2" w:rsidP="009053A2">
      <w:pPr>
        <w:pStyle w:val="NoSpacing"/>
        <w:jc w:val="both"/>
        <w:rPr>
          <w:rStyle w:val="BodyTextChar"/>
          <w:b/>
          <w:bCs/>
          <w:lang w:val="uk-UA"/>
        </w:rPr>
      </w:pPr>
    </w:p>
    <w:p w14:paraId="31978BAD" w14:textId="77777777" w:rsidR="00837165" w:rsidRDefault="00837165" w:rsidP="009053A2">
      <w:pPr>
        <w:tabs>
          <w:tab w:val="left" w:pos="851"/>
        </w:tabs>
        <w:spacing w:after="0"/>
        <w:ind w:left="720"/>
        <w:jc w:val="both"/>
        <w:rPr>
          <w:rStyle w:val="BodyTextChar"/>
          <w:b/>
          <w:bCs/>
          <w:lang w:val="uk-UA"/>
        </w:rPr>
      </w:pPr>
    </w:p>
    <w:p w14:paraId="68C9CDCB" w14:textId="77777777" w:rsidR="00837165" w:rsidRDefault="00837165" w:rsidP="009053A2">
      <w:pPr>
        <w:tabs>
          <w:tab w:val="left" w:pos="851"/>
        </w:tabs>
        <w:spacing w:after="0"/>
        <w:ind w:left="720"/>
        <w:jc w:val="both"/>
        <w:rPr>
          <w:rStyle w:val="BodyTextChar"/>
          <w:b/>
          <w:bCs/>
          <w:lang w:val="uk-UA"/>
        </w:rPr>
      </w:pPr>
    </w:p>
    <w:p w14:paraId="39DA8035" w14:textId="7475DDC5" w:rsidR="009053A2" w:rsidRPr="009053A2" w:rsidRDefault="009053A2" w:rsidP="009053A2">
      <w:pPr>
        <w:tabs>
          <w:tab w:val="left" w:pos="851"/>
        </w:tabs>
        <w:spacing w:after="0"/>
        <w:ind w:left="720"/>
        <w:jc w:val="both"/>
        <w:rPr>
          <w:rStyle w:val="BodyTextChar"/>
          <w:b/>
          <w:bCs/>
          <w:lang w:val="uk-UA"/>
        </w:rPr>
      </w:pPr>
      <w:r w:rsidRPr="009053A2">
        <w:rPr>
          <w:rStyle w:val="BodyTextChar"/>
          <w:b/>
          <w:bCs/>
          <w:lang w:val="uk-UA"/>
        </w:rPr>
        <w:t>А. Критерії оцінювання професійних компетентностей</w:t>
      </w:r>
    </w:p>
    <w:p w14:paraId="0E7536A4" w14:textId="77777777" w:rsidR="009053A2" w:rsidRPr="005E17BF" w:rsidRDefault="009053A2" w:rsidP="009053A2">
      <w:pPr>
        <w:tabs>
          <w:tab w:val="left" w:pos="851"/>
        </w:tabs>
        <w:spacing w:after="0"/>
        <w:ind w:left="-76"/>
        <w:jc w:val="both"/>
        <w:rPr>
          <w:b/>
          <w:bCs/>
          <w:sz w:val="8"/>
          <w:szCs w:val="8"/>
          <w:lang w:eastAsia="ru-RU"/>
        </w:rPr>
      </w:pPr>
    </w:p>
    <w:p w14:paraId="659FCA2A" w14:textId="77777777" w:rsidR="009053A2" w:rsidRDefault="009053A2" w:rsidP="00837165">
      <w:pPr>
        <w:tabs>
          <w:tab w:val="left" w:pos="851"/>
        </w:tabs>
        <w:spacing w:after="0"/>
        <w:jc w:val="both"/>
        <w:rPr>
          <w:lang w:eastAsia="ru-RU"/>
        </w:rPr>
      </w:pPr>
      <w:r w:rsidRPr="00FB6824">
        <w:rPr>
          <w:lang w:eastAsia="ru-RU"/>
        </w:rPr>
        <w:t>Критерії оцінювання професійних компетентностей оф</w:t>
      </w:r>
      <w:r>
        <w:rPr>
          <w:lang w:eastAsia="ru-RU"/>
        </w:rPr>
        <w:t>о</w:t>
      </w:r>
      <w:r w:rsidRPr="00FB6824">
        <w:rPr>
          <w:lang w:eastAsia="ru-RU"/>
        </w:rPr>
        <w:t>рмлюються у вигляді таблиці</w:t>
      </w:r>
      <w:r>
        <w:rPr>
          <w:lang w:eastAsia="ru-RU"/>
        </w:rPr>
        <w:t xml:space="preserve">, яка містить відповідні методи і критерії оцінювання професійних компетентностей за трудовою функцією (одиницею професійного стандарту, видом роботи). </w:t>
      </w:r>
    </w:p>
    <w:p w14:paraId="52AF7FE5" w14:textId="77777777" w:rsidR="009053A2" w:rsidRDefault="009053A2" w:rsidP="00837165">
      <w:pPr>
        <w:tabs>
          <w:tab w:val="left" w:pos="851"/>
        </w:tabs>
        <w:spacing w:after="0"/>
        <w:jc w:val="both"/>
        <w:rPr>
          <w:lang w:eastAsia="ru-RU"/>
        </w:rPr>
      </w:pPr>
    </w:p>
    <w:p w14:paraId="13DC9D57" w14:textId="3150550B" w:rsidR="009053A2" w:rsidRDefault="009053A2" w:rsidP="00837165">
      <w:pPr>
        <w:tabs>
          <w:tab w:val="left" w:pos="851"/>
        </w:tabs>
        <w:spacing w:after="0"/>
        <w:jc w:val="both"/>
        <w:rPr>
          <w:b/>
          <w:caps/>
          <w:color w:val="0092BB" w:themeColor="background2"/>
        </w:rPr>
      </w:pPr>
      <w:r w:rsidRPr="009053A2">
        <w:rPr>
          <w:b/>
          <w:caps/>
          <w:color w:val="0092BB" w:themeColor="background2"/>
        </w:rPr>
        <w:t>Таблиця</w:t>
      </w:r>
      <w:r w:rsidR="0011591E">
        <w:rPr>
          <w:b/>
          <w:caps/>
          <w:color w:val="0092BB" w:themeColor="background2"/>
        </w:rPr>
        <w:t> </w:t>
      </w:r>
      <w:r w:rsidRPr="009053A2">
        <w:rPr>
          <w:b/>
          <w:caps/>
          <w:color w:val="0092BB" w:themeColor="background2"/>
        </w:rPr>
        <w:t xml:space="preserve">2. Приклад опису критеріїв оцінювання професійних компетентностей (Франція) </w:t>
      </w:r>
    </w:p>
    <w:p w14:paraId="45D543DF" w14:textId="1092E4D5" w:rsidR="009053A2" w:rsidRDefault="009053A2" w:rsidP="009053A2">
      <w:pPr>
        <w:tabs>
          <w:tab w:val="left" w:pos="851"/>
        </w:tabs>
        <w:spacing w:after="0"/>
        <w:ind w:left="-76"/>
        <w:jc w:val="both"/>
        <w:rPr>
          <w:b/>
          <w:caps/>
          <w:color w:val="0092BB" w:themeColor="background2"/>
        </w:rPr>
      </w:pPr>
    </w:p>
    <w:tbl>
      <w:tblPr>
        <w:tblStyle w:val="TableGrid"/>
        <w:tblW w:w="9450" w:type="dxa"/>
        <w:tblInd w:w="-95" w:type="dxa"/>
        <w:tblLook w:val="04A0" w:firstRow="1" w:lastRow="0" w:firstColumn="1" w:lastColumn="0" w:noHBand="0" w:noVBand="1"/>
      </w:tblPr>
      <w:tblGrid>
        <w:gridCol w:w="2340"/>
        <w:gridCol w:w="3060"/>
        <w:gridCol w:w="4050"/>
      </w:tblGrid>
      <w:tr w:rsidR="009053A2" w:rsidRPr="003154D3" w14:paraId="3A7509BC" w14:textId="77777777" w:rsidTr="00254123">
        <w:tc>
          <w:tcPr>
            <w:tcW w:w="2340" w:type="dxa"/>
            <w:tcBorders>
              <w:top w:val="single" w:sz="8" w:space="0" w:color="0092BB" w:themeColor="background2"/>
              <w:left w:val="nil"/>
              <w:bottom w:val="single" w:sz="8" w:space="0" w:color="0092BB" w:themeColor="background2"/>
              <w:right w:val="single" w:sz="8" w:space="0" w:color="0092BB" w:themeColor="background2"/>
            </w:tcBorders>
            <w:shd w:val="clear" w:color="auto" w:fill="auto"/>
          </w:tcPr>
          <w:p w14:paraId="0CA6CF06" w14:textId="77777777" w:rsidR="009053A2" w:rsidRPr="009053A2" w:rsidRDefault="009053A2" w:rsidP="009053A2">
            <w:pPr>
              <w:pStyle w:val="TableHeader"/>
              <w:jc w:val="center"/>
            </w:pPr>
            <w:r w:rsidRPr="009053A2">
              <w:t>Професійні компетентності</w:t>
            </w:r>
          </w:p>
        </w:tc>
        <w:tc>
          <w:tcPr>
            <w:tcW w:w="3060" w:type="dxa"/>
            <w:tcBorders>
              <w:top w:val="single" w:sz="8" w:space="0" w:color="0092BB" w:themeColor="background2"/>
              <w:left w:val="single" w:sz="8" w:space="0" w:color="0092BB" w:themeColor="background2"/>
              <w:bottom w:val="single" w:sz="8" w:space="0" w:color="0092BB" w:themeColor="background2"/>
              <w:right w:val="single" w:sz="8" w:space="0" w:color="0092BB" w:themeColor="background2"/>
            </w:tcBorders>
            <w:shd w:val="clear" w:color="auto" w:fill="auto"/>
          </w:tcPr>
          <w:p w14:paraId="7660DC8A" w14:textId="77777777" w:rsidR="009053A2" w:rsidRPr="009053A2" w:rsidRDefault="009053A2" w:rsidP="009053A2">
            <w:pPr>
              <w:pStyle w:val="TableHeader"/>
              <w:jc w:val="center"/>
            </w:pPr>
            <w:r w:rsidRPr="009053A2">
              <w:t>Методи оцінювання/</w:t>
            </w:r>
          </w:p>
          <w:p w14:paraId="7CF97F48" w14:textId="77777777" w:rsidR="009053A2" w:rsidRPr="009053A2" w:rsidRDefault="009053A2" w:rsidP="009053A2">
            <w:pPr>
              <w:pStyle w:val="TableHeader"/>
              <w:jc w:val="center"/>
            </w:pPr>
            <w:r w:rsidRPr="009053A2">
              <w:t>демонстрації компетентності</w:t>
            </w:r>
          </w:p>
        </w:tc>
        <w:tc>
          <w:tcPr>
            <w:tcW w:w="4050" w:type="dxa"/>
            <w:tcBorders>
              <w:top w:val="single" w:sz="8" w:space="0" w:color="0092BB" w:themeColor="background2"/>
              <w:left w:val="single" w:sz="8" w:space="0" w:color="0092BB" w:themeColor="background2"/>
              <w:bottom w:val="single" w:sz="8" w:space="0" w:color="0092BB" w:themeColor="background2"/>
              <w:right w:val="nil"/>
            </w:tcBorders>
            <w:shd w:val="clear" w:color="auto" w:fill="auto"/>
          </w:tcPr>
          <w:p w14:paraId="0A94F5C1" w14:textId="77777777" w:rsidR="009053A2" w:rsidRPr="009053A2" w:rsidRDefault="009053A2" w:rsidP="009053A2">
            <w:pPr>
              <w:pStyle w:val="TableHeader"/>
              <w:jc w:val="center"/>
            </w:pPr>
            <w:r w:rsidRPr="009053A2">
              <w:t>Критерії оцінювання</w:t>
            </w:r>
          </w:p>
          <w:p w14:paraId="0FA4A5B0" w14:textId="77777777" w:rsidR="009053A2" w:rsidRPr="009053A2" w:rsidRDefault="009053A2" w:rsidP="009053A2">
            <w:pPr>
              <w:pStyle w:val="TableHeader"/>
              <w:jc w:val="center"/>
            </w:pPr>
          </w:p>
        </w:tc>
      </w:tr>
      <w:tr w:rsidR="009053A2" w:rsidRPr="003154D3" w14:paraId="777F4A6F" w14:textId="77777777" w:rsidTr="00254123">
        <w:tc>
          <w:tcPr>
            <w:tcW w:w="2340" w:type="dxa"/>
            <w:tcBorders>
              <w:top w:val="single" w:sz="8" w:space="0" w:color="0092BB" w:themeColor="background2"/>
              <w:left w:val="nil"/>
              <w:bottom w:val="single" w:sz="4" w:space="0" w:color="auto"/>
            </w:tcBorders>
            <w:shd w:val="clear" w:color="auto" w:fill="auto"/>
          </w:tcPr>
          <w:p w14:paraId="37033F00" w14:textId="77777777" w:rsidR="009053A2" w:rsidRPr="003154D3" w:rsidRDefault="009053A2" w:rsidP="009053A2">
            <w:pPr>
              <w:jc w:val="center"/>
              <w:rPr>
                <w:rFonts w:eastAsia="Times New Roman"/>
                <w:sz w:val="18"/>
                <w:szCs w:val="18"/>
              </w:rPr>
            </w:pPr>
            <w:r w:rsidRPr="003154D3">
              <w:rPr>
                <w:rFonts w:eastAsia="Times New Roman"/>
                <w:sz w:val="18"/>
                <w:szCs w:val="18"/>
              </w:rPr>
              <w:t>1</w:t>
            </w:r>
          </w:p>
        </w:tc>
        <w:tc>
          <w:tcPr>
            <w:tcW w:w="3060" w:type="dxa"/>
            <w:tcBorders>
              <w:top w:val="single" w:sz="8" w:space="0" w:color="0092BB" w:themeColor="background2"/>
              <w:bottom w:val="single" w:sz="4" w:space="0" w:color="auto"/>
            </w:tcBorders>
            <w:shd w:val="clear" w:color="auto" w:fill="auto"/>
          </w:tcPr>
          <w:p w14:paraId="1294A457" w14:textId="77777777" w:rsidR="009053A2" w:rsidRPr="003154D3" w:rsidRDefault="009053A2" w:rsidP="009053A2">
            <w:pPr>
              <w:jc w:val="center"/>
              <w:rPr>
                <w:rFonts w:eastAsia="Times New Roman"/>
                <w:sz w:val="18"/>
                <w:szCs w:val="18"/>
              </w:rPr>
            </w:pPr>
            <w:r w:rsidRPr="003154D3">
              <w:rPr>
                <w:rFonts w:eastAsia="Times New Roman"/>
                <w:sz w:val="18"/>
                <w:szCs w:val="18"/>
              </w:rPr>
              <w:t>2</w:t>
            </w:r>
          </w:p>
        </w:tc>
        <w:tc>
          <w:tcPr>
            <w:tcW w:w="4050" w:type="dxa"/>
            <w:tcBorders>
              <w:top w:val="single" w:sz="8" w:space="0" w:color="0092BB" w:themeColor="background2"/>
              <w:bottom w:val="single" w:sz="4" w:space="0" w:color="auto"/>
              <w:right w:val="nil"/>
            </w:tcBorders>
            <w:shd w:val="clear" w:color="auto" w:fill="auto"/>
          </w:tcPr>
          <w:p w14:paraId="6B716011" w14:textId="77777777" w:rsidR="009053A2" w:rsidRPr="003154D3" w:rsidRDefault="009053A2" w:rsidP="009053A2">
            <w:pPr>
              <w:jc w:val="center"/>
              <w:rPr>
                <w:rFonts w:eastAsia="Times New Roman"/>
                <w:sz w:val="18"/>
                <w:szCs w:val="18"/>
              </w:rPr>
            </w:pPr>
            <w:r w:rsidRPr="003154D3">
              <w:rPr>
                <w:rFonts w:eastAsia="Times New Roman"/>
                <w:sz w:val="18"/>
                <w:szCs w:val="18"/>
              </w:rPr>
              <w:t>3</w:t>
            </w:r>
          </w:p>
        </w:tc>
      </w:tr>
      <w:tr w:rsidR="009053A2" w:rsidRPr="003154D3" w14:paraId="2A6FE1DA" w14:textId="77777777" w:rsidTr="00254123">
        <w:tc>
          <w:tcPr>
            <w:tcW w:w="2340" w:type="dxa"/>
            <w:tcBorders>
              <w:left w:val="nil"/>
              <w:bottom w:val="single" w:sz="8" w:space="0" w:color="0092BB" w:themeColor="background2"/>
            </w:tcBorders>
          </w:tcPr>
          <w:p w14:paraId="695771A4" w14:textId="77777777" w:rsidR="009053A2" w:rsidRPr="003154D3" w:rsidRDefault="009053A2" w:rsidP="009053A2">
            <w:pPr>
              <w:spacing w:line="240" w:lineRule="atLeast"/>
              <w:ind w:left="60"/>
              <w:rPr>
                <w:rFonts w:eastAsia="Times New Roman"/>
                <w:sz w:val="18"/>
                <w:szCs w:val="18"/>
                <w:lang w:eastAsia="en-GB"/>
              </w:rPr>
            </w:pPr>
            <w:r w:rsidRPr="003154D3">
              <w:rPr>
                <w:rFonts w:eastAsia="Times New Roman"/>
                <w:sz w:val="18"/>
                <w:szCs w:val="18"/>
                <w:lang w:eastAsia="en-GB"/>
              </w:rPr>
              <w:t xml:space="preserve">Обробити деталь або невелику серію на токарному верстаті з цифровим управлінням </w:t>
            </w:r>
          </w:p>
          <w:p w14:paraId="5AAFA161" w14:textId="77777777" w:rsidR="009053A2" w:rsidRPr="003154D3" w:rsidRDefault="009053A2" w:rsidP="009053A2">
            <w:pPr>
              <w:spacing w:line="240" w:lineRule="atLeast"/>
              <w:rPr>
                <w:rFonts w:eastAsia="Times New Roman"/>
                <w:sz w:val="18"/>
                <w:szCs w:val="18"/>
                <w:lang w:eastAsia="en-GB"/>
              </w:rPr>
            </w:pPr>
          </w:p>
        </w:tc>
        <w:tc>
          <w:tcPr>
            <w:tcW w:w="3060" w:type="dxa"/>
            <w:tcBorders>
              <w:bottom w:val="single" w:sz="8" w:space="0" w:color="0092BB" w:themeColor="background2"/>
            </w:tcBorders>
          </w:tcPr>
          <w:p w14:paraId="1ECEE94C" w14:textId="77777777" w:rsidR="009053A2" w:rsidRPr="003154D3" w:rsidRDefault="009053A2" w:rsidP="009053A2">
            <w:pPr>
              <w:spacing w:line="240" w:lineRule="atLeast"/>
              <w:rPr>
                <w:rFonts w:eastAsia="Times New Roman"/>
                <w:sz w:val="18"/>
                <w:szCs w:val="18"/>
                <w:lang w:eastAsia="en-GB"/>
              </w:rPr>
            </w:pPr>
            <w:r w:rsidRPr="003154D3">
              <w:rPr>
                <w:rFonts w:eastAsia="Times New Roman"/>
                <w:sz w:val="18"/>
                <w:szCs w:val="18"/>
                <w:lang w:eastAsia="en-GB"/>
              </w:rPr>
              <w:t>Виконання у професійній ситуації (моделювання професійної ситуації)</w:t>
            </w:r>
          </w:p>
          <w:p w14:paraId="02D8C109" w14:textId="77777777" w:rsidR="009053A2" w:rsidRPr="003154D3" w:rsidRDefault="009053A2" w:rsidP="009053A2">
            <w:pPr>
              <w:spacing w:line="240" w:lineRule="atLeast"/>
              <w:rPr>
                <w:rFonts w:eastAsia="Times New Roman"/>
                <w:sz w:val="18"/>
                <w:szCs w:val="18"/>
                <w:lang w:eastAsia="en-GB"/>
              </w:rPr>
            </w:pPr>
          </w:p>
          <w:p w14:paraId="50722121" w14:textId="77777777" w:rsidR="009053A2" w:rsidRPr="003154D3" w:rsidRDefault="009053A2" w:rsidP="009053A2">
            <w:pPr>
              <w:spacing w:line="240" w:lineRule="atLeast"/>
              <w:rPr>
                <w:rFonts w:eastAsia="Times New Roman"/>
                <w:sz w:val="18"/>
                <w:szCs w:val="18"/>
                <w:lang w:eastAsia="en-GB"/>
              </w:rPr>
            </w:pPr>
          </w:p>
        </w:tc>
        <w:tc>
          <w:tcPr>
            <w:tcW w:w="4050" w:type="dxa"/>
            <w:tcBorders>
              <w:bottom w:val="single" w:sz="8" w:space="0" w:color="0092BB" w:themeColor="background2"/>
              <w:right w:val="nil"/>
            </w:tcBorders>
          </w:tcPr>
          <w:p w14:paraId="456DC4EF" w14:textId="77777777" w:rsidR="009053A2" w:rsidRDefault="009053A2" w:rsidP="009053A2">
            <w:pPr>
              <w:spacing w:line="240" w:lineRule="atLeast"/>
              <w:ind w:left="60"/>
              <w:rPr>
                <w:rFonts w:eastAsia="Times New Roman"/>
                <w:sz w:val="8"/>
                <w:szCs w:val="8"/>
                <w:lang w:eastAsia="en-GB"/>
              </w:rPr>
            </w:pPr>
            <w:r w:rsidRPr="003154D3">
              <w:rPr>
                <w:rFonts w:eastAsia="Times New Roman"/>
                <w:sz w:val="18"/>
                <w:szCs w:val="18"/>
                <w:lang w:eastAsia="en-GB"/>
              </w:rPr>
              <w:t>Процедури і правила техніки безпеки дотримуються</w:t>
            </w:r>
          </w:p>
          <w:p w14:paraId="1F28DC6B" w14:textId="77777777" w:rsidR="009053A2" w:rsidRDefault="009053A2" w:rsidP="009053A2">
            <w:pPr>
              <w:spacing w:line="240" w:lineRule="atLeast"/>
              <w:ind w:left="60"/>
              <w:rPr>
                <w:rFonts w:eastAsia="Times New Roman"/>
                <w:sz w:val="8"/>
                <w:szCs w:val="8"/>
                <w:lang w:eastAsia="en-GB"/>
              </w:rPr>
            </w:pPr>
          </w:p>
          <w:p w14:paraId="7D9CB54E" w14:textId="77777777" w:rsidR="009053A2" w:rsidRDefault="009053A2" w:rsidP="009053A2">
            <w:pPr>
              <w:spacing w:line="240" w:lineRule="atLeast"/>
              <w:ind w:left="60"/>
              <w:rPr>
                <w:rFonts w:eastAsia="Times New Roman"/>
                <w:sz w:val="18"/>
                <w:szCs w:val="18"/>
                <w:lang w:eastAsia="en-GB"/>
              </w:rPr>
            </w:pPr>
            <w:r w:rsidRPr="003154D3">
              <w:rPr>
                <w:rFonts w:eastAsia="Times New Roman"/>
                <w:sz w:val="18"/>
                <w:szCs w:val="18"/>
                <w:lang w:eastAsia="en-GB"/>
              </w:rPr>
              <w:t>Робоче місце в порядку і «чисте»</w:t>
            </w:r>
          </w:p>
          <w:p w14:paraId="7FE479A0" w14:textId="77777777" w:rsidR="009053A2" w:rsidRDefault="009053A2" w:rsidP="009053A2">
            <w:pPr>
              <w:spacing w:line="240" w:lineRule="atLeast"/>
              <w:ind w:left="60"/>
              <w:rPr>
                <w:rFonts w:eastAsia="Times New Roman"/>
                <w:sz w:val="8"/>
                <w:szCs w:val="8"/>
                <w:lang w:eastAsia="en-GB"/>
              </w:rPr>
            </w:pPr>
          </w:p>
          <w:p w14:paraId="7B1AFEE9" w14:textId="77777777" w:rsidR="009053A2" w:rsidRPr="003154D3" w:rsidRDefault="009053A2" w:rsidP="009053A2">
            <w:pPr>
              <w:spacing w:line="240" w:lineRule="atLeast"/>
              <w:ind w:left="60"/>
              <w:rPr>
                <w:rFonts w:eastAsia="Times New Roman"/>
                <w:sz w:val="18"/>
                <w:szCs w:val="18"/>
                <w:lang w:eastAsia="en-GB"/>
              </w:rPr>
            </w:pPr>
            <w:r w:rsidRPr="003154D3">
              <w:rPr>
                <w:rFonts w:eastAsia="Times New Roman"/>
                <w:sz w:val="18"/>
                <w:szCs w:val="18"/>
                <w:lang w:eastAsia="en-GB"/>
              </w:rPr>
              <w:t>Режими роботи, п</w:t>
            </w:r>
            <w:r w:rsidRPr="005E17BF">
              <w:rPr>
                <w:rFonts w:eastAsia="Times New Roman"/>
                <w:sz w:val="18"/>
                <w:szCs w:val="18"/>
                <w:lang w:eastAsia="en-GB"/>
              </w:rPr>
              <w:t>араметри різання дотримуються, позиціонування інструменту/ деталі сприяє плавності виходу стружки.</w:t>
            </w:r>
            <w:r w:rsidRPr="003154D3">
              <w:rPr>
                <w:rFonts w:eastAsia="Times New Roman"/>
                <w:sz w:val="18"/>
                <w:szCs w:val="18"/>
                <w:lang w:eastAsia="en-GB"/>
              </w:rPr>
              <w:t> </w:t>
            </w:r>
          </w:p>
          <w:p w14:paraId="55B2205D" w14:textId="77777777" w:rsidR="009053A2" w:rsidRPr="003154D3" w:rsidRDefault="009053A2" w:rsidP="009053A2">
            <w:pPr>
              <w:spacing w:line="240" w:lineRule="atLeast"/>
              <w:ind w:left="60"/>
              <w:rPr>
                <w:rFonts w:eastAsia="Times New Roman"/>
                <w:sz w:val="18"/>
                <w:szCs w:val="18"/>
                <w:lang w:eastAsia="en-GB"/>
              </w:rPr>
            </w:pPr>
            <w:r w:rsidRPr="003154D3">
              <w:rPr>
                <w:rFonts w:eastAsia="Times New Roman"/>
                <w:sz w:val="18"/>
                <w:szCs w:val="18"/>
                <w:lang w:eastAsia="en-GB"/>
              </w:rPr>
              <w:t>Управління припусками ефективне і дотримується</w:t>
            </w:r>
          </w:p>
          <w:p w14:paraId="2D906308" w14:textId="77777777" w:rsidR="009053A2" w:rsidRPr="005E17BF" w:rsidRDefault="009053A2" w:rsidP="009053A2">
            <w:pPr>
              <w:spacing w:line="240" w:lineRule="atLeast"/>
              <w:ind w:left="60"/>
              <w:rPr>
                <w:rFonts w:eastAsia="Times New Roman"/>
                <w:sz w:val="8"/>
                <w:szCs w:val="8"/>
                <w:lang w:eastAsia="en-GB"/>
              </w:rPr>
            </w:pPr>
          </w:p>
          <w:p w14:paraId="1733FC2E" w14:textId="77777777" w:rsidR="009053A2" w:rsidRPr="003154D3" w:rsidRDefault="009053A2" w:rsidP="009053A2">
            <w:pPr>
              <w:spacing w:line="240" w:lineRule="atLeast"/>
              <w:ind w:left="60"/>
              <w:rPr>
                <w:rFonts w:eastAsia="Times New Roman"/>
                <w:sz w:val="18"/>
                <w:szCs w:val="18"/>
                <w:lang w:eastAsia="en-GB"/>
              </w:rPr>
            </w:pPr>
            <w:r w:rsidRPr="003154D3">
              <w:rPr>
                <w:rFonts w:eastAsia="Times New Roman"/>
                <w:sz w:val="18"/>
                <w:szCs w:val="18"/>
                <w:lang w:eastAsia="en-GB"/>
              </w:rPr>
              <w:t>Час виконання роботи дотримується</w:t>
            </w:r>
          </w:p>
          <w:p w14:paraId="405E351F" w14:textId="77777777" w:rsidR="009053A2" w:rsidRPr="005E17BF" w:rsidRDefault="009053A2" w:rsidP="009053A2">
            <w:pPr>
              <w:spacing w:line="240" w:lineRule="atLeast"/>
              <w:ind w:left="60"/>
              <w:rPr>
                <w:rFonts w:eastAsia="Times New Roman"/>
                <w:sz w:val="8"/>
                <w:szCs w:val="8"/>
                <w:lang w:eastAsia="en-GB"/>
              </w:rPr>
            </w:pPr>
          </w:p>
          <w:p w14:paraId="7928B9E1" w14:textId="77777777" w:rsidR="009053A2" w:rsidRPr="003154D3" w:rsidRDefault="009053A2" w:rsidP="009053A2">
            <w:pPr>
              <w:spacing w:line="240" w:lineRule="atLeast"/>
              <w:ind w:left="60"/>
              <w:rPr>
                <w:rFonts w:eastAsia="Times New Roman"/>
                <w:sz w:val="18"/>
                <w:szCs w:val="18"/>
                <w:lang w:eastAsia="en-GB"/>
              </w:rPr>
            </w:pPr>
            <w:r w:rsidRPr="003154D3">
              <w:rPr>
                <w:rFonts w:eastAsia="Times New Roman"/>
                <w:sz w:val="18"/>
                <w:szCs w:val="18"/>
                <w:lang w:eastAsia="en-GB"/>
              </w:rPr>
              <w:t>Оброблені деталі відповідають заданим характеристикам/ специфікації</w:t>
            </w:r>
          </w:p>
        </w:tc>
      </w:tr>
    </w:tbl>
    <w:p w14:paraId="7B5834F4" w14:textId="4C6571CD" w:rsidR="0011591E" w:rsidRDefault="0011591E" w:rsidP="0011591E">
      <w:pPr>
        <w:pStyle w:val="TableSource"/>
        <w:rPr>
          <w:lang w:val="uk-UA"/>
        </w:rPr>
      </w:pPr>
      <w:r w:rsidRPr="009053A2">
        <w:rPr>
          <w:lang w:val="uk-UA"/>
        </w:rPr>
        <w:t>Джерело: Referentiel de Certification du Titre Professionnel. Tourneur(se) sur machines conventionnelles et à commande numérique</w:t>
      </w:r>
    </w:p>
    <w:p w14:paraId="0F674E23" w14:textId="7BF41F49" w:rsidR="0011591E" w:rsidRPr="0011591E" w:rsidRDefault="0011591E" w:rsidP="00837165">
      <w:pPr>
        <w:tabs>
          <w:tab w:val="left" w:pos="851"/>
        </w:tabs>
        <w:spacing w:after="0"/>
        <w:jc w:val="both"/>
        <w:rPr>
          <w:b/>
          <w:caps/>
          <w:color w:val="0092BB" w:themeColor="background2"/>
        </w:rPr>
      </w:pPr>
      <w:r w:rsidRPr="0011591E">
        <w:rPr>
          <w:b/>
          <w:caps/>
          <w:color w:val="0092BB" w:themeColor="background2"/>
        </w:rPr>
        <w:t>Таблиця</w:t>
      </w:r>
      <w:r>
        <w:rPr>
          <w:b/>
          <w:caps/>
          <w:color w:val="0092BB" w:themeColor="background2"/>
        </w:rPr>
        <w:t> </w:t>
      </w:r>
      <w:r w:rsidRPr="0011591E">
        <w:rPr>
          <w:b/>
          <w:caps/>
          <w:color w:val="0092BB" w:themeColor="background2"/>
        </w:rPr>
        <w:t>3. Приклад опису критеріїв оцінювання професійних компетентностей (Україна)</w:t>
      </w:r>
    </w:p>
    <w:p w14:paraId="092D4E1D" w14:textId="77777777" w:rsidR="0011591E" w:rsidRPr="00647438" w:rsidRDefault="0011591E" w:rsidP="0011591E">
      <w:pPr>
        <w:spacing w:after="0"/>
        <w:ind w:left="149"/>
        <w:rPr>
          <w:sz w:val="16"/>
          <w:szCs w:val="16"/>
          <w:lang w:eastAsia="ru-RU"/>
        </w:rPr>
      </w:pPr>
    </w:p>
    <w:tbl>
      <w:tblPr>
        <w:tblW w:w="9633" w:type="dxa"/>
        <w:tblInd w:w="-100" w:type="dxa"/>
        <w:tblBorders>
          <w:top w:val="single" w:sz="2" w:space="0" w:color="auto"/>
          <w:bottom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445"/>
        <w:gridCol w:w="1917"/>
        <w:gridCol w:w="2237"/>
        <w:gridCol w:w="1523"/>
        <w:gridCol w:w="2511"/>
      </w:tblGrid>
      <w:tr w:rsidR="0011591E" w:rsidRPr="000E7F8C" w14:paraId="2F44955A" w14:textId="77777777" w:rsidTr="0011591E">
        <w:trPr>
          <w:trHeight w:val="198"/>
        </w:trPr>
        <w:tc>
          <w:tcPr>
            <w:tcW w:w="1445" w:type="dxa"/>
            <w:tcBorders>
              <w:top w:val="single" w:sz="8" w:space="0" w:color="0092BB" w:themeColor="background2"/>
              <w:bottom w:val="single" w:sz="8" w:space="0" w:color="0092BB" w:themeColor="background2"/>
            </w:tcBorders>
            <w:shd w:val="clear" w:color="auto" w:fill="auto"/>
            <w:tcMar>
              <w:top w:w="15" w:type="dxa"/>
              <w:left w:w="30" w:type="dxa"/>
              <w:bottom w:w="0" w:type="dxa"/>
              <w:right w:w="30" w:type="dxa"/>
            </w:tcMar>
            <w:vAlign w:val="center"/>
            <w:hideMark/>
          </w:tcPr>
          <w:p w14:paraId="2A1A6742" w14:textId="77777777" w:rsidR="0011591E" w:rsidRPr="0011591E" w:rsidRDefault="0011591E" w:rsidP="0011591E">
            <w:pPr>
              <w:pStyle w:val="TableHeader"/>
              <w:jc w:val="center"/>
            </w:pPr>
            <w:r w:rsidRPr="0011591E">
              <w:t>Професійні компетентності</w:t>
            </w:r>
          </w:p>
        </w:tc>
        <w:tc>
          <w:tcPr>
            <w:tcW w:w="1917" w:type="dxa"/>
            <w:tcBorders>
              <w:top w:val="single" w:sz="8" w:space="0" w:color="0092BB" w:themeColor="background2"/>
              <w:bottom w:val="single" w:sz="8" w:space="0" w:color="0092BB" w:themeColor="background2"/>
            </w:tcBorders>
            <w:shd w:val="clear" w:color="auto" w:fill="auto"/>
            <w:tcMar>
              <w:top w:w="15" w:type="dxa"/>
              <w:left w:w="30" w:type="dxa"/>
              <w:bottom w:w="0" w:type="dxa"/>
              <w:right w:w="30" w:type="dxa"/>
            </w:tcMar>
            <w:vAlign w:val="center"/>
            <w:hideMark/>
          </w:tcPr>
          <w:p w14:paraId="51F815B5" w14:textId="77777777" w:rsidR="0011591E" w:rsidRPr="0011591E" w:rsidRDefault="0011591E" w:rsidP="0011591E">
            <w:pPr>
              <w:pStyle w:val="TableHeader"/>
              <w:jc w:val="center"/>
            </w:pPr>
            <w:r w:rsidRPr="0011591E">
              <w:t>Знання</w:t>
            </w:r>
          </w:p>
        </w:tc>
        <w:tc>
          <w:tcPr>
            <w:tcW w:w="2237" w:type="dxa"/>
            <w:tcBorders>
              <w:top w:val="single" w:sz="8" w:space="0" w:color="0092BB" w:themeColor="background2"/>
              <w:bottom w:val="single" w:sz="8" w:space="0" w:color="0092BB" w:themeColor="background2"/>
            </w:tcBorders>
            <w:shd w:val="clear" w:color="auto" w:fill="auto"/>
            <w:tcMar>
              <w:top w:w="15" w:type="dxa"/>
              <w:left w:w="30" w:type="dxa"/>
              <w:bottom w:w="0" w:type="dxa"/>
              <w:right w:w="30" w:type="dxa"/>
            </w:tcMar>
            <w:vAlign w:val="center"/>
            <w:hideMark/>
          </w:tcPr>
          <w:p w14:paraId="3565AC94" w14:textId="77777777" w:rsidR="0011591E" w:rsidRPr="0011591E" w:rsidRDefault="0011591E" w:rsidP="0011591E">
            <w:pPr>
              <w:pStyle w:val="TableHeader"/>
              <w:jc w:val="center"/>
            </w:pPr>
            <w:r w:rsidRPr="0011591E">
              <w:t>Уміння та навички</w:t>
            </w:r>
          </w:p>
        </w:tc>
        <w:tc>
          <w:tcPr>
            <w:tcW w:w="1523" w:type="dxa"/>
            <w:tcBorders>
              <w:top w:val="single" w:sz="8" w:space="0" w:color="0092BB" w:themeColor="background2"/>
              <w:bottom w:val="single" w:sz="8" w:space="0" w:color="0092BB" w:themeColor="background2"/>
            </w:tcBorders>
            <w:shd w:val="clear" w:color="auto" w:fill="auto"/>
            <w:tcMar>
              <w:top w:w="15" w:type="dxa"/>
              <w:left w:w="30" w:type="dxa"/>
              <w:bottom w:w="0" w:type="dxa"/>
              <w:right w:w="30" w:type="dxa"/>
            </w:tcMar>
            <w:vAlign w:val="center"/>
            <w:hideMark/>
          </w:tcPr>
          <w:p w14:paraId="189A6BDB" w14:textId="77777777" w:rsidR="0011591E" w:rsidRPr="0011591E" w:rsidRDefault="0011591E" w:rsidP="0011591E">
            <w:pPr>
              <w:pStyle w:val="TableHeader"/>
              <w:jc w:val="center"/>
            </w:pPr>
            <w:r w:rsidRPr="0011591E">
              <w:t>Метод оцінювання/</w:t>
            </w:r>
          </w:p>
          <w:p w14:paraId="77286BF9" w14:textId="77777777" w:rsidR="0011591E" w:rsidRPr="0011591E" w:rsidRDefault="0011591E" w:rsidP="0011591E">
            <w:pPr>
              <w:pStyle w:val="TableHeader"/>
              <w:jc w:val="center"/>
            </w:pPr>
            <w:r w:rsidRPr="0011591E">
              <w:t>демонстрації компетентності</w:t>
            </w:r>
          </w:p>
        </w:tc>
        <w:tc>
          <w:tcPr>
            <w:tcW w:w="2511" w:type="dxa"/>
            <w:tcBorders>
              <w:top w:val="single" w:sz="8" w:space="0" w:color="0092BB" w:themeColor="background2"/>
              <w:bottom w:val="single" w:sz="8" w:space="0" w:color="0092BB" w:themeColor="background2"/>
            </w:tcBorders>
            <w:shd w:val="clear" w:color="auto" w:fill="auto"/>
            <w:tcMar>
              <w:top w:w="15" w:type="dxa"/>
              <w:left w:w="30" w:type="dxa"/>
              <w:bottom w:w="0" w:type="dxa"/>
              <w:right w:w="30" w:type="dxa"/>
            </w:tcMar>
            <w:vAlign w:val="center"/>
            <w:hideMark/>
          </w:tcPr>
          <w:p w14:paraId="64C3313B" w14:textId="77777777" w:rsidR="0011591E" w:rsidRPr="0011591E" w:rsidRDefault="0011591E" w:rsidP="0011591E">
            <w:pPr>
              <w:pStyle w:val="TableHeader"/>
              <w:jc w:val="center"/>
            </w:pPr>
            <w:r w:rsidRPr="0011591E">
              <w:t>Критерії оцінювання</w:t>
            </w:r>
          </w:p>
        </w:tc>
      </w:tr>
      <w:tr w:rsidR="0011591E" w:rsidRPr="000E7F8C" w14:paraId="44C6C629" w14:textId="77777777" w:rsidTr="0011591E">
        <w:trPr>
          <w:trHeight w:val="198"/>
        </w:trPr>
        <w:tc>
          <w:tcPr>
            <w:tcW w:w="9633" w:type="dxa"/>
            <w:gridSpan w:val="5"/>
            <w:tcBorders>
              <w:top w:val="single" w:sz="8" w:space="0" w:color="0092BB" w:themeColor="background2"/>
              <w:bottom w:val="single" w:sz="2" w:space="0" w:color="auto"/>
            </w:tcBorders>
            <w:shd w:val="clear" w:color="auto" w:fill="auto"/>
            <w:tcMar>
              <w:top w:w="15" w:type="dxa"/>
              <w:left w:w="30" w:type="dxa"/>
              <w:bottom w:w="0" w:type="dxa"/>
              <w:right w:w="30" w:type="dxa"/>
            </w:tcMar>
            <w:vAlign w:val="center"/>
          </w:tcPr>
          <w:p w14:paraId="77CCFF7A" w14:textId="77777777" w:rsidR="0011591E" w:rsidRDefault="0011591E" w:rsidP="009C11C2">
            <w:pPr>
              <w:spacing w:after="0"/>
              <w:ind w:left="236"/>
              <w:rPr>
                <w:b/>
                <w:color w:val="0092BB" w:themeColor="background2"/>
                <w:sz w:val="18"/>
              </w:rPr>
            </w:pPr>
          </w:p>
          <w:p w14:paraId="75226D44" w14:textId="6F49A85E" w:rsidR="0011591E" w:rsidRPr="0011591E" w:rsidRDefault="0011591E" w:rsidP="009C11C2">
            <w:pPr>
              <w:spacing w:after="0"/>
              <w:ind w:left="236"/>
              <w:rPr>
                <w:b/>
                <w:color w:val="0092BB" w:themeColor="background2"/>
                <w:sz w:val="18"/>
              </w:rPr>
            </w:pPr>
            <w:r w:rsidRPr="0011591E">
              <w:rPr>
                <w:b/>
                <w:color w:val="0092BB" w:themeColor="background2"/>
                <w:sz w:val="18"/>
              </w:rPr>
              <w:t>Трудова функція КЕ-1: Проведення контрольного огляду розрахункових засобів обліку електроенергії</w:t>
            </w:r>
          </w:p>
        </w:tc>
      </w:tr>
      <w:tr w:rsidR="0011591E" w:rsidRPr="000E7F8C" w14:paraId="6E33173A" w14:textId="77777777" w:rsidTr="0011591E">
        <w:trPr>
          <w:trHeight w:val="415"/>
        </w:trPr>
        <w:tc>
          <w:tcPr>
            <w:tcW w:w="1445" w:type="dxa"/>
            <w:tcBorders>
              <w:bottom w:val="single" w:sz="8" w:space="0" w:color="0092BB" w:themeColor="background2"/>
            </w:tcBorders>
            <w:shd w:val="clear" w:color="auto" w:fill="FFFFFF"/>
            <w:tcMar>
              <w:top w:w="15" w:type="dxa"/>
              <w:left w:w="30" w:type="dxa"/>
              <w:bottom w:w="0" w:type="dxa"/>
              <w:right w:w="30" w:type="dxa"/>
            </w:tcMar>
            <w:hideMark/>
          </w:tcPr>
          <w:p w14:paraId="18ACE17F" w14:textId="77777777" w:rsidR="0011591E" w:rsidRPr="00E76D52" w:rsidRDefault="0011591E" w:rsidP="009C11C2">
            <w:pPr>
              <w:spacing w:after="0" w:line="240" w:lineRule="atLeast"/>
              <w:ind w:left="60"/>
              <w:rPr>
                <w:rFonts w:eastAsia="Times New Roman"/>
                <w:sz w:val="18"/>
                <w:szCs w:val="18"/>
                <w:lang w:eastAsia="en-GB"/>
              </w:rPr>
            </w:pPr>
            <w:r w:rsidRPr="00E76D52">
              <w:rPr>
                <w:rFonts w:eastAsia="Times New Roman"/>
                <w:sz w:val="18"/>
                <w:szCs w:val="18"/>
                <w:lang w:eastAsia="en-GB"/>
              </w:rPr>
              <w:t>А1 Проводити контрольний огляд засобів комерційного обліку</w:t>
            </w:r>
          </w:p>
        </w:tc>
        <w:tc>
          <w:tcPr>
            <w:tcW w:w="1917" w:type="dxa"/>
            <w:tcBorders>
              <w:bottom w:val="single" w:sz="8" w:space="0" w:color="0092BB" w:themeColor="background2"/>
            </w:tcBorders>
            <w:shd w:val="clear" w:color="auto" w:fill="FFFFFF"/>
            <w:tcMar>
              <w:top w:w="15" w:type="dxa"/>
              <w:left w:w="30" w:type="dxa"/>
              <w:bottom w:w="0" w:type="dxa"/>
              <w:right w:w="30" w:type="dxa"/>
            </w:tcMar>
            <w:hideMark/>
          </w:tcPr>
          <w:p w14:paraId="3B538D5E" w14:textId="77777777" w:rsidR="0011591E" w:rsidRPr="00E76D52" w:rsidRDefault="0011591E" w:rsidP="009C11C2">
            <w:pPr>
              <w:spacing w:after="0" w:line="240" w:lineRule="atLeast"/>
              <w:ind w:left="60"/>
              <w:rPr>
                <w:rFonts w:eastAsia="Times New Roman"/>
                <w:sz w:val="18"/>
                <w:szCs w:val="18"/>
                <w:lang w:eastAsia="en-GB"/>
              </w:rPr>
            </w:pPr>
            <w:r w:rsidRPr="00E76D52">
              <w:rPr>
                <w:rFonts w:eastAsia="Times New Roman"/>
                <w:sz w:val="18"/>
                <w:szCs w:val="18"/>
                <w:lang w:eastAsia="en-GB"/>
              </w:rPr>
              <w:t>А1.1 Описати порядок проведення контрольного огляду засобів комерційного обліку</w:t>
            </w:r>
          </w:p>
          <w:p w14:paraId="0F632CE3" w14:textId="77777777" w:rsidR="0011591E" w:rsidRPr="00E76D52" w:rsidRDefault="0011591E" w:rsidP="009C11C2">
            <w:pPr>
              <w:spacing w:after="0" w:line="240" w:lineRule="atLeast"/>
              <w:ind w:left="60"/>
              <w:rPr>
                <w:rFonts w:eastAsia="Times New Roman"/>
                <w:sz w:val="18"/>
                <w:szCs w:val="18"/>
                <w:lang w:eastAsia="en-GB"/>
              </w:rPr>
            </w:pPr>
            <w:r w:rsidRPr="00E76D52">
              <w:rPr>
                <w:rFonts w:eastAsia="Times New Roman"/>
                <w:sz w:val="18"/>
                <w:szCs w:val="18"/>
                <w:lang w:eastAsia="en-GB"/>
              </w:rPr>
              <w:t>А1.2 Назвати способи та місця встановлення пломб на лічильниках, вимоги щодо перевірки їх цілісності</w:t>
            </w:r>
          </w:p>
          <w:p w14:paraId="6ABDBCDB" w14:textId="77777777" w:rsidR="0011591E" w:rsidRPr="00E76D52" w:rsidRDefault="0011591E" w:rsidP="009C11C2">
            <w:pPr>
              <w:spacing w:after="0" w:line="240" w:lineRule="atLeast"/>
              <w:ind w:left="60"/>
              <w:rPr>
                <w:rFonts w:eastAsia="Times New Roman"/>
                <w:sz w:val="18"/>
                <w:szCs w:val="18"/>
                <w:lang w:eastAsia="en-GB"/>
              </w:rPr>
            </w:pPr>
            <w:r w:rsidRPr="00E76D52">
              <w:rPr>
                <w:rFonts w:eastAsia="Times New Roman"/>
                <w:sz w:val="18"/>
                <w:szCs w:val="18"/>
                <w:lang w:eastAsia="en-GB"/>
              </w:rPr>
              <w:t xml:space="preserve">А1.3 Пояснити порядок зняття показів засобів комерційного обліку з урахуванням тарифних зон доби </w:t>
            </w:r>
          </w:p>
          <w:p w14:paraId="0C0306D6" w14:textId="77777777" w:rsidR="0011591E" w:rsidRPr="00E76D52" w:rsidRDefault="0011591E" w:rsidP="009C11C2">
            <w:pPr>
              <w:spacing w:after="0" w:line="240" w:lineRule="atLeast"/>
              <w:ind w:left="60"/>
              <w:rPr>
                <w:rFonts w:eastAsia="Times New Roman"/>
                <w:sz w:val="18"/>
                <w:szCs w:val="18"/>
                <w:lang w:eastAsia="en-GB"/>
              </w:rPr>
            </w:pPr>
            <w:r w:rsidRPr="00E76D52">
              <w:rPr>
                <w:rFonts w:eastAsia="Times New Roman"/>
                <w:sz w:val="18"/>
                <w:szCs w:val="18"/>
                <w:lang w:eastAsia="en-GB"/>
              </w:rPr>
              <w:t>А1.4 Назвати техніку виявлення безоблікового споживання електроенергії</w:t>
            </w:r>
          </w:p>
          <w:p w14:paraId="6B29FB15" w14:textId="77777777" w:rsidR="0011591E" w:rsidRPr="00E76D52" w:rsidRDefault="0011591E" w:rsidP="009C11C2">
            <w:pPr>
              <w:spacing w:after="0" w:line="240" w:lineRule="atLeast"/>
              <w:ind w:left="60"/>
              <w:rPr>
                <w:rFonts w:eastAsia="Times New Roman"/>
                <w:sz w:val="18"/>
                <w:szCs w:val="18"/>
                <w:lang w:eastAsia="en-GB"/>
              </w:rPr>
            </w:pPr>
            <w:r w:rsidRPr="00E76D52">
              <w:rPr>
                <w:rFonts w:eastAsia="Times New Roman"/>
                <w:sz w:val="18"/>
                <w:szCs w:val="18"/>
                <w:lang w:eastAsia="en-GB"/>
              </w:rPr>
              <w:t>А1.5 Розуміти та вміти пояснити правила експлуатації електролічильників згідно з правилами улаштування електроустановок</w:t>
            </w:r>
          </w:p>
          <w:p w14:paraId="44924F70" w14:textId="77777777" w:rsidR="0011591E" w:rsidRPr="00E76D52" w:rsidRDefault="0011591E" w:rsidP="009C11C2">
            <w:pPr>
              <w:spacing w:after="0" w:line="240" w:lineRule="atLeast"/>
              <w:ind w:left="60"/>
              <w:rPr>
                <w:rFonts w:eastAsia="Times New Roman"/>
                <w:sz w:val="18"/>
                <w:szCs w:val="18"/>
                <w:lang w:eastAsia="en-GB"/>
              </w:rPr>
            </w:pPr>
            <w:r w:rsidRPr="00E76D52">
              <w:rPr>
                <w:rFonts w:eastAsia="Times New Roman"/>
                <w:sz w:val="18"/>
                <w:szCs w:val="18"/>
                <w:lang w:eastAsia="en-GB"/>
              </w:rPr>
              <w:t xml:space="preserve">А1.6 Описати порядок заповнення маршрутного листа </w:t>
            </w:r>
          </w:p>
          <w:p w14:paraId="3BFE4A70" w14:textId="77777777" w:rsidR="0011591E" w:rsidRPr="00E76D52" w:rsidRDefault="0011591E" w:rsidP="009C11C2">
            <w:pPr>
              <w:spacing w:after="0" w:line="240" w:lineRule="atLeast"/>
              <w:ind w:left="60"/>
              <w:rPr>
                <w:rFonts w:eastAsia="Times New Roman"/>
                <w:sz w:val="18"/>
                <w:szCs w:val="18"/>
                <w:lang w:eastAsia="en-GB"/>
              </w:rPr>
            </w:pPr>
            <w:r w:rsidRPr="00E76D52">
              <w:rPr>
                <w:rFonts w:eastAsia="Times New Roman"/>
                <w:sz w:val="18"/>
                <w:szCs w:val="18"/>
                <w:lang w:eastAsia="en-GB"/>
              </w:rPr>
              <w:t> </w:t>
            </w:r>
          </w:p>
          <w:p w14:paraId="257A80DB" w14:textId="77777777" w:rsidR="0011591E" w:rsidRPr="00E76D52" w:rsidRDefault="0011591E" w:rsidP="009C11C2">
            <w:pPr>
              <w:spacing w:after="0" w:line="240" w:lineRule="atLeast"/>
              <w:ind w:left="60"/>
              <w:rPr>
                <w:rFonts w:eastAsia="Times New Roman"/>
                <w:sz w:val="18"/>
                <w:szCs w:val="18"/>
                <w:lang w:eastAsia="en-GB"/>
              </w:rPr>
            </w:pPr>
            <w:r w:rsidRPr="00E76D52">
              <w:rPr>
                <w:rFonts w:eastAsia="Times New Roman"/>
                <w:sz w:val="18"/>
                <w:szCs w:val="18"/>
                <w:lang w:eastAsia="en-GB"/>
              </w:rPr>
              <w:t> </w:t>
            </w:r>
          </w:p>
        </w:tc>
        <w:tc>
          <w:tcPr>
            <w:tcW w:w="2237" w:type="dxa"/>
            <w:tcBorders>
              <w:bottom w:val="single" w:sz="8" w:space="0" w:color="0092BB" w:themeColor="background2"/>
            </w:tcBorders>
            <w:shd w:val="clear" w:color="auto" w:fill="FFFFFF"/>
            <w:tcMar>
              <w:top w:w="15" w:type="dxa"/>
              <w:left w:w="30" w:type="dxa"/>
              <w:bottom w:w="0" w:type="dxa"/>
              <w:right w:w="30" w:type="dxa"/>
            </w:tcMar>
            <w:hideMark/>
          </w:tcPr>
          <w:p w14:paraId="67AE270D" w14:textId="77777777" w:rsidR="0011591E" w:rsidRPr="00E76D52" w:rsidRDefault="0011591E" w:rsidP="009C11C2">
            <w:pPr>
              <w:spacing w:after="0" w:line="240" w:lineRule="atLeast"/>
              <w:ind w:left="60"/>
              <w:rPr>
                <w:rFonts w:eastAsia="Times New Roman"/>
                <w:sz w:val="18"/>
                <w:szCs w:val="18"/>
                <w:lang w:eastAsia="en-GB"/>
              </w:rPr>
            </w:pPr>
            <w:r w:rsidRPr="00E76D52">
              <w:rPr>
                <w:rFonts w:eastAsia="Times New Roman"/>
                <w:sz w:val="18"/>
                <w:szCs w:val="18"/>
                <w:lang w:eastAsia="en-GB"/>
              </w:rPr>
              <w:t xml:space="preserve">А1.1 Перевіряти наявність напруги на корпусі металевих щитових </w:t>
            </w:r>
          </w:p>
          <w:p w14:paraId="1F1D013B" w14:textId="77777777" w:rsidR="0011591E" w:rsidRPr="00E76D52" w:rsidRDefault="0011591E" w:rsidP="009C11C2">
            <w:pPr>
              <w:spacing w:after="0" w:line="240" w:lineRule="atLeast"/>
              <w:ind w:left="60"/>
              <w:rPr>
                <w:rFonts w:eastAsia="Times New Roman"/>
                <w:sz w:val="18"/>
                <w:szCs w:val="18"/>
                <w:lang w:eastAsia="en-GB"/>
              </w:rPr>
            </w:pPr>
            <w:r w:rsidRPr="00E76D52">
              <w:rPr>
                <w:rFonts w:eastAsia="Times New Roman"/>
                <w:sz w:val="18"/>
                <w:szCs w:val="18"/>
                <w:lang w:eastAsia="en-GB"/>
              </w:rPr>
              <w:t>А1.2 Обстежити візуально на цілісність засоби обліку (корпус, скло, кріплення тощо), пломби, пломбувальний матеріал</w:t>
            </w:r>
          </w:p>
          <w:p w14:paraId="36C4F04D" w14:textId="77777777" w:rsidR="0011591E" w:rsidRPr="00E76D52" w:rsidRDefault="0011591E" w:rsidP="009C11C2">
            <w:pPr>
              <w:spacing w:after="0" w:line="240" w:lineRule="atLeast"/>
              <w:ind w:left="60"/>
              <w:rPr>
                <w:rFonts w:eastAsia="Times New Roman"/>
                <w:sz w:val="18"/>
                <w:szCs w:val="18"/>
                <w:lang w:eastAsia="en-GB"/>
              </w:rPr>
            </w:pPr>
            <w:r w:rsidRPr="00E76D52">
              <w:rPr>
                <w:rFonts w:eastAsia="Times New Roman"/>
                <w:sz w:val="18"/>
                <w:szCs w:val="18"/>
                <w:lang w:eastAsia="en-GB"/>
              </w:rPr>
              <w:t xml:space="preserve">А1.3  Звірити встановленні на засобах обліку електричної енергії пломби згідно з Актом про пломбування пломб та наявності відбитків їх тавр </w:t>
            </w:r>
          </w:p>
          <w:p w14:paraId="3C4398D5" w14:textId="76779840" w:rsidR="0011591E" w:rsidRPr="00E76D52" w:rsidRDefault="0011591E" w:rsidP="009C11C2">
            <w:pPr>
              <w:spacing w:after="0" w:line="240" w:lineRule="atLeast"/>
              <w:ind w:left="60"/>
              <w:rPr>
                <w:rFonts w:eastAsia="Times New Roman"/>
                <w:sz w:val="18"/>
                <w:szCs w:val="18"/>
                <w:lang w:eastAsia="en-GB"/>
              </w:rPr>
            </w:pPr>
            <w:r w:rsidRPr="00E76D52">
              <w:rPr>
                <w:rFonts w:eastAsia="Times New Roman"/>
                <w:sz w:val="18"/>
                <w:szCs w:val="18"/>
                <w:lang w:eastAsia="en-GB"/>
              </w:rPr>
              <w:t xml:space="preserve">А1.4 Виконувати зняття показів засобів обліку, </w:t>
            </w:r>
            <w:r>
              <w:rPr>
                <w:rFonts w:eastAsia="Times New Roman"/>
                <w:sz w:val="18"/>
                <w:szCs w:val="18"/>
                <w:lang w:eastAsia="en-GB"/>
              </w:rPr>
              <w:t>у</w:t>
            </w:r>
            <w:r w:rsidRPr="00E76D52">
              <w:rPr>
                <w:rFonts w:eastAsia="Times New Roman"/>
                <w:sz w:val="18"/>
                <w:szCs w:val="18"/>
                <w:lang w:eastAsia="en-GB"/>
              </w:rPr>
              <w:t xml:space="preserve"> т.ч. за зонами доби</w:t>
            </w:r>
          </w:p>
          <w:p w14:paraId="084AFB93" w14:textId="77777777" w:rsidR="0011591E" w:rsidRPr="00E76D52" w:rsidRDefault="0011591E" w:rsidP="009C11C2">
            <w:pPr>
              <w:spacing w:after="0" w:line="240" w:lineRule="atLeast"/>
              <w:ind w:left="60"/>
              <w:rPr>
                <w:rFonts w:eastAsia="Times New Roman"/>
                <w:sz w:val="18"/>
                <w:szCs w:val="18"/>
                <w:lang w:eastAsia="en-GB"/>
              </w:rPr>
            </w:pPr>
            <w:r w:rsidRPr="00E76D52">
              <w:rPr>
                <w:rFonts w:eastAsia="Times New Roman"/>
                <w:sz w:val="18"/>
                <w:szCs w:val="18"/>
                <w:lang w:eastAsia="en-GB"/>
              </w:rPr>
              <w:t xml:space="preserve">А1.5 Виявляти факти самовільних підключень з метою безоблікового споживання  електричної енергії </w:t>
            </w:r>
          </w:p>
          <w:p w14:paraId="3FA1E1DC" w14:textId="77777777" w:rsidR="0011591E" w:rsidRPr="00E76D52" w:rsidRDefault="0011591E" w:rsidP="009C11C2">
            <w:pPr>
              <w:spacing w:after="0" w:line="240" w:lineRule="atLeast"/>
              <w:ind w:left="60"/>
              <w:rPr>
                <w:rFonts w:eastAsia="Times New Roman"/>
                <w:sz w:val="18"/>
                <w:szCs w:val="18"/>
                <w:lang w:eastAsia="en-GB"/>
              </w:rPr>
            </w:pPr>
            <w:r w:rsidRPr="00E76D52">
              <w:rPr>
                <w:rFonts w:eastAsia="Times New Roman"/>
                <w:sz w:val="18"/>
                <w:szCs w:val="18"/>
                <w:lang w:eastAsia="en-GB"/>
              </w:rPr>
              <w:t>А1.6 Оформляти повідомлення  про дату наступного відвідування споживача</w:t>
            </w:r>
          </w:p>
          <w:p w14:paraId="40629C40" w14:textId="77777777" w:rsidR="0011591E" w:rsidRPr="00E76D52" w:rsidRDefault="0011591E" w:rsidP="009C11C2">
            <w:pPr>
              <w:spacing w:after="0" w:line="240" w:lineRule="atLeast"/>
              <w:ind w:left="60"/>
              <w:rPr>
                <w:rFonts w:eastAsia="Times New Roman"/>
                <w:sz w:val="18"/>
                <w:szCs w:val="18"/>
                <w:lang w:eastAsia="en-GB"/>
              </w:rPr>
            </w:pPr>
            <w:r w:rsidRPr="00E76D52">
              <w:rPr>
                <w:rFonts w:eastAsia="Times New Roman"/>
                <w:sz w:val="18"/>
                <w:szCs w:val="18"/>
                <w:lang w:eastAsia="en-GB"/>
              </w:rPr>
              <w:t>А1.7 Вносити дані контрольного огляду засобів комерційного обліку в маршрутний лист</w:t>
            </w:r>
          </w:p>
        </w:tc>
        <w:tc>
          <w:tcPr>
            <w:tcW w:w="1523" w:type="dxa"/>
            <w:tcBorders>
              <w:bottom w:val="single" w:sz="8" w:space="0" w:color="0092BB" w:themeColor="background2"/>
            </w:tcBorders>
            <w:shd w:val="clear" w:color="auto" w:fill="FFFFFF"/>
            <w:tcMar>
              <w:top w:w="15" w:type="dxa"/>
              <w:left w:w="30" w:type="dxa"/>
              <w:bottom w:w="0" w:type="dxa"/>
              <w:right w:w="30" w:type="dxa"/>
            </w:tcMar>
            <w:hideMark/>
          </w:tcPr>
          <w:p w14:paraId="2211093C" w14:textId="77777777" w:rsidR="0011591E" w:rsidRPr="00E76D52" w:rsidRDefault="0011591E" w:rsidP="009C11C2">
            <w:pPr>
              <w:spacing w:after="0" w:line="240" w:lineRule="atLeast"/>
              <w:ind w:left="60"/>
              <w:rPr>
                <w:rFonts w:eastAsia="Times New Roman"/>
                <w:sz w:val="18"/>
                <w:szCs w:val="18"/>
                <w:lang w:eastAsia="en-GB"/>
              </w:rPr>
            </w:pPr>
            <w:r w:rsidRPr="00E76D52">
              <w:rPr>
                <w:rFonts w:eastAsia="Times New Roman"/>
                <w:sz w:val="18"/>
                <w:szCs w:val="18"/>
                <w:lang w:eastAsia="en-GB"/>
              </w:rPr>
              <w:t xml:space="preserve">Виконання кваліфікаційної пробної роботи </w:t>
            </w:r>
          </w:p>
          <w:p w14:paraId="029C0F4E" w14:textId="77777777" w:rsidR="0011591E" w:rsidRPr="00E76D52" w:rsidRDefault="0011591E" w:rsidP="009C11C2">
            <w:pPr>
              <w:spacing w:after="0" w:line="240" w:lineRule="atLeast"/>
              <w:ind w:left="60"/>
              <w:rPr>
                <w:rFonts w:eastAsia="Times New Roman"/>
                <w:sz w:val="18"/>
                <w:szCs w:val="18"/>
                <w:lang w:eastAsia="en-GB"/>
              </w:rPr>
            </w:pPr>
          </w:p>
          <w:p w14:paraId="3803C1E8" w14:textId="77777777" w:rsidR="0011591E" w:rsidRPr="00E76D52" w:rsidRDefault="0011591E" w:rsidP="009C11C2">
            <w:pPr>
              <w:spacing w:after="0" w:line="240" w:lineRule="atLeast"/>
              <w:ind w:left="60"/>
              <w:rPr>
                <w:rFonts w:eastAsia="Times New Roman"/>
                <w:sz w:val="18"/>
                <w:szCs w:val="18"/>
                <w:lang w:eastAsia="en-GB"/>
              </w:rPr>
            </w:pPr>
            <w:r w:rsidRPr="00E76D52">
              <w:rPr>
                <w:rFonts w:eastAsia="Times New Roman"/>
                <w:sz w:val="18"/>
                <w:szCs w:val="18"/>
                <w:lang w:eastAsia="en-GB"/>
              </w:rPr>
              <w:t xml:space="preserve">Додаткове професійне опитування </w:t>
            </w:r>
          </w:p>
        </w:tc>
        <w:tc>
          <w:tcPr>
            <w:tcW w:w="2511" w:type="dxa"/>
            <w:tcBorders>
              <w:bottom w:val="single" w:sz="8" w:space="0" w:color="0092BB" w:themeColor="background2"/>
            </w:tcBorders>
            <w:shd w:val="clear" w:color="auto" w:fill="FFFFFF"/>
            <w:tcMar>
              <w:top w:w="15" w:type="dxa"/>
              <w:left w:w="30" w:type="dxa"/>
              <w:bottom w:w="0" w:type="dxa"/>
              <w:right w:w="30" w:type="dxa"/>
            </w:tcMar>
            <w:hideMark/>
          </w:tcPr>
          <w:p w14:paraId="0332BF53" w14:textId="77777777" w:rsidR="0011591E" w:rsidRDefault="0011591E" w:rsidP="009C11C2">
            <w:pPr>
              <w:spacing w:after="0"/>
              <w:rPr>
                <w:rFonts w:eastAsia="Times New Roman"/>
                <w:sz w:val="18"/>
                <w:szCs w:val="18"/>
                <w:lang w:eastAsia="en-GB"/>
              </w:rPr>
            </w:pPr>
            <w:r w:rsidRPr="00E76D52">
              <w:rPr>
                <w:rFonts w:eastAsia="Times New Roman"/>
                <w:sz w:val="18"/>
                <w:szCs w:val="18"/>
                <w:lang w:eastAsia="en-GB"/>
              </w:rPr>
              <w:t>Відсутність напруги на корпусі металевих щитових з використанням засобів індивідуального захисту перевірен</w:t>
            </w:r>
            <w:r>
              <w:rPr>
                <w:rFonts w:eastAsia="Times New Roman"/>
                <w:sz w:val="18"/>
                <w:szCs w:val="18"/>
                <w:lang w:eastAsia="en-GB"/>
              </w:rPr>
              <w:t>о</w:t>
            </w:r>
          </w:p>
          <w:p w14:paraId="4CE275B2" w14:textId="77777777" w:rsidR="0011591E" w:rsidRPr="00E76D52" w:rsidRDefault="0011591E" w:rsidP="009C11C2">
            <w:pPr>
              <w:spacing w:after="0"/>
              <w:rPr>
                <w:rFonts w:eastAsia="Times New Roman"/>
                <w:sz w:val="18"/>
                <w:szCs w:val="18"/>
                <w:lang w:eastAsia="en-GB"/>
              </w:rPr>
            </w:pPr>
          </w:p>
          <w:p w14:paraId="26C9FD64" w14:textId="77777777" w:rsidR="0011591E" w:rsidRDefault="0011591E" w:rsidP="009C11C2">
            <w:pPr>
              <w:spacing w:after="0"/>
              <w:rPr>
                <w:rFonts w:eastAsia="Times New Roman"/>
                <w:sz w:val="18"/>
                <w:szCs w:val="18"/>
                <w:lang w:eastAsia="en-GB"/>
              </w:rPr>
            </w:pPr>
            <w:r w:rsidRPr="00E76D52">
              <w:rPr>
                <w:rFonts w:eastAsia="Times New Roman"/>
                <w:sz w:val="18"/>
                <w:szCs w:val="18"/>
                <w:lang w:eastAsia="en-GB"/>
              </w:rPr>
              <w:t>Цілісність засіб обліку (корпус, скло, кріплення тощо) обстежен</w:t>
            </w:r>
            <w:r>
              <w:rPr>
                <w:rFonts w:eastAsia="Times New Roman"/>
                <w:sz w:val="18"/>
                <w:szCs w:val="18"/>
                <w:lang w:eastAsia="en-GB"/>
              </w:rPr>
              <w:t>о</w:t>
            </w:r>
          </w:p>
          <w:p w14:paraId="2E0ABA00" w14:textId="77777777" w:rsidR="0011591E" w:rsidRPr="00E76D52" w:rsidRDefault="0011591E" w:rsidP="009C11C2">
            <w:pPr>
              <w:spacing w:after="0"/>
              <w:rPr>
                <w:rFonts w:eastAsia="Times New Roman"/>
                <w:sz w:val="18"/>
                <w:szCs w:val="18"/>
                <w:lang w:eastAsia="en-GB"/>
              </w:rPr>
            </w:pPr>
          </w:p>
          <w:p w14:paraId="6C8E4F37" w14:textId="77777777" w:rsidR="0011591E" w:rsidRDefault="0011591E" w:rsidP="009C11C2">
            <w:pPr>
              <w:spacing w:after="0"/>
              <w:rPr>
                <w:rFonts w:eastAsia="Times New Roman"/>
                <w:sz w:val="18"/>
                <w:szCs w:val="18"/>
                <w:lang w:eastAsia="en-GB"/>
              </w:rPr>
            </w:pPr>
            <w:r w:rsidRPr="00E76D52">
              <w:rPr>
                <w:rFonts w:eastAsia="Times New Roman"/>
                <w:sz w:val="18"/>
                <w:szCs w:val="18"/>
                <w:lang w:eastAsia="en-GB"/>
              </w:rPr>
              <w:t>Звірку встановлених на засобі обліку електричної енергії пломб згідно з Актом про пломбування пломб та наявності відбитків їх тавр виконано</w:t>
            </w:r>
          </w:p>
          <w:p w14:paraId="2A81DA2E" w14:textId="77777777" w:rsidR="0011591E" w:rsidRPr="00E76D52" w:rsidRDefault="0011591E" w:rsidP="009C11C2">
            <w:pPr>
              <w:spacing w:after="0"/>
              <w:rPr>
                <w:rFonts w:eastAsia="Times New Roman"/>
                <w:sz w:val="18"/>
                <w:szCs w:val="18"/>
                <w:lang w:eastAsia="en-GB"/>
              </w:rPr>
            </w:pPr>
          </w:p>
          <w:p w14:paraId="529BF173" w14:textId="77777777" w:rsidR="0011591E" w:rsidRDefault="0011591E" w:rsidP="009C11C2">
            <w:pPr>
              <w:spacing w:after="0"/>
              <w:rPr>
                <w:rFonts w:eastAsia="Times New Roman"/>
                <w:sz w:val="18"/>
                <w:szCs w:val="18"/>
                <w:lang w:eastAsia="en-GB"/>
              </w:rPr>
            </w:pPr>
            <w:r w:rsidRPr="00E76D52">
              <w:rPr>
                <w:rFonts w:eastAsia="Times New Roman"/>
                <w:sz w:val="18"/>
                <w:szCs w:val="18"/>
                <w:lang w:eastAsia="en-GB"/>
              </w:rPr>
              <w:t>Дефекти і пошкодження засобів обліку, пломб, пломбувального матеріалу визначено</w:t>
            </w:r>
          </w:p>
          <w:p w14:paraId="438AA158" w14:textId="77777777" w:rsidR="0011591E" w:rsidRPr="00E76D52" w:rsidRDefault="0011591E" w:rsidP="009C11C2">
            <w:pPr>
              <w:spacing w:after="0"/>
              <w:rPr>
                <w:rFonts w:eastAsia="Times New Roman"/>
                <w:sz w:val="18"/>
                <w:szCs w:val="18"/>
                <w:lang w:eastAsia="en-GB"/>
              </w:rPr>
            </w:pPr>
          </w:p>
          <w:p w14:paraId="385C7B45" w14:textId="5E5BCCFE" w:rsidR="0011591E" w:rsidRDefault="0011591E" w:rsidP="009C11C2">
            <w:pPr>
              <w:spacing w:after="0"/>
              <w:rPr>
                <w:rFonts w:eastAsia="Times New Roman"/>
                <w:sz w:val="18"/>
                <w:szCs w:val="18"/>
                <w:lang w:eastAsia="en-GB"/>
              </w:rPr>
            </w:pPr>
            <w:r w:rsidRPr="00E76D52">
              <w:rPr>
                <w:rFonts w:eastAsia="Times New Roman"/>
                <w:sz w:val="18"/>
                <w:szCs w:val="18"/>
                <w:lang w:eastAsia="en-GB"/>
              </w:rPr>
              <w:t xml:space="preserve">Покази засобів обліку зняті коректно, </w:t>
            </w:r>
            <w:r>
              <w:rPr>
                <w:rFonts w:eastAsia="Times New Roman"/>
                <w:sz w:val="18"/>
                <w:szCs w:val="18"/>
                <w:lang w:eastAsia="en-GB"/>
              </w:rPr>
              <w:t>у</w:t>
            </w:r>
            <w:r w:rsidRPr="00E76D52">
              <w:rPr>
                <w:rFonts w:eastAsia="Times New Roman"/>
                <w:sz w:val="18"/>
                <w:szCs w:val="18"/>
                <w:lang w:eastAsia="en-GB"/>
              </w:rPr>
              <w:t xml:space="preserve"> т.ч. за зонами доби, та занесені до маршрутного листа </w:t>
            </w:r>
          </w:p>
          <w:p w14:paraId="4EF1D8C9" w14:textId="77777777" w:rsidR="0011591E" w:rsidRPr="00E76D52" w:rsidRDefault="0011591E" w:rsidP="009C11C2">
            <w:pPr>
              <w:spacing w:after="0"/>
              <w:rPr>
                <w:rFonts w:eastAsia="Times New Roman"/>
                <w:sz w:val="18"/>
                <w:szCs w:val="18"/>
                <w:lang w:eastAsia="en-GB"/>
              </w:rPr>
            </w:pPr>
          </w:p>
          <w:p w14:paraId="2F16853E" w14:textId="77777777" w:rsidR="0011591E" w:rsidRDefault="0011591E" w:rsidP="009C11C2">
            <w:pPr>
              <w:spacing w:after="0"/>
              <w:rPr>
                <w:rFonts w:eastAsia="Times New Roman"/>
                <w:sz w:val="18"/>
                <w:szCs w:val="18"/>
                <w:lang w:eastAsia="en-GB"/>
              </w:rPr>
            </w:pPr>
            <w:r w:rsidRPr="00E76D52">
              <w:rPr>
                <w:rFonts w:eastAsia="Times New Roman"/>
                <w:sz w:val="18"/>
                <w:szCs w:val="18"/>
                <w:lang w:eastAsia="en-GB"/>
              </w:rPr>
              <w:t>Факти самовільних підключень з метою безоблікового споживання електричної енергії виявлено</w:t>
            </w:r>
          </w:p>
          <w:p w14:paraId="0E02566C" w14:textId="77777777" w:rsidR="0011591E" w:rsidRPr="00E76D52" w:rsidRDefault="0011591E" w:rsidP="009C11C2">
            <w:pPr>
              <w:spacing w:after="0"/>
              <w:rPr>
                <w:rFonts w:eastAsia="Times New Roman"/>
                <w:sz w:val="18"/>
                <w:szCs w:val="18"/>
                <w:lang w:eastAsia="en-GB"/>
              </w:rPr>
            </w:pPr>
          </w:p>
          <w:p w14:paraId="0ABA17DF" w14:textId="77777777" w:rsidR="0011591E" w:rsidRDefault="0011591E" w:rsidP="009C11C2">
            <w:pPr>
              <w:spacing w:after="0"/>
              <w:rPr>
                <w:rFonts w:eastAsia="Times New Roman"/>
                <w:sz w:val="18"/>
                <w:szCs w:val="18"/>
                <w:lang w:eastAsia="en-GB"/>
              </w:rPr>
            </w:pPr>
            <w:r w:rsidRPr="00E76D52">
              <w:rPr>
                <w:rFonts w:eastAsia="Times New Roman"/>
                <w:sz w:val="18"/>
                <w:szCs w:val="18"/>
                <w:lang w:eastAsia="en-GB"/>
              </w:rPr>
              <w:t>Дані контрольного огляду засобів комерційного обліку в повному обсязі внесені до маршрутного листа</w:t>
            </w:r>
          </w:p>
          <w:p w14:paraId="2032870D" w14:textId="77777777" w:rsidR="0011591E" w:rsidRPr="00E76D52" w:rsidRDefault="0011591E" w:rsidP="009C11C2">
            <w:pPr>
              <w:spacing w:after="0"/>
              <w:rPr>
                <w:rFonts w:eastAsia="Times New Roman"/>
                <w:sz w:val="18"/>
                <w:szCs w:val="18"/>
                <w:lang w:eastAsia="en-GB"/>
              </w:rPr>
            </w:pPr>
          </w:p>
          <w:p w14:paraId="4D73CAAC" w14:textId="77777777" w:rsidR="0011591E" w:rsidRPr="000E7F8C" w:rsidRDefault="0011591E" w:rsidP="009C11C2">
            <w:pPr>
              <w:spacing w:after="0"/>
              <w:rPr>
                <w:lang w:eastAsia="ru-RU"/>
              </w:rPr>
            </w:pPr>
            <w:r w:rsidRPr="00E76D52">
              <w:rPr>
                <w:rFonts w:eastAsia="Times New Roman"/>
                <w:sz w:val="18"/>
                <w:szCs w:val="18"/>
                <w:lang w:eastAsia="en-GB"/>
              </w:rPr>
              <w:t>Встановленого порядку зняття показів засобів комерційного обліку</w:t>
            </w:r>
            <w:r w:rsidRPr="000E7F8C">
              <w:rPr>
                <w:lang w:eastAsia="ru-RU"/>
              </w:rPr>
              <w:t xml:space="preserve"> дотримано</w:t>
            </w:r>
          </w:p>
        </w:tc>
      </w:tr>
    </w:tbl>
    <w:p w14:paraId="5AF53573" w14:textId="24C3C918" w:rsidR="0011591E" w:rsidRPr="0011591E" w:rsidRDefault="0011591E" w:rsidP="0011591E">
      <w:pPr>
        <w:pStyle w:val="TableSource"/>
        <w:rPr>
          <w:lang w:val="uk-UA"/>
        </w:rPr>
      </w:pPr>
      <w:r w:rsidRPr="009053A2">
        <w:rPr>
          <w:lang w:val="uk-UA"/>
        </w:rPr>
        <w:t xml:space="preserve">Джерело: </w:t>
      </w:r>
      <w:bookmarkStart w:id="23" w:name="_Hlk30756552"/>
      <w:r>
        <w:t>Презентація проекту стандарту оцінювання на професійну кваліфікацію «Контролер енергонагляду» (Академія ДТЕК), семінар ЄФО 28.11.2019</w:t>
      </w:r>
      <w:r>
        <w:rPr>
          <w:lang w:val="uk-UA"/>
        </w:rPr>
        <w:t xml:space="preserve"> </w:t>
      </w:r>
    </w:p>
    <w:bookmarkEnd w:id="23"/>
    <w:p w14:paraId="5382D2E2" w14:textId="77777777" w:rsidR="00837165" w:rsidRDefault="00837165" w:rsidP="00837165">
      <w:pPr>
        <w:spacing w:after="0"/>
        <w:ind w:left="720"/>
        <w:rPr>
          <w:b/>
          <w:bCs/>
          <w:lang w:eastAsia="ru-RU"/>
        </w:rPr>
      </w:pPr>
    </w:p>
    <w:p w14:paraId="5BFD7CC6" w14:textId="6675E298" w:rsidR="00837165" w:rsidRPr="00BC5D08" w:rsidRDefault="00837165" w:rsidP="00837165">
      <w:pPr>
        <w:spacing w:after="0"/>
        <w:ind w:left="720"/>
        <w:rPr>
          <w:b/>
          <w:bCs/>
          <w:lang w:eastAsia="ru-RU"/>
        </w:rPr>
      </w:pPr>
      <w:r>
        <w:rPr>
          <w:b/>
          <w:bCs/>
          <w:lang w:eastAsia="ru-RU"/>
        </w:rPr>
        <w:t xml:space="preserve">Б. </w:t>
      </w:r>
      <w:r w:rsidRPr="00BC5D08">
        <w:rPr>
          <w:b/>
          <w:bCs/>
          <w:lang w:eastAsia="ru-RU"/>
        </w:rPr>
        <w:t>Критерії оцінювання наскрізних (загальних) компетентностей</w:t>
      </w:r>
    </w:p>
    <w:p w14:paraId="26A8A4F4" w14:textId="77777777" w:rsidR="00837165" w:rsidRPr="00837165" w:rsidRDefault="00837165" w:rsidP="00837165">
      <w:pPr>
        <w:pStyle w:val="NoSpacing"/>
        <w:jc w:val="both"/>
        <w:rPr>
          <w:shd w:val="clear" w:color="auto" w:fill="FFFFFF"/>
          <w:lang w:val="ru-RU"/>
        </w:rPr>
      </w:pPr>
    </w:p>
    <w:p w14:paraId="2ECCE322" w14:textId="77777777" w:rsidR="00837165" w:rsidRDefault="00837165" w:rsidP="00837165">
      <w:pPr>
        <w:tabs>
          <w:tab w:val="left" w:pos="851"/>
        </w:tabs>
        <w:spacing w:after="0"/>
        <w:jc w:val="both"/>
        <w:rPr>
          <w:lang w:eastAsia="ru-RU"/>
        </w:rPr>
      </w:pPr>
      <w:r w:rsidRPr="00FB6824">
        <w:rPr>
          <w:lang w:eastAsia="ru-RU"/>
        </w:rPr>
        <w:t xml:space="preserve">Критерії оцінювання </w:t>
      </w:r>
      <w:r>
        <w:rPr>
          <w:lang w:eastAsia="ru-RU"/>
        </w:rPr>
        <w:t xml:space="preserve">наскрізних (загальних) </w:t>
      </w:r>
      <w:r w:rsidRPr="00FB6824">
        <w:rPr>
          <w:lang w:eastAsia="ru-RU"/>
        </w:rPr>
        <w:t>компетентностей оф</w:t>
      </w:r>
      <w:r>
        <w:rPr>
          <w:lang w:eastAsia="ru-RU"/>
        </w:rPr>
        <w:t>о</w:t>
      </w:r>
      <w:r w:rsidRPr="00FB6824">
        <w:rPr>
          <w:lang w:eastAsia="ru-RU"/>
        </w:rPr>
        <w:t>рмлюються у вигляді таблиці</w:t>
      </w:r>
      <w:r>
        <w:rPr>
          <w:lang w:eastAsia="ru-RU"/>
        </w:rPr>
        <w:t xml:space="preserve">, яка містить відповідні професійні компетентності, за якими  оцінюються наскрізні (загальні) </w:t>
      </w:r>
      <w:r w:rsidRPr="00FB6824">
        <w:rPr>
          <w:lang w:eastAsia="ru-RU"/>
        </w:rPr>
        <w:t>компетентност</w:t>
      </w:r>
      <w:r>
        <w:rPr>
          <w:lang w:eastAsia="ru-RU"/>
        </w:rPr>
        <w:t>і.</w:t>
      </w:r>
    </w:p>
    <w:p w14:paraId="05325590" w14:textId="77777777" w:rsidR="00837165" w:rsidRDefault="00837165" w:rsidP="00837165">
      <w:pPr>
        <w:tabs>
          <w:tab w:val="left" w:pos="851"/>
        </w:tabs>
        <w:spacing w:after="0"/>
        <w:ind w:left="-76"/>
        <w:rPr>
          <w:lang w:eastAsia="ru-RU"/>
        </w:rPr>
      </w:pPr>
    </w:p>
    <w:p w14:paraId="7709305A" w14:textId="77777777" w:rsidR="00837165" w:rsidRPr="00837165" w:rsidRDefault="00837165" w:rsidP="00837165">
      <w:pPr>
        <w:tabs>
          <w:tab w:val="left" w:pos="851"/>
        </w:tabs>
        <w:spacing w:after="0"/>
        <w:rPr>
          <w:b/>
          <w:caps/>
          <w:color w:val="0092BB" w:themeColor="background2"/>
        </w:rPr>
      </w:pPr>
      <w:r w:rsidRPr="00837165">
        <w:rPr>
          <w:b/>
          <w:caps/>
          <w:color w:val="0092BB" w:themeColor="background2"/>
        </w:rPr>
        <w:t xml:space="preserve">Таблиця 4. Приклад опису критеріїв оцінювання наскрізних (загальних) компетентнстей (Франція) </w:t>
      </w:r>
    </w:p>
    <w:p w14:paraId="3690F1FE" w14:textId="77777777" w:rsidR="00837165" w:rsidRPr="00837165" w:rsidRDefault="00837165" w:rsidP="00837165">
      <w:pPr>
        <w:pStyle w:val="NoSpacing"/>
        <w:jc w:val="both"/>
        <w:rPr>
          <w:sz w:val="8"/>
          <w:szCs w:val="8"/>
          <w:shd w:val="clear" w:color="auto" w:fill="FFFFFF"/>
          <w:lang w:val="ru-RU"/>
        </w:rPr>
      </w:pPr>
    </w:p>
    <w:tbl>
      <w:tblPr>
        <w:tblStyle w:val="TableGrid"/>
        <w:tblW w:w="9540" w:type="dxa"/>
        <w:tblInd w:w="-185" w:type="dxa"/>
        <w:tblBorders>
          <w:left w:val="none" w:sz="0" w:space="0" w:color="auto"/>
          <w:right w:val="none" w:sz="0" w:space="0" w:color="auto"/>
        </w:tblBorders>
        <w:tblLook w:val="04A0" w:firstRow="1" w:lastRow="0" w:firstColumn="1" w:lastColumn="0" w:noHBand="0" w:noVBand="1"/>
      </w:tblPr>
      <w:tblGrid>
        <w:gridCol w:w="1890"/>
        <w:gridCol w:w="3600"/>
        <w:gridCol w:w="4050"/>
      </w:tblGrid>
      <w:tr w:rsidR="00837165" w:rsidRPr="003154D3" w14:paraId="61C18581" w14:textId="77777777" w:rsidTr="00837165">
        <w:tc>
          <w:tcPr>
            <w:tcW w:w="1890" w:type="dxa"/>
            <w:tcBorders>
              <w:top w:val="single" w:sz="8" w:space="0" w:color="0092BB" w:themeColor="background2"/>
              <w:bottom w:val="single" w:sz="8" w:space="0" w:color="0092BB" w:themeColor="background2"/>
            </w:tcBorders>
            <w:shd w:val="clear" w:color="auto" w:fill="auto"/>
          </w:tcPr>
          <w:p w14:paraId="71A07C81" w14:textId="77777777" w:rsidR="00837165" w:rsidRPr="00837165" w:rsidRDefault="00837165" w:rsidP="00837165">
            <w:pPr>
              <w:pStyle w:val="TableHeader"/>
              <w:jc w:val="center"/>
            </w:pPr>
            <w:r w:rsidRPr="00837165">
              <w:t>Наскрізні компетентності</w:t>
            </w:r>
          </w:p>
        </w:tc>
        <w:tc>
          <w:tcPr>
            <w:tcW w:w="3600" w:type="dxa"/>
            <w:tcBorders>
              <w:top w:val="single" w:sz="8" w:space="0" w:color="0092BB" w:themeColor="background2"/>
              <w:bottom w:val="single" w:sz="8" w:space="0" w:color="0092BB" w:themeColor="background2"/>
            </w:tcBorders>
            <w:shd w:val="clear" w:color="auto" w:fill="auto"/>
          </w:tcPr>
          <w:p w14:paraId="34D55BE6" w14:textId="77777777" w:rsidR="00837165" w:rsidRPr="00837165" w:rsidRDefault="00837165" w:rsidP="00837165">
            <w:pPr>
              <w:pStyle w:val="TableHeader"/>
              <w:jc w:val="center"/>
            </w:pPr>
            <w:r w:rsidRPr="00837165">
              <w:t>Професійні компетентності, за якими перевіряються наскрізні компетентості</w:t>
            </w:r>
          </w:p>
        </w:tc>
        <w:tc>
          <w:tcPr>
            <w:tcW w:w="4050" w:type="dxa"/>
            <w:tcBorders>
              <w:top w:val="single" w:sz="8" w:space="0" w:color="0092BB" w:themeColor="background2"/>
              <w:bottom w:val="single" w:sz="8" w:space="0" w:color="0092BB" w:themeColor="background2"/>
            </w:tcBorders>
            <w:shd w:val="clear" w:color="auto" w:fill="auto"/>
          </w:tcPr>
          <w:p w14:paraId="783343EB" w14:textId="77777777" w:rsidR="00837165" w:rsidRPr="00837165" w:rsidRDefault="00837165" w:rsidP="00837165">
            <w:pPr>
              <w:pStyle w:val="TableHeader"/>
              <w:jc w:val="center"/>
            </w:pPr>
            <w:r w:rsidRPr="00837165">
              <w:t>Критерії оцінювання</w:t>
            </w:r>
          </w:p>
        </w:tc>
      </w:tr>
      <w:tr w:rsidR="00837165" w:rsidRPr="003154D3" w14:paraId="1829AE78" w14:textId="77777777" w:rsidTr="00837165">
        <w:tc>
          <w:tcPr>
            <w:tcW w:w="1890" w:type="dxa"/>
            <w:tcBorders>
              <w:top w:val="single" w:sz="8" w:space="0" w:color="0092BB" w:themeColor="background2"/>
            </w:tcBorders>
            <w:shd w:val="clear" w:color="auto" w:fill="auto"/>
          </w:tcPr>
          <w:p w14:paraId="582B9EDF" w14:textId="77777777" w:rsidR="00837165" w:rsidRPr="003154D3" w:rsidRDefault="00837165" w:rsidP="009C11C2">
            <w:pPr>
              <w:jc w:val="center"/>
              <w:rPr>
                <w:rFonts w:eastAsia="Times New Roman"/>
                <w:sz w:val="18"/>
                <w:szCs w:val="18"/>
              </w:rPr>
            </w:pPr>
            <w:r w:rsidRPr="003154D3">
              <w:rPr>
                <w:rFonts w:eastAsia="Times New Roman"/>
                <w:sz w:val="18"/>
                <w:szCs w:val="18"/>
              </w:rPr>
              <w:t>1</w:t>
            </w:r>
          </w:p>
        </w:tc>
        <w:tc>
          <w:tcPr>
            <w:tcW w:w="3600" w:type="dxa"/>
            <w:tcBorders>
              <w:top w:val="single" w:sz="8" w:space="0" w:color="0092BB" w:themeColor="background2"/>
            </w:tcBorders>
            <w:shd w:val="clear" w:color="auto" w:fill="auto"/>
          </w:tcPr>
          <w:p w14:paraId="1C7AB844" w14:textId="77777777" w:rsidR="00837165" w:rsidRPr="003154D3" w:rsidRDefault="00837165" w:rsidP="009C11C2">
            <w:pPr>
              <w:jc w:val="center"/>
              <w:rPr>
                <w:rFonts w:eastAsia="Times New Roman"/>
                <w:sz w:val="18"/>
                <w:szCs w:val="18"/>
              </w:rPr>
            </w:pPr>
            <w:r w:rsidRPr="003154D3">
              <w:rPr>
                <w:rFonts w:eastAsia="Times New Roman"/>
                <w:sz w:val="18"/>
                <w:szCs w:val="18"/>
              </w:rPr>
              <w:t>2</w:t>
            </w:r>
          </w:p>
        </w:tc>
        <w:tc>
          <w:tcPr>
            <w:tcW w:w="4050" w:type="dxa"/>
            <w:tcBorders>
              <w:top w:val="single" w:sz="8" w:space="0" w:color="0092BB" w:themeColor="background2"/>
            </w:tcBorders>
            <w:shd w:val="clear" w:color="auto" w:fill="auto"/>
          </w:tcPr>
          <w:p w14:paraId="2AFBC7B8" w14:textId="77777777" w:rsidR="00837165" w:rsidRPr="003154D3" w:rsidRDefault="00837165" w:rsidP="009C11C2">
            <w:pPr>
              <w:jc w:val="center"/>
              <w:rPr>
                <w:rFonts w:eastAsia="Times New Roman"/>
                <w:sz w:val="18"/>
                <w:szCs w:val="18"/>
                <w:lang w:val="en-US"/>
              </w:rPr>
            </w:pPr>
            <w:r w:rsidRPr="003154D3">
              <w:rPr>
                <w:rFonts w:eastAsia="Times New Roman"/>
                <w:sz w:val="18"/>
                <w:szCs w:val="18"/>
              </w:rPr>
              <w:t>3</w:t>
            </w:r>
          </w:p>
        </w:tc>
      </w:tr>
      <w:tr w:rsidR="00837165" w:rsidRPr="003154D3" w14:paraId="515512EA" w14:textId="77777777" w:rsidTr="00837165">
        <w:tc>
          <w:tcPr>
            <w:tcW w:w="1890" w:type="dxa"/>
            <w:vMerge w:val="restart"/>
          </w:tcPr>
          <w:p w14:paraId="1216F628" w14:textId="77777777" w:rsidR="00837165" w:rsidRPr="003154D3" w:rsidRDefault="00837165" w:rsidP="009C11C2">
            <w:pPr>
              <w:ind w:left="-18" w:firstLine="18"/>
              <w:rPr>
                <w:rFonts w:eastAsia="Times New Roman"/>
                <w:sz w:val="18"/>
                <w:szCs w:val="18"/>
                <w:lang w:eastAsia="en-GB"/>
              </w:rPr>
            </w:pPr>
            <w:r w:rsidRPr="003154D3">
              <w:rPr>
                <w:rFonts w:eastAsia="Times New Roman"/>
                <w:sz w:val="18"/>
                <w:szCs w:val="18"/>
                <w:lang w:eastAsia="en-GB"/>
              </w:rPr>
              <w:t>Реалізація режимів роботи</w:t>
            </w:r>
          </w:p>
        </w:tc>
        <w:tc>
          <w:tcPr>
            <w:tcW w:w="3600" w:type="dxa"/>
          </w:tcPr>
          <w:p w14:paraId="15EE17BA" w14:textId="77777777" w:rsidR="00837165" w:rsidRPr="003154D3" w:rsidRDefault="00837165" w:rsidP="009C11C2">
            <w:pPr>
              <w:spacing w:line="240" w:lineRule="atLeast"/>
              <w:ind w:left="60" w:right="80"/>
              <w:rPr>
                <w:rFonts w:eastAsia="Times New Roman"/>
                <w:sz w:val="18"/>
                <w:szCs w:val="18"/>
                <w:lang w:eastAsia="en-GB"/>
              </w:rPr>
            </w:pPr>
            <w:r w:rsidRPr="003154D3">
              <w:rPr>
                <w:rFonts w:eastAsia="Times New Roman"/>
                <w:sz w:val="18"/>
                <w:szCs w:val="18"/>
                <w:lang w:eastAsia="en-GB"/>
              </w:rPr>
              <w:t>Виконати підготовку верстата з цифровим програмним управлінням, згідно з кресленням деталі, і, можливо, заздалегідь встановленої програми</w:t>
            </w:r>
          </w:p>
        </w:tc>
        <w:tc>
          <w:tcPr>
            <w:tcW w:w="4050" w:type="dxa"/>
            <w:vMerge w:val="restart"/>
          </w:tcPr>
          <w:p w14:paraId="6A110113" w14:textId="77777777" w:rsidR="00837165" w:rsidRPr="003154D3" w:rsidRDefault="00837165" w:rsidP="009C11C2">
            <w:pPr>
              <w:rPr>
                <w:rFonts w:eastAsia="Times New Roman"/>
                <w:sz w:val="18"/>
                <w:szCs w:val="18"/>
                <w:lang w:eastAsia="en-GB"/>
              </w:rPr>
            </w:pPr>
            <w:r w:rsidRPr="003154D3">
              <w:rPr>
                <w:rFonts w:eastAsia="Times New Roman"/>
                <w:sz w:val="18"/>
                <w:szCs w:val="18"/>
                <w:lang w:eastAsia="en-GB"/>
              </w:rPr>
              <w:t>Знання специфіки різного устаткування</w:t>
            </w:r>
          </w:p>
          <w:p w14:paraId="2963332F" w14:textId="77777777" w:rsidR="00837165" w:rsidRPr="003154D3" w:rsidRDefault="00837165" w:rsidP="009C11C2">
            <w:pPr>
              <w:rPr>
                <w:rFonts w:eastAsia="Times New Roman"/>
                <w:sz w:val="18"/>
                <w:szCs w:val="18"/>
                <w:lang w:eastAsia="en-GB"/>
              </w:rPr>
            </w:pPr>
          </w:p>
          <w:p w14:paraId="5DAF6086" w14:textId="77777777" w:rsidR="00837165" w:rsidRPr="003154D3" w:rsidRDefault="00837165" w:rsidP="009C11C2">
            <w:pPr>
              <w:rPr>
                <w:rFonts w:eastAsia="Times New Roman"/>
                <w:sz w:val="18"/>
                <w:szCs w:val="18"/>
                <w:lang w:eastAsia="en-GB"/>
              </w:rPr>
            </w:pPr>
            <w:r w:rsidRPr="003154D3">
              <w:rPr>
                <w:rFonts w:eastAsia="Times New Roman"/>
                <w:sz w:val="18"/>
                <w:szCs w:val="18"/>
                <w:lang w:eastAsia="en-GB"/>
              </w:rPr>
              <w:t>Втручання відповідно до логічного і / або визначеного протоколу: операції, що виконуються, повинні відповідати запропонованої послідовності або бути визначені послідовним чином</w:t>
            </w:r>
          </w:p>
          <w:p w14:paraId="2C16D557" w14:textId="77777777" w:rsidR="00837165" w:rsidRPr="003154D3" w:rsidRDefault="00837165" w:rsidP="009C11C2">
            <w:pPr>
              <w:rPr>
                <w:rFonts w:eastAsia="Times New Roman"/>
                <w:sz w:val="18"/>
                <w:szCs w:val="18"/>
                <w:lang w:eastAsia="en-GB"/>
              </w:rPr>
            </w:pPr>
          </w:p>
          <w:p w14:paraId="03032A39" w14:textId="77777777" w:rsidR="00837165" w:rsidRPr="003154D3" w:rsidRDefault="00837165" w:rsidP="009C11C2">
            <w:pPr>
              <w:rPr>
                <w:rFonts w:eastAsia="Times New Roman"/>
                <w:sz w:val="18"/>
                <w:szCs w:val="18"/>
                <w:lang w:eastAsia="en-GB"/>
              </w:rPr>
            </w:pPr>
            <w:r w:rsidRPr="003154D3">
              <w:rPr>
                <w:rFonts w:eastAsia="Times New Roman"/>
                <w:sz w:val="18"/>
                <w:szCs w:val="18"/>
                <w:lang w:eastAsia="en-GB"/>
              </w:rPr>
              <w:t>Використовуваний метод повинен відповідати системі управління якістю.</w:t>
            </w:r>
          </w:p>
          <w:p w14:paraId="2B77885A" w14:textId="77777777" w:rsidR="00837165" w:rsidRPr="003154D3" w:rsidRDefault="00837165" w:rsidP="009C11C2">
            <w:pPr>
              <w:rPr>
                <w:rFonts w:eastAsia="Times New Roman"/>
                <w:sz w:val="18"/>
                <w:szCs w:val="18"/>
                <w:lang w:eastAsia="en-GB"/>
              </w:rPr>
            </w:pPr>
          </w:p>
          <w:p w14:paraId="23B6AEA7" w14:textId="77777777" w:rsidR="00837165" w:rsidRPr="003154D3" w:rsidRDefault="00837165" w:rsidP="009C11C2">
            <w:pPr>
              <w:rPr>
                <w:rFonts w:eastAsia="Times New Roman"/>
                <w:sz w:val="18"/>
                <w:szCs w:val="18"/>
                <w:lang w:eastAsia="en-GB"/>
              </w:rPr>
            </w:pPr>
            <w:r w:rsidRPr="003154D3">
              <w:rPr>
                <w:rFonts w:eastAsia="Times New Roman"/>
                <w:sz w:val="18"/>
                <w:szCs w:val="18"/>
                <w:lang w:eastAsia="en-GB"/>
              </w:rPr>
              <w:t xml:space="preserve">Впровадження стандартів і експлуатація </w:t>
            </w:r>
          </w:p>
          <w:p w14:paraId="325711DD" w14:textId="77777777" w:rsidR="00837165" w:rsidRPr="003154D3" w:rsidRDefault="00837165" w:rsidP="009C11C2">
            <w:pPr>
              <w:rPr>
                <w:rFonts w:eastAsia="Times New Roman"/>
                <w:sz w:val="18"/>
                <w:szCs w:val="18"/>
                <w:lang w:eastAsia="en-GB"/>
              </w:rPr>
            </w:pPr>
            <w:r w:rsidRPr="003154D3">
              <w:rPr>
                <w:rFonts w:eastAsia="Times New Roman"/>
                <w:sz w:val="18"/>
                <w:szCs w:val="18"/>
                <w:lang w:eastAsia="en-GB"/>
              </w:rPr>
              <w:t>документації (процедури, безпека): використані за призначенням</w:t>
            </w:r>
          </w:p>
        </w:tc>
      </w:tr>
      <w:tr w:rsidR="00837165" w:rsidRPr="003154D3" w14:paraId="321B0F28" w14:textId="77777777" w:rsidTr="00837165">
        <w:tc>
          <w:tcPr>
            <w:tcW w:w="1890" w:type="dxa"/>
            <w:vMerge/>
          </w:tcPr>
          <w:p w14:paraId="47C38DB9" w14:textId="77777777" w:rsidR="00837165" w:rsidRPr="003154D3" w:rsidRDefault="00837165" w:rsidP="009C11C2">
            <w:pPr>
              <w:rPr>
                <w:rFonts w:eastAsia="Times New Roman"/>
                <w:sz w:val="18"/>
                <w:szCs w:val="18"/>
                <w:lang w:eastAsia="en-GB"/>
              </w:rPr>
            </w:pPr>
          </w:p>
        </w:tc>
        <w:tc>
          <w:tcPr>
            <w:tcW w:w="3600" w:type="dxa"/>
          </w:tcPr>
          <w:p w14:paraId="3420CF92" w14:textId="77777777" w:rsidR="00837165" w:rsidRPr="003154D3" w:rsidRDefault="00837165" w:rsidP="009C11C2">
            <w:pPr>
              <w:spacing w:line="240" w:lineRule="atLeast"/>
              <w:ind w:left="60"/>
              <w:rPr>
                <w:rFonts w:eastAsia="Times New Roman"/>
                <w:sz w:val="18"/>
                <w:szCs w:val="18"/>
                <w:lang w:eastAsia="en-GB"/>
              </w:rPr>
            </w:pPr>
            <w:r w:rsidRPr="003154D3">
              <w:rPr>
                <w:rFonts w:eastAsia="Times New Roman"/>
                <w:sz w:val="18"/>
                <w:szCs w:val="18"/>
                <w:lang w:eastAsia="en-GB"/>
              </w:rPr>
              <w:t>Виконати підготовку звичайного токарного верстата згідно з кресленням деталі</w:t>
            </w:r>
          </w:p>
        </w:tc>
        <w:tc>
          <w:tcPr>
            <w:tcW w:w="4050" w:type="dxa"/>
            <w:vMerge/>
          </w:tcPr>
          <w:p w14:paraId="69C7D3F3" w14:textId="77777777" w:rsidR="00837165" w:rsidRPr="003154D3" w:rsidRDefault="00837165" w:rsidP="009C11C2">
            <w:pPr>
              <w:rPr>
                <w:rFonts w:eastAsia="Times New Roman"/>
                <w:sz w:val="18"/>
                <w:szCs w:val="18"/>
                <w:lang w:eastAsia="en-GB"/>
              </w:rPr>
            </w:pPr>
          </w:p>
        </w:tc>
      </w:tr>
      <w:tr w:rsidR="00837165" w:rsidRPr="003154D3" w14:paraId="13DBFCAE" w14:textId="77777777" w:rsidTr="00837165">
        <w:tc>
          <w:tcPr>
            <w:tcW w:w="1890" w:type="dxa"/>
            <w:vMerge/>
          </w:tcPr>
          <w:p w14:paraId="5321515D" w14:textId="77777777" w:rsidR="00837165" w:rsidRPr="003154D3" w:rsidRDefault="00837165" w:rsidP="009C11C2">
            <w:pPr>
              <w:rPr>
                <w:rFonts w:eastAsia="Times New Roman"/>
                <w:sz w:val="18"/>
                <w:szCs w:val="18"/>
                <w:lang w:eastAsia="en-GB"/>
              </w:rPr>
            </w:pPr>
          </w:p>
        </w:tc>
        <w:tc>
          <w:tcPr>
            <w:tcW w:w="3600" w:type="dxa"/>
          </w:tcPr>
          <w:p w14:paraId="403B42D6" w14:textId="77777777" w:rsidR="00837165" w:rsidRPr="003154D3" w:rsidRDefault="00837165" w:rsidP="009C11C2">
            <w:pPr>
              <w:spacing w:line="240" w:lineRule="atLeast"/>
              <w:ind w:left="60"/>
              <w:rPr>
                <w:rFonts w:eastAsia="Times New Roman"/>
                <w:sz w:val="18"/>
                <w:szCs w:val="18"/>
                <w:lang w:eastAsia="en-GB"/>
              </w:rPr>
            </w:pPr>
            <w:r w:rsidRPr="003154D3">
              <w:rPr>
                <w:rFonts w:eastAsia="Times New Roman"/>
                <w:sz w:val="18"/>
                <w:szCs w:val="18"/>
                <w:lang w:eastAsia="en-GB"/>
              </w:rPr>
              <w:t>Обробити деталь або невелику серію на токарному верстаті з цифровим управлінням</w:t>
            </w:r>
          </w:p>
        </w:tc>
        <w:tc>
          <w:tcPr>
            <w:tcW w:w="4050" w:type="dxa"/>
            <w:vMerge/>
          </w:tcPr>
          <w:p w14:paraId="3C7FF4B8" w14:textId="77777777" w:rsidR="00837165" w:rsidRPr="003154D3" w:rsidRDefault="00837165" w:rsidP="009C11C2">
            <w:pPr>
              <w:rPr>
                <w:rFonts w:eastAsia="Times New Roman"/>
                <w:sz w:val="18"/>
                <w:szCs w:val="18"/>
                <w:lang w:eastAsia="en-GB"/>
              </w:rPr>
            </w:pPr>
          </w:p>
        </w:tc>
      </w:tr>
      <w:tr w:rsidR="00837165" w:rsidRPr="003154D3" w14:paraId="4D5976CA" w14:textId="77777777" w:rsidTr="00837165">
        <w:tc>
          <w:tcPr>
            <w:tcW w:w="1890" w:type="dxa"/>
            <w:vMerge/>
          </w:tcPr>
          <w:p w14:paraId="79795DC6" w14:textId="77777777" w:rsidR="00837165" w:rsidRPr="003154D3" w:rsidRDefault="00837165" w:rsidP="009C11C2">
            <w:pPr>
              <w:rPr>
                <w:rFonts w:eastAsia="Times New Roman"/>
                <w:sz w:val="18"/>
                <w:szCs w:val="18"/>
                <w:lang w:eastAsia="en-GB"/>
              </w:rPr>
            </w:pPr>
          </w:p>
        </w:tc>
        <w:tc>
          <w:tcPr>
            <w:tcW w:w="3600" w:type="dxa"/>
          </w:tcPr>
          <w:p w14:paraId="400F6878" w14:textId="77777777" w:rsidR="00837165" w:rsidRPr="003154D3" w:rsidRDefault="00837165" w:rsidP="009C11C2">
            <w:pPr>
              <w:spacing w:line="240" w:lineRule="atLeast"/>
              <w:ind w:left="60"/>
              <w:rPr>
                <w:rFonts w:eastAsia="Times New Roman"/>
                <w:sz w:val="18"/>
                <w:szCs w:val="18"/>
                <w:lang w:eastAsia="en-GB"/>
              </w:rPr>
            </w:pPr>
            <w:r w:rsidRPr="003154D3">
              <w:rPr>
                <w:rFonts w:eastAsia="Times New Roman"/>
                <w:sz w:val="18"/>
                <w:szCs w:val="18"/>
                <w:lang w:eastAsia="en-GB"/>
              </w:rPr>
              <w:t>Обробити деталь або невелику серію на звичайному верстаті</w:t>
            </w:r>
          </w:p>
        </w:tc>
        <w:tc>
          <w:tcPr>
            <w:tcW w:w="4050" w:type="dxa"/>
            <w:vMerge/>
          </w:tcPr>
          <w:p w14:paraId="2A27A108" w14:textId="77777777" w:rsidR="00837165" w:rsidRPr="003154D3" w:rsidRDefault="00837165" w:rsidP="009C11C2">
            <w:pPr>
              <w:rPr>
                <w:rFonts w:eastAsia="Times New Roman"/>
                <w:sz w:val="18"/>
                <w:szCs w:val="18"/>
                <w:lang w:eastAsia="en-GB"/>
              </w:rPr>
            </w:pPr>
          </w:p>
        </w:tc>
      </w:tr>
      <w:tr w:rsidR="00837165" w:rsidRPr="003154D3" w14:paraId="1470464F" w14:textId="77777777" w:rsidTr="00837165">
        <w:tc>
          <w:tcPr>
            <w:tcW w:w="1890" w:type="dxa"/>
            <w:vMerge w:val="restart"/>
          </w:tcPr>
          <w:p w14:paraId="7C2EF6C6" w14:textId="77777777" w:rsidR="00837165" w:rsidRPr="003154D3" w:rsidRDefault="00837165" w:rsidP="009C11C2">
            <w:pPr>
              <w:rPr>
                <w:rFonts w:eastAsia="Times New Roman"/>
                <w:sz w:val="18"/>
                <w:szCs w:val="18"/>
                <w:lang w:eastAsia="en-GB"/>
              </w:rPr>
            </w:pPr>
            <w:r w:rsidRPr="003154D3">
              <w:rPr>
                <w:rFonts w:eastAsia="Times New Roman"/>
                <w:sz w:val="18"/>
                <w:szCs w:val="18"/>
                <w:lang w:eastAsia="en-GB"/>
              </w:rPr>
              <w:t>Застосування правил гігієни, безпеки та охорони здоров'я на робочому місці</w:t>
            </w:r>
          </w:p>
        </w:tc>
        <w:tc>
          <w:tcPr>
            <w:tcW w:w="3600" w:type="dxa"/>
          </w:tcPr>
          <w:p w14:paraId="30BE1081" w14:textId="77777777" w:rsidR="00837165" w:rsidRPr="003154D3" w:rsidRDefault="00837165" w:rsidP="009C11C2">
            <w:pPr>
              <w:spacing w:line="240" w:lineRule="atLeast"/>
              <w:ind w:left="60" w:right="80"/>
              <w:rPr>
                <w:rFonts w:eastAsia="Times New Roman"/>
                <w:sz w:val="18"/>
                <w:szCs w:val="18"/>
                <w:lang w:eastAsia="en-GB"/>
              </w:rPr>
            </w:pPr>
            <w:r w:rsidRPr="003154D3">
              <w:rPr>
                <w:rFonts w:eastAsia="Times New Roman"/>
                <w:sz w:val="18"/>
                <w:szCs w:val="18"/>
                <w:lang w:eastAsia="en-GB"/>
              </w:rPr>
              <w:t>Виконати підготовку верстата з цифровим програмним управлінням, згідно з кресленням деталі, і, можливо, заздалегідь встановленої програми</w:t>
            </w:r>
          </w:p>
        </w:tc>
        <w:tc>
          <w:tcPr>
            <w:tcW w:w="4050" w:type="dxa"/>
            <w:vMerge w:val="restart"/>
          </w:tcPr>
          <w:p w14:paraId="068BE109" w14:textId="77777777" w:rsidR="00837165" w:rsidRPr="003154D3" w:rsidRDefault="00837165" w:rsidP="009C11C2">
            <w:pPr>
              <w:rPr>
                <w:rFonts w:eastAsia="Times New Roman"/>
                <w:sz w:val="18"/>
                <w:szCs w:val="18"/>
                <w:lang w:eastAsia="en-GB"/>
              </w:rPr>
            </w:pPr>
            <w:r w:rsidRPr="003154D3">
              <w:rPr>
                <w:rFonts w:eastAsia="Times New Roman"/>
                <w:sz w:val="18"/>
                <w:szCs w:val="18"/>
                <w:lang w:eastAsia="en-GB"/>
              </w:rPr>
              <w:t>Слідувати інструкціям по використанню верстатів і контролювати своє втручання.</w:t>
            </w:r>
          </w:p>
          <w:p w14:paraId="3F44C447" w14:textId="77777777" w:rsidR="00837165" w:rsidRPr="003154D3" w:rsidRDefault="00837165" w:rsidP="009C11C2">
            <w:pPr>
              <w:rPr>
                <w:rFonts w:eastAsia="Times New Roman"/>
                <w:sz w:val="18"/>
                <w:szCs w:val="18"/>
                <w:lang w:eastAsia="en-GB"/>
              </w:rPr>
            </w:pPr>
          </w:p>
          <w:p w14:paraId="4C2A9F80" w14:textId="77777777" w:rsidR="00837165" w:rsidRPr="003154D3" w:rsidRDefault="00837165" w:rsidP="009C11C2">
            <w:pPr>
              <w:rPr>
                <w:rFonts w:eastAsia="Times New Roman"/>
                <w:sz w:val="18"/>
                <w:szCs w:val="18"/>
                <w:lang w:eastAsia="en-GB"/>
              </w:rPr>
            </w:pPr>
            <w:r w:rsidRPr="003154D3">
              <w:rPr>
                <w:rFonts w:eastAsia="Times New Roman"/>
                <w:sz w:val="18"/>
                <w:szCs w:val="18"/>
                <w:lang w:eastAsia="en-GB"/>
              </w:rPr>
              <w:t>Використовувати засоби індивідуального захисту і не носити вільний одяг або розпущене волосся.</w:t>
            </w:r>
          </w:p>
          <w:p w14:paraId="1A35C4D3" w14:textId="77777777" w:rsidR="00837165" w:rsidRPr="003154D3" w:rsidRDefault="00837165" w:rsidP="009C11C2">
            <w:pPr>
              <w:rPr>
                <w:rFonts w:eastAsia="Times New Roman"/>
                <w:sz w:val="18"/>
                <w:szCs w:val="18"/>
                <w:lang w:eastAsia="en-GB"/>
              </w:rPr>
            </w:pPr>
          </w:p>
          <w:p w14:paraId="1BCC8588" w14:textId="77777777" w:rsidR="00837165" w:rsidRPr="003154D3" w:rsidRDefault="00837165" w:rsidP="009C11C2">
            <w:pPr>
              <w:rPr>
                <w:rFonts w:eastAsia="Times New Roman"/>
                <w:sz w:val="18"/>
                <w:szCs w:val="18"/>
                <w:lang w:eastAsia="en-GB"/>
              </w:rPr>
            </w:pPr>
            <w:r w:rsidRPr="003154D3">
              <w:rPr>
                <w:rFonts w:eastAsia="Times New Roman"/>
                <w:sz w:val="18"/>
                <w:szCs w:val="18"/>
                <w:lang w:eastAsia="en-GB"/>
              </w:rPr>
              <w:t>Особливі правила техніки безпеки для користування верстатом: уникати прямого контакту з обрізками, маслом, мастилом.</w:t>
            </w:r>
          </w:p>
          <w:p w14:paraId="102B72B3" w14:textId="77777777" w:rsidR="00837165" w:rsidRPr="003154D3" w:rsidRDefault="00837165" w:rsidP="009C11C2">
            <w:pPr>
              <w:rPr>
                <w:rFonts w:eastAsia="Times New Roman"/>
                <w:sz w:val="18"/>
                <w:szCs w:val="18"/>
                <w:lang w:eastAsia="en-GB"/>
              </w:rPr>
            </w:pPr>
          </w:p>
          <w:p w14:paraId="6DDBEAA8" w14:textId="77777777" w:rsidR="00837165" w:rsidRPr="003154D3" w:rsidRDefault="00837165" w:rsidP="009C11C2">
            <w:pPr>
              <w:rPr>
                <w:rFonts w:eastAsia="Times New Roman"/>
                <w:sz w:val="18"/>
                <w:szCs w:val="18"/>
                <w:lang w:eastAsia="en-GB"/>
              </w:rPr>
            </w:pPr>
            <w:r w:rsidRPr="003154D3">
              <w:rPr>
                <w:rFonts w:eastAsia="Times New Roman"/>
                <w:sz w:val="18"/>
                <w:szCs w:val="18"/>
                <w:lang w:eastAsia="en-GB"/>
              </w:rPr>
              <w:t>Виконувати чистку і прибирання на своєму робочому місці.</w:t>
            </w:r>
          </w:p>
          <w:p w14:paraId="28C620A0" w14:textId="77777777" w:rsidR="00837165" w:rsidRPr="003154D3" w:rsidRDefault="00837165" w:rsidP="009C11C2">
            <w:pPr>
              <w:rPr>
                <w:rFonts w:eastAsia="Times New Roman"/>
                <w:sz w:val="18"/>
                <w:szCs w:val="18"/>
                <w:lang w:eastAsia="en-GB"/>
              </w:rPr>
            </w:pPr>
          </w:p>
          <w:p w14:paraId="53DE5BB0" w14:textId="77777777" w:rsidR="00837165" w:rsidRPr="003154D3" w:rsidRDefault="00837165" w:rsidP="009C11C2">
            <w:pPr>
              <w:rPr>
                <w:rFonts w:eastAsia="Times New Roman"/>
                <w:sz w:val="18"/>
                <w:szCs w:val="18"/>
                <w:lang w:eastAsia="en-GB"/>
              </w:rPr>
            </w:pPr>
            <w:r w:rsidRPr="003154D3">
              <w:rPr>
                <w:rFonts w:eastAsia="Times New Roman"/>
                <w:sz w:val="18"/>
                <w:szCs w:val="18"/>
                <w:lang w:eastAsia="en-GB"/>
              </w:rPr>
              <w:t>Застосовувати екологічно чистий підхід (щодо стружки і рідких відходів)</w:t>
            </w:r>
          </w:p>
        </w:tc>
      </w:tr>
      <w:tr w:rsidR="00837165" w:rsidRPr="003154D3" w14:paraId="46EC06FC" w14:textId="77777777" w:rsidTr="00837165">
        <w:tc>
          <w:tcPr>
            <w:tcW w:w="1890" w:type="dxa"/>
            <w:vMerge/>
          </w:tcPr>
          <w:p w14:paraId="3245F03C" w14:textId="77777777" w:rsidR="00837165" w:rsidRPr="003154D3" w:rsidRDefault="00837165" w:rsidP="009C11C2">
            <w:pPr>
              <w:rPr>
                <w:rFonts w:eastAsia="Times New Roman"/>
                <w:sz w:val="18"/>
                <w:szCs w:val="18"/>
                <w:lang w:eastAsia="en-GB"/>
              </w:rPr>
            </w:pPr>
          </w:p>
        </w:tc>
        <w:tc>
          <w:tcPr>
            <w:tcW w:w="3600" w:type="dxa"/>
          </w:tcPr>
          <w:p w14:paraId="401DF5BA" w14:textId="77777777" w:rsidR="00837165" w:rsidRPr="003154D3" w:rsidRDefault="00837165" w:rsidP="009C11C2">
            <w:pPr>
              <w:spacing w:line="240" w:lineRule="atLeast"/>
              <w:ind w:left="60" w:right="80"/>
              <w:rPr>
                <w:rFonts w:eastAsia="Times New Roman"/>
                <w:sz w:val="18"/>
                <w:szCs w:val="18"/>
                <w:lang w:eastAsia="en-GB"/>
              </w:rPr>
            </w:pPr>
            <w:r w:rsidRPr="003154D3">
              <w:rPr>
                <w:rFonts w:eastAsia="Times New Roman"/>
                <w:sz w:val="18"/>
                <w:szCs w:val="18"/>
                <w:lang w:eastAsia="en-GB"/>
              </w:rPr>
              <w:t>Виконати підготовку звичайного токарного верстата згідно з кресленням деталі</w:t>
            </w:r>
          </w:p>
        </w:tc>
        <w:tc>
          <w:tcPr>
            <w:tcW w:w="4050" w:type="dxa"/>
            <w:vMerge/>
          </w:tcPr>
          <w:p w14:paraId="5868C8CB" w14:textId="77777777" w:rsidR="00837165" w:rsidRPr="003154D3" w:rsidRDefault="00837165" w:rsidP="009C11C2">
            <w:pPr>
              <w:rPr>
                <w:sz w:val="18"/>
                <w:szCs w:val="18"/>
              </w:rPr>
            </w:pPr>
          </w:p>
        </w:tc>
      </w:tr>
      <w:tr w:rsidR="00837165" w:rsidRPr="003154D3" w14:paraId="4845D253" w14:textId="77777777" w:rsidTr="00837165">
        <w:tc>
          <w:tcPr>
            <w:tcW w:w="1890" w:type="dxa"/>
            <w:vMerge/>
          </w:tcPr>
          <w:p w14:paraId="67D4D952" w14:textId="77777777" w:rsidR="00837165" w:rsidRPr="003154D3" w:rsidRDefault="00837165" w:rsidP="009C11C2">
            <w:pPr>
              <w:rPr>
                <w:rFonts w:eastAsia="Times New Roman"/>
                <w:sz w:val="18"/>
                <w:szCs w:val="18"/>
              </w:rPr>
            </w:pPr>
          </w:p>
        </w:tc>
        <w:tc>
          <w:tcPr>
            <w:tcW w:w="3600" w:type="dxa"/>
          </w:tcPr>
          <w:p w14:paraId="6BA20E94" w14:textId="77777777" w:rsidR="00837165" w:rsidRPr="003154D3" w:rsidRDefault="00837165" w:rsidP="009C11C2">
            <w:pPr>
              <w:spacing w:line="240" w:lineRule="atLeast"/>
              <w:ind w:left="60"/>
              <w:rPr>
                <w:rFonts w:eastAsia="Times New Roman"/>
                <w:sz w:val="18"/>
                <w:szCs w:val="18"/>
                <w:lang w:eastAsia="en-GB"/>
              </w:rPr>
            </w:pPr>
            <w:r w:rsidRPr="003154D3">
              <w:rPr>
                <w:rFonts w:eastAsia="Times New Roman"/>
                <w:sz w:val="18"/>
                <w:szCs w:val="18"/>
                <w:lang w:eastAsia="en-GB"/>
              </w:rPr>
              <w:t>Виконати безперервний моніторинг виробництва в механічному цеху</w:t>
            </w:r>
          </w:p>
        </w:tc>
        <w:tc>
          <w:tcPr>
            <w:tcW w:w="4050" w:type="dxa"/>
            <w:vMerge/>
          </w:tcPr>
          <w:p w14:paraId="43164445" w14:textId="77777777" w:rsidR="00837165" w:rsidRPr="003154D3" w:rsidRDefault="00837165" w:rsidP="009C11C2">
            <w:pPr>
              <w:rPr>
                <w:rFonts w:eastAsia="Times New Roman"/>
                <w:sz w:val="18"/>
                <w:szCs w:val="18"/>
              </w:rPr>
            </w:pPr>
          </w:p>
        </w:tc>
      </w:tr>
      <w:tr w:rsidR="00837165" w:rsidRPr="003154D3" w14:paraId="25ACE498" w14:textId="77777777" w:rsidTr="00837165">
        <w:tc>
          <w:tcPr>
            <w:tcW w:w="1890" w:type="dxa"/>
            <w:vMerge/>
          </w:tcPr>
          <w:p w14:paraId="39A28A07" w14:textId="77777777" w:rsidR="00837165" w:rsidRPr="003154D3" w:rsidRDefault="00837165" w:rsidP="009C11C2">
            <w:pPr>
              <w:rPr>
                <w:rFonts w:eastAsia="Times New Roman"/>
                <w:sz w:val="18"/>
                <w:szCs w:val="18"/>
              </w:rPr>
            </w:pPr>
          </w:p>
        </w:tc>
        <w:tc>
          <w:tcPr>
            <w:tcW w:w="3600" w:type="dxa"/>
          </w:tcPr>
          <w:p w14:paraId="2B95FA26" w14:textId="77777777" w:rsidR="00837165" w:rsidRPr="003154D3" w:rsidRDefault="00837165" w:rsidP="009C11C2">
            <w:pPr>
              <w:spacing w:line="240" w:lineRule="atLeast"/>
              <w:ind w:left="60"/>
              <w:rPr>
                <w:rFonts w:eastAsia="Times New Roman"/>
                <w:sz w:val="18"/>
                <w:szCs w:val="18"/>
                <w:lang w:eastAsia="en-GB"/>
              </w:rPr>
            </w:pPr>
            <w:r w:rsidRPr="003154D3">
              <w:rPr>
                <w:rFonts w:eastAsia="Times New Roman"/>
                <w:sz w:val="18"/>
                <w:szCs w:val="18"/>
                <w:lang w:eastAsia="en-GB"/>
              </w:rPr>
              <w:t>Обробити деталь або невелику серію на токарному верстаті з цифровим управлінням</w:t>
            </w:r>
          </w:p>
        </w:tc>
        <w:tc>
          <w:tcPr>
            <w:tcW w:w="4050" w:type="dxa"/>
            <w:vMerge/>
          </w:tcPr>
          <w:p w14:paraId="33AA41D9" w14:textId="77777777" w:rsidR="00837165" w:rsidRPr="003154D3" w:rsidRDefault="00837165" w:rsidP="009C11C2">
            <w:pPr>
              <w:rPr>
                <w:rFonts w:eastAsia="Times New Roman"/>
                <w:sz w:val="18"/>
                <w:szCs w:val="18"/>
              </w:rPr>
            </w:pPr>
          </w:p>
        </w:tc>
      </w:tr>
      <w:tr w:rsidR="00837165" w:rsidRPr="003154D3" w14:paraId="6DCFBC56" w14:textId="77777777" w:rsidTr="00837165">
        <w:tc>
          <w:tcPr>
            <w:tcW w:w="1890" w:type="dxa"/>
            <w:vMerge/>
          </w:tcPr>
          <w:p w14:paraId="74CA6EFC" w14:textId="77777777" w:rsidR="00837165" w:rsidRPr="003154D3" w:rsidRDefault="00837165" w:rsidP="009C11C2">
            <w:pPr>
              <w:rPr>
                <w:rFonts w:eastAsia="Times New Roman"/>
                <w:sz w:val="18"/>
                <w:szCs w:val="18"/>
              </w:rPr>
            </w:pPr>
          </w:p>
        </w:tc>
        <w:tc>
          <w:tcPr>
            <w:tcW w:w="3600" w:type="dxa"/>
          </w:tcPr>
          <w:p w14:paraId="1510BC99" w14:textId="77777777" w:rsidR="00837165" w:rsidRPr="003154D3" w:rsidRDefault="00837165" w:rsidP="009C11C2">
            <w:pPr>
              <w:spacing w:line="240" w:lineRule="atLeast"/>
              <w:ind w:left="60"/>
              <w:rPr>
                <w:rFonts w:eastAsia="Times New Roman"/>
                <w:sz w:val="18"/>
                <w:szCs w:val="18"/>
                <w:lang w:eastAsia="en-GB"/>
              </w:rPr>
            </w:pPr>
            <w:r w:rsidRPr="003154D3">
              <w:rPr>
                <w:rFonts w:eastAsia="Times New Roman"/>
                <w:sz w:val="18"/>
                <w:szCs w:val="18"/>
                <w:lang w:eastAsia="en-GB"/>
              </w:rPr>
              <w:t>Обробити деталь або невелику серію на звичайному верстаті</w:t>
            </w:r>
          </w:p>
        </w:tc>
        <w:tc>
          <w:tcPr>
            <w:tcW w:w="4050" w:type="dxa"/>
            <w:vMerge/>
          </w:tcPr>
          <w:p w14:paraId="3E200795" w14:textId="77777777" w:rsidR="00837165" w:rsidRPr="003154D3" w:rsidRDefault="00837165" w:rsidP="009C11C2">
            <w:pPr>
              <w:rPr>
                <w:rFonts w:eastAsia="Times New Roman"/>
                <w:sz w:val="18"/>
                <w:szCs w:val="18"/>
              </w:rPr>
            </w:pPr>
          </w:p>
        </w:tc>
      </w:tr>
      <w:tr w:rsidR="00837165" w:rsidRPr="003154D3" w14:paraId="5EACDC05" w14:textId="77777777" w:rsidTr="00837165">
        <w:tc>
          <w:tcPr>
            <w:tcW w:w="1890" w:type="dxa"/>
            <w:vMerge w:val="restart"/>
          </w:tcPr>
          <w:p w14:paraId="55792DF2" w14:textId="77777777" w:rsidR="00837165" w:rsidRPr="003154D3" w:rsidRDefault="00837165" w:rsidP="009C11C2">
            <w:pPr>
              <w:rPr>
                <w:rFonts w:eastAsia="Times New Roman"/>
                <w:sz w:val="18"/>
                <w:szCs w:val="18"/>
                <w:lang w:eastAsia="en-GB"/>
              </w:rPr>
            </w:pPr>
            <w:r w:rsidRPr="003154D3">
              <w:rPr>
                <w:rFonts w:eastAsia="Times New Roman"/>
                <w:sz w:val="18"/>
                <w:szCs w:val="18"/>
                <w:lang w:eastAsia="en-GB"/>
              </w:rPr>
              <w:t>Забезпечення належного функціонування обладнання, машин і систем</w:t>
            </w:r>
          </w:p>
        </w:tc>
        <w:tc>
          <w:tcPr>
            <w:tcW w:w="3600" w:type="dxa"/>
          </w:tcPr>
          <w:p w14:paraId="24E47CC0" w14:textId="77777777" w:rsidR="00837165" w:rsidRPr="003154D3" w:rsidRDefault="00837165" w:rsidP="009C11C2">
            <w:pPr>
              <w:spacing w:line="240" w:lineRule="atLeast"/>
              <w:ind w:left="60"/>
              <w:rPr>
                <w:rFonts w:eastAsia="Times New Roman"/>
                <w:sz w:val="18"/>
                <w:szCs w:val="18"/>
                <w:lang w:eastAsia="en-GB"/>
              </w:rPr>
            </w:pPr>
            <w:r w:rsidRPr="003154D3">
              <w:rPr>
                <w:rFonts w:eastAsia="Times New Roman"/>
                <w:sz w:val="18"/>
                <w:szCs w:val="18"/>
                <w:lang w:eastAsia="en-GB"/>
              </w:rPr>
              <w:t>Виконати безперервний моніторинг виробництва в механічному цеху</w:t>
            </w:r>
          </w:p>
        </w:tc>
        <w:tc>
          <w:tcPr>
            <w:tcW w:w="4050" w:type="dxa"/>
            <w:vMerge w:val="restart"/>
          </w:tcPr>
          <w:p w14:paraId="6C929170" w14:textId="77777777" w:rsidR="00837165" w:rsidRPr="003154D3" w:rsidRDefault="00837165" w:rsidP="009C11C2">
            <w:pPr>
              <w:rPr>
                <w:rFonts w:eastAsia="Times New Roman"/>
                <w:sz w:val="18"/>
                <w:szCs w:val="18"/>
                <w:lang w:eastAsia="en-GB"/>
              </w:rPr>
            </w:pPr>
            <w:r>
              <w:rPr>
                <w:rFonts w:eastAsia="Times New Roman"/>
                <w:sz w:val="18"/>
                <w:szCs w:val="18"/>
                <w:lang w:eastAsia="en-GB"/>
              </w:rPr>
              <w:t>Д</w:t>
            </w:r>
            <w:r w:rsidRPr="003154D3">
              <w:rPr>
                <w:rFonts w:eastAsia="Times New Roman"/>
                <w:sz w:val="18"/>
                <w:szCs w:val="18"/>
                <w:lang w:eastAsia="en-GB"/>
              </w:rPr>
              <w:t>отримання основних правил для підтримання належного стану свого робочого місця</w:t>
            </w:r>
          </w:p>
          <w:p w14:paraId="4DE25EA9" w14:textId="77777777" w:rsidR="00837165" w:rsidRPr="003154D3" w:rsidRDefault="00837165" w:rsidP="009C11C2">
            <w:pPr>
              <w:rPr>
                <w:rFonts w:eastAsia="Times New Roman"/>
                <w:sz w:val="18"/>
                <w:szCs w:val="18"/>
                <w:lang w:eastAsia="en-GB"/>
              </w:rPr>
            </w:pPr>
            <w:r w:rsidRPr="003154D3">
              <w:rPr>
                <w:rFonts w:eastAsia="Times New Roman"/>
                <w:sz w:val="18"/>
                <w:szCs w:val="18"/>
                <w:lang w:eastAsia="en-GB"/>
              </w:rPr>
              <w:t>Забезпечення основних операцій планового технічного обслуговування машини (очищення, змащування)</w:t>
            </w:r>
          </w:p>
          <w:p w14:paraId="005665AC" w14:textId="77777777" w:rsidR="00837165" w:rsidRPr="003154D3" w:rsidRDefault="00837165" w:rsidP="009C11C2">
            <w:pPr>
              <w:rPr>
                <w:rFonts w:eastAsia="Times New Roman"/>
                <w:sz w:val="18"/>
                <w:szCs w:val="18"/>
                <w:lang w:eastAsia="en-GB"/>
              </w:rPr>
            </w:pPr>
            <w:r w:rsidRPr="003154D3">
              <w:rPr>
                <w:rFonts w:eastAsia="Times New Roman"/>
                <w:sz w:val="18"/>
                <w:szCs w:val="18"/>
                <w:lang w:eastAsia="en-GB"/>
              </w:rPr>
              <w:t>Забезпечення належного стану ріжучого інструменту і пристосувань, що використовуються для виробництва</w:t>
            </w:r>
          </w:p>
          <w:p w14:paraId="0D8716A8" w14:textId="77777777" w:rsidR="00837165" w:rsidRPr="003154D3" w:rsidRDefault="00837165" w:rsidP="009C11C2">
            <w:pPr>
              <w:rPr>
                <w:rFonts w:eastAsia="Times New Roman"/>
                <w:sz w:val="18"/>
                <w:szCs w:val="18"/>
                <w:lang w:eastAsia="en-GB"/>
              </w:rPr>
            </w:pPr>
            <w:r w:rsidRPr="003154D3">
              <w:rPr>
                <w:rFonts w:eastAsia="Times New Roman"/>
                <w:sz w:val="18"/>
                <w:szCs w:val="18"/>
                <w:lang w:eastAsia="en-GB"/>
              </w:rPr>
              <w:t>Підтримка належного стану свого робочого місця і уникнути скупчення сміття</w:t>
            </w:r>
          </w:p>
          <w:p w14:paraId="127CF417" w14:textId="77777777" w:rsidR="00837165" w:rsidRPr="003154D3" w:rsidRDefault="00837165" w:rsidP="009C11C2">
            <w:pPr>
              <w:rPr>
                <w:rFonts w:eastAsia="Times New Roman"/>
                <w:sz w:val="18"/>
                <w:szCs w:val="18"/>
                <w:lang w:eastAsia="en-GB"/>
              </w:rPr>
            </w:pPr>
            <w:r w:rsidRPr="003154D3">
              <w:rPr>
                <w:rFonts w:eastAsia="Times New Roman"/>
                <w:sz w:val="18"/>
                <w:szCs w:val="18"/>
                <w:lang w:eastAsia="en-GB"/>
              </w:rPr>
              <w:t>Виклик фахівців технічного обслуговування в разі збою або ознак відмови верстата (шум, перегрів і т.п.)</w:t>
            </w:r>
          </w:p>
        </w:tc>
      </w:tr>
      <w:tr w:rsidR="00837165" w:rsidRPr="003154D3" w14:paraId="324F9BE4" w14:textId="77777777" w:rsidTr="00837165">
        <w:tc>
          <w:tcPr>
            <w:tcW w:w="1890" w:type="dxa"/>
            <w:vMerge/>
          </w:tcPr>
          <w:p w14:paraId="28818AA9" w14:textId="77777777" w:rsidR="00837165" w:rsidRPr="003154D3" w:rsidRDefault="00837165" w:rsidP="009C11C2">
            <w:pPr>
              <w:rPr>
                <w:rFonts w:eastAsia="Times New Roman"/>
                <w:sz w:val="18"/>
                <w:szCs w:val="18"/>
              </w:rPr>
            </w:pPr>
          </w:p>
        </w:tc>
        <w:tc>
          <w:tcPr>
            <w:tcW w:w="3600" w:type="dxa"/>
          </w:tcPr>
          <w:p w14:paraId="0CB12F18" w14:textId="77777777" w:rsidR="00837165" w:rsidRPr="003154D3" w:rsidRDefault="00837165" w:rsidP="009C11C2">
            <w:pPr>
              <w:spacing w:line="240" w:lineRule="atLeast"/>
              <w:ind w:left="60"/>
              <w:rPr>
                <w:rFonts w:eastAsia="Times New Roman"/>
                <w:sz w:val="18"/>
                <w:szCs w:val="18"/>
                <w:lang w:eastAsia="en-GB"/>
              </w:rPr>
            </w:pPr>
            <w:r w:rsidRPr="003154D3">
              <w:rPr>
                <w:rFonts w:eastAsia="Times New Roman"/>
                <w:sz w:val="18"/>
                <w:szCs w:val="18"/>
                <w:lang w:eastAsia="en-GB"/>
              </w:rPr>
              <w:t>Обробити деталь або невелику серію на токарному верстаті з цифровим управлінням</w:t>
            </w:r>
          </w:p>
        </w:tc>
        <w:tc>
          <w:tcPr>
            <w:tcW w:w="4050" w:type="dxa"/>
            <w:vMerge/>
          </w:tcPr>
          <w:p w14:paraId="046859F4" w14:textId="77777777" w:rsidR="00837165" w:rsidRPr="003154D3" w:rsidRDefault="00837165" w:rsidP="009C11C2">
            <w:pPr>
              <w:rPr>
                <w:rFonts w:eastAsia="Times New Roman"/>
                <w:sz w:val="18"/>
                <w:szCs w:val="18"/>
              </w:rPr>
            </w:pPr>
          </w:p>
        </w:tc>
      </w:tr>
      <w:tr w:rsidR="00837165" w:rsidRPr="003154D3" w14:paraId="31EA82D8" w14:textId="77777777" w:rsidTr="00837165">
        <w:trPr>
          <w:trHeight w:val="631"/>
        </w:trPr>
        <w:tc>
          <w:tcPr>
            <w:tcW w:w="1890" w:type="dxa"/>
            <w:vMerge/>
            <w:tcBorders>
              <w:bottom w:val="single" w:sz="8" w:space="0" w:color="0092BB" w:themeColor="background2"/>
            </w:tcBorders>
          </w:tcPr>
          <w:p w14:paraId="331C40C9" w14:textId="77777777" w:rsidR="00837165" w:rsidRPr="003154D3" w:rsidRDefault="00837165" w:rsidP="009C11C2">
            <w:pPr>
              <w:rPr>
                <w:rFonts w:eastAsia="Times New Roman"/>
                <w:sz w:val="18"/>
                <w:szCs w:val="18"/>
              </w:rPr>
            </w:pPr>
          </w:p>
        </w:tc>
        <w:tc>
          <w:tcPr>
            <w:tcW w:w="3600" w:type="dxa"/>
            <w:tcBorders>
              <w:bottom w:val="single" w:sz="8" w:space="0" w:color="0092BB" w:themeColor="background2"/>
            </w:tcBorders>
          </w:tcPr>
          <w:p w14:paraId="5DEE3962" w14:textId="77777777" w:rsidR="00837165" w:rsidRPr="003154D3" w:rsidRDefault="00837165" w:rsidP="009C11C2">
            <w:pPr>
              <w:rPr>
                <w:rFonts w:eastAsia="Times New Roman"/>
                <w:sz w:val="18"/>
                <w:szCs w:val="18"/>
                <w:lang w:eastAsia="en-GB"/>
              </w:rPr>
            </w:pPr>
            <w:r w:rsidRPr="003154D3">
              <w:rPr>
                <w:rFonts w:eastAsia="Times New Roman"/>
                <w:sz w:val="18"/>
                <w:szCs w:val="18"/>
                <w:lang w:eastAsia="en-GB"/>
              </w:rPr>
              <w:t>Обробити деталь або невелику серію на звичайному верстаті</w:t>
            </w:r>
          </w:p>
        </w:tc>
        <w:tc>
          <w:tcPr>
            <w:tcW w:w="4050" w:type="dxa"/>
            <w:vMerge/>
            <w:tcBorders>
              <w:bottom w:val="single" w:sz="8" w:space="0" w:color="0092BB" w:themeColor="background2"/>
            </w:tcBorders>
          </w:tcPr>
          <w:p w14:paraId="171C40B1" w14:textId="77777777" w:rsidR="00837165" w:rsidRPr="003154D3" w:rsidRDefault="00837165" w:rsidP="009C11C2">
            <w:pPr>
              <w:rPr>
                <w:rFonts w:eastAsia="Times New Roman"/>
                <w:sz w:val="18"/>
                <w:szCs w:val="18"/>
              </w:rPr>
            </w:pPr>
          </w:p>
        </w:tc>
      </w:tr>
    </w:tbl>
    <w:p w14:paraId="1EE049DF" w14:textId="318A20C0" w:rsidR="00837165" w:rsidRPr="00837165" w:rsidRDefault="00837165" w:rsidP="00837165">
      <w:pPr>
        <w:pStyle w:val="NoSpacing"/>
        <w:jc w:val="both"/>
        <w:rPr>
          <w:rStyle w:val="BodyTextChar"/>
          <w:color w:val="0092BB" w:themeColor="background2"/>
          <w:lang w:val="uk-UA"/>
        </w:rPr>
      </w:pPr>
      <w:r w:rsidRPr="00837165">
        <w:rPr>
          <w:color w:val="0092BB" w:themeColor="background2"/>
          <w:lang w:val="uk-UA"/>
        </w:rPr>
        <w:t>Джерело: Referentiel de Certification du Titre Professionnel. Tourneur(se) sur machines conventionnelles et à commande numérique</w:t>
      </w:r>
    </w:p>
    <w:p w14:paraId="431C53F5" w14:textId="610B1AC7" w:rsidR="009053A2" w:rsidRDefault="009053A2" w:rsidP="00B60FCE">
      <w:pPr>
        <w:pStyle w:val="BodyText"/>
        <w:rPr>
          <w:rStyle w:val="BodyTextChar"/>
        </w:rPr>
      </w:pPr>
    </w:p>
    <w:p w14:paraId="3336126A" w14:textId="7C988210" w:rsidR="008E03DA" w:rsidRPr="008E03DA" w:rsidRDefault="008E03DA" w:rsidP="00E947DB">
      <w:pPr>
        <w:pStyle w:val="ListParagraph"/>
        <w:numPr>
          <w:ilvl w:val="2"/>
          <w:numId w:val="15"/>
        </w:numPr>
        <w:tabs>
          <w:tab w:val="left" w:pos="851"/>
        </w:tabs>
        <w:spacing w:after="0"/>
        <w:outlineLvl w:val="2"/>
        <w:rPr>
          <w:b/>
          <w:bCs/>
          <w:lang w:eastAsia="ru-RU"/>
        </w:rPr>
      </w:pPr>
      <w:bookmarkStart w:id="24" w:name="_Toc28338998"/>
      <w:r w:rsidRPr="008E03DA">
        <w:rPr>
          <w:rFonts w:eastAsiaTheme="majorEastAsia"/>
          <w:bCs/>
          <w:color w:val="0092BB" w:themeColor="background2"/>
          <w:sz w:val="24"/>
        </w:rPr>
        <w:t>Оцінка успішності</w:t>
      </w:r>
      <w:bookmarkEnd w:id="24"/>
      <w:r w:rsidRPr="008E03DA">
        <w:rPr>
          <w:rFonts w:eastAsiaTheme="majorEastAsia"/>
          <w:bCs/>
          <w:color w:val="0092BB" w:themeColor="background2"/>
          <w:sz w:val="24"/>
        </w:rPr>
        <w:t xml:space="preserve"> </w:t>
      </w:r>
    </w:p>
    <w:p w14:paraId="3C6D4BD1" w14:textId="77777777" w:rsidR="008E03DA" w:rsidRPr="00033164" w:rsidRDefault="008E03DA" w:rsidP="008E03DA">
      <w:pPr>
        <w:pStyle w:val="ListParagraph"/>
        <w:tabs>
          <w:tab w:val="left" w:pos="851"/>
        </w:tabs>
        <w:spacing w:after="0"/>
        <w:rPr>
          <w:b/>
          <w:bCs/>
          <w:lang w:val="pl-PL" w:eastAsia="ru-RU"/>
        </w:rPr>
      </w:pPr>
    </w:p>
    <w:p w14:paraId="48026C90" w14:textId="77777777" w:rsidR="008E03DA" w:rsidRPr="008E03DA" w:rsidRDefault="008E03DA" w:rsidP="008E03DA">
      <w:pPr>
        <w:tabs>
          <w:tab w:val="left" w:pos="851"/>
        </w:tabs>
        <w:spacing w:after="0"/>
        <w:jc w:val="both"/>
        <w:rPr>
          <w:rStyle w:val="BodyTextChar"/>
          <w:lang w:val="uk-UA"/>
        </w:rPr>
      </w:pPr>
      <w:r w:rsidRPr="008E03DA">
        <w:rPr>
          <w:rStyle w:val="BodyTextChar"/>
          <w:lang w:val="uk-UA"/>
        </w:rPr>
        <w:t xml:space="preserve">Для присвоєння кваліфікації кандидат має успішно пройти випробування/ виконати завдання за кожним методом оцінювання. </w:t>
      </w:r>
    </w:p>
    <w:p w14:paraId="200BAFC6" w14:textId="77777777" w:rsidR="008E03DA" w:rsidRPr="008E03DA" w:rsidRDefault="008E03DA" w:rsidP="008E03DA">
      <w:pPr>
        <w:pStyle w:val="ListParagraph"/>
        <w:tabs>
          <w:tab w:val="left" w:pos="851"/>
        </w:tabs>
        <w:spacing w:after="0"/>
        <w:jc w:val="both"/>
        <w:rPr>
          <w:rStyle w:val="BodyTextChar"/>
          <w:lang w:val="uk-UA"/>
        </w:rPr>
      </w:pPr>
    </w:p>
    <w:p w14:paraId="2DD4A32A" w14:textId="751FFB01" w:rsidR="008E03DA" w:rsidRDefault="008E03DA" w:rsidP="008E03DA">
      <w:pPr>
        <w:tabs>
          <w:tab w:val="left" w:pos="851"/>
        </w:tabs>
        <w:spacing w:after="0"/>
        <w:jc w:val="both"/>
        <w:rPr>
          <w:rStyle w:val="BodyTextChar"/>
          <w:lang w:val="uk-UA"/>
        </w:rPr>
      </w:pPr>
      <w:r w:rsidRPr="008E03DA">
        <w:rPr>
          <w:rStyle w:val="BodyTextChar"/>
          <w:lang w:val="uk-UA"/>
        </w:rPr>
        <w:t xml:space="preserve">Успішність виконання завдання може оцінюватися без визначення оцінки/ балів (встановлення шкали оцінювання): досягнення компетентності оцінюється за критеріями оцінювання відповідно до визначеного рівня, при відповідності або перевищенні якого результат вважається достатнім (зараховується) (результат оцінюється за двобальною шкалою – «так» або «ні»). </w:t>
      </w:r>
    </w:p>
    <w:p w14:paraId="66ED4095" w14:textId="77777777" w:rsidR="008E03DA" w:rsidRDefault="008E03DA" w:rsidP="008E03DA">
      <w:pPr>
        <w:tabs>
          <w:tab w:val="left" w:pos="851"/>
        </w:tabs>
        <w:spacing w:after="0"/>
        <w:jc w:val="both"/>
        <w:rPr>
          <w:rStyle w:val="BodyTextChar"/>
          <w:lang w:val="uk-UA"/>
        </w:rPr>
      </w:pPr>
    </w:p>
    <w:tbl>
      <w:tblPr>
        <w:tblW w:w="0" w:type="auto"/>
        <w:tblBorders>
          <w:top w:val="single" w:sz="18" w:space="0" w:color="0092BB" w:themeColor="background2"/>
          <w:left w:val="single" w:sz="18" w:space="0" w:color="0092BB" w:themeColor="background2"/>
          <w:bottom w:val="single" w:sz="18" w:space="0" w:color="0092BB" w:themeColor="background2"/>
          <w:right w:val="single" w:sz="18" w:space="0" w:color="0092BB" w:themeColor="background2"/>
          <w:insideH w:val="single" w:sz="18" w:space="0" w:color="0092BB" w:themeColor="background2"/>
          <w:insideV w:val="single" w:sz="18" w:space="0" w:color="0092BB" w:themeColor="background2"/>
        </w:tblBorders>
        <w:tblCellMar>
          <w:top w:w="425" w:type="dxa"/>
          <w:left w:w="425" w:type="dxa"/>
          <w:bottom w:w="142" w:type="dxa"/>
          <w:right w:w="425" w:type="dxa"/>
        </w:tblCellMar>
        <w:tblLook w:val="04A0" w:firstRow="1" w:lastRow="0" w:firstColumn="1" w:lastColumn="0" w:noHBand="0" w:noVBand="1"/>
      </w:tblPr>
      <w:tblGrid>
        <w:gridCol w:w="9025"/>
      </w:tblGrid>
      <w:tr w:rsidR="008E03DA" w:rsidRPr="009053A2" w14:paraId="012F43B0" w14:textId="77777777" w:rsidTr="009C11C2">
        <w:tc>
          <w:tcPr>
            <w:tcW w:w="9025" w:type="dxa"/>
          </w:tcPr>
          <w:p w14:paraId="51844F35" w14:textId="6FE06004" w:rsidR="008E03DA" w:rsidRPr="009053A2" w:rsidRDefault="008E03DA" w:rsidP="009C11C2">
            <w:pPr>
              <w:pStyle w:val="CallOutHeading"/>
              <w:rPr>
                <w:rStyle w:val="BodyTextChar"/>
                <w:color w:val="0092BB" w:themeColor="background2"/>
                <w:lang w:val="uk-UA"/>
              </w:rPr>
            </w:pPr>
            <w:r w:rsidRPr="008E03DA">
              <w:rPr>
                <w:rStyle w:val="BodyTextChar"/>
                <w:color w:val="0092BB" w:themeColor="background2"/>
                <w:lang w:val="uk-UA"/>
              </w:rPr>
              <w:t>ПРИКЛАД ОЦІНКИ УСПІШНОСТІ (УКРАЇНА)</w:t>
            </w:r>
          </w:p>
          <w:p w14:paraId="309E6299" w14:textId="3D746665" w:rsidR="002F6FCD" w:rsidRDefault="008E03DA" w:rsidP="004E3FB2">
            <w:pPr>
              <w:jc w:val="both"/>
            </w:pPr>
            <w:r w:rsidRPr="008E03DA">
              <w:rPr>
                <w:rStyle w:val="BodyTextChar"/>
                <w:lang w:val="uk-UA"/>
              </w:rPr>
              <w:t xml:space="preserve">При кваліфікаційній атестації за стандартом «Зварник» </w:t>
            </w:r>
            <w:r w:rsidR="002F6FCD">
              <w:rPr>
                <w:rStyle w:val="BodyTextChar"/>
                <w:lang w:val="uk-UA"/>
              </w:rPr>
              <w:t>д</w:t>
            </w:r>
            <w:r w:rsidR="002F6FCD" w:rsidRPr="00CC3262">
              <w:t>ля успішного складання письмового кваліфікаційного іспиту необхідно правильно відповісти не менше як на 60% екзамен</w:t>
            </w:r>
            <w:r w:rsidR="002F6FCD">
              <w:t>аційних питань.</w:t>
            </w:r>
            <w:r w:rsidR="002F6FCD" w:rsidRPr="00CC3262">
              <w:t xml:space="preserve"> </w:t>
            </w:r>
          </w:p>
          <w:p w14:paraId="3FA03C1F" w14:textId="16FF34EE" w:rsidR="008E03DA" w:rsidRPr="009053A2" w:rsidRDefault="008E03DA" w:rsidP="009C11C2">
            <w:pPr>
              <w:pStyle w:val="TableSource"/>
              <w:rPr>
                <w:rStyle w:val="BodyTextChar"/>
                <w:color w:val="0092BB" w:themeColor="background2"/>
                <w:lang w:val="uk-UA"/>
              </w:rPr>
            </w:pPr>
            <w:r w:rsidRPr="009053A2">
              <w:rPr>
                <w:rStyle w:val="BodyTextChar"/>
                <w:color w:val="0092BB" w:themeColor="background2"/>
                <w:lang w:val="uk-UA"/>
              </w:rPr>
              <w:t xml:space="preserve">Джерело: </w:t>
            </w:r>
            <w:r w:rsidR="004508F8">
              <w:rPr>
                <w:rStyle w:val="BodyTextChar"/>
                <w:color w:val="0092BB" w:themeColor="background2"/>
                <w:lang w:val="uk-UA"/>
              </w:rPr>
              <w:t>ДСПТО 7219: 2011 Професія «Зварник»</w:t>
            </w:r>
          </w:p>
        </w:tc>
      </w:tr>
    </w:tbl>
    <w:p w14:paraId="0D4462ED" w14:textId="77777777" w:rsidR="008E03DA" w:rsidRPr="009053A2" w:rsidRDefault="008E03DA" w:rsidP="008E03DA">
      <w:pPr>
        <w:pStyle w:val="BodyText"/>
        <w:rPr>
          <w:rStyle w:val="BodyTextChar"/>
          <w:lang w:val="uk-UA"/>
        </w:rPr>
      </w:pPr>
    </w:p>
    <w:tbl>
      <w:tblPr>
        <w:tblW w:w="0" w:type="auto"/>
        <w:tblBorders>
          <w:top w:val="single" w:sz="18" w:space="0" w:color="0092BB" w:themeColor="background2"/>
          <w:left w:val="single" w:sz="18" w:space="0" w:color="0092BB" w:themeColor="background2"/>
          <w:bottom w:val="single" w:sz="18" w:space="0" w:color="0092BB" w:themeColor="background2"/>
          <w:right w:val="single" w:sz="18" w:space="0" w:color="0092BB" w:themeColor="background2"/>
          <w:insideH w:val="single" w:sz="18" w:space="0" w:color="0092BB" w:themeColor="background2"/>
          <w:insideV w:val="single" w:sz="18" w:space="0" w:color="0092BB" w:themeColor="background2"/>
        </w:tblBorders>
        <w:tblCellMar>
          <w:top w:w="425" w:type="dxa"/>
          <w:left w:w="425" w:type="dxa"/>
          <w:bottom w:w="142" w:type="dxa"/>
          <w:right w:w="425" w:type="dxa"/>
        </w:tblCellMar>
        <w:tblLook w:val="04A0" w:firstRow="1" w:lastRow="0" w:firstColumn="1" w:lastColumn="0" w:noHBand="0" w:noVBand="1"/>
      </w:tblPr>
      <w:tblGrid>
        <w:gridCol w:w="9025"/>
      </w:tblGrid>
      <w:tr w:rsidR="005B5A92" w:rsidRPr="009053A2" w14:paraId="2027CCD1" w14:textId="77777777" w:rsidTr="009C11C2">
        <w:tc>
          <w:tcPr>
            <w:tcW w:w="9025" w:type="dxa"/>
          </w:tcPr>
          <w:p w14:paraId="79922358" w14:textId="1110D127" w:rsidR="005B5A92" w:rsidRDefault="005B5A92" w:rsidP="005B5A92">
            <w:pPr>
              <w:tabs>
                <w:tab w:val="left" w:pos="851"/>
              </w:tabs>
              <w:spacing w:after="0"/>
              <w:rPr>
                <w:rStyle w:val="BodyTextChar"/>
                <w:b/>
                <w:color w:val="0092BB" w:themeColor="background2"/>
                <w:lang w:val="uk-UA"/>
              </w:rPr>
            </w:pPr>
            <w:r w:rsidRPr="005B5A92">
              <w:rPr>
                <w:rStyle w:val="BodyTextChar"/>
                <w:b/>
                <w:color w:val="0092BB" w:themeColor="background2"/>
                <w:lang w:val="uk-UA"/>
              </w:rPr>
              <w:t>ПРИКЛАД СТАНДАРТУ ОЦІНЮВАННЯ (ЕСТОНІЯ)</w:t>
            </w:r>
          </w:p>
          <w:p w14:paraId="4061AB26" w14:textId="77777777" w:rsidR="005B5A92" w:rsidRDefault="005B5A92" w:rsidP="005B5A92">
            <w:pPr>
              <w:tabs>
                <w:tab w:val="left" w:pos="851"/>
              </w:tabs>
              <w:spacing w:after="0"/>
              <w:jc w:val="both"/>
              <w:rPr>
                <w:rStyle w:val="BodyTextChar"/>
                <w:lang w:val="uk-UA"/>
              </w:rPr>
            </w:pPr>
            <w:r w:rsidRPr="005B5A92">
              <w:rPr>
                <w:rStyle w:val="BodyTextChar"/>
                <w:lang w:val="uk-UA"/>
              </w:rPr>
              <w:t>Відповідно до стандарту оцінювання за професійною кваліфікацією «Масажист» кваліфікація присвоюється, якщо усі критерії оцінювання за стандартом оцінені позитивно. При цьому структурована письмова робота (тест) вважається пройденою,</w:t>
            </w:r>
            <w:r w:rsidRPr="005B5A92">
              <w:rPr>
                <w:rStyle w:val="BodyTextChar"/>
                <w:lang w:val="ru-RU"/>
              </w:rPr>
              <w:t xml:space="preserve"> </w:t>
            </w:r>
            <w:r w:rsidRPr="005B5A92">
              <w:rPr>
                <w:rStyle w:val="BodyTextChar"/>
                <w:lang w:val="uk-UA"/>
              </w:rPr>
              <w:t>якщо отримано як мінімум 70% результату.</w:t>
            </w:r>
          </w:p>
          <w:p w14:paraId="4E56D4A9" w14:textId="77777777" w:rsidR="005B5A92" w:rsidRDefault="005B5A92" w:rsidP="005B5A92">
            <w:pPr>
              <w:tabs>
                <w:tab w:val="left" w:pos="851"/>
              </w:tabs>
              <w:spacing w:after="0"/>
              <w:jc w:val="both"/>
              <w:rPr>
                <w:rStyle w:val="BodyTextChar"/>
                <w:lang w:val="uk-UA"/>
              </w:rPr>
            </w:pPr>
          </w:p>
          <w:p w14:paraId="5488D387" w14:textId="31D5B677" w:rsidR="005B5A92" w:rsidRPr="005B5A92" w:rsidRDefault="005B5A92" w:rsidP="005B5A92">
            <w:pPr>
              <w:tabs>
                <w:tab w:val="left" w:pos="851"/>
              </w:tabs>
              <w:spacing w:after="0"/>
              <w:jc w:val="both"/>
              <w:rPr>
                <w:rStyle w:val="BodyTextChar"/>
                <w:b/>
                <w:color w:val="0092BB" w:themeColor="background2"/>
                <w:lang w:val="uk-UA"/>
              </w:rPr>
            </w:pPr>
            <w:r w:rsidRPr="009053A2">
              <w:rPr>
                <w:rStyle w:val="BodyTextChar"/>
                <w:color w:val="0092BB" w:themeColor="background2"/>
                <w:lang w:val="uk-UA"/>
              </w:rPr>
              <w:t xml:space="preserve">Джерело: </w:t>
            </w:r>
            <w:r w:rsidRPr="005B5A92">
              <w:rPr>
                <w:rStyle w:val="BodyTextChar"/>
                <w:color w:val="0092BB" w:themeColor="background2"/>
                <w:lang w:val="uk-UA"/>
              </w:rPr>
              <w:t>Стандарт оцінювання за професійною кваліфікацією «Масажист»</w:t>
            </w:r>
            <w:r>
              <w:rPr>
                <w:rStyle w:val="BodyTextChar"/>
                <w:color w:val="0092BB" w:themeColor="background2"/>
                <w:lang w:val="uk-UA"/>
              </w:rPr>
              <w:t xml:space="preserve">, затверджений професійною радою охорони здоров’я та соціальної роботи (рішення </w:t>
            </w:r>
            <w:r w:rsidRPr="005B5A92">
              <w:rPr>
                <w:rStyle w:val="BodyTextChar"/>
                <w:color w:val="0092BB" w:themeColor="background2"/>
                <w:lang w:val="uk-UA"/>
              </w:rPr>
              <w:t>№</w:t>
            </w:r>
            <w:r>
              <w:rPr>
                <w:rStyle w:val="BodyTextChar"/>
                <w:color w:val="0092BB" w:themeColor="background2"/>
                <w:lang w:val="uk-UA"/>
              </w:rPr>
              <w:t> </w:t>
            </w:r>
            <w:r w:rsidRPr="005B5A92">
              <w:rPr>
                <w:rStyle w:val="BodyTextChar"/>
                <w:color w:val="0092BB" w:themeColor="background2"/>
                <w:lang w:val="uk-UA"/>
              </w:rPr>
              <w:t xml:space="preserve">18 </w:t>
            </w:r>
            <w:r>
              <w:rPr>
                <w:rStyle w:val="BodyTextChar"/>
                <w:color w:val="0092BB" w:themeColor="background2"/>
                <w:lang w:val="uk-UA"/>
              </w:rPr>
              <w:t xml:space="preserve">від </w:t>
            </w:r>
            <w:r w:rsidRPr="005B5A92">
              <w:rPr>
                <w:rStyle w:val="BodyTextChar"/>
                <w:color w:val="0092BB" w:themeColor="background2"/>
                <w:lang w:val="uk-UA"/>
              </w:rPr>
              <w:t>21.01.2014</w:t>
            </w:r>
            <w:r>
              <w:rPr>
                <w:rStyle w:val="BodyTextChar"/>
                <w:color w:val="0092BB" w:themeColor="background2"/>
                <w:lang w:val="uk-UA"/>
              </w:rPr>
              <w:t>)</w:t>
            </w:r>
          </w:p>
        </w:tc>
      </w:tr>
    </w:tbl>
    <w:p w14:paraId="31E9418C" w14:textId="77777777" w:rsidR="005B5A92" w:rsidRPr="009053A2" w:rsidRDefault="005B5A92" w:rsidP="005B5A92">
      <w:pPr>
        <w:pStyle w:val="BodyText"/>
        <w:rPr>
          <w:rStyle w:val="BodyTextChar"/>
          <w:lang w:val="uk-UA"/>
        </w:rPr>
      </w:pPr>
    </w:p>
    <w:p w14:paraId="4B33AAAB" w14:textId="77777777" w:rsidR="005B5A92" w:rsidRPr="00645C27" w:rsidRDefault="005B5A92" w:rsidP="005B5A92">
      <w:pPr>
        <w:tabs>
          <w:tab w:val="left" w:pos="851"/>
        </w:tabs>
        <w:spacing w:after="0"/>
        <w:jc w:val="both"/>
        <w:rPr>
          <w:lang w:eastAsia="ru-RU"/>
        </w:rPr>
      </w:pPr>
      <w:r w:rsidRPr="003154D3">
        <w:rPr>
          <w:lang w:eastAsia="ru-RU"/>
        </w:rPr>
        <w:t xml:space="preserve">Може використовуватися </w:t>
      </w:r>
      <w:r w:rsidRPr="00645C27">
        <w:rPr>
          <w:lang w:eastAsia="ru-RU"/>
        </w:rPr>
        <w:t>певна шкала оцінювання (напр., за шкалою 1-12 балів)</w:t>
      </w:r>
      <w:r>
        <w:rPr>
          <w:lang w:eastAsia="ru-RU"/>
        </w:rPr>
        <w:t xml:space="preserve"> </w:t>
      </w:r>
      <w:r w:rsidRPr="00645C27">
        <w:rPr>
          <w:lang w:eastAsia="ru-RU"/>
        </w:rPr>
        <w:t>з встановленням порогового тестового балу «склав/ не склав»</w:t>
      </w:r>
      <w:r>
        <w:rPr>
          <w:lang w:eastAsia="ru-RU"/>
        </w:rPr>
        <w:t>.</w:t>
      </w:r>
    </w:p>
    <w:p w14:paraId="1827481A" w14:textId="77777777" w:rsidR="005B5A92" w:rsidRDefault="005B5A92" w:rsidP="005B5A92">
      <w:pPr>
        <w:pStyle w:val="ListParagraph"/>
        <w:tabs>
          <w:tab w:val="left" w:pos="851"/>
        </w:tabs>
        <w:spacing w:after="0"/>
        <w:rPr>
          <w:rFonts w:ascii="Roboto" w:hAnsi="Roboto"/>
          <w:color w:val="333333"/>
        </w:rPr>
      </w:pPr>
    </w:p>
    <w:tbl>
      <w:tblPr>
        <w:tblW w:w="0" w:type="auto"/>
        <w:tblBorders>
          <w:top w:val="single" w:sz="18" w:space="0" w:color="0092BB" w:themeColor="background2"/>
          <w:left w:val="single" w:sz="18" w:space="0" w:color="0092BB" w:themeColor="background2"/>
          <w:bottom w:val="single" w:sz="18" w:space="0" w:color="0092BB" w:themeColor="background2"/>
          <w:right w:val="single" w:sz="18" w:space="0" w:color="0092BB" w:themeColor="background2"/>
          <w:insideH w:val="single" w:sz="18" w:space="0" w:color="0092BB" w:themeColor="background2"/>
          <w:insideV w:val="single" w:sz="18" w:space="0" w:color="0092BB" w:themeColor="background2"/>
        </w:tblBorders>
        <w:tblCellMar>
          <w:top w:w="425" w:type="dxa"/>
          <w:left w:w="425" w:type="dxa"/>
          <w:bottom w:w="142" w:type="dxa"/>
          <w:right w:w="425" w:type="dxa"/>
        </w:tblCellMar>
        <w:tblLook w:val="04A0" w:firstRow="1" w:lastRow="0" w:firstColumn="1" w:lastColumn="0" w:noHBand="0" w:noVBand="1"/>
      </w:tblPr>
      <w:tblGrid>
        <w:gridCol w:w="9025"/>
      </w:tblGrid>
      <w:tr w:rsidR="005B5A92" w:rsidRPr="009053A2" w14:paraId="22DAF70E" w14:textId="77777777" w:rsidTr="009C11C2">
        <w:tc>
          <w:tcPr>
            <w:tcW w:w="9025" w:type="dxa"/>
          </w:tcPr>
          <w:p w14:paraId="75D32874" w14:textId="45301170" w:rsidR="005B5A92" w:rsidRPr="005B5A92" w:rsidRDefault="005B5A92" w:rsidP="009C11C2">
            <w:pPr>
              <w:jc w:val="both"/>
              <w:rPr>
                <w:rStyle w:val="BodyTextChar"/>
                <w:b/>
                <w:color w:val="0092BB" w:themeColor="background2"/>
                <w:lang w:val="uk-UA"/>
              </w:rPr>
            </w:pPr>
            <w:r w:rsidRPr="005B5A92">
              <w:rPr>
                <w:rStyle w:val="BodyTextChar"/>
                <w:b/>
                <w:color w:val="0092BB" w:themeColor="background2"/>
                <w:lang w:val="uk-UA"/>
              </w:rPr>
              <w:t>ПРИКЛАД КВАЛІФІКАЦІЙНОГО СТАНДАРТУ (ФІНЛЯНДІЯ)</w:t>
            </w:r>
          </w:p>
          <w:p w14:paraId="706C991E" w14:textId="35B53397" w:rsidR="005B5A92" w:rsidRDefault="005B5A92" w:rsidP="009C11C2">
            <w:pPr>
              <w:jc w:val="both"/>
            </w:pPr>
            <w:r w:rsidRPr="005B5A92">
              <w:rPr>
                <w:rStyle w:val="BodyTextChar"/>
                <w:lang w:val="uk-UA"/>
              </w:rPr>
              <w:t>При оцінюванні за кваліфікаційним стандартом професійної освіти критерії оцінювання результатів навчання за кожним модулем (професійною компетентністю) визначаються за трьома рівнями успішності (компетентності): задовільно, добре, відмінно.</w:t>
            </w:r>
            <w:r w:rsidRPr="005B5A92">
              <w:rPr>
                <w:color w:val="000000"/>
                <w:shd w:val="clear" w:color="auto" w:fill="FFFFFF"/>
              </w:rPr>
              <w:t xml:space="preserve">  </w:t>
            </w:r>
          </w:p>
          <w:p w14:paraId="113B1680" w14:textId="1F7BD566" w:rsidR="005B5A92" w:rsidRPr="009A79AC" w:rsidRDefault="005B5A92" w:rsidP="009A79AC">
            <w:pPr>
              <w:autoSpaceDE w:val="0"/>
              <w:autoSpaceDN w:val="0"/>
              <w:adjustRightInd w:val="0"/>
              <w:spacing w:after="0"/>
              <w:rPr>
                <w:rStyle w:val="BodyTextChar"/>
                <w:color w:val="0092BB" w:themeColor="background2"/>
                <w:lang w:val="en-US"/>
              </w:rPr>
            </w:pPr>
            <w:r w:rsidRPr="009053A2">
              <w:rPr>
                <w:rStyle w:val="BodyTextChar"/>
                <w:color w:val="0092BB" w:themeColor="background2"/>
                <w:lang w:val="uk-UA"/>
              </w:rPr>
              <w:t xml:space="preserve">Джерело: </w:t>
            </w:r>
            <w:r w:rsidR="009A79AC">
              <w:rPr>
                <w:rStyle w:val="BodyTextChar"/>
                <w:color w:val="0092BB" w:themeColor="background2"/>
                <w:lang w:val="en-US"/>
              </w:rPr>
              <w:t>V</w:t>
            </w:r>
            <w:r w:rsidR="009A79AC" w:rsidRPr="009A79AC">
              <w:rPr>
                <w:rStyle w:val="BodyTextChar"/>
                <w:color w:val="0092BB" w:themeColor="background2"/>
                <w:lang w:val="uk-UA"/>
              </w:rPr>
              <w:t>ocational qualification in the tourism industry</w:t>
            </w:r>
            <w:r w:rsidR="009A79AC">
              <w:rPr>
                <w:rStyle w:val="BodyTextChar"/>
                <w:color w:val="0092BB" w:themeColor="background2"/>
                <w:lang w:val="en-US"/>
              </w:rPr>
              <w:t xml:space="preserve">. </w:t>
            </w:r>
            <w:r w:rsidR="009A79AC" w:rsidRPr="009A79AC">
              <w:rPr>
                <w:rStyle w:val="BodyTextChar"/>
                <w:color w:val="0092BB" w:themeColor="background2"/>
                <w:lang w:val="uk-UA"/>
              </w:rPr>
              <w:t>Finnish National Board of Education</w:t>
            </w:r>
            <w:r w:rsidR="009A79AC">
              <w:rPr>
                <w:rStyle w:val="BodyTextChar"/>
                <w:color w:val="0092BB" w:themeColor="background2"/>
                <w:lang w:val="en-US"/>
              </w:rPr>
              <w:t>, 2009.</w:t>
            </w:r>
          </w:p>
        </w:tc>
      </w:tr>
    </w:tbl>
    <w:p w14:paraId="36D09196" w14:textId="77777777" w:rsidR="009A79AC" w:rsidRDefault="009A79AC" w:rsidP="005B5A92">
      <w:pPr>
        <w:tabs>
          <w:tab w:val="left" w:pos="851"/>
        </w:tabs>
        <w:spacing w:after="0"/>
        <w:jc w:val="both"/>
        <w:rPr>
          <w:lang w:eastAsia="ru-RU"/>
        </w:rPr>
      </w:pPr>
    </w:p>
    <w:p w14:paraId="11A176AB" w14:textId="6173E978" w:rsidR="005B5A92" w:rsidRPr="003154D3" w:rsidRDefault="005B5A92" w:rsidP="005B5A92">
      <w:pPr>
        <w:tabs>
          <w:tab w:val="left" w:pos="851"/>
        </w:tabs>
        <w:spacing w:after="0"/>
        <w:jc w:val="both"/>
        <w:rPr>
          <w:lang w:eastAsia="ru-RU"/>
        </w:rPr>
      </w:pPr>
      <w:r w:rsidRPr="003154D3">
        <w:rPr>
          <w:lang w:eastAsia="ru-RU"/>
        </w:rPr>
        <w:t xml:space="preserve">Для кожного методу оцінювання можуть встановлюватися вагові коефіцієнти. Вагові коефіцієнти можуть також застосовуватися для відображення відносної важливості завдань, результатів навчання (змістової категорії), критеріїв оцінювання. Зазвичай, відносна вага визначається в залежності від часу, необхідного на виконання завдання </w:t>
      </w:r>
      <w:r>
        <w:rPr>
          <w:lang w:eastAsia="ru-RU"/>
        </w:rPr>
        <w:t>(</w:t>
      </w:r>
      <w:r w:rsidRPr="003154D3">
        <w:rPr>
          <w:lang w:eastAsia="ru-RU"/>
        </w:rPr>
        <w:t>більш складні завдання вимагатимуть більше часу</w:t>
      </w:r>
      <w:r>
        <w:rPr>
          <w:lang w:eastAsia="ru-RU"/>
        </w:rPr>
        <w:t>), або в залежності від важливості такого завдання або окремої трудової дії.</w:t>
      </w:r>
    </w:p>
    <w:p w14:paraId="2B32A961" w14:textId="77777777" w:rsidR="009A79AC" w:rsidRDefault="009A79AC" w:rsidP="009A79AC">
      <w:pPr>
        <w:tabs>
          <w:tab w:val="left" w:pos="851"/>
        </w:tabs>
        <w:spacing w:after="0"/>
        <w:jc w:val="both"/>
        <w:rPr>
          <w:rStyle w:val="BodyTextChar"/>
          <w:lang w:val="uk-UA"/>
        </w:rPr>
      </w:pPr>
    </w:p>
    <w:tbl>
      <w:tblPr>
        <w:tblW w:w="0" w:type="auto"/>
        <w:tblBorders>
          <w:top w:val="single" w:sz="18" w:space="0" w:color="0092BB" w:themeColor="background2"/>
          <w:left w:val="single" w:sz="18" w:space="0" w:color="0092BB" w:themeColor="background2"/>
          <w:bottom w:val="single" w:sz="18" w:space="0" w:color="0092BB" w:themeColor="background2"/>
          <w:right w:val="single" w:sz="18" w:space="0" w:color="0092BB" w:themeColor="background2"/>
          <w:insideH w:val="single" w:sz="18" w:space="0" w:color="0092BB" w:themeColor="background2"/>
          <w:insideV w:val="single" w:sz="18" w:space="0" w:color="0092BB" w:themeColor="background2"/>
        </w:tblBorders>
        <w:tblCellMar>
          <w:top w:w="425" w:type="dxa"/>
          <w:left w:w="425" w:type="dxa"/>
          <w:bottom w:w="142" w:type="dxa"/>
          <w:right w:w="425" w:type="dxa"/>
        </w:tblCellMar>
        <w:tblLook w:val="04A0" w:firstRow="1" w:lastRow="0" w:firstColumn="1" w:lastColumn="0" w:noHBand="0" w:noVBand="1"/>
      </w:tblPr>
      <w:tblGrid>
        <w:gridCol w:w="9025"/>
      </w:tblGrid>
      <w:tr w:rsidR="009A79AC" w:rsidRPr="009053A2" w14:paraId="5217D010" w14:textId="77777777" w:rsidTr="009C11C2">
        <w:tc>
          <w:tcPr>
            <w:tcW w:w="9025" w:type="dxa"/>
          </w:tcPr>
          <w:p w14:paraId="5198AEFA" w14:textId="06C3F521" w:rsidR="009A79AC" w:rsidRPr="00DD152F" w:rsidRDefault="009A79AC" w:rsidP="009C11C2">
            <w:pPr>
              <w:pStyle w:val="CallOutHeading"/>
              <w:rPr>
                <w:rStyle w:val="BodyTextChar"/>
                <w:color w:val="0092BB" w:themeColor="background2"/>
                <w:lang w:val="uk-UA"/>
              </w:rPr>
            </w:pPr>
            <w:r w:rsidRPr="008E03DA">
              <w:rPr>
                <w:rStyle w:val="BodyTextChar"/>
                <w:color w:val="0092BB" w:themeColor="background2"/>
                <w:lang w:val="uk-UA"/>
              </w:rPr>
              <w:t xml:space="preserve">ПРИКЛАД </w:t>
            </w:r>
            <w:r w:rsidRPr="009A79AC">
              <w:rPr>
                <w:rStyle w:val="BodyTextChar"/>
                <w:color w:val="0092BB" w:themeColor="background2"/>
                <w:lang w:val="uk-UA"/>
              </w:rPr>
              <w:t>КВАЛІФІКАЦІЙНОГО СТАНДАРТУ (НІМЕЧЧИНА)</w:t>
            </w:r>
          </w:p>
          <w:p w14:paraId="697D8442" w14:textId="53851B7B" w:rsidR="009A79AC" w:rsidRDefault="009A79AC" w:rsidP="009C11C2">
            <w:pPr>
              <w:jc w:val="both"/>
            </w:pPr>
            <w:r>
              <w:t xml:space="preserve">В </w:t>
            </w:r>
            <w:r w:rsidRPr="009A79AC">
              <w:rPr>
                <w:rStyle w:val="BodyTextChar"/>
                <w:lang w:val="uk-UA"/>
              </w:rPr>
              <w:t>Положенн</w:t>
            </w:r>
            <w:r w:rsidR="00DD152F">
              <w:rPr>
                <w:rStyle w:val="BodyTextChar"/>
                <w:lang w:val="uk-UA"/>
              </w:rPr>
              <w:t xml:space="preserve">ях </w:t>
            </w:r>
            <w:r w:rsidRPr="009A79AC">
              <w:rPr>
                <w:rStyle w:val="BodyTextChar"/>
                <w:lang w:val="uk-UA"/>
              </w:rPr>
              <w:t>про професійне навчання визначаються відносні вагові коефіцієнти виконання кожного завдання та пороговий рівень успішності складення екзамену в цілому. Для оцінки виконання завдання використовується шкала оцінювання 0-100 балів з встановленням порогового тестового балу «склав/не склав» (не менше 50) з переводом за шкалою від 6 (дуже добре) до 0 (незадовільно).</w:t>
            </w:r>
            <w:r w:rsidRPr="00E76D52">
              <w:rPr>
                <w:color w:val="000000"/>
                <w:shd w:val="clear" w:color="auto" w:fill="FFFFFF"/>
              </w:rPr>
              <w:t xml:space="preserve">  </w:t>
            </w:r>
          </w:p>
          <w:p w14:paraId="0F47D735" w14:textId="03D65ACA" w:rsidR="009A79AC" w:rsidRPr="009053A2" w:rsidRDefault="009A79AC" w:rsidP="009C11C2">
            <w:pPr>
              <w:pStyle w:val="TableSource"/>
              <w:rPr>
                <w:rStyle w:val="BodyTextChar"/>
                <w:color w:val="0092BB" w:themeColor="background2"/>
                <w:lang w:val="uk-UA"/>
              </w:rPr>
            </w:pPr>
            <w:r w:rsidRPr="009053A2">
              <w:rPr>
                <w:rStyle w:val="BodyTextChar"/>
                <w:color w:val="0092BB" w:themeColor="background2"/>
                <w:lang w:val="uk-UA"/>
              </w:rPr>
              <w:t xml:space="preserve">Джерело: </w:t>
            </w:r>
            <w:r w:rsidR="00DD152F" w:rsidRPr="00DD152F">
              <w:rPr>
                <w:rStyle w:val="BodyTextChar"/>
                <w:color w:val="0092BB" w:themeColor="background2"/>
                <w:lang w:val="uk-UA"/>
              </w:rPr>
              <w:t>Ausbildungsordnungen</w:t>
            </w:r>
          </w:p>
        </w:tc>
      </w:tr>
    </w:tbl>
    <w:p w14:paraId="7695DE69" w14:textId="2A7184A7" w:rsidR="009A79AC" w:rsidRDefault="009A79AC" w:rsidP="009A79AC">
      <w:pPr>
        <w:pStyle w:val="BodyText"/>
        <w:rPr>
          <w:rStyle w:val="BodyTextChar"/>
          <w:lang w:val="uk-UA"/>
        </w:rPr>
      </w:pPr>
    </w:p>
    <w:p w14:paraId="6A7D65A8" w14:textId="77777777" w:rsidR="005B5A92" w:rsidRPr="003154D3" w:rsidRDefault="005B5A92" w:rsidP="005B5A92">
      <w:pPr>
        <w:tabs>
          <w:tab w:val="left" w:pos="851"/>
        </w:tabs>
        <w:spacing w:after="0"/>
        <w:jc w:val="both"/>
        <w:rPr>
          <w:lang w:eastAsia="ru-RU"/>
        </w:rPr>
      </w:pPr>
      <w:r w:rsidRPr="003154D3">
        <w:rPr>
          <w:lang w:eastAsia="ru-RU"/>
        </w:rPr>
        <w:t>У цьому розділі наводиться відповідна інформація щодо умов успішного виконання завдання /випробування (шкала оцінювання, прохідний бал, вагові коефіцієнти тощо) за кожним методом оцінювання.</w:t>
      </w:r>
    </w:p>
    <w:p w14:paraId="67B1DD55" w14:textId="77777777" w:rsidR="005B5A92" w:rsidRDefault="005B5A92" w:rsidP="005B5A92">
      <w:pPr>
        <w:tabs>
          <w:tab w:val="left" w:pos="851"/>
        </w:tabs>
        <w:spacing w:after="0"/>
        <w:rPr>
          <w:rFonts w:ascii="Roboto" w:hAnsi="Roboto"/>
          <w:color w:val="333333"/>
        </w:rPr>
      </w:pPr>
    </w:p>
    <w:p w14:paraId="1FFC3AE0" w14:textId="4F8771A5" w:rsidR="0011591E" w:rsidRDefault="0011591E" w:rsidP="000434DC">
      <w:pPr>
        <w:pStyle w:val="ListBullet"/>
        <w:numPr>
          <w:ilvl w:val="0"/>
          <w:numId w:val="0"/>
        </w:numPr>
        <w:ind w:left="397" w:hanging="397"/>
        <w:rPr>
          <w:rStyle w:val="BodyTextChar"/>
          <w:lang w:val="uk-UA"/>
        </w:rPr>
      </w:pPr>
    </w:p>
    <w:p w14:paraId="1A1FB9CF" w14:textId="17C9EB9C" w:rsidR="0011591E" w:rsidRDefault="0011591E" w:rsidP="000434DC">
      <w:pPr>
        <w:pStyle w:val="ListBullet"/>
        <w:numPr>
          <w:ilvl w:val="0"/>
          <w:numId w:val="0"/>
        </w:numPr>
        <w:ind w:left="397" w:hanging="397"/>
        <w:rPr>
          <w:rStyle w:val="BodyTextChar"/>
          <w:lang w:val="uk-UA"/>
        </w:rPr>
      </w:pPr>
    </w:p>
    <w:p w14:paraId="386085E1" w14:textId="219C3A42" w:rsidR="0011591E" w:rsidRDefault="0011591E" w:rsidP="000434DC">
      <w:pPr>
        <w:pStyle w:val="ListBullet"/>
        <w:numPr>
          <w:ilvl w:val="0"/>
          <w:numId w:val="0"/>
        </w:numPr>
        <w:ind w:left="397" w:hanging="397"/>
        <w:rPr>
          <w:rStyle w:val="BodyTextChar"/>
          <w:lang w:val="uk-UA"/>
        </w:rPr>
      </w:pPr>
    </w:p>
    <w:p w14:paraId="0173AEB4" w14:textId="37E4513E" w:rsidR="0011591E" w:rsidRDefault="0011591E" w:rsidP="000434DC">
      <w:pPr>
        <w:pStyle w:val="ListBullet"/>
        <w:numPr>
          <w:ilvl w:val="0"/>
          <w:numId w:val="0"/>
        </w:numPr>
        <w:ind w:left="397" w:hanging="397"/>
        <w:rPr>
          <w:rStyle w:val="BodyTextChar"/>
          <w:lang w:val="uk-UA"/>
        </w:rPr>
      </w:pPr>
    </w:p>
    <w:p w14:paraId="687F1FE4" w14:textId="77777777" w:rsidR="00CA24DA" w:rsidRPr="00CA24DA" w:rsidRDefault="00CA24DA" w:rsidP="00E947DB">
      <w:pPr>
        <w:pStyle w:val="ListParagraph"/>
        <w:numPr>
          <w:ilvl w:val="2"/>
          <w:numId w:val="15"/>
        </w:numPr>
        <w:tabs>
          <w:tab w:val="left" w:pos="851"/>
        </w:tabs>
        <w:spacing w:after="0"/>
        <w:outlineLvl w:val="2"/>
        <w:rPr>
          <w:rFonts w:eastAsiaTheme="majorEastAsia"/>
          <w:bCs/>
          <w:color w:val="0092BB" w:themeColor="background2"/>
          <w:sz w:val="24"/>
        </w:rPr>
      </w:pPr>
      <w:bookmarkStart w:id="25" w:name="_Toc28338999"/>
      <w:r w:rsidRPr="00CA24DA">
        <w:rPr>
          <w:rFonts w:eastAsiaTheme="majorEastAsia"/>
          <w:bCs/>
          <w:color w:val="0092BB" w:themeColor="background2"/>
          <w:sz w:val="24"/>
        </w:rPr>
        <w:t>Вимоги до умов проведення оцінювання</w:t>
      </w:r>
      <w:bookmarkEnd w:id="25"/>
    </w:p>
    <w:p w14:paraId="6FF74EEF" w14:textId="77777777" w:rsidR="00CA24DA" w:rsidRDefault="00CA24DA" w:rsidP="00CA24DA">
      <w:pPr>
        <w:pStyle w:val="NoSpacing"/>
        <w:rPr>
          <w:color w:val="000000"/>
          <w:highlight w:val="yellow"/>
          <w:shd w:val="clear" w:color="auto" w:fill="FFFFFF"/>
        </w:rPr>
      </w:pPr>
    </w:p>
    <w:p w14:paraId="7D9C103F" w14:textId="43712A0A" w:rsidR="00CA24DA" w:rsidRPr="00113324" w:rsidRDefault="00CA24DA" w:rsidP="00CA24DA">
      <w:pPr>
        <w:spacing w:after="0"/>
        <w:jc w:val="both"/>
        <w:rPr>
          <w:lang w:eastAsia="ru-RU"/>
        </w:rPr>
      </w:pPr>
      <w:r w:rsidRPr="00113324">
        <w:rPr>
          <w:lang w:eastAsia="ru-RU"/>
        </w:rPr>
        <w:t xml:space="preserve">Зазначаються вимоги </w:t>
      </w:r>
      <w:r>
        <w:rPr>
          <w:lang w:eastAsia="ru-RU"/>
        </w:rPr>
        <w:t>що</w:t>
      </w:r>
      <w:r w:rsidRPr="00113324">
        <w:rPr>
          <w:lang w:eastAsia="ru-RU"/>
        </w:rPr>
        <w:t>до</w:t>
      </w:r>
      <w:r>
        <w:rPr>
          <w:lang w:eastAsia="ru-RU"/>
        </w:rPr>
        <w:t xml:space="preserve"> матеріальних ресурсів, необхідних для проведення оцінювання, зокрема щодо</w:t>
      </w:r>
      <w:r w:rsidRPr="00113324">
        <w:rPr>
          <w:lang w:eastAsia="ru-RU"/>
        </w:rPr>
        <w:t>:</w:t>
      </w:r>
    </w:p>
    <w:p w14:paraId="6728309A" w14:textId="77777777" w:rsidR="00CA24DA" w:rsidRPr="00113324" w:rsidRDefault="00CA24DA" w:rsidP="00CA24DA">
      <w:pPr>
        <w:pStyle w:val="ListBullet"/>
        <w:jc w:val="both"/>
      </w:pPr>
      <w:r w:rsidRPr="00113324">
        <w:t>Приміщення, де проводиться оцінювання</w:t>
      </w:r>
      <w:r>
        <w:t>;</w:t>
      </w:r>
    </w:p>
    <w:p w14:paraId="0BDD7D8F" w14:textId="77777777" w:rsidR="00CA24DA" w:rsidRPr="00113324" w:rsidRDefault="00CA24DA" w:rsidP="00CA24DA">
      <w:pPr>
        <w:pStyle w:val="ListBullet"/>
        <w:jc w:val="both"/>
      </w:pPr>
      <w:r w:rsidRPr="00113324">
        <w:t>Предмет</w:t>
      </w:r>
      <w:r>
        <w:t>ів</w:t>
      </w:r>
      <w:r w:rsidRPr="00113324">
        <w:t xml:space="preserve"> і засоб</w:t>
      </w:r>
      <w:r>
        <w:t>ів</w:t>
      </w:r>
      <w:r w:rsidRPr="00113324">
        <w:t xml:space="preserve"> праці</w:t>
      </w:r>
      <w:r>
        <w:t xml:space="preserve"> (для кандидата)</w:t>
      </w:r>
      <w:r w:rsidRPr="00113324">
        <w:t>:</w:t>
      </w:r>
    </w:p>
    <w:p w14:paraId="4B2682DB" w14:textId="77777777" w:rsidR="00CA24DA" w:rsidRPr="00113324" w:rsidRDefault="00CA24DA" w:rsidP="00CA24DA">
      <w:pPr>
        <w:pStyle w:val="ListParagraph"/>
        <w:spacing w:after="0"/>
        <w:ind w:left="540"/>
        <w:jc w:val="both"/>
        <w:rPr>
          <w:lang w:eastAsia="ru-RU"/>
        </w:rPr>
      </w:pPr>
      <w:r w:rsidRPr="00113324">
        <w:rPr>
          <w:lang w:eastAsia="ru-RU"/>
        </w:rPr>
        <w:t>Робоче місце</w:t>
      </w:r>
      <w:r>
        <w:rPr>
          <w:lang w:eastAsia="ru-RU"/>
        </w:rPr>
        <w:t>;</w:t>
      </w:r>
    </w:p>
    <w:p w14:paraId="1F76F655" w14:textId="77777777" w:rsidR="00CA24DA" w:rsidRPr="00113324" w:rsidRDefault="00CA24DA" w:rsidP="00CA24DA">
      <w:pPr>
        <w:pStyle w:val="ListParagraph"/>
        <w:spacing w:after="0"/>
        <w:ind w:left="540"/>
        <w:jc w:val="both"/>
        <w:rPr>
          <w:lang w:eastAsia="ru-RU"/>
        </w:rPr>
      </w:pPr>
      <w:r w:rsidRPr="00113324">
        <w:rPr>
          <w:lang w:eastAsia="ru-RU"/>
        </w:rPr>
        <w:t>Обладнання, устаткування, інструменти, матеріали, засоби індивідуального захисту</w:t>
      </w:r>
      <w:r>
        <w:rPr>
          <w:lang w:eastAsia="ru-RU"/>
        </w:rPr>
        <w:t>.</w:t>
      </w:r>
    </w:p>
    <w:p w14:paraId="31D4EE80" w14:textId="666F586F" w:rsidR="00CA24DA" w:rsidRDefault="00CA24DA" w:rsidP="00CA24DA">
      <w:pPr>
        <w:spacing w:after="0"/>
        <w:jc w:val="both"/>
        <w:rPr>
          <w:lang w:eastAsia="ru-RU"/>
        </w:rPr>
      </w:pPr>
      <w:r>
        <w:rPr>
          <w:lang w:eastAsia="ru-RU"/>
        </w:rPr>
        <w:t>І</w:t>
      </w:r>
      <w:r w:rsidRPr="00113324">
        <w:rPr>
          <w:lang w:eastAsia="ru-RU"/>
        </w:rPr>
        <w:t>нформація наводиться відповідно</w:t>
      </w:r>
      <w:r>
        <w:rPr>
          <w:lang w:eastAsia="ru-RU"/>
        </w:rPr>
        <w:t xml:space="preserve"> до </w:t>
      </w:r>
      <w:r w:rsidRPr="00113324">
        <w:rPr>
          <w:lang w:eastAsia="ru-RU"/>
        </w:rPr>
        <w:t>професійного</w:t>
      </w:r>
      <w:r>
        <w:rPr>
          <w:lang w:eastAsia="ru-RU"/>
        </w:rPr>
        <w:t xml:space="preserve"> (або освітнього) </w:t>
      </w:r>
      <w:r w:rsidRPr="00113324">
        <w:rPr>
          <w:lang w:eastAsia="ru-RU"/>
        </w:rPr>
        <w:t>стандарту</w:t>
      </w:r>
      <w:r>
        <w:rPr>
          <w:lang w:eastAsia="ru-RU"/>
        </w:rPr>
        <w:t>.</w:t>
      </w:r>
    </w:p>
    <w:p w14:paraId="58A08D7D" w14:textId="3310DAF4" w:rsidR="00CA24DA" w:rsidRDefault="00CA24DA" w:rsidP="00CA24DA">
      <w:pPr>
        <w:spacing w:after="0"/>
        <w:jc w:val="both"/>
        <w:rPr>
          <w:lang w:eastAsia="ru-RU"/>
        </w:rPr>
      </w:pPr>
    </w:p>
    <w:p w14:paraId="1B28346C" w14:textId="191477AA" w:rsidR="00CA24DA" w:rsidRDefault="00CA24DA" w:rsidP="00CA24DA">
      <w:pPr>
        <w:spacing w:after="0"/>
        <w:rPr>
          <w:b/>
          <w:caps/>
          <w:color w:val="0092BB" w:themeColor="background2"/>
        </w:rPr>
      </w:pPr>
      <w:r w:rsidRPr="00CA24DA">
        <w:rPr>
          <w:b/>
          <w:caps/>
          <w:color w:val="0092BB" w:themeColor="background2"/>
        </w:rPr>
        <w:t>Таблиця 5. Приклад опису приміщення для проведення оцінювання (Франція)</w:t>
      </w:r>
    </w:p>
    <w:p w14:paraId="413F653D" w14:textId="77777777" w:rsidR="00CA24DA" w:rsidRPr="00CA24DA" w:rsidRDefault="00CA24DA" w:rsidP="00CA24DA">
      <w:pPr>
        <w:spacing w:after="0"/>
        <w:rPr>
          <w:b/>
          <w:caps/>
          <w:color w:val="0092BB" w:themeColor="background2"/>
        </w:rPr>
      </w:pPr>
    </w:p>
    <w:tbl>
      <w:tblPr>
        <w:tblW w:w="9360" w:type="dxa"/>
        <w:tblInd w:w="-10" w:type="dxa"/>
        <w:tblCellMar>
          <w:top w:w="15" w:type="dxa"/>
          <w:left w:w="15" w:type="dxa"/>
          <w:bottom w:w="15" w:type="dxa"/>
          <w:right w:w="15" w:type="dxa"/>
        </w:tblCellMar>
        <w:tblLook w:val="04A0" w:firstRow="1" w:lastRow="0" w:firstColumn="1" w:lastColumn="0" w:noHBand="0" w:noVBand="1"/>
      </w:tblPr>
      <w:tblGrid>
        <w:gridCol w:w="1980"/>
        <w:gridCol w:w="4140"/>
        <w:gridCol w:w="3240"/>
      </w:tblGrid>
      <w:tr w:rsidR="00CA24DA" w:rsidRPr="00EE00E9" w14:paraId="6C522164" w14:textId="77777777" w:rsidTr="00CA24DA">
        <w:trPr>
          <w:trHeight w:val="216"/>
        </w:trPr>
        <w:tc>
          <w:tcPr>
            <w:tcW w:w="1980" w:type="dxa"/>
            <w:tcBorders>
              <w:top w:val="single" w:sz="8" w:space="0" w:color="0092BB" w:themeColor="background2"/>
              <w:bottom w:val="single" w:sz="8" w:space="0" w:color="0092BB" w:themeColor="background2"/>
              <w:right w:val="single" w:sz="2" w:space="0" w:color="auto"/>
            </w:tcBorders>
            <w:shd w:val="clear" w:color="auto" w:fill="auto"/>
            <w:noWrap/>
            <w:vAlign w:val="bottom"/>
            <w:hideMark/>
          </w:tcPr>
          <w:p w14:paraId="706FC25D" w14:textId="77777777" w:rsidR="00CA24DA" w:rsidRPr="00CA24DA" w:rsidRDefault="00CA24DA" w:rsidP="00CA24DA">
            <w:pPr>
              <w:pStyle w:val="TableHeader"/>
              <w:jc w:val="center"/>
            </w:pPr>
            <w:r w:rsidRPr="00CA24DA">
              <w:t> </w:t>
            </w:r>
            <w:bookmarkStart w:id="26" w:name="table17"/>
            <w:bookmarkEnd w:id="26"/>
            <w:r w:rsidRPr="00CA24DA">
              <w:t>Метод оцінювання</w:t>
            </w:r>
          </w:p>
        </w:tc>
        <w:tc>
          <w:tcPr>
            <w:tcW w:w="4140" w:type="dxa"/>
            <w:tcBorders>
              <w:top w:val="single" w:sz="8" w:space="0" w:color="0092BB" w:themeColor="background2"/>
              <w:left w:val="single" w:sz="2" w:space="0" w:color="auto"/>
              <w:bottom w:val="single" w:sz="8" w:space="0" w:color="0092BB" w:themeColor="background2"/>
              <w:right w:val="single" w:sz="2" w:space="0" w:color="auto"/>
            </w:tcBorders>
            <w:shd w:val="clear" w:color="auto" w:fill="auto"/>
            <w:vAlign w:val="bottom"/>
            <w:hideMark/>
          </w:tcPr>
          <w:p w14:paraId="0A804D4B" w14:textId="77777777" w:rsidR="00CA24DA" w:rsidRPr="00CA24DA" w:rsidRDefault="00CA24DA" w:rsidP="00CA24DA">
            <w:pPr>
              <w:pStyle w:val="TableHeader"/>
              <w:jc w:val="center"/>
            </w:pPr>
            <w:r w:rsidRPr="00CA24DA">
              <w:t>Найменування і опис приміщень</w:t>
            </w:r>
          </w:p>
        </w:tc>
        <w:tc>
          <w:tcPr>
            <w:tcW w:w="3240" w:type="dxa"/>
            <w:tcBorders>
              <w:top w:val="single" w:sz="8" w:space="0" w:color="0092BB" w:themeColor="background2"/>
              <w:left w:val="single" w:sz="2" w:space="0" w:color="auto"/>
              <w:bottom w:val="single" w:sz="8" w:space="0" w:color="0092BB" w:themeColor="background2"/>
            </w:tcBorders>
            <w:shd w:val="clear" w:color="auto" w:fill="auto"/>
            <w:vAlign w:val="bottom"/>
            <w:hideMark/>
          </w:tcPr>
          <w:p w14:paraId="7721F21C" w14:textId="77777777" w:rsidR="00CA24DA" w:rsidRPr="00CA24DA" w:rsidRDefault="00CA24DA" w:rsidP="00CA24DA">
            <w:pPr>
              <w:pStyle w:val="TableHeader"/>
              <w:jc w:val="center"/>
            </w:pPr>
            <w:r w:rsidRPr="00CA24DA">
              <w:t>Коментарі</w:t>
            </w:r>
          </w:p>
        </w:tc>
      </w:tr>
      <w:tr w:rsidR="00CA24DA" w:rsidRPr="00EE00E9" w14:paraId="07182659" w14:textId="77777777" w:rsidTr="00CA24DA">
        <w:trPr>
          <w:trHeight w:val="1234"/>
        </w:trPr>
        <w:tc>
          <w:tcPr>
            <w:tcW w:w="1980" w:type="dxa"/>
            <w:tcBorders>
              <w:top w:val="single" w:sz="8" w:space="0" w:color="0092BB" w:themeColor="background2"/>
              <w:bottom w:val="single" w:sz="2" w:space="0" w:color="auto"/>
              <w:right w:val="single" w:sz="2" w:space="0" w:color="auto"/>
            </w:tcBorders>
            <w:hideMark/>
          </w:tcPr>
          <w:p w14:paraId="25D7F809" w14:textId="77777777" w:rsidR="00CA24DA" w:rsidRPr="00CA24DA" w:rsidRDefault="00CA24DA" w:rsidP="00CA24DA">
            <w:pPr>
              <w:pStyle w:val="TableFirstColumn"/>
              <w:rPr>
                <w:lang w:val="uk-UA"/>
              </w:rPr>
            </w:pPr>
            <w:r w:rsidRPr="00CA24DA">
              <w:rPr>
                <w:lang w:val="uk-UA"/>
              </w:rPr>
              <w:t>Демонстрація у професійній ситуації</w:t>
            </w:r>
          </w:p>
          <w:p w14:paraId="69532ABD" w14:textId="77777777" w:rsidR="00CA24DA" w:rsidRPr="00CA24DA" w:rsidRDefault="00CA24DA" w:rsidP="00CA24DA">
            <w:pPr>
              <w:pStyle w:val="TableFirstColumn"/>
              <w:rPr>
                <w:lang w:val="uk-UA"/>
              </w:rPr>
            </w:pPr>
          </w:p>
        </w:tc>
        <w:tc>
          <w:tcPr>
            <w:tcW w:w="4140" w:type="dxa"/>
            <w:tcBorders>
              <w:top w:val="single" w:sz="8" w:space="0" w:color="0092BB" w:themeColor="background2"/>
              <w:left w:val="single" w:sz="2" w:space="0" w:color="auto"/>
              <w:bottom w:val="single" w:sz="2" w:space="0" w:color="auto"/>
              <w:right w:val="single" w:sz="2" w:space="0" w:color="auto"/>
            </w:tcBorders>
            <w:hideMark/>
          </w:tcPr>
          <w:p w14:paraId="369B7AB7" w14:textId="77777777" w:rsidR="00CA24DA" w:rsidRPr="00EE00E9" w:rsidRDefault="00CA24DA" w:rsidP="009C11C2">
            <w:pPr>
              <w:spacing w:before="60" w:after="0" w:line="240" w:lineRule="atLeast"/>
              <w:ind w:left="100"/>
              <w:rPr>
                <w:rFonts w:eastAsia="Times New Roman"/>
                <w:sz w:val="18"/>
                <w:szCs w:val="18"/>
                <w:lang w:eastAsia="en-GB"/>
              </w:rPr>
            </w:pPr>
            <w:r w:rsidRPr="00EE00E9">
              <w:rPr>
                <w:rFonts w:eastAsia="Times New Roman"/>
                <w:sz w:val="18"/>
                <w:szCs w:val="18"/>
                <w:lang w:eastAsia="en-GB"/>
              </w:rPr>
              <w:t>Стандартний цех механічної обробки компанії.</w:t>
            </w:r>
          </w:p>
          <w:p w14:paraId="05BF8118" w14:textId="77777777" w:rsidR="00CA24DA" w:rsidRPr="00EE00E9" w:rsidRDefault="00CA24DA" w:rsidP="009C11C2">
            <w:pPr>
              <w:spacing w:before="60" w:after="0" w:line="240" w:lineRule="atLeast"/>
              <w:ind w:left="100"/>
              <w:rPr>
                <w:rFonts w:eastAsia="Times New Roman"/>
                <w:sz w:val="18"/>
                <w:szCs w:val="18"/>
                <w:lang w:eastAsia="en-GB"/>
              </w:rPr>
            </w:pPr>
            <w:r w:rsidRPr="00EE00E9">
              <w:rPr>
                <w:rFonts w:eastAsia="Times New Roman"/>
                <w:sz w:val="18"/>
                <w:szCs w:val="18"/>
                <w:lang w:eastAsia="en-GB"/>
              </w:rPr>
              <w:t>Цех повинен відповідати рекомендованим стандартам за професією (гігієна / засоби, електробезпека, безпека машини, пересування).</w:t>
            </w:r>
          </w:p>
          <w:p w14:paraId="1EC83B8E" w14:textId="77777777" w:rsidR="00CA24DA" w:rsidRPr="00EE00E9" w:rsidRDefault="00CA24DA" w:rsidP="009C11C2">
            <w:pPr>
              <w:spacing w:before="100" w:after="0" w:line="240" w:lineRule="atLeast"/>
              <w:ind w:left="100"/>
              <w:rPr>
                <w:rFonts w:eastAsia="Times New Roman"/>
                <w:sz w:val="18"/>
                <w:szCs w:val="18"/>
                <w:lang w:eastAsia="en-GB"/>
              </w:rPr>
            </w:pPr>
            <w:r w:rsidRPr="00EE00E9">
              <w:rPr>
                <w:rFonts w:eastAsia="Times New Roman"/>
                <w:sz w:val="18"/>
                <w:szCs w:val="18"/>
                <w:lang w:eastAsia="en-GB"/>
              </w:rPr>
              <w:t>Пронумеровані стільці і столи для індивідуальної підготовки.</w:t>
            </w:r>
          </w:p>
        </w:tc>
        <w:tc>
          <w:tcPr>
            <w:tcW w:w="3240" w:type="dxa"/>
            <w:tcBorders>
              <w:top w:val="single" w:sz="8" w:space="0" w:color="0092BB" w:themeColor="background2"/>
              <w:left w:val="single" w:sz="2" w:space="0" w:color="auto"/>
              <w:bottom w:val="single" w:sz="2" w:space="0" w:color="auto"/>
            </w:tcBorders>
            <w:hideMark/>
          </w:tcPr>
          <w:p w14:paraId="02A17528" w14:textId="77777777" w:rsidR="00CA24DA" w:rsidRPr="00EE00E9" w:rsidRDefault="00CA24DA" w:rsidP="009C11C2">
            <w:pPr>
              <w:spacing w:before="60" w:after="0" w:line="240" w:lineRule="atLeast"/>
              <w:ind w:left="100"/>
              <w:rPr>
                <w:rFonts w:eastAsia="Times New Roman"/>
                <w:sz w:val="18"/>
                <w:szCs w:val="18"/>
                <w:lang w:eastAsia="en-GB"/>
              </w:rPr>
            </w:pPr>
            <w:r w:rsidRPr="00EE00E9">
              <w:rPr>
                <w:rFonts w:eastAsia="Times New Roman"/>
                <w:sz w:val="18"/>
                <w:szCs w:val="18"/>
                <w:lang w:eastAsia="en-GB"/>
              </w:rPr>
              <w:t xml:space="preserve">Кімнати повинні відповідати нормам безпеки. </w:t>
            </w:r>
            <w:r>
              <w:rPr>
                <w:rFonts w:eastAsia="Times New Roman"/>
                <w:sz w:val="18"/>
                <w:szCs w:val="18"/>
                <w:lang w:eastAsia="en-GB"/>
              </w:rPr>
              <w:t>Верстати</w:t>
            </w:r>
            <w:r w:rsidRPr="00EE00E9">
              <w:rPr>
                <w:rFonts w:eastAsia="Times New Roman"/>
                <w:sz w:val="18"/>
                <w:szCs w:val="18"/>
                <w:lang w:eastAsia="en-GB"/>
              </w:rPr>
              <w:t xml:space="preserve"> повинні бути достатньо обладнані, вільні і стояти один від одного таким чином, щоб забезпечити вільне пересування кандидатів і журі.</w:t>
            </w:r>
          </w:p>
        </w:tc>
      </w:tr>
      <w:tr w:rsidR="00CA24DA" w:rsidRPr="00EE00E9" w14:paraId="0954AF38" w14:textId="77777777" w:rsidTr="00CA24DA">
        <w:trPr>
          <w:trHeight w:val="312"/>
        </w:trPr>
        <w:tc>
          <w:tcPr>
            <w:tcW w:w="1980" w:type="dxa"/>
            <w:tcBorders>
              <w:top w:val="single" w:sz="2" w:space="0" w:color="auto"/>
              <w:bottom w:val="single" w:sz="2" w:space="0" w:color="auto"/>
              <w:right w:val="single" w:sz="2" w:space="0" w:color="auto"/>
            </w:tcBorders>
            <w:hideMark/>
          </w:tcPr>
          <w:p w14:paraId="4483DB42" w14:textId="77777777" w:rsidR="00CA24DA" w:rsidRPr="00CA24DA" w:rsidRDefault="00CA24DA" w:rsidP="00CA24DA">
            <w:pPr>
              <w:pStyle w:val="TableFirstColumn"/>
              <w:rPr>
                <w:lang w:val="uk-UA"/>
              </w:rPr>
            </w:pPr>
            <w:r w:rsidRPr="00CA24DA">
              <w:rPr>
                <w:lang w:val="uk-UA"/>
              </w:rPr>
              <w:t>Професійне анкетування</w:t>
            </w:r>
          </w:p>
        </w:tc>
        <w:tc>
          <w:tcPr>
            <w:tcW w:w="4140" w:type="dxa"/>
            <w:tcBorders>
              <w:top w:val="single" w:sz="2" w:space="0" w:color="auto"/>
              <w:left w:val="single" w:sz="2" w:space="0" w:color="auto"/>
              <w:bottom w:val="single" w:sz="2" w:space="0" w:color="auto"/>
              <w:right w:val="single" w:sz="2" w:space="0" w:color="auto"/>
            </w:tcBorders>
            <w:hideMark/>
          </w:tcPr>
          <w:p w14:paraId="117F42EB" w14:textId="77777777" w:rsidR="00CA24DA" w:rsidRPr="00EE00E9" w:rsidRDefault="00CA24DA" w:rsidP="009C11C2">
            <w:pPr>
              <w:spacing w:before="60" w:after="0" w:line="240" w:lineRule="atLeast"/>
              <w:ind w:left="100"/>
              <w:rPr>
                <w:rFonts w:eastAsia="Times New Roman"/>
                <w:sz w:val="18"/>
                <w:szCs w:val="18"/>
                <w:lang w:eastAsia="en-GB"/>
              </w:rPr>
            </w:pPr>
            <w:r w:rsidRPr="00EE00E9">
              <w:rPr>
                <w:rFonts w:eastAsia="Times New Roman"/>
                <w:sz w:val="18"/>
                <w:szCs w:val="18"/>
                <w:lang w:eastAsia="en-GB"/>
              </w:rPr>
              <w:t>Класна кімната зі стільцями і окремими столами.</w:t>
            </w:r>
          </w:p>
        </w:tc>
        <w:tc>
          <w:tcPr>
            <w:tcW w:w="3240" w:type="dxa"/>
            <w:tcBorders>
              <w:top w:val="single" w:sz="2" w:space="0" w:color="auto"/>
              <w:left w:val="single" w:sz="2" w:space="0" w:color="auto"/>
              <w:bottom w:val="single" w:sz="2" w:space="0" w:color="auto"/>
            </w:tcBorders>
            <w:hideMark/>
          </w:tcPr>
          <w:p w14:paraId="5A36F4A8" w14:textId="77777777" w:rsidR="00CA24DA" w:rsidRPr="00EE00E9" w:rsidRDefault="00CA24DA" w:rsidP="009C11C2">
            <w:pPr>
              <w:spacing w:before="60" w:after="0" w:line="240" w:lineRule="atLeast"/>
              <w:ind w:left="100" w:right="440"/>
              <w:rPr>
                <w:rFonts w:eastAsia="Times New Roman"/>
                <w:sz w:val="18"/>
                <w:szCs w:val="18"/>
                <w:lang w:eastAsia="en-GB"/>
              </w:rPr>
            </w:pPr>
            <w:r w:rsidRPr="00EE00E9">
              <w:rPr>
                <w:rFonts w:eastAsia="Times New Roman"/>
                <w:sz w:val="18"/>
                <w:szCs w:val="18"/>
                <w:lang w:eastAsia="en-GB"/>
              </w:rPr>
              <w:t>Ця кімната може бути корисна для підготовки та іспитів</w:t>
            </w:r>
          </w:p>
        </w:tc>
      </w:tr>
      <w:tr w:rsidR="00CA24DA" w:rsidRPr="00EE00E9" w14:paraId="03045350" w14:textId="77777777" w:rsidTr="00CA24DA">
        <w:trPr>
          <w:trHeight w:val="372"/>
        </w:trPr>
        <w:tc>
          <w:tcPr>
            <w:tcW w:w="1980" w:type="dxa"/>
            <w:tcBorders>
              <w:top w:val="single" w:sz="2" w:space="0" w:color="auto"/>
              <w:bottom w:val="single" w:sz="8" w:space="0" w:color="0092BB" w:themeColor="background2"/>
              <w:right w:val="single" w:sz="2" w:space="0" w:color="auto"/>
            </w:tcBorders>
            <w:hideMark/>
          </w:tcPr>
          <w:p w14:paraId="10D2B730" w14:textId="77777777" w:rsidR="00CA24DA" w:rsidRPr="00CA24DA" w:rsidRDefault="00CA24DA" w:rsidP="00CA24DA">
            <w:pPr>
              <w:pStyle w:val="TableFirstColumn"/>
              <w:rPr>
                <w:lang w:val="uk-UA"/>
              </w:rPr>
            </w:pPr>
            <w:r w:rsidRPr="00CA24DA">
              <w:rPr>
                <w:lang w:val="uk-UA"/>
              </w:rPr>
              <w:t>Заключна співбесіда</w:t>
            </w:r>
          </w:p>
        </w:tc>
        <w:tc>
          <w:tcPr>
            <w:tcW w:w="4140" w:type="dxa"/>
            <w:tcBorders>
              <w:top w:val="single" w:sz="2" w:space="0" w:color="auto"/>
              <w:left w:val="single" w:sz="2" w:space="0" w:color="auto"/>
              <w:bottom w:val="single" w:sz="8" w:space="0" w:color="0092BB" w:themeColor="background2"/>
              <w:right w:val="single" w:sz="2" w:space="0" w:color="auto"/>
            </w:tcBorders>
            <w:hideMark/>
          </w:tcPr>
          <w:p w14:paraId="7ECA569E" w14:textId="77777777" w:rsidR="00CA24DA" w:rsidRPr="00EE00E9" w:rsidRDefault="00CA24DA" w:rsidP="009C11C2">
            <w:pPr>
              <w:spacing w:before="60" w:after="0" w:line="240" w:lineRule="atLeast"/>
              <w:ind w:left="100"/>
              <w:rPr>
                <w:rFonts w:eastAsia="Times New Roman"/>
                <w:sz w:val="18"/>
                <w:szCs w:val="18"/>
                <w:lang w:eastAsia="en-GB"/>
              </w:rPr>
            </w:pPr>
            <w:r w:rsidRPr="00EE00E9">
              <w:rPr>
                <w:rFonts w:eastAsia="Times New Roman"/>
                <w:sz w:val="18"/>
                <w:szCs w:val="18"/>
                <w:lang w:eastAsia="en-GB"/>
              </w:rPr>
              <w:t>Окреме приміщення з мінімум 1 столом і трьома стільцями.</w:t>
            </w:r>
          </w:p>
        </w:tc>
        <w:tc>
          <w:tcPr>
            <w:tcW w:w="3240" w:type="dxa"/>
            <w:tcBorders>
              <w:top w:val="single" w:sz="2" w:space="0" w:color="auto"/>
              <w:left w:val="single" w:sz="2" w:space="0" w:color="auto"/>
              <w:bottom w:val="single" w:sz="8" w:space="0" w:color="0092BB" w:themeColor="background2"/>
            </w:tcBorders>
            <w:hideMark/>
          </w:tcPr>
          <w:p w14:paraId="3369F5B8" w14:textId="77777777" w:rsidR="00CA24DA" w:rsidRPr="00EE00E9" w:rsidRDefault="00CA24DA" w:rsidP="009C11C2">
            <w:pPr>
              <w:spacing w:before="60" w:after="0" w:line="240" w:lineRule="atLeast"/>
              <w:ind w:left="100" w:right="100"/>
              <w:rPr>
                <w:rFonts w:eastAsia="Times New Roman"/>
                <w:sz w:val="18"/>
                <w:szCs w:val="18"/>
                <w:lang w:eastAsia="en-GB"/>
              </w:rPr>
            </w:pPr>
            <w:r w:rsidRPr="00EE00E9">
              <w:rPr>
                <w:rFonts w:eastAsia="Times New Roman"/>
                <w:sz w:val="18"/>
                <w:szCs w:val="18"/>
                <w:lang w:eastAsia="en-GB"/>
              </w:rPr>
              <w:t>Приміщення повинне</w:t>
            </w:r>
            <w:r>
              <w:rPr>
                <w:rFonts w:eastAsia="Times New Roman"/>
                <w:sz w:val="18"/>
                <w:szCs w:val="18"/>
                <w:lang w:eastAsia="en-GB"/>
              </w:rPr>
              <w:t xml:space="preserve"> </w:t>
            </w:r>
            <w:r w:rsidRPr="00EE00E9">
              <w:rPr>
                <w:rFonts w:eastAsia="Times New Roman"/>
                <w:sz w:val="18"/>
                <w:szCs w:val="18"/>
                <w:lang w:eastAsia="en-GB"/>
              </w:rPr>
              <w:t>забезпечувати якість і конфіденційність обміну</w:t>
            </w:r>
            <w:r>
              <w:rPr>
                <w:rFonts w:eastAsia="Times New Roman"/>
                <w:sz w:val="18"/>
                <w:szCs w:val="18"/>
                <w:lang w:eastAsia="en-GB"/>
              </w:rPr>
              <w:t xml:space="preserve"> </w:t>
            </w:r>
            <w:r w:rsidRPr="00EE00E9">
              <w:rPr>
                <w:rFonts w:eastAsia="Times New Roman"/>
                <w:sz w:val="18"/>
                <w:szCs w:val="18"/>
                <w:lang w:eastAsia="en-GB"/>
              </w:rPr>
              <w:t>інформацією.</w:t>
            </w:r>
          </w:p>
        </w:tc>
      </w:tr>
    </w:tbl>
    <w:p w14:paraId="0641D959" w14:textId="77777777" w:rsidR="009C11C2" w:rsidRPr="00837165" w:rsidRDefault="009C11C2" w:rsidP="009C11C2">
      <w:pPr>
        <w:pStyle w:val="NoSpacing"/>
        <w:jc w:val="both"/>
        <w:rPr>
          <w:rStyle w:val="BodyTextChar"/>
          <w:color w:val="0092BB" w:themeColor="background2"/>
          <w:lang w:val="uk-UA"/>
        </w:rPr>
      </w:pPr>
      <w:r w:rsidRPr="00837165">
        <w:rPr>
          <w:color w:val="0092BB" w:themeColor="background2"/>
          <w:lang w:val="uk-UA"/>
        </w:rPr>
        <w:t>Джерело: Referentiel de Certification du Titre Professionnel. Tourneur(se) sur machines conventionnelles et à commande numérique</w:t>
      </w:r>
    </w:p>
    <w:p w14:paraId="190844C5" w14:textId="77777777" w:rsidR="00CA24DA" w:rsidRDefault="00CA24DA" w:rsidP="00CA24DA">
      <w:pPr>
        <w:spacing w:after="0"/>
        <w:rPr>
          <w:lang w:eastAsia="ru-RU"/>
        </w:rPr>
      </w:pPr>
    </w:p>
    <w:p w14:paraId="2B135C0E" w14:textId="77777777" w:rsidR="004744A8" w:rsidRPr="009C11C2" w:rsidRDefault="004744A8" w:rsidP="004744A8">
      <w:pPr>
        <w:spacing w:after="0"/>
        <w:rPr>
          <w:rFonts w:eastAsiaTheme="majorEastAsia"/>
          <w:bCs/>
          <w:color w:val="0092BB" w:themeColor="background2"/>
          <w:sz w:val="24"/>
        </w:rPr>
      </w:pPr>
    </w:p>
    <w:p w14:paraId="20BF4394" w14:textId="7901D948" w:rsidR="004744A8" w:rsidRPr="009C11C2" w:rsidRDefault="004744A8" w:rsidP="00E947DB">
      <w:pPr>
        <w:pStyle w:val="ListParagraph"/>
        <w:numPr>
          <w:ilvl w:val="2"/>
          <w:numId w:val="15"/>
        </w:numPr>
        <w:tabs>
          <w:tab w:val="left" w:pos="851"/>
        </w:tabs>
        <w:spacing w:after="0"/>
        <w:outlineLvl w:val="2"/>
        <w:rPr>
          <w:rFonts w:eastAsiaTheme="majorEastAsia"/>
          <w:bCs/>
          <w:color w:val="0092BB" w:themeColor="background2"/>
          <w:sz w:val="24"/>
        </w:rPr>
      </w:pPr>
      <w:bookmarkStart w:id="27" w:name="_Toc28339000"/>
      <w:bookmarkStart w:id="28" w:name="_Hlk20319777"/>
      <w:r w:rsidRPr="009C11C2">
        <w:rPr>
          <w:rFonts w:eastAsiaTheme="majorEastAsia"/>
          <w:bCs/>
          <w:color w:val="0092BB" w:themeColor="background2"/>
          <w:sz w:val="24"/>
        </w:rPr>
        <w:t>Умови роботи та вимоги до складу кваліфікаційної комісії</w:t>
      </w:r>
      <w:bookmarkEnd w:id="27"/>
    </w:p>
    <w:p w14:paraId="64904AF9" w14:textId="77777777" w:rsidR="004744A8" w:rsidRPr="009C11C2" w:rsidRDefault="004744A8" w:rsidP="004744A8">
      <w:pPr>
        <w:pStyle w:val="NoSpacing"/>
        <w:jc w:val="both"/>
        <w:rPr>
          <w:color w:val="000000"/>
          <w:shd w:val="clear" w:color="auto" w:fill="FFFFFF"/>
          <w:lang w:val="uk-UA"/>
        </w:rPr>
      </w:pPr>
    </w:p>
    <w:p w14:paraId="0E9913DE" w14:textId="77777777" w:rsidR="004744A8" w:rsidRPr="009C11C2" w:rsidRDefault="004744A8" w:rsidP="004744A8">
      <w:pPr>
        <w:pStyle w:val="NoSpacing"/>
        <w:jc w:val="both"/>
        <w:rPr>
          <w:lang w:val="uk-UA" w:eastAsia="ru-RU"/>
        </w:rPr>
      </w:pPr>
      <w:r w:rsidRPr="009C11C2">
        <w:rPr>
          <w:lang w:val="uk-UA" w:eastAsia="ru-RU"/>
        </w:rPr>
        <w:t>Важливо забезпечити незалежність роботи екзаменаційної комісії, чітке розмежування між навчанням і оцінюванням кандидата. Особи, які здійснювали навчання кандидата або мали професійний зв’язок з кандидатом, чи є заінтересованими особами, не можуть входити до складу екзаменаційної комісії. Водночас, такі особи можуть залучатися до оцінювання в якості спостерігачів.</w:t>
      </w:r>
    </w:p>
    <w:p w14:paraId="219BE439" w14:textId="77777777" w:rsidR="004744A8" w:rsidRPr="009C11C2" w:rsidRDefault="004744A8" w:rsidP="004744A8">
      <w:pPr>
        <w:pStyle w:val="NoSpacing"/>
        <w:jc w:val="both"/>
        <w:rPr>
          <w:lang w:val="uk-UA" w:eastAsia="ru-RU"/>
        </w:rPr>
      </w:pPr>
    </w:p>
    <w:p w14:paraId="748F1780" w14:textId="53AA45B9" w:rsidR="004744A8" w:rsidRPr="009C11C2" w:rsidRDefault="004744A8" w:rsidP="004744A8">
      <w:pPr>
        <w:pStyle w:val="NoSpacing"/>
        <w:jc w:val="both"/>
        <w:rPr>
          <w:lang w:val="uk-UA" w:eastAsia="ru-RU"/>
        </w:rPr>
      </w:pPr>
      <w:r w:rsidRPr="009C11C2">
        <w:rPr>
          <w:lang w:val="uk-UA" w:eastAsia="ru-RU"/>
        </w:rPr>
        <w:t xml:space="preserve">Також, оцінювання, яке здійснюється комісією, доскладу якої входять представники різних заінтересованих сторін, вважається важливим фактором забезпечення якості та об’єктивності процесу оцінювання. Зазвичай, оцінювачі призначаються з числа досвідчених викладачів (тренерів, інструкторів), або експертів галузевих чи професійних організацій (фахівці з відповідним рівнем кваліфікації та досвідом роботи). </w:t>
      </w:r>
    </w:p>
    <w:p w14:paraId="30857D91" w14:textId="77777777" w:rsidR="004744A8" w:rsidRPr="009C11C2" w:rsidRDefault="004744A8" w:rsidP="004744A8">
      <w:pPr>
        <w:pStyle w:val="NoSpacing"/>
        <w:jc w:val="both"/>
        <w:rPr>
          <w:lang w:val="uk-UA" w:eastAsia="ru-RU"/>
        </w:rPr>
      </w:pPr>
    </w:p>
    <w:p w14:paraId="0C2EE517" w14:textId="77777777" w:rsidR="004744A8" w:rsidRPr="009C11C2" w:rsidRDefault="004744A8" w:rsidP="004744A8">
      <w:pPr>
        <w:pStyle w:val="NoSpacing"/>
        <w:jc w:val="both"/>
        <w:rPr>
          <w:lang w:val="uk-UA" w:eastAsia="ru-RU"/>
        </w:rPr>
      </w:pPr>
      <w:r w:rsidRPr="009C11C2">
        <w:rPr>
          <w:lang w:val="uk-UA" w:eastAsia="ru-RU"/>
        </w:rPr>
        <w:t>У цьому розділі зазначаються рекомендації для роботи кваліфікаційної (екзаменаційної) комісії та, за потреби, вимоги до її складу та оцінювачів. Основні вимоги до компетентності оцінювачів наведено у додатку 2.</w:t>
      </w:r>
    </w:p>
    <w:p w14:paraId="7E176CC8" w14:textId="71FB09AC" w:rsidR="004744A8" w:rsidRPr="009C11C2" w:rsidRDefault="004744A8" w:rsidP="004744A8">
      <w:pPr>
        <w:pStyle w:val="NoSpacing"/>
        <w:jc w:val="both"/>
        <w:rPr>
          <w:b/>
          <w:bCs/>
          <w:color w:val="FF0000"/>
          <w:shd w:val="clear" w:color="auto" w:fill="FFFFFF"/>
          <w:lang w:val="uk-UA"/>
        </w:rPr>
      </w:pPr>
    </w:p>
    <w:p w14:paraId="168B11E5" w14:textId="77777777" w:rsidR="004744A8" w:rsidRPr="009C11C2" w:rsidRDefault="004744A8" w:rsidP="004744A8">
      <w:pPr>
        <w:tabs>
          <w:tab w:val="left" w:pos="851"/>
        </w:tabs>
        <w:spacing w:after="0"/>
        <w:jc w:val="both"/>
        <w:rPr>
          <w:rStyle w:val="BodyTextChar"/>
          <w:lang w:val="uk-UA"/>
        </w:rPr>
      </w:pPr>
    </w:p>
    <w:p w14:paraId="703A387C" w14:textId="77777777" w:rsidR="004744A8" w:rsidRPr="009C11C2" w:rsidRDefault="004744A8" w:rsidP="004744A8">
      <w:pPr>
        <w:tabs>
          <w:tab w:val="left" w:pos="851"/>
        </w:tabs>
        <w:spacing w:after="0"/>
        <w:jc w:val="both"/>
        <w:rPr>
          <w:rStyle w:val="BodyTextChar"/>
          <w:lang w:val="uk-UA"/>
        </w:rPr>
      </w:pPr>
    </w:p>
    <w:tbl>
      <w:tblPr>
        <w:tblW w:w="0" w:type="auto"/>
        <w:tblBorders>
          <w:top w:val="single" w:sz="18" w:space="0" w:color="0092BB" w:themeColor="background2"/>
          <w:left w:val="single" w:sz="18" w:space="0" w:color="0092BB" w:themeColor="background2"/>
          <w:bottom w:val="single" w:sz="18" w:space="0" w:color="0092BB" w:themeColor="background2"/>
          <w:right w:val="single" w:sz="18" w:space="0" w:color="0092BB" w:themeColor="background2"/>
          <w:insideH w:val="single" w:sz="18" w:space="0" w:color="0092BB" w:themeColor="background2"/>
          <w:insideV w:val="single" w:sz="18" w:space="0" w:color="0092BB" w:themeColor="background2"/>
        </w:tblBorders>
        <w:tblCellMar>
          <w:top w:w="425" w:type="dxa"/>
          <w:left w:w="425" w:type="dxa"/>
          <w:bottom w:w="142" w:type="dxa"/>
          <w:right w:w="425" w:type="dxa"/>
        </w:tblCellMar>
        <w:tblLook w:val="04A0" w:firstRow="1" w:lastRow="0" w:firstColumn="1" w:lastColumn="0" w:noHBand="0" w:noVBand="1"/>
      </w:tblPr>
      <w:tblGrid>
        <w:gridCol w:w="9025"/>
      </w:tblGrid>
      <w:tr w:rsidR="004744A8" w:rsidRPr="009C11C2" w14:paraId="0625A0C7" w14:textId="77777777" w:rsidTr="009C11C2">
        <w:tc>
          <w:tcPr>
            <w:tcW w:w="9025" w:type="dxa"/>
          </w:tcPr>
          <w:p w14:paraId="448C9147" w14:textId="246931CA" w:rsidR="004744A8" w:rsidRPr="009C11C2" w:rsidRDefault="004744A8" w:rsidP="009C11C2">
            <w:pPr>
              <w:jc w:val="both"/>
              <w:rPr>
                <w:rStyle w:val="BodyTextChar"/>
                <w:b/>
                <w:color w:val="0092BB" w:themeColor="background2"/>
                <w:lang w:val="uk-UA"/>
              </w:rPr>
            </w:pPr>
            <w:r w:rsidRPr="009C11C2">
              <w:rPr>
                <w:rStyle w:val="BodyTextChar"/>
                <w:b/>
                <w:color w:val="0092BB" w:themeColor="background2"/>
                <w:lang w:val="uk-UA"/>
              </w:rPr>
              <w:t>ПРИКЛАД ФОРМУЛЮВАННЯ ВИМОГ ДО ЧЛЕНІВ ЕКЗАМЕНАЦІЙНОЇ КОМІСІЇ (ЕСТОНІЯ)</w:t>
            </w:r>
          </w:p>
          <w:p w14:paraId="7CA8B276" w14:textId="77777777" w:rsidR="004744A8" w:rsidRPr="009C11C2" w:rsidRDefault="004744A8" w:rsidP="004744A8">
            <w:pPr>
              <w:pStyle w:val="NoSpacing"/>
              <w:jc w:val="both"/>
              <w:rPr>
                <w:lang w:val="uk-UA" w:eastAsia="ru-RU"/>
              </w:rPr>
            </w:pPr>
            <w:r w:rsidRPr="009C11C2">
              <w:rPr>
                <w:lang w:val="uk-UA" w:eastAsia="ru-RU"/>
              </w:rPr>
              <w:t>Процедура сертифікації за професійною кваліфікацією Менеджера з продажів визначає такі вимоги до членів екзаменаційної комісії:</w:t>
            </w:r>
          </w:p>
          <w:p w14:paraId="6ED34656" w14:textId="77777777" w:rsidR="004744A8" w:rsidRPr="009C11C2" w:rsidRDefault="004744A8" w:rsidP="004744A8">
            <w:pPr>
              <w:pStyle w:val="NoSpacing"/>
              <w:jc w:val="both"/>
              <w:rPr>
                <w:lang w:val="uk-UA" w:eastAsia="ru-RU"/>
              </w:rPr>
            </w:pPr>
          </w:p>
          <w:p w14:paraId="3A3E399E" w14:textId="77777777" w:rsidR="004744A8" w:rsidRPr="009C11C2" w:rsidRDefault="004744A8" w:rsidP="004744A8">
            <w:pPr>
              <w:jc w:val="both"/>
              <w:rPr>
                <w:lang w:eastAsia="ru-RU"/>
              </w:rPr>
            </w:pPr>
            <w:r w:rsidRPr="009C11C2">
              <w:rPr>
                <w:lang w:eastAsia="ru-RU"/>
              </w:rPr>
              <w:t>Голова екзаменаційної комісії призначається професійним комітетом. До складу екзаменаційної комісії входить не менше ніж три члена. У випадку проведення оцінювання у формі тестування з використанням інформаційних технологій та якщо у такому тестуванні оцінювач не здійснює оцінювання результатів навчання, але лише фіксує їх, екзаменаційна комісія може складатися не менше ніж з одного члена.</w:t>
            </w:r>
          </w:p>
          <w:p w14:paraId="05C0C8F6" w14:textId="77777777" w:rsidR="004744A8" w:rsidRPr="009C11C2" w:rsidRDefault="004744A8" w:rsidP="004744A8">
            <w:pPr>
              <w:jc w:val="both"/>
              <w:rPr>
                <w:lang w:eastAsia="ru-RU"/>
              </w:rPr>
            </w:pPr>
            <w:r w:rsidRPr="009C11C2">
              <w:rPr>
                <w:lang w:eastAsia="ru-RU"/>
              </w:rPr>
              <w:t>Члени екзаменаційної комісії (комісій) мають відповідати таким вимогам щодо їх компетентості:</w:t>
            </w:r>
          </w:p>
          <w:p w14:paraId="7776AC3C" w14:textId="36AFD191" w:rsidR="004744A8" w:rsidRPr="009C11C2" w:rsidRDefault="004744A8" w:rsidP="004744A8">
            <w:pPr>
              <w:pStyle w:val="ListNumber2"/>
            </w:pPr>
            <w:r w:rsidRPr="009C11C2">
              <w:t>бути компетентним у відповідній сфері професійної діяльності, за якою проводиться оцінювання;</w:t>
            </w:r>
          </w:p>
          <w:p w14:paraId="1EBA8200" w14:textId="77777777" w:rsidR="004744A8" w:rsidRPr="009C11C2" w:rsidRDefault="004744A8" w:rsidP="004744A8">
            <w:pPr>
              <w:pStyle w:val="ListNumber2"/>
            </w:pPr>
            <w:r w:rsidRPr="009C11C2">
              <w:t>розуміти відповідні вимоги щодо процесу сертифікації за кваліфікацією;</w:t>
            </w:r>
          </w:p>
          <w:p w14:paraId="7419FDF5" w14:textId="77777777" w:rsidR="004744A8" w:rsidRPr="009C11C2" w:rsidRDefault="004744A8" w:rsidP="004744A8">
            <w:pPr>
              <w:pStyle w:val="ListNumber2"/>
            </w:pPr>
            <w:r w:rsidRPr="009C11C2">
              <w:t>уміти застосовувати відповідні процедури оцінювання та документацію.</w:t>
            </w:r>
          </w:p>
          <w:p w14:paraId="28CEE8EF" w14:textId="77777777" w:rsidR="004744A8" w:rsidRPr="009C11C2" w:rsidRDefault="004744A8" w:rsidP="004744A8">
            <w:pPr>
              <w:pStyle w:val="ListNumber2"/>
              <w:numPr>
                <w:ilvl w:val="0"/>
                <w:numId w:val="0"/>
              </w:numPr>
              <w:ind w:left="2"/>
            </w:pPr>
          </w:p>
          <w:p w14:paraId="2430968B" w14:textId="22015963" w:rsidR="004744A8" w:rsidRPr="009C11C2" w:rsidRDefault="004744A8" w:rsidP="004744A8">
            <w:pPr>
              <w:pStyle w:val="ListNumber2"/>
              <w:numPr>
                <w:ilvl w:val="0"/>
                <w:numId w:val="0"/>
              </w:numPr>
              <w:ind w:left="2"/>
            </w:pPr>
            <w:r w:rsidRPr="009C11C2">
              <w:t xml:space="preserve">Члени екзаменаційної комісії мають мати відповідні особистісні якості, ставлення, та діяти неупереджено. </w:t>
            </w:r>
          </w:p>
          <w:p w14:paraId="02CD6F44" w14:textId="4650E1D7" w:rsidR="004744A8" w:rsidRPr="009C11C2" w:rsidRDefault="004744A8" w:rsidP="004744A8">
            <w:pPr>
              <w:jc w:val="both"/>
              <w:rPr>
                <w:lang w:eastAsia="ru-RU"/>
              </w:rPr>
            </w:pPr>
            <w:r w:rsidRPr="009C11C2">
              <w:rPr>
                <w:lang w:eastAsia="ru-RU"/>
              </w:rPr>
              <w:t xml:space="preserve">Не більше, ніж третина членів комісії можуть брати участь у професійній підготовці (навчанні) кандидата, або представляти (бути пов’язаним) роботодавця кандидата, за виключенням випадку автоматизованого тестування. </w:t>
            </w:r>
          </w:p>
          <w:p w14:paraId="1E322E44" w14:textId="7B6CF681" w:rsidR="004744A8" w:rsidRPr="009C11C2" w:rsidRDefault="004744A8" w:rsidP="009C11C2">
            <w:pPr>
              <w:pStyle w:val="TableSource"/>
              <w:rPr>
                <w:rStyle w:val="BodyTextChar"/>
                <w:color w:val="0092BB" w:themeColor="background2"/>
                <w:lang w:val="uk-UA"/>
              </w:rPr>
            </w:pPr>
            <w:r w:rsidRPr="009C11C2">
              <w:rPr>
                <w:rStyle w:val="BodyTextChar"/>
                <w:color w:val="0092BB" w:themeColor="background2"/>
                <w:lang w:val="uk-UA"/>
              </w:rPr>
              <w:t xml:space="preserve">Джерело: </w:t>
            </w:r>
            <w:r w:rsidR="008B77C6" w:rsidRPr="009C11C2">
              <w:rPr>
                <w:rStyle w:val="BodyTextChar"/>
                <w:color w:val="0092BB" w:themeColor="background2"/>
                <w:lang w:val="uk-UA"/>
              </w:rPr>
              <w:t xml:space="preserve">Процедура присвоєння професійних кваліфікацій за професіями у сфері торгівлі </w:t>
            </w:r>
            <w:r w:rsidRPr="009C11C2">
              <w:rPr>
                <w:rStyle w:val="BodyTextChar"/>
                <w:color w:val="0092BB" w:themeColor="background2"/>
                <w:lang w:val="uk-UA"/>
              </w:rPr>
              <w:t xml:space="preserve">(рішення </w:t>
            </w:r>
            <w:r w:rsidR="008B77C6" w:rsidRPr="009C11C2">
              <w:rPr>
                <w:rStyle w:val="BodyTextChar"/>
                <w:color w:val="0092BB" w:themeColor="background2"/>
                <w:lang w:val="uk-UA"/>
              </w:rPr>
              <w:t xml:space="preserve">професійної ради у сфері послуг </w:t>
            </w:r>
            <w:r w:rsidRPr="009C11C2">
              <w:rPr>
                <w:rStyle w:val="BodyTextChar"/>
                <w:color w:val="0092BB" w:themeColor="background2"/>
                <w:lang w:val="uk-UA"/>
              </w:rPr>
              <w:t xml:space="preserve">№ 18 від </w:t>
            </w:r>
            <w:r w:rsidR="008B77C6" w:rsidRPr="009C11C2">
              <w:rPr>
                <w:rStyle w:val="BodyTextChar"/>
                <w:color w:val="0092BB" w:themeColor="background2"/>
                <w:lang w:val="uk-UA"/>
              </w:rPr>
              <w:t>1</w:t>
            </w:r>
            <w:r w:rsidRPr="009C11C2">
              <w:rPr>
                <w:rStyle w:val="BodyTextChar"/>
                <w:color w:val="0092BB" w:themeColor="background2"/>
                <w:lang w:val="uk-UA"/>
              </w:rPr>
              <w:t>1.</w:t>
            </w:r>
            <w:r w:rsidR="008B77C6" w:rsidRPr="009C11C2">
              <w:rPr>
                <w:rStyle w:val="BodyTextChar"/>
                <w:color w:val="0092BB" w:themeColor="background2"/>
                <w:lang w:val="uk-UA"/>
              </w:rPr>
              <w:t>1</w:t>
            </w:r>
            <w:r w:rsidRPr="009C11C2">
              <w:rPr>
                <w:rStyle w:val="BodyTextChar"/>
                <w:color w:val="0092BB" w:themeColor="background2"/>
                <w:lang w:val="uk-UA"/>
              </w:rPr>
              <w:t>1.2014)</w:t>
            </w:r>
          </w:p>
        </w:tc>
      </w:tr>
    </w:tbl>
    <w:p w14:paraId="6C95B401" w14:textId="3AA3CC9B" w:rsidR="004744A8" w:rsidRPr="009C11C2" w:rsidRDefault="004744A8" w:rsidP="004744A8">
      <w:pPr>
        <w:pStyle w:val="BodyText"/>
        <w:rPr>
          <w:rStyle w:val="BodyTextChar"/>
          <w:lang w:val="uk-UA"/>
        </w:rPr>
      </w:pPr>
    </w:p>
    <w:p w14:paraId="5D39C0B1" w14:textId="59F9F35B" w:rsidR="009C11C2" w:rsidRPr="009C11C2" w:rsidRDefault="009C11C2" w:rsidP="00E947DB">
      <w:pPr>
        <w:pStyle w:val="ListParagraph"/>
        <w:numPr>
          <w:ilvl w:val="2"/>
          <w:numId w:val="15"/>
        </w:numPr>
        <w:tabs>
          <w:tab w:val="left" w:pos="851"/>
        </w:tabs>
        <w:spacing w:after="0"/>
        <w:outlineLvl w:val="2"/>
        <w:rPr>
          <w:rFonts w:eastAsiaTheme="majorEastAsia"/>
          <w:bCs/>
          <w:color w:val="0092BB" w:themeColor="background2"/>
          <w:sz w:val="24"/>
        </w:rPr>
      </w:pPr>
      <w:bookmarkStart w:id="29" w:name="_Toc28339001"/>
      <w:bookmarkEnd w:id="28"/>
      <w:r w:rsidRPr="009C11C2">
        <w:rPr>
          <w:rFonts w:eastAsiaTheme="majorEastAsia"/>
          <w:bCs/>
          <w:color w:val="0092BB" w:themeColor="background2"/>
          <w:sz w:val="24"/>
        </w:rPr>
        <w:t>Нормативні посилання</w:t>
      </w:r>
      <w:bookmarkEnd w:id="29"/>
    </w:p>
    <w:p w14:paraId="0BA224DD" w14:textId="77777777" w:rsidR="009C11C2" w:rsidRPr="009C11C2" w:rsidRDefault="009C11C2" w:rsidP="009C11C2">
      <w:pPr>
        <w:spacing w:after="0"/>
        <w:jc w:val="both"/>
        <w:rPr>
          <w:lang w:eastAsia="ru-RU"/>
        </w:rPr>
      </w:pPr>
    </w:p>
    <w:p w14:paraId="666CEE9A" w14:textId="77777777" w:rsidR="009C11C2" w:rsidRPr="009C11C2" w:rsidRDefault="009C11C2" w:rsidP="009C11C2">
      <w:pPr>
        <w:spacing w:after="0"/>
        <w:jc w:val="both"/>
        <w:rPr>
          <w:lang w:eastAsia="ru-RU"/>
        </w:rPr>
      </w:pPr>
      <w:r w:rsidRPr="009C11C2">
        <w:rPr>
          <w:lang w:eastAsia="ru-RU"/>
        </w:rPr>
        <w:t>Наводиться перелік нормативно-правових документів (зокрема професійних стандартів, інших вимог), з урахуванням яких розроблено відповідний стандарт оцінювання (проводиться оцінювання).</w:t>
      </w:r>
    </w:p>
    <w:p w14:paraId="7C0A6C3F" w14:textId="77777777" w:rsidR="009C11C2" w:rsidRPr="009C11C2" w:rsidRDefault="009C11C2" w:rsidP="009C11C2">
      <w:pPr>
        <w:pStyle w:val="BodyText"/>
        <w:rPr>
          <w:rStyle w:val="BodyTextChar"/>
          <w:lang w:val="uk-UA"/>
        </w:rPr>
      </w:pPr>
    </w:p>
    <w:p w14:paraId="379ABAAB" w14:textId="670C1928" w:rsidR="009C11C2" w:rsidRPr="009C11C2" w:rsidRDefault="009C11C2" w:rsidP="00E947DB">
      <w:pPr>
        <w:pStyle w:val="ListParagraph"/>
        <w:numPr>
          <w:ilvl w:val="2"/>
          <w:numId w:val="15"/>
        </w:numPr>
        <w:tabs>
          <w:tab w:val="left" w:pos="851"/>
        </w:tabs>
        <w:spacing w:after="0"/>
        <w:outlineLvl w:val="2"/>
        <w:rPr>
          <w:rFonts w:eastAsiaTheme="majorEastAsia"/>
          <w:bCs/>
          <w:color w:val="0092BB" w:themeColor="background2"/>
          <w:sz w:val="24"/>
        </w:rPr>
      </w:pPr>
      <w:bookmarkStart w:id="30" w:name="_Toc28339002"/>
      <w:r w:rsidRPr="009C11C2">
        <w:rPr>
          <w:rFonts w:eastAsiaTheme="majorEastAsia"/>
          <w:bCs/>
          <w:color w:val="0092BB" w:themeColor="background2"/>
          <w:sz w:val="24"/>
        </w:rPr>
        <w:t>Пов’язані кваліфікації</w:t>
      </w:r>
    </w:p>
    <w:bookmarkEnd w:id="30"/>
    <w:p w14:paraId="72B40868" w14:textId="77777777" w:rsidR="009C11C2" w:rsidRPr="009C11C2" w:rsidRDefault="009C11C2" w:rsidP="009C11C2">
      <w:pPr>
        <w:pStyle w:val="NoSpacing"/>
        <w:jc w:val="both"/>
        <w:rPr>
          <w:lang w:val="uk-UA" w:eastAsia="ru-RU"/>
        </w:rPr>
      </w:pPr>
    </w:p>
    <w:p w14:paraId="7FB37D4E" w14:textId="77777777" w:rsidR="009C11C2" w:rsidRPr="009C11C2" w:rsidRDefault="009C11C2" w:rsidP="009C11C2">
      <w:pPr>
        <w:pStyle w:val="NoSpacing"/>
        <w:jc w:val="both"/>
        <w:rPr>
          <w:lang w:val="uk-UA" w:eastAsia="ru-RU"/>
        </w:rPr>
      </w:pPr>
      <w:r w:rsidRPr="009C11C2">
        <w:rPr>
          <w:lang w:val="uk-UA" w:eastAsia="ru-RU"/>
        </w:rPr>
        <w:t>Наводиться інформація щодо одиниць стандарту оцінювання, які можуть сертифікуватися (трудові функції/ види роботи, професійні компетентності). Також наводиться інформація про документи, що видаються за результатами такої сертифікації.</w:t>
      </w:r>
    </w:p>
    <w:p w14:paraId="23DB1F89" w14:textId="77777777" w:rsidR="009C11C2" w:rsidRPr="009C11C2" w:rsidRDefault="009C11C2" w:rsidP="009C11C2">
      <w:pPr>
        <w:pStyle w:val="NoSpacing"/>
        <w:jc w:val="both"/>
        <w:rPr>
          <w:color w:val="000000"/>
          <w:shd w:val="clear" w:color="auto" w:fill="FFFFFF"/>
          <w:lang w:val="uk-UA"/>
        </w:rPr>
      </w:pPr>
    </w:p>
    <w:p w14:paraId="2456D41D" w14:textId="46612F3B" w:rsidR="009C11C2" w:rsidRPr="009C11C2" w:rsidRDefault="009C11C2" w:rsidP="009C11C2">
      <w:pPr>
        <w:pStyle w:val="NoSpacing"/>
        <w:jc w:val="both"/>
        <w:rPr>
          <w:b/>
          <w:caps/>
          <w:color w:val="0092BB" w:themeColor="background2"/>
          <w:lang w:val="uk-UA"/>
        </w:rPr>
      </w:pPr>
      <w:r w:rsidRPr="009C11C2">
        <w:rPr>
          <w:b/>
          <w:caps/>
          <w:color w:val="0092BB" w:themeColor="background2"/>
          <w:lang w:val="uk-UA"/>
        </w:rPr>
        <w:t>Таблиця 6. Приклад опису переліку видів робіт (трудових функцій) за кваліфікацією «Кухар 3 розряду», за якими видаються сертифікати оцінювання результатів неформального професійного навчання (Україна)</w:t>
      </w:r>
      <w:r w:rsidRPr="009C11C2">
        <w:rPr>
          <w:rStyle w:val="FootnoteReference"/>
          <w:rFonts w:ascii="Times New Roman" w:eastAsia="Times New Roman" w:hAnsi="Times New Roman"/>
          <w:iCs/>
          <w:sz w:val="24"/>
          <w:szCs w:val="24"/>
          <w:lang w:val="uk-UA"/>
        </w:rPr>
        <w:footnoteReference w:id="4"/>
      </w:r>
    </w:p>
    <w:p w14:paraId="688E2879" w14:textId="77777777" w:rsidR="009C11C2" w:rsidRPr="009C11C2" w:rsidRDefault="009C11C2" w:rsidP="009C11C2">
      <w:pPr>
        <w:pStyle w:val="NoSpacing"/>
        <w:jc w:val="both"/>
        <w:rPr>
          <w:rFonts w:ascii="Times New Roman" w:eastAsia="Times New Roman" w:hAnsi="Times New Roman"/>
          <w:i/>
          <w:sz w:val="24"/>
          <w:szCs w:val="24"/>
          <w:lang w:val="uk-UA"/>
        </w:rPr>
      </w:pPr>
    </w:p>
    <w:tbl>
      <w:tblPr>
        <w:tblpPr w:leftFromText="180" w:rightFromText="180" w:vertAnchor="text" w:horzAnchor="margin" w:tblpXSpec="center" w:tblpY="223"/>
        <w:tblW w:w="9445" w:type="dxa"/>
        <w:tblBorders>
          <w:top w:val="single" w:sz="2" w:space="0" w:color="auto"/>
          <w:bottom w:val="single" w:sz="8" w:space="0" w:color="0092BB" w:themeColor="background2"/>
          <w:insideH w:val="single" w:sz="2" w:space="0" w:color="auto"/>
          <w:insideV w:val="single" w:sz="2" w:space="0" w:color="auto"/>
        </w:tblBorders>
        <w:tblLook w:val="00A0" w:firstRow="1" w:lastRow="0" w:firstColumn="1" w:lastColumn="0" w:noHBand="0" w:noVBand="0"/>
      </w:tblPr>
      <w:tblGrid>
        <w:gridCol w:w="1975"/>
        <w:gridCol w:w="7470"/>
      </w:tblGrid>
      <w:tr w:rsidR="009C11C2" w:rsidRPr="009C11C2" w14:paraId="642A104E" w14:textId="77777777" w:rsidTr="009C11C2">
        <w:tc>
          <w:tcPr>
            <w:tcW w:w="1975" w:type="dxa"/>
            <w:tcBorders>
              <w:top w:val="single" w:sz="8" w:space="0" w:color="0092BB" w:themeColor="background2"/>
              <w:bottom w:val="single" w:sz="8" w:space="0" w:color="0092BB" w:themeColor="background2"/>
            </w:tcBorders>
            <w:shd w:val="clear" w:color="auto" w:fill="auto"/>
          </w:tcPr>
          <w:p w14:paraId="32142F7B" w14:textId="77777777" w:rsidR="009C11C2" w:rsidRPr="009C11C2" w:rsidRDefault="009C11C2" w:rsidP="009C11C2">
            <w:pPr>
              <w:pStyle w:val="TableHeader"/>
              <w:jc w:val="center"/>
            </w:pPr>
            <w:r w:rsidRPr="009C11C2">
              <w:t>Шифр виду роботи (трудової функції)</w:t>
            </w:r>
          </w:p>
        </w:tc>
        <w:tc>
          <w:tcPr>
            <w:tcW w:w="7470" w:type="dxa"/>
            <w:tcBorders>
              <w:top w:val="single" w:sz="8" w:space="0" w:color="0092BB" w:themeColor="background2"/>
              <w:bottom w:val="single" w:sz="8" w:space="0" w:color="0092BB" w:themeColor="background2"/>
            </w:tcBorders>
            <w:shd w:val="clear" w:color="auto" w:fill="auto"/>
            <w:vAlign w:val="center"/>
          </w:tcPr>
          <w:p w14:paraId="4B6E5E72" w14:textId="77777777" w:rsidR="009C11C2" w:rsidRPr="009C11C2" w:rsidRDefault="009C11C2" w:rsidP="009C11C2">
            <w:pPr>
              <w:pStyle w:val="TableHeader"/>
              <w:jc w:val="center"/>
            </w:pPr>
            <w:r w:rsidRPr="009C11C2">
              <w:t>Назва виду роботи (трудової функції)</w:t>
            </w:r>
          </w:p>
        </w:tc>
      </w:tr>
      <w:tr w:rsidR="009C11C2" w:rsidRPr="009C11C2" w14:paraId="6280C07C" w14:textId="77777777" w:rsidTr="009C11C2">
        <w:tc>
          <w:tcPr>
            <w:tcW w:w="1975" w:type="dxa"/>
            <w:tcBorders>
              <w:top w:val="single" w:sz="8" w:space="0" w:color="0092BB" w:themeColor="background2"/>
            </w:tcBorders>
            <w:shd w:val="clear" w:color="auto" w:fill="auto"/>
            <w:vAlign w:val="center"/>
          </w:tcPr>
          <w:p w14:paraId="3CC078D2" w14:textId="77777777" w:rsidR="009C11C2" w:rsidRPr="00853CCC" w:rsidRDefault="009C11C2" w:rsidP="009C11C2">
            <w:pPr>
              <w:widowControl w:val="0"/>
              <w:jc w:val="center"/>
              <w:rPr>
                <w:lang w:eastAsia="ru-RU"/>
              </w:rPr>
            </w:pPr>
            <w:r w:rsidRPr="00853CCC">
              <w:rPr>
                <w:lang w:eastAsia="ru-RU"/>
              </w:rPr>
              <w:t>3.І.-01</w:t>
            </w:r>
          </w:p>
        </w:tc>
        <w:tc>
          <w:tcPr>
            <w:tcW w:w="7470" w:type="dxa"/>
            <w:tcBorders>
              <w:top w:val="single" w:sz="8" w:space="0" w:color="0092BB" w:themeColor="background2"/>
            </w:tcBorders>
            <w:shd w:val="clear" w:color="auto" w:fill="auto"/>
          </w:tcPr>
          <w:p w14:paraId="3EE7ED20" w14:textId="77777777" w:rsidR="009C11C2" w:rsidRPr="00853CCC" w:rsidRDefault="009C11C2" w:rsidP="009C11C2">
            <w:pPr>
              <w:widowControl w:val="0"/>
              <w:jc w:val="both"/>
              <w:rPr>
                <w:lang w:eastAsia="ru-RU"/>
              </w:rPr>
            </w:pPr>
            <w:r w:rsidRPr="00853CCC">
              <w:rPr>
                <w:lang w:eastAsia="ru-RU"/>
              </w:rPr>
              <w:t>Первинна обробка та нарізка овочів, грибів. Технологія приготування страв, гарнірів з овочів та грибів, які потребують нескладної кулінарної обробки.</w:t>
            </w:r>
          </w:p>
        </w:tc>
      </w:tr>
      <w:tr w:rsidR="009C11C2" w:rsidRPr="009C11C2" w14:paraId="409F6167" w14:textId="77777777" w:rsidTr="009C11C2">
        <w:tc>
          <w:tcPr>
            <w:tcW w:w="1975" w:type="dxa"/>
            <w:shd w:val="clear" w:color="auto" w:fill="auto"/>
            <w:vAlign w:val="center"/>
          </w:tcPr>
          <w:p w14:paraId="0065496A" w14:textId="77777777" w:rsidR="009C11C2" w:rsidRPr="00853CCC" w:rsidRDefault="009C11C2" w:rsidP="009C11C2">
            <w:pPr>
              <w:widowControl w:val="0"/>
              <w:jc w:val="center"/>
              <w:rPr>
                <w:lang w:eastAsia="ru-RU"/>
              </w:rPr>
            </w:pPr>
            <w:r w:rsidRPr="00853CCC">
              <w:rPr>
                <w:lang w:eastAsia="ru-RU"/>
              </w:rPr>
              <w:t>3.І.-02</w:t>
            </w:r>
          </w:p>
        </w:tc>
        <w:tc>
          <w:tcPr>
            <w:tcW w:w="7470" w:type="dxa"/>
            <w:shd w:val="clear" w:color="auto" w:fill="auto"/>
          </w:tcPr>
          <w:p w14:paraId="48BE1E5B" w14:textId="77777777" w:rsidR="009C11C2" w:rsidRPr="00853CCC" w:rsidRDefault="009C11C2" w:rsidP="009C11C2">
            <w:pPr>
              <w:widowControl w:val="0"/>
              <w:jc w:val="both"/>
              <w:rPr>
                <w:lang w:eastAsia="ru-RU"/>
              </w:rPr>
            </w:pPr>
            <w:r w:rsidRPr="00853CCC">
              <w:rPr>
                <w:lang w:eastAsia="ru-RU"/>
              </w:rPr>
              <w:t>Механічна обробка риби з лускою, без луски. Технологія приготування котлетної маси з риби та напівфабрикатів з неї, які потребують нескладної кулінарної обробки.</w:t>
            </w:r>
          </w:p>
        </w:tc>
      </w:tr>
      <w:tr w:rsidR="009C11C2" w:rsidRPr="009C11C2" w14:paraId="5CF9010B" w14:textId="77777777" w:rsidTr="009C11C2">
        <w:tc>
          <w:tcPr>
            <w:tcW w:w="1975" w:type="dxa"/>
            <w:shd w:val="clear" w:color="auto" w:fill="auto"/>
            <w:vAlign w:val="center"/>
          </w:tcPr>
          <w:p w14:paraId="3D687433" w14:textId="77777777" w:rsidR="009C11C2" w:rsidRPr="00853CCC" w:rsidRDefault="009C11C2" w:rsidP="009C11C2">
            <w:pPr>
              <w:widowControl w:val="0"/>
              <w:jc w:val="center"/>
              <w:rPr>
                <w:lang w:eastAsia="ru-RU"/>
              </w:rPr>
            </w:pPr>
            <w:r w:rsidRPr="00853CCC">
              <w:rPr>
                <w:lang w:eastAsia="ru-RU"/>
              </w:rPr>
              <w:t>3.І.-03</w:t>
            </w:r>
          </w:p>
        </w:tc>
        <w:tc>
          <w:tcPr>
            <w:tcW w:w="7470" w:type="dxa"/>
            <w:shd w:val="clear" w:color="auto" w:fill="auto"/>
          </w:tcPr>
          <w:p w14:paraId="6B3EA2D0" w14:textId="77777777" w:rsidR="009C11C2" w:rsidRPr="00853CCC" w:rsidRDefault="009C11C2" w:rsidP="009C11C2">
            <w:pPr>
              <w:widowControl w:val="0"/>
              <w:jc w:val="both"/>
              <w:rPr>
                <w:lang w:eastAsia="ru-RU"/>
              </w:rPr>
            </w:pPr>
            <w:r w:rsidRPr="00853CCC">
              <w:rPr>
                <w:lang w:eastAsia="ru-RU"/>
              </w:rPr>
              <w:t>Механічна обробка м’яса, сільськогосподарської птиці та субпродуктів. Технологія приготування котлетної маси з м’яса та напівфабрикатів з неї, які потребують нескладної кулінарної обробки.</w:t>
            </w:r>
          </w:p>
        </w:tc>
      </w:tr>
      <w:tr w:rsidR="009C11C2" w:rsidRPr="009C11C2" w14:paraId="544FBBA7" w14:textId="77777777" w:rsidTr="009C11C2">
        <w:tc>
          <w:tcPr>
            <w:tcW w:w="1975" w:type="dxa"/>
            <w:shd w:val="clear" w:color="auto" w:fill="auto"/>
            <w:vAlign w:val="center"/>
          </w:tcPr>
          <w:p w14:paraId="57A9EA05" w14:textId="77777777" w:rsidR="009C11C2" w:rsidRPr="00853CCC" w:rsidRDefault="009C11C2" w:rsidP="009C11C2">
            <w:pPr>
              <w:widowControl w:val="0"/>
              <w:jc w:val="center"/>
              <w:rPr>
                <w:lang w:eastAsia="ru-RU"/>
              </w:rPr>
            </w:pPr>
            <w:r w:rsidRPr="00853CCC">
              <w:rPr>
                <w:lang w:eastAsia="ru-RU"/>
              </w:rPr>
              <w:t>3.І.-04</w:t>
            </w:r>
          </w:p>
        </w:tc>
        <w:tc>
          <w:tcPr>
            <w:tcW w:w="7470" w:type="dxa"/>
            <w:shd w:val="clear" w:color="auto" w:fill="auto"/>
          </w:tcPr>
          <w:p w14:paraId="2C83B8A7" w14:textId="77777777" w:rsidR="009C11C2" w:rsidRPr="00853CCC" w:rsidRDefault="009C11C2" w:rsidP="009C11C2">
            <w:pPr>
              <w:widowControl w:val="0"/>
              <w:jc w:val="both"/>
              <w:rPr>
                <w:lang w:eastAsia="ru-RU"/>
              </w:rPr>
            </w:pPr>
            <w:r w:rsidRPr="00853CCC">
              <w:rPr>
                <w:lang w:eastAsia="ru-RU"/>
              </w:rPr>
              <w:t>Технологія приготування страв з круп, макаронних виробів, бобових та консервів і концентратів.</w:t>
            </w:r>
          </w:p>
        </w:tc>
      </w:tr>
      <w:tr w:rsidR="009C11C2" w:rsidRPr="009C11C2" w14:paraId="798C8EA7" w14:textId="77777777" w:rsidTr="009C11C2">
        <w:tc>
          <w:tcPr>
            <w:tcW w:w="1975" w:type="dxa"/>
            <w:shd w:val="clear" w:color="auto" w:fill="auto"/>
            <w:vAlign w:val="center"/>
          </w:tcPr>
          <w:p w14:paraId="11DEDF78" w14:textId="77777777" w:rsidR="009C11C2" w:rsidRPr="00853CCC" w:rsidRDefault="009C11C2" w:rsidP="009C11C2">
            <w:pPr>
              <w:widowControl w:val="0"/>
              <w:jc w:val="center"/>
              <w:rPr>
                <w:lang w:eastAsia="ru-RU"/>
              </w:rPr>
            </w:pPr>
            <w:r w:rsidRPr="00853CCC">
              <w:rPr>
                <w:lang w:eastAsia="ru-RU"/>
              </w:rPr>
              <w:t>3.І.-05</w:t>
            </w:r>
          </w:p>
        </w:tc>
        <w:tc>
          <w:tcPr>
            <w:tcW w:w="7470" w:type="dxa"/>
            <w:shd w:val="clear" w:color="auto" w:fill="auto"/>
          </w:tcPr>
          <w:p w14:paraId="2E2FC45A" w14:textId="77777777" w:rsidR="009C11C2" w:rsidRPr="00853CCC" w:rsidRDefault="009C11C2" w:rsidP="009C11C2">
            <w:pPr>
              <w:widowControl w:val="0"/>
              <w:jc w:val="both"/>
              <w:rPr>
                <w:lang w:eastAsia="ru-RU"/>
              </w:rPr>
            </w:pPr>
            <w:r w:rsidRPr="00853CCC">
              <w:rPr>
                <w:lang w:eastAsia="ru-RU"/>
              </w:rPr>
              <w:t>Технологія приготування заправних та молочних супів нескладного приготування.</w:t>
            </w:r>
          </w:p>
        </w:tc>
      </w:tr>
      <w:tr w:rsidR="009C11C2" w:rsidRPr="009C11C2" w14:paraId="527A134C" w14:textId="77777777" w:rsidTr="009C11C2">
        <w:tc>
          <w:tcPr>
            <w:tcW w:w="1975" w:type="dxa"/>
            <w:shd w:val="clear" w:color="auto" w:fill="auto"/>
            <w:vAlign w:val="center"/>
          </w:tcPr>
          <w:p w14:paraId="20499455" w14:textId="77777777" w:rsidR="009C11C2" w:rsidRPr="00853CCC" w:rsidRDefault="009C11C2" w:rsidP="009C11C2">
            <w:pPr>
              <w:widowControl w:val="0"/>
              <w:jc w:val="center"/>
              <w:rPr>
                <w:lang w:eastAsia="ru-RU"/>
              </w:rPr>
            </w:pPr>
            <w:r w:rsidRPr="00853CCC">
              <w:rPr>
                <w:lang w:eastAsia="ru-RU"/>
              </w:rPr>
              <w:t>3.І.-06</w:t>
            </w:r>
          </w:p>
        </w:tc>
        <w:tc>
          <w:tcPr>
            <w:tcW w:w="7470" w:type="dxa"/>
            <w:shd w:val="clear" w:color="auto" w:fill="auto"/>
          </w:tcPr>
          <w:p w14:paraId="41CC3780" w14:textId="77777777" w:rsidR="009C11C2" w:rsidRPr="00853CCC" w:rsidRDefault="009C11C2" w:rsidP="00853CCC">
            <w:pPr>
              <w:widowControl w:val="0"/>
              <w:jc w:val="both"/>
              <w:rPr>
                <w:lang w:eastAsia="ru-RU"/>
              </w:rPr>
            </w:pPr>
            <w:r w:rsidRPr="00853CCC">
              <w:rPr>
                <w:lang w:eastAsia="ru-RU"/>
              </w:rPr>
              <w:t>Технологія приготування страв з яєць, які потребують нескладної кулінарної обробки.</w:t>
            </w:r>
          </w:p>
        </w:tc>
      </w:tr>
      <w:tr w:rsidR="009C11C2" w:rsidRPr="009C11C2" w14:paraId="585EFF7D" w14:textId="77777777" w:rsidTr="009C11C2">
        <w:tc>
          <w:tcPr>
            <w:tcW w:w="1975" w:type="dxa"/>
            <w:shd w:val="clear" w:color="auto" w:fill="auto"/>
            <w:vAlign w:val="center"/>
          </w:tcPr>
          <w:p w14:paraId="304336BB" w14:textId="77777777" w:rsidR="009C11C2" w:rsidRPr="00853CCC" w:rsidRDefault="009C11C2" w:rsidP="009C11C2">
            <w:pPr>
              <w:widowControl w:val="0"/>
              <w:jc w:val="center"/>
              <w:rPr>
                <w:lang w:eastAsia="ru-RU"/>
              </w:rPr>
            </w:pPr>
            <w:r w:rsidRPr="00853CCC">
              <w:rPr>
                <w:lang w:eastAsia="ru-RU"/>
              </w:rPr>
              <w:t>3.І.-07</w:t>
            </w:r>
          </w:p>
        </w:tc>
        <w:tc>
          <w:tcPr>
            <w:tcW w:w="7470" w:type="dxa"/>
            <w:shd w:val="clear" w:color="auto" w:fill="auto"/>
          </w:tcPr>
          <w:p w14:paraId="1D9781E5" w14:textId="77777777" w:rsidR="009C11C2" w:rsidRPr="00853CCC" w:rsidRDefault="009C11C2" w:rsidP="009C11C2">
            <w:pPr>
              <w:widowControl w:val="0"/>
              <w:jc w:val="both"/>
              <w:rPr>
                <w:lang w:eastAsia="ru-RU"/>
              </w:rPr>
            </w:pPr>
            <w:r w:rsidRPr="00853CCC">
              <w:rPr>
                <w:lang w:eastAsia="ru-RU"/>
              </w:rPr>
              <w:t>Технологія приготування прісного тіста, напівфабрикатів та виробів з нього.</w:t>
            </w:r>
          </w:p>
        </w:tc>
      </w:tr>
    </w:tbl>
    <w:p w14:paraId="45392CF7" w14:textId="6DF8EA70" w:rsidR="009C11C2" w:rsidRPr="009C11C2" w:rsidRDefault="009C11C2" w:rsidP="009C11C2">
      <w:pPr>
        <w:pStyle w:val="NoSpacing"/>
        <w:jc w:val="both"/>
        <w:rPr>
          <w:color w:val="0092BB" w:themeColor="background2"/>
          <w:lang w:val="uk-UA"/>
        </w:rPr>
      </w:pPr>
      <w:r w:rsidRPr="009C11C2">
        <w:rPr>
          <w:color w:val="0092BB" w:themeColor="background2"/>
          <w:lang w:val="uk-UA"/>
        </w:rPr>
        <w:t xml:space="preserve">Джерело: </w:t>
      </w:r>
      <w:r w:rsidR="00D94DDC" w:rsidRPr="00D94DDC">
        <w:rPr>
          <w:color w:val="0092BB" w:themeColor="background2"/>
          <w:lang w:val="uk-UA"/>
        </w:rPr>
        <w:t>Комплект контрольно-оціночних матеріалів для підтвердження кваліфікації за результатами неформального професійного навчання за професією кухара 3-6 розряду (Одеський центр професійно-технічної освіти Державної служби зайнятості, 2015)</w:t>
      </w:r>
    </w:p>
    <w:p w14:paraId="61512E12" w14:textId="5D516F0B" w:rsidR="0011591E" w:rsidRPr="009C11C2" w:rsidRDefault="0011591E" w:rsidP="000434DC">
      <w:pPr>
        <w:pStyle w:val="ListBullet"/>
        <w:numPr>
          <w:ilvl w:val="0"/>
          <w:numId w:val="0"/>
        </w:numPr>
        <w:ind w:left="397" w:hanging="397"/>
        <w:rPr>
          <w:rStyle w:val="BodyTextChar"/>
          <w:lang w:val="uk-UA"/>
        </w:rPr>
      </w:pPr>
    </w:p>
    <w:p w14:paraId="70DF0D47" w14:textId="5AE76E5D" w:rsidR="00853CCC" w:rsidRDefault="00853CCC" w:rsidP="00853CCC">
      <w:pPr>
        <w:pStyle w:val="NoSpacing"/>
        <w:jc w:val="both"/>
        <w:rPr>
          <w:b/>
          <w:caps/>
          <w:color w:val="0092BB" w:themeColor="background2"/>
          <w:lang w:val="uk-UA"/>
        </w:rPr>
      </w:pPr>
      <w:r>
        <w:rPr>
          <w:b/>
          <w:caps/>
          <w:color w:val="0092BB" w:themeColor="background2"/>
          <w:lang w:val="uk-UA"/>
        </w:rPr>
        <w:t xml:space="preserve">таблиця 7. </w:t>
      </w:r>
      <w:r w:rsidRPr="00853CCC">
        <w:rPr>
          <w:b/>
          <w:caps/>
          <w:color w:val="0092BB" w:themeColor="background2"/>
          <w:lang w:val="uk-UA"/>
        </w:rPr>
        <w:t>Приклад одиниць стандарту оцінювання, які можуть сертифікуватися (часткових кваліфікацій), за кваліфікацією «Контролер енергонагляду» (проект) (Україна)</w:t>
      </w:r>
    </w:p>
    <w:p w14:paraId="7B81CA73" w14:textId="77777777" w:rsidR="00853CCC" w:rsidRPr="00853CCC" w:rsidRDefault="00853CCC" w:rsidP="00853CCC">
      <w:pPr>
        <w:pStyle w:val="NoSpacing"/>
        <w:jc w:val="both"/>
        <w:rPr>
          <w:b/>
          <w:caps/>
          <w:color w:val="0092BB" w:themeColor="background2"/>
          <w:lang w:val="uk-UA"/>
        </w:rPr>
      </w:pPr>
    </w:p>
    <w:tbl>
      <w:tblPr>
        <w:tblStyle w:val="TableGrid"/>
        <w:tblW w:w="0" w:type="auto"/>
        <w:tblBorders>
          <w:top w:val="single" w:sz="8" w:space="0" w:color="0092BB" w:themeColor="background2"/>
          <w:left w:val="none" w:sz="0" w:space="0" w:color="auto"/>
          <w:bottom w:val="single" w:sz="8" w:space="0" w:color="0092BB" w:themeColor="background2"/>
          <w:right w:val="none" w:sz="0" w:space="0" w:color="auto"/>
          <w:insideH w:val="single" w:sz="2" w:space="0" w:color="auto"/>
          <w:insideV w:val="single" w:sz="2" w:space="0" w:color="auto"/>
        </w:tblBorders>
        <w:tblLook w:val="04A0" w:firstRow="1" w:lastRow="0" w:firstColumn="1" w:lastColumn="0" w:noHBand="0" w:noVBand="1"/>
      </w:tblPr>
      <w:tblGrid>
        <w:gridCol w:w="1648"/>
        <w:gridCol w:w="7423"/>
      </w:tblGrid>
      <w:tr w:rsidR="00853CCC" w14:paraId="23ACF78B" w14:textId="77777777" w:rsidTr="00853CCC">
        <w:tc>
          <w:tcPr>
            <w:tcW w:w="1705" w:type="dxa"/>
          </w:tcPr>
          <w:p w14:paraId="380D41DF" w14:textId="77777777" w:rsidR="00853CCC" w:rsidRPr="00853CCC" w:rsidRDefault="00853CCC" w:rsidP="00853CCC">
            <w:pPr>
              <w:widowControl w:val="0"/>
              <w:jc w:val="both"/>
              <w:rPr>
                <w:lang w:eastAsia="ru-RU"/>
              </w:rPr>
            </w:pPr>
          </w:p>
        </w:tc>
        <w:tc>
          <w:tcPr>
            <w:tcW w:w="7654" w:type="dxa"/>
          </w:tcPr>
          <w:p w14:paraId="6FA4E332" w14:textId="77777777" w:rsidR="00853CCC" w:rsidRPr="00853CCC" w:rsidRDefault="00853CCC" w:rsidP="00853CCC">
            <w:pPr>
              <w:widowControl w:val="0"/>
              <w:jc w:val="both"/>
              <w:rPr>
                <w:lang w:eastAsia="ru-RU"/>
              </w:rPr>
            </w:pPr>
            <w:r w:rsidRPr="00853CCC">
              <w:rPr>
                <w:lang w:eastAsia="ru-RU"/>
              </w:rPr>
              <w:t>Контролер енергонагляду з визначення безоблікового споживання електроенергії</w:t>
            </w:r>
          </w:p>
        </w:tc>
      </w:tr>
      <w:tr w:rsidR="00853CCC" w14:paraId="2C5E8C51" w14:textId="77777777" w:rsidTr="00853CCC">
        <w:tc>
          <w:tcPr>
            <w:tcW w:w="1705" w:type="dxa"/>
          </w:tcPr>
          <w:p w14:paraId="3DA14512" w14:textId="77777777" w:rsidR="00853CCC" w:rsidRPr="00853CCC" w:rsidRDefault="00853CCC" w:rsidP="00853CCC">
            <w:pPr>
              <w:widowControl w:val="0"/>
              <w:jc w:val="both"/>
              <w:rPr>
                <w:lang w:eastAsia="ru-RU"/>
              </w:rPr>
            </w:pPr>
          </w:p>
        </w:tc>
        <w:tc>
          <w:tcPr>
            <w:tcW w:w="7654" w:type="dxa"/>
          </w:tcPr>
          <w:p w14:paraId="6EE39881" w14:textId="77777777" w:rsidR="00853CCC" w:rsidRPr="00853CCC" w:rsidRDefault="00853CCC" w:rsidP="00853CCC">
            <w:pPr>
              <w:widowControl w:val="0"/>
              <w:jc w:val="both"/>
              <w:rPr>
                <w:lang w:eastAsia="ru-RU"/>
              </w:rPr>
            </w:pPr>
            <w:r w:rsidRPr="00853CCC">
              <w:rPr>
                <w:lang w:eastAsia="ru-RU"/>
              </w:rPr>
              <w:t>Контролер енергонагляду зі зняття показань електроенергії</w:t>
            </w:r>
          </w:p>
        </w:tc>
      </w:tr>
    </w:tbl>
    <w:p w14:paraId="1E596FBD" w14:textId="77777777" w:rsidR="00D95BB8" w:rsidRPr="0011591E" w:rsidRDefault="00D95BB8" w:rsidP="00D95BB8">
      <w:pPr>
        <w:pStyle w:val="TableSource"/>
        <w:rPr>
          <w:lang w:val="uk-UA"/>
        </w:rPr>
      </w:pPr>
      <w:r w:rsidRPr="009053A2">
        <w:rPr>
          <w:lang w:val="uk-UA"/>
        </w:rPr>
        <w:t xml:space="preserve">Джерело: </w:t>
      </w:r>
      <w:r>
        <w:t>Презентація проекту стандарту оцінювання на професійну кваліфікацію «Контролер енергонагляду» (Академія ДТЕК), семінар ЄФО 28.11.2019</w:t>
      </w:r>
      <w:r>
        <w:rPr>
          <w:lang w:val="uk-UA"/>
        </w:rPr>
        <w:t xml:space="preserve"> </w:t>
      </w:r>
    </w:p>
    <w:p w14:paraId="181DEC77" w14:textId="31810E72" w:rsidR="0011591E" w:rsidRPr="009C11C2" w:rsidRDefault="0011591E" w:rsidP="000434DC">
      <w:pPr>
        <w:pStyle w:val="ListBullet"/>
        <w:numPr>
          <w:ilvl w:val="0"/>
          <w:numId w:val="0"/>
        </w:numPr>
        <w:ind w:left="397" w:hanging="397"/>
        <w:rPr>
          <w:rStyle w:val="BodyTextChar"/>
          <w:lang w:val="uk-UA"/>
        </w:rPr>
      </w:pPr>
    </w:p>
    <w:p w14:paraId="3FB349A5" w14:textId="77777777" w:rsidR="00D95BB8" w:rsidRPr="00D95BB8" w:rsidRDefault="00D95BB8" w:rsidP="00E947DB">
      <w:pPr>
        <w:pStyle w:val="ListParagraph"/>
        <w:numPr>
          <w:ilvl w:val="2"/>
          <w:numId w:val="15"/>
        </w:numPr>
        <w:tabs>
          <w:tab w:val="left" w:pos="851"/>
        </w:tabs>
        <w:spacing w:after="0"/>
        <w:outlineLvl w:val="2"/>
        <w:rPr>
          <w:rFonts w:eastAsiaTheme="majorEastAsia"/>
          <w:bCs/>
          <w:color w:val="0092BB" w:themeColor="background2"/>
          <w:sz w:val="24"/>
        </w:rPr>
      </w:pPr>
      <w:bookmarkStart w:id="31" w:name="_Toc28339003"/>
      <w:r w:rsidRPr="00D95BB8">
        <w:rPr>
          <w:rFonts w:eastAsiaTheme="majorEastAsia"/>
          <w:bCs/>
          <w:color w:val="0092BB" w:themeColor="background2"/>
          <w:sz w:val="24"/>
        </w:rPr>
        <w:t>Глосарій термінів стандарту оцінювання</w:t>
      </w:r>
      <w:bookmarkEnd w:id="31"/>
    </w:p>
    <w:p w14:paraId="5C1D0A3E" w14:textId="77777777" w:rsidR="00D95BB8" w:rsidRDefault="00D95BB8" w:rsidP="00D95BB8">
      <w:pPr>
        <w:spacing w:after="0"/>
        <w:rPr>
          <w:lang w:eastAsia="ru-RU"/>
        </w:rPr>
      </w:pPr>
    </w:p>
    <w:p w14:paraId="611EDB6A" w14:textId="77777777" w:rsidR="00D95BB8" w:rsidRPr="002D1691" w:rsidRDefault="00D95BB8" w:rsidP="00D95BB8">
      <w:pPr>
        <w:spacing w:after="0"/>
        <w:jc w:val="both"/>
        <w:rPr>
          <w:lang w:eastAsia="ru-RU"/>
        </w:rPr>
      </w:pPr>
      <w:r w:rsidRPr="002D1691">
        <w:rPr>
          <w:lang w:eastAsia="ru-RU"/>
        </w:rPr>
        <w:t>Наводиться пояснення термінів (методів оцінювання), які використовуються у стандарті оцінювання</w:t>
      </w:r>
      <w:r>
        <w:rPr>
          <w:lang w:eastAsia="ru-RU"/>
        </w:rPr>
        <w:t>.</w:t>
      </w:r>
    </w:p>
    <w:p w14:paraId="12B6F00D" w14:textId="77777777" w:rsidR="00D95BB8" w:rsidRDefault="00D95BB8" w:rsidP="00D95BB8">
      <w:pPr>
        <w:tabs>
          <w:tab w:val="left" w:pos="851"/>
        </w:tabs>
        <w:spacing w:after="0"/>
        <w:jc w:val="both"/>
        <w:rPr>
          <w:rStyle w:val="BodyTextChar"/>
          <w:lang w:val="uk-UA"/>
        </w:rPr>
      </w:pPr>
    </w:p>
    <w:tbl>
      <w:tblPr>
        <w:tblW w:w="0" w:type="auto"/>
        <w:tblBorders>
          <w:top w:val="single" w:sz="18" w:space="0" w:color="0092BB" w:themeColor="background2"/>
          <w:left w:val="single" w:sz="18" w:space="0" w:color="0092BB" w:themeColor="background2"/>
          <w:bottom w:val="single" w:sz="18" w:space="0" w:color="0092BB" w:themeColor="background2"/>
          <w:right w:val="single" w:sz="18" w:space="0" w:color="0092BB" w:themeColor="background2"/>
          <w:insideH w:val="single" w:sz="18" w:space="0" w:color="0092BB" w:themeColor="background2"/>
          <w:insideV w:val="single" w:sz="18" w:space="0" w:color="0092BB" w:themeColor="background2"/>
        </w:tblBorders>
        <w:tblCellMar>
          <w:top w:w="425" w:type="dxa"/>
          <w:left w:w="425" w:type="dxa"/>
          <w:bottom w:w="142" w:type="dxa"/>
          <w:right w:w="425" w:type="dxa"/>
        </w:tblCellMar>
        <w:tblLook w:val="04A0" w:firstRow="1" w:lastRow="0" w:firstColumn="1" w:lastColumn="0" w:noHBand="0" w:noVBand="1"/>
      </w:tblPr>
      <w:tblGrid>
        <w:gridCol w:w="9025"/>
      </w:tblGrid>
      <w:tr w:rsidR="00D95BB8" w:rsidRPr="009053A2" w14:paraId="2E4FDC97" w14:textId="77777777" w:rsidTr="00980560">
        <w:tc>
          <w:tcPr>
            <w:tcW w:w="9025" w:type="dxa"/>
          </w:tcPr>
          <w:p w14:paraId="0F23D3F4" w14:textId="12904CC8" w:rsidR="00D95BB8" w:rsidRPr="009053A2" w:rsidRDefault="00D95BB8" w:rsidP="00980560">
            <w:pPr>
              <w:pStyle w:val="CallOutHeading"/>
              <w:rPr>
                <w:rStyle w:val="BodyTextChar"/>
                <w:color w:val="0092BB" w:themeColor="background2"/>
                <w:lang w:val="uk-UA"/>
              </w:rPr>
            </w:pPr>
            <w:r w:rsidRPr="00D95BB8">
              <w:rPr>
                <w:rStyle w:val="BodyTextChar"/>
                <w:color w:val="0092BB" w:themeColor="background2"/>
                <w:lang w:val="uk-UA"/>
              </w:rPr>
              <w:t>ПРИКЛАД ПОЯСНЕННЯ ТЕРМІНІВ (МЕТОДІВ ОЦІНЮВАННЯ)</w:t>
            </w:r>
            <w:r w:rsidRPr="008E03DA">
              <w:rPr>
                <w:rStyle w:val="BodyTextChar"/>
                <w:color w:val="0092BB" w:themeColor="background2"/>
                <w:lang w:val="uk-UA"/>
              </w:rPr>
              <w:t xml:space="preserve"> (УКРАЇНА)</w:t>
            </w:r>
          </w:p>
          <w:p w14:paraId="489FEE81" w14:textId="77777777" w:rsidR="00D95BB8" w:rsidRDefault="00D95BB8" w:rsidP="00D95BB8">
            <w:pPr>
              <w:pStyle w:val="NoSpacing"/>
              <w:jc w:val="both"/>
              <w:rPr>
                <w:shd w:val="clear" w:color="auto" w:fill="FFFFFF"/>
                <w:lang w:val="uk-UA"/>
              </w:rPr>
            </w:pPr>
            <w:r w:rsidRPr="00D95BB8">
              <w:rPr>
                <w:b/>
                <w:bCs/>
                <w:shd w:val="clear" w:color="auto" w:fill="FFFFFF"/>
                <w:lang w:val="uk-UA"/>
              </w:rPr>
              <w:t xml:space="preserve">Професійне опитування - </w:t>
            </w:r>
            <w:r w:rsidRPr="00D95BB8">
              <w:rPr>
                <w:shd w:val="clear" w:color="auto" w:fill="FFFFFF"/>
                <w:lang w:val="uk-UA"/>
              </w:rPr>
              <w:t xml:space="preserve">усне опитування (інтерв’ю) кандидата членами кваліфікаційної комісії з метою визначення рівня професійних знань відносно питань, які неможливо продемонструвати при виконанні кваліфікаційної пробної роботи/практичної вправи, тестуванні, вирішенні кейсу тощо.   </w:t>
            </w:r>
          </w:p>
          <w:p w14:paraId="01CE343A" w14:textId="77777777" w:rsidR="00D95BB8" w:rsidRDefault="00D95BB8" w:rsidP="00D95BB8">
            <w:pPr>
              <w:pStyle w:val="NoSpacing"/>
              <w:jc w:val="both"/>
              <w:rPr>
                <w:b/>
                <w:bCs/>
                <w:shd w:val="clear" w:color="auto" w:fill="FFFFFF"/>
                <w:lang w:val="uk-UA"/>
              </w:rPr>
            </w:pPr>
          </w:p>
          <w:p w14:paraId="0D020737" w14:textId="0A5F3703" w:rsidR="00D95BB8" w:rsidRPr="00DA3A11" w:rsidRDefault="00D95BB8" w:rsidP="00D95BB8">
            <w:pPr>
              <w:pStyle w:val="NoSpacing"/>
              <w:jc w:val="both"/>
              <w:rPr>
                <w:shd w:val="clear" w:color="auto" w:fill="FFFFFF"/>
                <w:lang w:val="ru-RU"/>
              </w:rPr>
            </w:pPr>
            <w:r w:rsidRPr="00D95BB8">
              <w:rPr>
                <w:b/>
                <w:bCs/>
                <w:shd w:val="clear" w:color="auto" w:fill="FFFFFF"/>
                <w:lang w:val="uk-UA"/>
              </w:rPr>
              <w:t xml:space="preserve">Практичне завдання </w:t>
            </w:r>
            <w:r w:rsidRPr="00D95BB8">
              <w:rPr>
                <w:shd w:val="clear" w:color="auto" w:fill="FFFFFF"/>
                <w:lang w:val="uk-UA"/>
              </w:rPr>
              <w:t xml:space="preserve">– це будь-яка структурована вправа, яка передбачає виконання певного виду роботи (трудової функції) або  групи пов’язаних робіт, що відтворюють конкретні виробничі ситуації або такі, що трапляються зрідка, та надають кандидату можливість продемонструвати декілька аспектів знань виробничих процесів (персонал, процеси, технології тощо) та навичок їх виконання. </w:t>
            </w:r>
            <w:r w:rsidRPr="00D95BB8">
              <w:rPr>
                <w:shd w:val="clear" w:color="auto" w:fill="FFFFFF"/>
                <w:lang w:val="ru-RU"/>
              </w:rPr>
              <w:t>Можуть бути у формі кейсу,</w:t>
            </w:r>
            <w:r>
              <w:rPr>
                <w:shd w:val="clear" w:color="auto" w:fill="FFFFFF"/>
                <w:lang w:val="ru-RU"/>
              </w:rPr>
              <w:t xml:space="preserve"> </w:t>
            </w:r>
            <w:r w:rsidRPr="00D95BB8">
              <w:rPr>
                <w:shd w:val="clear" w:color="auto" w:fill="FFFFFF"/>
                <w:lang w:val="ru-RU"/>
              </w:rPr>
              <w:t>розрахунково-графічного завдання, майстер-класу, демонстрації тощо.</w:t>
            </w:r>
          </w:p>
          <w:p w14:paraId="56FC2D9C" w14:textId="77777777" w:rsidR="00D95BB8" w:rsidRDefault="00D95BB8" w:rsidP="00D95BB8">
            <w:pPr>
              <w:pStyle w:val="NoSpacing"/>
              <w:jc w:val="both"/>
              <w:rPr>
                <w:b/>
                <w:bCs/>
                <w:shd w:val="clear" w:color="auto" w:fill="FFFFFF"/>
                <w:lang w:val="ru-RU"/>
              </w:rPr>
            </w:pPr>
          </w:p>
          <w:p w14:paraId="7FF33EEA" w14:textId="77777777" w:rsidR="00D95BB8" w:rsidRDefault="00D95BB8" w:rsidP="00D95BB8">
            <w:pPr>
              <w:pStyle w:val="NoSpacing"/>
              <w:jc w:val="both"/>
              <w:rPr>
                <w:shd w:val="clear" w:color="auto" w:fill="FFFFFF"/>
                <w:lang w:val="ru-RU"/>
              </w:rPr>
            </w:pPr>
            <w:r w:rsidRPr="00D95BB8">
              <w:rPr>
                <w:b/>
                <w:bCs/>
                <w:shd w:val="clear" w:color="auto" w:fill="FFFFFF"/>
                <w:lang w:val="ru-RU"/>
              </w:rPr>
              <w:t>Імітаційна діяльність</w:t>
            </w:r>
            <w:r w:rsidRPr="00D95BB8">
              <w:rPr>
                <w:shd w:val="clear" w:color="auto" w:fill="FFFFFF"/>
                <w:lang w:val="ru-RU"/>
              </w:rPr>
              <w:t xml:space="preserve"> – система дій кандидата у штучно створеній ситуації на спеціально обладнаному місці, що відповідає виробничим умовам та технології виконання робіт, професійним завданням і обов’язкам, результати якої засвідчують рівень професійної кваліфікації кандидата та встановлюють його готовність самостійно виконувати всі (або окремі) види робіт з обраної професії відповідного розряду (класу, категорії, групи).</w:t>
            </w:r>
          </w:p>
          <w:p w14:paraId="51F71894" w14:textId="77777777" w:rsidR="00D95BB8" w:rsidRDefault="00D95BB8" w:rsidP="00D95BB8">
            <w:pPr>
              <w:pStyle w:val="NoSpacing"/>
              <w:jc w:val="both"/>
              <w:rPr>
                <w:b/>
                <w:bCs/>
                <w:shd w:val="clear" w:color="auto" w:fill="FFFFFF"/>
                <w:lang w:val="ru-RU"/>
              </w:rPr>
            </w:pPr>
          </w:p>
          <w:p w14:paraId="5A4F7292" w14:textId="046FD97C" w:rsidR="00D95BB8" w:rsidRPr="00D95BB8" w:rsidRDefault="00D95BB8" w:rsidP="00D95BB8">
            <w:pPr>
              <w:pStyle w:val="NoSpacing"/>
              <w:jc w:val="both"/>
              <w:rPr>
                <w:shd w:val="clear" w:color="auto" w:fill="FFFFFF"/>
                <w:lang w:val="ru-RU"/>
              </w:rPr>
            </w:pPr>
            <w:r w:rsidRPr="00D95BB8">
              <w:rPr>
                <w:b/>
                <w:bCs/>
                <w:shd w:val="clear" w:color="auto" w:fill="FFFFFF"/>
                <w:lang w:val="ru-RU"/>
              </w:rPr>
              <w:t>Моделювання виробничої ситуації</w:t>
            </w:r>
            <w:r w:rsidRPr="00D95BB8">
              <w:rPr>
                <w:shd w:val="clear" w:color="auto" w:fill="FFFFFF"/>
                <w:lang w:val="ru-RU"/>
              </w:rPr>
              <w:t xml:space="preserve"> – опис (демонстрація) кандидатом послідовності дій на імітованому робочому місці при вирішенні виробничих завдань у заданих умовах. Може супроводжуватись демонстрацією схем, малюнків, зразків та інших засобів візуалізації, що пояснюють процеси та дії. Використовується за рішенням голови кваліфікаційної комісії для окремих трудових функцій у разі неможливості забезпечити перевірку на робочому місці через кваліфікаційну пробну роботу, штучно відтворити виробничу ситуацію на спеціально обладнаному місці через імітаційну діяльність.</w:t>
            </w:r>
          </w:p>
          <w:p w14:paraId="10E7F933" w14:textId="0EA19523" w:rsidR="00D95BB8" w:rsidRPr="009053A2" w:rsidRDefault="00D95BB8" w:rsidP="00D95BB8">
            <w:pPr>
              <w:pStyle w:val="TableSource"/>
              <w:jc w:val="both"/>
              <w:rPr>
                <w:rStyle w:val="BodyTextChar"/>
                <w:color w:val="0092BB" w:themeColor="background2"/>
                <w:lang w:val="uk-UA"/>
              </w:rPr>
            </w:pPr>
            <w:r w:rsidRPr="00D95BB8">
              <w:t xml:space="preserve">Джерело: </w:t>
            </w:r>
            <w:r>
              <w:t>Презентація проекту стандарту оцінювання на професійну кваліфікацію «Контролер енергонагляду» (Академія ДТЕК), семінар ЄФО 28.11.2019</w:t>
            </w:r>
            <w:r>
              <w:rPr>
                <w:lang w:val="uk-UA"/>
              </w:rPr>
              <w:t xml:space="preserve"> </w:t>
            </w:r>
          </w:p>
        </w:tc>
      </w:tr>
    </w:tbl>
    <w:p w14:paraId="4A6325F0" w14:textId="381E8D96" w:rsidR="00853CCC" w:rsidRDefault="00853CCC" w:rsidP="000434DC">
      <w:pPr>
        <w:pStyle w:val="ListBullet"/>
        <w:numPr>
          <w:ilvl w:val="0"/>
          <w:numId w:val="0"/>
        </w:numPr>
        <w:ind w:left="397" w:hanging="397"/>
        <w:rPr>
          <w:rStyle w:val="BodyTextChar"/>
          <w:lang w:val="uk-UA"/>
        </w:rPr>
      </w:pPr>
    </w:p>
    <w:p w14:paraId="072A8A43" w14:textId="77777777" w:rsidR="00D95BB8" w:rsidRDefault="00D95BB8" w:rsidP="000434DC">
      <w:pPr>
        <w:pStyle w:val="ListBullet"/>
        <w:numPr>
          <w:ilvl w:val="0"/>
          <w:numId w:val="0"/>
        </w:numPr>
        <w:ind w:left="397" w:hanging="397"/>
        <w:rPr>
          <w:rStyle w:val="BodyTextChar"/>
          <w:lang w:val="uk-UA"/>
        </w:rPr>
      </w:pPr>
    </w:p>
    <w:p w14:paraId="31923CD3" w14:textId="35B4A785" w:rsidR="00853CCC" w:rsidRDefault="00853CCC" w:rsidP="000434DC">
      <w:pPr>
        <w:pStyle w:val="ListBullet"/>
        <w:numPr>
          <w:ilvl w:val="0"/>
          <w:numId w:val="0"/>
        </w:numPr>
        <w:ind w:left="397" w:hanging="397"/>
        <w:rPr>
          <w:rStyle w:val="BodyTextChar"/>
          <w:lang w:val="uk-UA"/>
        </w:rPr>
      </w:pPr>
    </w:p>
    <w:p w14:paraId="6E8B6A50" w14:textId="54884CE0" w:rsidR="00853CCC" w:rsidRDefault="00853CCC" w:rsidP="000434DC">
      <w:pPr>
        <w:pStyle w:val="ListBullet"/>
        <w:numPr>
          <w:ilvl w:val="0"/>
          <w:numId w:val="0"/>
        </w:numPr>
        <w:ind w:left="397" w:hanging="397"/>
        <w:rPr>
          <w:rStyle w:val="BodyTextChar"/>
          <w:lang w:val="uk-UA"/>
        </w:rPr>
      </w:pPr>
    </w:p>
    <w:p w14:paraId="0BF9FF93" w14:textId="46B7F510" w:rsidR="00853CCC" w:rsidRDefault="00853CCC" w:rsidP="000434DC">
      <w:pPr>
        <w:pStyle w:val="ListBullet"/>
        <w:numPr>
          <w:ilvl w:val="0"/>
          <w:numId w:val="0"/>
        </w:numPr>
        <w:ind w:left="397" w:hanging="397"/>
        <w:rPr>
          <w:rStyle w:val="BodyTextChar"/>
          <w:lang w:val="uk-UA"/>
        </w:rPr>
      </w:pPr>
    </w:p>
    <w:p w14:paraId="1A41497F" w14:textId="41230661" w:rsidR="00D95BB8" w:rsidRDefault="00D95BB8" w:rsidP="000434DC">
      <w:pPr>
        <w:pStyle w:val="ListBullet"/>
        <w:numPr>
          <w:ilvl w:val="0"/>
          <w:numId w:val="0"/>
        </w:numPr>
        <w:ind w:left="397" w:hanging="397"/>
        <w:rPr>
          <w:rStyle w:val="BodyTextChar"/>
          <w:lang w:val="uk-UA"/>
        </w:rPr>
      </w:pPr>
    </w:p>
    <w:p w14:paraId="77B889E2" w14:textId="4F9B0015" w:rsidR="00D95BB8" w:rsidRDefault="00D95BB8" w:rsidP="000434DC">
      <w:pPr>
        <w:pStyle w:val="ListBullet"/>
        <w:numPr>
          <w:ilvl w:val="0"/>
          <w:numId w:val="0"/>
        </w:numPr>
        <w:ind w:left="397" w:hanging="397"/>
        <w:rPr>
          <w:rStyle w:val="BodyTextChar"/>
          <w:lang w:val="uk-UA"/>
        </w:rPr>
      </w:pPr>
    </w:p>
    <w:p w14:paraId="085EF7C1" w14:textId="53C53C5A" w:rsidR="00D95BB8" w:rsidRDefault="00D95BB8" w:rsidP="000434DC">
      <w:pPr>
        <w:pStyle w:val="ListBullet"/>
        <w:numPr>
          <w:ilvl w:val="0"/>
          <w:numId w:val="0"/>
        </w:numPr>
        <w:ind w:left="397" w:hanging="397"/>
        <w:rPr>
          <w:rStyle w:val="BodyTextChar"/>
          <w:lang w:val="uk-UA"/>
        </w:rPr>
      </w:pPr>
    </w:p>
    <w:p w14:paraId="50A92A54" w14:textId="6834F0FD" w:rsidR="00D95BB8" w:rsidRDefault="00D95BB8" w:rsidP="000434DC">
      <w:pPr>
        <w:pStyle w:val="ListBullet"/>
        <w:numPr>
          <w:ilvl w:val="0"/>
          <w:numId w:val="0"/>
        </w:numPr>
        <w:ind w:left="397" w:hanging="397"/>
        <w:rPr>
          <w:rStyle w:val="BodyTextChar"/>
          <w:lang w:val="uk-UA"/>
        </w:rPr>
      </w:pPr>
    </w:p>
    <w:p w14:paraId="520DFE2A" w14:textId="1CDD2483" w:rsidR="00D95BB8" w:rsidRDefault="00D95BB8" w:rsidP="000434DC">
      <w:pPr>
        <w:pStyle w:val="ListBullet"/>
        <w:numPr>
          <w:ilvl w:val="0"/>
          <w:numId w:val="0"/>
        </w:numPr>
        <w:ind w:left="397" w:hanging="397"/>
        <w:rPr>
          <w:rStyle w:val="BodyTextChar"/>
          <w:lang w:val="uk-UA"/>
        </w:rPr>
      </w:pPr>
    </w:p>
    <w:p w14:paraId="6ACE883C" w14:textId="209EDA02" w:rsidR="00D95BB8" w:rsidRDefault="00D95BB8" w:rsidP="000434DC">
      <w:pPr>
        <w:pStyle w:val="ListBullet"/>
        <w:numPr>
          <w:ilvl w:val="0"/>
          <w:numId w:val="0"/>
        </w:numPr>
        <w:ind w:left="397" w:hanging="397"/>
        <w:rPr>
          <w:rStyle w:val="BodyTextChar"/>
          <w:lang w:val="uk-UA"/>
        </w:rPr>
      </w:pPr>
    </w:p>
    <w:p w14:paraId="091E4157" w14:textId="67382D28" w:rsidR="00D95BB8" w:rsidRDefault="00D95BB8" w:rsidP="000434DC">
      <w:pPr>
        <w:pStyle w:val="ListBullet"/>
        <w:numPr>
          <w:ilvl w:val="0"/>
          <w:numId w:val="0"/>
        </w:numPr>
        <w:ind w:left="397" w:hanging="397"/>
        <w:rPr>
          <w:rStyle w:val="BodyTextChar"/>
          <w:lang w:val="uk-UA"/>
        </w:rPr>
      </w:pPr>
    </w:p>
    <w:p w14:paraId="71294227" w14:textId="5BD9CE63" w:rsidR="00D95BB8" w:rsidRDefault="00D95BB8" w:rsidP="000434DC">
      <w:pPr>
        <w:pStyle w:val="ListBullet"/>
        <w:numPr>
          <w:ilvl w:val="0"/>
          <w:numId w:val="0"/>
        </w:numPr>
        <w:ind w:left="397" w:hanging="397"/>
        <w:rPr>
          <w:rStyle w:val="BodyTextChar"/>
          <w:lang w:val="uk-UA"/>
        </w:rPr>
      </w:pPr>
    </w:p>
    <w:p w14:paraId="4DCF8A39" w14:textId="294E0357" w:rsidR="00D95BB8" w:rsidRDefault="00D95BB8" w:rsidP="000434DC">
      <w:pPr>
        <w:pStyle w:val="ListBullet"/>
        <w:numPr>
          <w:ilvl w:val="0"/>
          <w:numId w:val="0"/>
        </w:numPr>
        <w:ind w:left="397" w:hanging="397"/>
        <w:rPr>
          <w:rStyle w:val="BodyTextChar"/>
          <w:lang w:val="uk-UA"/>
        </w:rPr>
      </w:pPr>
    </w:p>
    <w:p w14:paraId="30E2FB1F" w14:textId="72250093" w:rsidR="00D95BB8" w:rsidRDefault="00D95BB8" w:rsidP="000434DC">
      <w:pPr>
        <w:pStyle w:val="ListBullet"/>
        <w:numPr>
          <w:ilvl w:val="0"/>
          <w:numId w:val="0"/>
        </w:numPr>
        <w:ind w:left="397" w:hanging="397"/>
        <w:rPr>
          <w:rStyle w:val="BodyTextChar"/>
          <w:lang w:val="uk-UA"/>
        </w:rPr>
      </w:pPr>
    </w:p>
    <w:p w14:paraId="109406EF" w14:textId="57115D25" w:rsidR="00D95BB8" w:rsidRDefault="00D95BB8" w:rsidP="000434DC">
      <w:pPr>
        <w:pStyle w:val="ListBullet"/>
        <w:numPr>
          <w:ilvl w:val="0"/>
          <w:numId w:val="0"/>
        </w:numPr>
        <w:ind w:left="397" w:hanging="397"/>
        <w:rPr>
          <w:rStyle w:val="BodyTextChar"/>
          <w:lang w:val="uk-UA"/>
        </w:rPr>
      </w:pPr>
    </w:p>
    <w:p w14:paraId="502F4B47" w14:textId="41AFE864" w:rsidR="00D95BB8" w:rsidRDefault="00D95BB8" w:rsidP="000434DC">
      <w:pPr>
        <w:pStyle w:val="ListBullet"/>
        <w:numPr>
          <w:ilvl w:val="0"/>
          <w:numId w:val="0"/>
        </w:numPr>
        <w:ind w:left="397" w:hanging="397"/>
        <w:rPr>
          <w:rStyle w:val="BodyTextChar"/>
          <w:lang w:val="uk-UA"/>
        </w:rPr>
      </w:pPr>
    </w:p>
    <w:p w14:paraId="14730FC9" w14:textId="0A0A9CFD" w:rsidR="00D95BB8" w:rsidRDefault="00D95BB8" w:rsidP="000434DC">
      <w:pPr>
        <w:pStyle w:val="ListBullet"/>
        <w:numPr>
          <w:ilvl w:val="0"/>
          <w:numId w:val="0"/>
        </w:numPr>
        <w:ind w:left="397" w:hanging="397"/>
        <w:rPr>
          <w:rStyle w:val="BodyTextChar"/>
          <w:lang w:val="uk-UA"/>
        </w:rPr>
      </w:pPr>
    </w:p>
    <w:p w14:paraId="5435395A" w14:textId="03F50564" w:rsidR="00D95BB8" w:rsidRDefault="00D95BB8" w:rsidP="000434DC">
      <w:pPr>
        <w:pStyle w:val="ListBullet"/>
        <w:numPr>
          <w:ilvl w:val="0"/>
          <w:numId w:val="0"/>
        </w:numPr>
        <w:ind w:left="397" w:hanging="397"/>
        <w:rPr>
          <w:rStyle w:val="BodyTextChar"/>
          <w:lang w:val="uk-UA"/>
        </w:rPr>
      </w:pPr>
    </w:p>
    <w:p w14:paraId="69DC75F0" w14:textId="75EF2399" w:rsidR="00D95BB8" w:rsidRDefault="00D95BB8" w:rsidP="000434DC">
      <w:pPr>
        <w:pStyle w:val="ListBullet"/>
        <w:numPr>
          <w:ilvl w:val="0"/>
          <w:numId w:val="0"/>
        </w:numPr>
        <w:ind w:left="397" w:hanging="397"/>
        <w:rPr>
          <w:rStyle w:val="BodyTextChar"/>
          <w:lang w:val="uk-UA"/>
        </w:rPr>
      </w:pPr>
    </w:p>
    <w:p w14:paraId="72358DC7" w14:textId="09424B16" w:rsidR="00D95BB8" w:rsidRDefault="00D95BB8" w:rsidP="000434DC">
      <w:pPr>
        <w:pStyle w:val="ListBullet"/>
        <w:numPr>
          <w:ilvl w:val="0"/>
          <w:numId w:val="0"/>
        </w:numPr>
        <w:ind w:left="397" w:hanging="397"/>
        <w:rPr>
          <w:rStyle w:val="BodyTextChar"/>
          <w:lang w:val="uk-UA"/>
        </w:rPr>
      </w:pPr>
    </w:p>
    <w:p w14:paraId="4F472FC8" w14:textId="015C6066" w:rsidR="00D95BB8" w:rsidRDefault="00D95BB8" w:rsidP="000434DC">
      <w:pPr>
        <w:pStyle w:val="ListBullet"/>
        <w:numPr>
          <w:ilvl w:val="0"/>
          <w:numId w:val="0"/>
        </w:numPr>
        <w:ind w:left="397" w:hanging="397"/>
        <w:rPr>
          <w:rStyle w:val="BodyTextChar"/>
          <w:lang w:val="uk-UA"/>
        </w:rPr>
      </w:pPr>
    </w:p>
    <w:p w14:paraId="4FEACB85" w14:textId="4060AE37" w:rsidR="00D95BB8" w:rsidRDefault="00D95BB8" w:rsidP="000434DC">
      <w:pPr>
        <w:pStyle w:val="ListBullet"/>
        <w:numPr>
          <w:ilvl w:val="0"/>
          <w:numId w:val="0"/>
        </w:numPr>
        <w:ind w:left="397" w:hanging="397"/>
        <w:rPr>
          <w:rStyle w:val="BodyTextChar"/>
          <w:lang w:val="uk-UA"/>
        </w:rPr>
      </w:pPr>
    </w:p>
    <w:p w14:paraId="58085636" w14:textId="377F9107" w:rsidR="00D95BB8" w:rsidRDefault="00D95BB8" w:rsidP="000434DC">
      <w:pPr>
        <w:pStyle w:val="ListBullet"/>
        <w:numPr>
          <w:ilvl w:val="0"/>
          <w:numId w:val="0"/>
        </w:numPr>
        <w:ind w:left="397" w:hanging="397"/>
        <w:rPr>
          <w:rStyle w:val="BodyTextChar"/>
          <w:lang w:val="uk-UA"/>
        </w:rPr>
      </w:pPr>
    </w:p>
    <w:p w14:paraId="44CC7AAE" w14:textId="77777777" w:rsidR="00D95BB8" w:rsidRPr="009967BC" w:rsidRDefault="00D95BB8" w:rsidP="00D95BB8">
      <w:pPr>
        <w:pStyle w:val="Heading1"/>
        <w:rPr>
          <w:rFonts w:eastAsia="Times New Roman" w:cs="Times New Roman"/>
          <w:lang w:val="ru-RU" w:eastAsia="ru-RU"/>
        </w:rPr>
      </w:pPr>
      <w:bookmarkStart w:id="32" w:name="_Toc28339004"/>
      <w:bookmarkStart w:id="33" w:name="_Toc30774383"/>
      <w:r w:rsidRPr="009967BC">
        <w:rPr>
          <w:rFonts w:eastAsia="Times New Roman" w:cs="Times New Roman"/>
          <w:lang w:val="ru-RU" w:eastAsia="ru-RU"/>
        </w:rPr>
        <w:t>ІІІ. Забезпечення якості стандарту оцінювання</w:t>
      </w:r>
      <w:bookmarkEnd w:id="32"/>
      <w:bookmarkEnd w:id="33"/>
    </w:p>
    <w:p w14:paraId="42126F78" w14:textId="77777777" w:rsidR="00D95BB8" w:rsidRDefault="00D95BB8" w:rsidP="00D95BB8">
      <w:pPr>
        <w:jc w:val="both"/>
        <w:rPr>
          <w:shd w:val="clear" w:color="auto" w:fill="FFFFFF"/>
        </w:rPr>
      </w:pPr>
      <w:r>
        <w:rPr>
          <w:shd w:val="clear" w:color="auto" w:fill="FFFFFF"/>
        </w:rPr>
        <w:t>Стандарти оцінювання слугують основою для організації оцінювання та визнання результатів навчання (компетентностей) особи. Важливо забезпечити, аби кваліфікаційні центри, які використовуватимуть стандарти оцінювання, чітко і недвозначно розуміли їх зміст та можливості застосування при плануванні процесу оцінювання. Якість стандартів оцінювання і те, як вони визначаються та переглядаються, матиме вирішальне значення для забезпечення надійності, об’єктивності, валідності оцінювання та довіри до його результатів.</w:t>
      </w:r>
    </w:p>
    <w:p w14:paraId="584B2CED" w14:textId="77777777" w:rsidR="00D95BB8" w:rsidRDefault="00D95BB8" w:rsidP="00D95BB8">
      <w:pPr>
        <w:jc w:val="both"/>
        <w:rPr>
          <w:shd w:val="clear" w:color="auto" w:fill="FFFFFF"/>
        </w:rPr>
      </w:pPr>
      <w:r>
        <w:rPr>
          <w:shd w:val="clear" w:color="auto" w:fill="FFFFFF"/>
        </w:rPr>
        <w:t>Забезпечення якості стандарту оцінювання включає:</w:t>
      </w:r>
    </w:p>
    <w:p w14:paraId="5707743C" w14:textId="77777777" w:rsidR="00D95BB8" w:rsidRPr="009967BC" w:rsidRDefault="00D95BB8" w:rsidP="009967BC">
      <w:pPr>
        <w:pStyle w:val="ListBullet"/>
        <w:jc w:val="both"/>
      </w:pPr>
      <w:r w:rsidRPr="009967BC">
        <w:t>Дотримання принципів та вимог до розроблення стандартів оцінювання (принципів оцінювання) при формуванні змістової частини стандарту (розділ 3.1.);</w:t>
      </w:r>
    </w:p>
    <w:p w14:paraId="54031077" w14:textId="77777777" w:rsidR="00D95BB8" w:rsidRPr="009967BC" w:rsidRDefault="00D95BB8" w:rsidP="009967BC">
      <w:pPr>
        <w:pStyle w:val="ListBullet"/>
        <w:jc w:val="both"/>
      </w:pPr>
      <w:r w:rsidRPr="009967BC">
        <w:t>Оцінка відповідності стандарту оцінювання потребам заінтересованих сторін (перевірка/аудит якості СО) (розділ 3.2.);</w:t>
      </w:r>
    </w:p>
    <w:p w14:paraId="149B89F0" w14:textId="77777777" w:rsidR="00D95BB8" w:rsidRPr="00F6689C" w:rsidRDefault="00D95BB8" w:rsidP="009967BC">
      <w:pPr>
        <w:pStyle w:val="ListBullet"/>
        <w:jc w:val="both"/>
        <w:rPr>
          <w:shd w:val="clear" w:color="auto" w:fill="FFFFFF"/>
        </w:rPr>
      </w:pPr>
      <w:r w:rsidRPr="009967BC">
        <w:t>Перевірка дотримання процедури та методики розроблення стандарту оцінювання Національним</w:t>
      </w:r>
      <w:r>
        <w:rPr>
          <w:shd w:val="clear" w:color="auto" w:fill="FFFFFF"/>
        </w:rPr>
        <w:t xml:space="preserve"> агентством кваліфікацій (НАК)</w:t>
      </w:r>
      <w:r>
        <w:rPr>
          <w:rStyle w:val="FootnoteReference"/>
          <w:shd w:val="clear" w:color="auto" w:fill="FFFFFF"/>
        </w:rPr>
        <w:footnoteReference w:id="5"/>
      </w:r>
      <w:r>
        <w:rPr>
          <w:shd w:val="clear" w:color="auto" w:fill="FFFFFF"/>
        </w:rPr>
        <w:t>.</w:t>
      </w:r>
    </w:p>
    <w:p w14:paraId="0A5DB1A9" w14:textId="77777777" w:rsidR="00D95BB8" w:rsidRDefault="00D95BB8" w:rsidP="000434DC">
      <w:pPr>
        <w:pStyle w:val="ListBullet"/>
        <w:numPr>
          <w:ilvl w:val="0"/>
          <w:numId w:val="0"/>
        </w:numPr>
        <w:ind w:left="397" w:hanging="397"/>
        <w:rPr>
          <w:rStyle w:val="BodyTextChar"/>
          <w:lang w:val="uk-UA"/>
        </w:rPr>
      </w:pPr>
    </w:p>
    <w:p w14:paraId="083FE7E9" w14:textId="77777777" w:rsidR="009967BC" w:rsidRPr="009967BC" w:rsidRDefault="009967BC" w:rsidP="009967BC">
      <w:pPr>
        <w:pStyle w:val="Heading2"/>
      </w:pPr>
      <w:bookmarkStart w:id="34" w:name="_Toc28339005"/>
      <w:bookmarkStart w:id="35" w:name="_Toc30774384"/>
      <w:r w:rsidRPr="009967BC">
        <w:t>3.1. Дотримання принципів оцінювання</w:t>
      </w:r>
      <w:bookmarkEnd w:id="34"/>
      <w:bookmarkEnd w:id="35"/>
    </w:p>
    <w:p w14:paraId="0B52F56A" w14:textId="77777777" w:rsidR="009967BC" w:rsidRDefault="009967BC" w:rsidP="009967BC">
      <w:pPr>
        <w:jc w:val="both"/>
        <w:rPr>
          <w:shd w:val="clear" w:color="auto" w:fill="FFFFFF"/>
        </w:rPr>
      </w:pPr>
      <w:r>
        <w:rPr>
          <w:shd w:val="clear" w:color="auto" w:fill="FFFFFF"/>
        </w:rPr>
        <w:t>При розробленні стандартів оцінювання необхідно розглянути усі компоненти, необхідні для формування змістової частини стандарту, на відповідність основним принципам оцінювання (див. також розділ 1.4 та 1.5., принципи та вимоги до розроблення стандартів оцінювання):</w:t>
      </w:r>
    </w:p>
    <w:p w14:paraId="089D9CC2" w14:textId="77777777" w:rsidR="009967BC" w:rsidRPr="009967BC" w:rsidRDefault="009967BC" w:rsidP="009967BC">
      <w:pPr>
        <w:pStyle w:val="ListBullet"/>
        <w:jc w:val="both"/>
      </w:pPr>
      <w:r w:rsidRPr="009967BC">
        <w:t>Гнучкість;</w:t>
      </w:r>
    </w:p>
    <w:p w14:paraId="21936943" w14:textId="77777777" w:rsidR="009967BC" w:rsidRPr="009967BC" w:rsidRDefault="009967BC" w:rsidP="009967BC">
      <w:pPr>
        <w:pStyle w:val="ListBullet"/>
        <w:jc w:val="both"/>
      </w:pPr>
      <w:r w:rsidRPr="009967BC">
        <w:t>Валідність;</w:t>
      </w:r>
    </w:p>
    <w:p w14:paraId="2F39FE51" w14:textId="77777777" w:rsidR="009967BC" w:rsidRPr="009967BC" w:rsidRDefault="009967BC" w:rsidP="009967BC">
      <w:pPr>
        <w:pStyle w:val="ListBullet"/>
        <w:jc w:val="both"/>
      </w:pPr>
      <w:r w:rsidRPr="009967BC">
        <w:t>Надійність;</w:t>
      </w:r>
    </w:p>
    <w:p w14:paraId="5EDE2E22" w14:textId="77777777" w:rsidR="009967BC" w:rsidRPr="009967BC" w:rsidRDefault="009967BC" w:rsidP="009967BC">
      <w:pPr>
        <w:pStyle w:val="ListBullet"/>
        <w:jc w:val="both"/>
      </w:pPr>
      <w:r w:rsidRPr="009967BC">
        <w:t>Об’єктивність;</w:t>
      </w:r>
    </w:p>
    <w:p w14:paraId="0C9CBDD9" w14:textId="77777777" w:rsidR="009967BC" w:rsidRPr="009967BC" w:rsidRDefault="009967BC" w:rsidP="009967BC">
      <w:pPr>
        <w:pStyle w:val="ListBullet"/>
        <w:jc w:val="both"/>
      </w:pPr>
      <w:r w:rsidRPr="009967BC">
        <w:t>Прозорість;</w:t>
      </w:r>
    </w:p>
    <w:p w14:paraId="742BEC18" w14:textId="77777777" w:rsidR="009967BC" w:rsidRPr="009967BC" w:rsidRDefault="009967BC" w:rsidP="009967BC">
      <w:pPr>
        <w:pStyle w:val="ListBullet"/>
        <w:jc w:val="both"/>
      </w:pPr>
      <w:r w:rsidRPr="009967BC">
        <w:t>Практичність, доцільність та реалістичність;</w:t>
      </w:r>
    </w:p>
    <w:p w14:paraId="540D52BF" w14:textId="0D23AFB8" w:rsidR="009967BC" w:rsidRDefault="009967BC" w:rsidP="009967BC">
      <w:pPr>
        <w:pStyle w:val="ListBullet"/>
        <w:jc w:val="both"/>
      </w:pPr>
      <w:r w:rsidRPr="009967BC">
        <w:t>Простота.</w:t>
      </w:r>
    </w:p>
    <w:p w14:paraId="2D18DD4B" w14:textId="77777777" w:rsidR="009967BC" w:rsidRPr="009967BC" w:rsidRDefault="009967BC" w:rsidP="009967BC">
      <w:pPr>
        <w:pStyle w:val="ListBullet"/>
        <w:numPr>
          <w:ilvl w:val="0"/>
          <w:numId w:val="0"/>
        </w:numPr>
        <w:ind w:left="397"/>
        <w:jc w:val="both"/>
      </w:pPr>
    </w:p>
    <w:p w14:paraId="1E2C574F" w14:textId="0699A5BD" w:rsidR="009967BC" w:rsidRDefault="009967BC" w:rsidP="009967BC">
      <w:pPr>
        <w:jc w:val="both"/>
        <w:rPr>
          <w:shd w:val="clear" w:color="auto" w:fill="FFFFFF"/>
        </w:rPr>
      </w:pPr>
      <w:r>
        <w:rPr>
          <w:shd w:val="clear" w:color="auto" w:fill="FFFFFF"/>
        </w:rPr>
        <w:t>Нижче наведено рекомендації щодо застосування зазначених принципів та вимог:</w:t>
      </w:r>
    </w:p>
    <w:p w14:paraId="250970BF" w14:textId="51C9CCDA" w:rsidR="009967BC" w:rsidRDefault="009967BC" w:rsidP="009967BC">
      <w:pPr>
        <w:pStyle w:val="NoSpacing"/>
        <w:jc w:val="both"/>
        <w:rPr>
          <w:b/>
          <w:caps/>
          <w:color w:val="0092BB" w:themeColor="background2"/>
          <w:lang w:val="uk-UA"/>
        </w:rPr>
      </w:pPr>
      <w:r>
        <w:rPr>
          <w:b/>
          <w:caps/>
          <w:color w:val="0092BB" w:themeColor="background2"/>
          <w:lang w:val="uk-UA"/>
        </w:rPr>
        <w:t xml:space="preserve">таблиця 8. </w:t>
      </w:r>
      <w:r w:rsidRPr="00C37F2D">
        <w:rPr>
          <w:b/>
          <w:caps/>
          <w:color w:val="0092BB" w:themeColor="background2"/>
          <w:lang w:val="uk-UA"/>
        </w:rPr>
        <w:t xml:space="preserve">рекомендації щодо застосування </w:t>
      </w:r>
      <w:r w:rsidR="00C37F2D" w:rsidRPr="00C37F2D">
        <w:rPr>
          <w:b/>
          <w:caps/>
          <w:color w:val="0092BB" w:themeColor="background2"/>
          <w:lang w:val="uk-UA"/>
        </w:rPr>
        <w:t>принципів та вимог до розроблення стандартів оцінювання</w:t>
      </w:r>
    </w:p>
    <w:p w14:paraId="45C496D8" w14:textId="5DD2DE9F" w:rsidR="00C37F2D" w:rsidRDefault="00C37F2D" w:rsidP="009967BC">
      <w:pPr>
        <w:pStyle w:val="NoSpacing"/>
        <w:jc w:val="both"/>
        <w:rPr>
          <w:b/>
          <w:caps/>
          <w:color w:val="0092BB" w:themeColor="background2"/>
          <w:lang w:val="uk-UA"/>
        </w:rPr>
      </w:pPr>
    </w:p>
    <w:tbl>
      <w:tblPr>
        <w:tblStyle w:val="TableGrid"/>
        <w:tblW w:w="0" w:type="auto"/>
        <w:tblLook w:val="04A0" w:firstRow="1" w:lastRow="0" w:firstColumn="1" w:lastColumn="0" w:noHBand="0" w:noVBand="1"/>
      </w:tblPr>
      <w:tblGrid>
        <w:gridCol w:w="4508"/>
        <w:gridCol w:w="4508"/>
      </w:tblGrid>
      <w:tr w:rsidR="00C37F2D" w:rsidRPr="00BC5516" w14:paraId="09214189" w14:textId="77777777" w:rsidTr="00C37F2D">
        <w:trPr>
          <w:tblHeader/>
        </w:trPr>
        <w:tc>
          <w:tcPr>
            <w:tcW w:w="4508" w:type="dxa"/>
            <w:tcBorders>
              <w:top w:val="single" w:sz="8" w:space="0" w:color="0092BB" w:themeColor="background2"/>
              <w:bottom w:val="single" w:sz="8" w:space="0" w:color="0092BB" w:themeColor="background2"/>
            </w:tcBorders>
          </w:tcPr>
          <w:p w14:paraId="77A80DB9" w14:textId="77777777" w:rsidR="00C37F2D" w:rsidRPr="00C37F2D" w:rsidRDefault="00C37F2D" w:rsidP="00C37F2D">
            <w:pPr>
              <w:pStyle w:val="TableHeader"/>
              <w:jc w:val="center"/>
            </w:pPr>
            <w:r w:rsidRPr="00C37F2D">
              <w:t>Вимоги до стандарту оцінювання</w:t>
            </w:r>
          </w:p>
          <w:p w14:paraId="052372DD" w14:textId="77777777" w:rsidR="00C37F2D" w:rsidRPr="00C37F2D" w:rsidRDefault="00C37F2D" w:rsidP="00C37F2D">
            <w:pPr>
              <w:pStyle w:val="TableHeader"/>
              <w:jc w:val="center"/>
            </w:pPr>
          </w:p>
        </w:tc>
        <w:tc>
          <w:tcPr>
            <w:tcW w:w="4508" w:type="dxa"/>
            <w:tcBorders>
              <w:top w:val="single" w:sz="8" w:space="0" w:color="0092BB" w:themeColor="background2"/>
              <w:bottom w:val="single" w:sz="8" w:space="0" w:color="0092BB" w:themeColor="background2"/>
            </w:tcBorders>
          </w:tcPr>
          <w:p w14:paraId="3BFA371E" w14:textId="77777777" w:rsidR="00C37F2D" w:rsidRPr="00C37F2D" w:rsidRDefault="00C37F2D" w:rsidP="00C37F2D">
            <w:pPr>
              <w:pStyle w:val="TableHeader"/>
              <w:jc w:val="center"/>
            </w:pPr>
            <w:r w:rsidRPr="00C37F2D">
              <w:t>Коментар</w:t>
            </w:r>
          </w:p>
        </w:tc>
      </w:tr>
      <w:tr w:rsidR="00C37F2D" w:rsidRPr="00BC5516" w14:paraId="19FE51D7" w14:textId="77777777" w:rsidTr="00C37F2D">
        <w:tc>
          <w:tcPr>
            <w:tcW w:w="9016" w:type="dxa"/>
            <w:gridSpan w:val="2"/>
            <w:tcBorders>
              <w:top w:val="single" w:sz="8" w:space="0" w:color="0092BB" w:themeColor="background2"/>
            </w:tcBorders>
          </w:tcPr>
          <w:p w14:paraId="5BDBCAC2" w14:textId="77777777" w:rsidR="00C37F2D" w:rsidRPr="00E92F42" w:rsidRDefault="00C37F2D" w:rsidP="00980560">
            <w:pPr>
              <w:jc w:val="both"/>
              <w:rPr>
                <w:b/>
                <w:bCs/>
                <w:color w:val="1877B3"/>
              </w:rPr>
            </w:pPr>
            <w:r w:rsidRPr="00C37F2D">
              <w:rPr>
                <w:b/>
                <w:color w:val="0092BB" w:themeColor="background2"/>
                <w:sz w:val="18"/>
              </w:rPr>
              <w:t xml:space="preserve">Гнучкість </w:t>
            </w:r>
            <w:r w:rsidRPr="00C37F2D">
              <w:rPr>
                <w:bCs/>
                <w:color w:val="0092BB" w:themeColor="background2"/>
                <w:sz w:val="18"/>
              </w:rPr>
              <w:t>Flexibility</w:t>
            </w:r>
          </w:p>
        </w:tc>
      </w:tr>
      <w:tr w:rsidR="00C37F2D" w:rsidRPr="00BC5516" w14:paraId="6C9C602B" w14:textId="77777777" w:rsidTr="00980560">
        <w:tc>
          <w:tcPr>
            <w:tcW w:w="4508" w:type="dxa"/>
          </w:tcPr>
          <w:p w14:paraId="4C966505" w14:textId="77777777" w:rsidR="00C37F2D" w:rsidRPr="00BC5516" w:rsidRDefault="00C37F2D" w:rsidP="00980560">
            <w:pPr>
              <w:jc w:val="both"/>
              <w:rPr>
                <w:shd w:val="clear" w:color="auto" w:fill="FFFFFF"/>
              </w:rPr>
            </w:pPr>
            <w:r w:rsidRPr="00BC5516">
              <w:rPr>
                <w:shd w:val="clear" w:color="auto" w:fill="FFFFFF"/>
              </w:rPr>
              <w:t>Стандарт оцінювання (СО) має відповідати вимогам кваліфікацій різних типів та враховувати застосування різних способів (форматів) оцінювання в залежності від попереднього досвіду кандидата</w:t>
            </w:r>
          </w:p>
        </w:tc>
        <w:tc>
          <w:tcPr>
            <w:tcW w:w="4508" w:type="dxa"/>
          </w:tcPr>
          <w:p w14:paraId="40AE4855" w14:textId="77777777" w:rsidR="00C37F2D" w:rsidRPr="00BC5516" w:rsidRDefault="00C37F2D" w:rsidP="00E947DB">
            <w:pPr>
              <w:pStyle w:val="ListParagraph"/>
              <w:numPr>
                <w:ilvl w:val="0"/>
                <w:numId w:val="16"/>
              </w:numPr>
              <w:tabs>
                <w:tab w:val="left" w:pos="851"/>
              </w:tabs>
              <w:ind w:left="152" w:hanging="180"/>
              <w:jc w:val="both"/>
              <w:rPr>
                <w:shd w:val="clear" w:color="auto" w:fill="FFFFFF"/>
              </w:rPr>
            </w:pPr>
            <w:r w:rsidRPr="00BC5516">
              <w:rPr>
                <w:shd w:val="clear" w:color="auto" w:fill="FFFFFF"/>
              </w:rPr>
              <w:t>Методи оцінювання мають обиратися з урахуванням контексту навчання та попереднього досвіду кандидата</w:t>
            </w:r>
          </w:p>
          <w:p w14:paraId="7919C4B6" w14:textId="77777777" w:rsidR="00C37F2D" w:rsidRPr="00BC5516" w:rsidRDefault="00C37F2D" w:rsidP="00E947DB">
            <w:pPr>
              <w:pStyle w:val="ListParagraph"/>
              <w:numPr>
                <w:ilvl w:val="0"/>
                <w:numId w:val="16"/>
              </w:numPr>
              <w:ind w:left="152" w:hanging="180"/>
              <w:jc w:val="both"/>
              <w:rPr>
                <w:shd w:val="clear" w:color="auto" w:fill="FFFFFF"/>
              </w:rPr>
            </w:pPr>
            <w:r w:rsidRPr="00BC5516">
              <w:rPr>
                <w:shd w:val="clear" w:color="auto" w:fill="FFFFFF"/>
              </w:rPr>
              <w:t xml:space="preserve">Процедури оцінювання мають дозволяти </w:t>
            </w:r>
            <w:r>
              <w:rPr>
                <w:shd w:val="clear" w:color="auto" w:fill="FFFFFF"/>
              </w:rPr>
              <w:t xml:space="preserve">оцінювання за частковими кваліфікаціями/ </w:t>
            </w:r>
            <w:r w:rsidRPr="00BC5516">
              <w:rPr>
                <w:shd w:val="clear" w:color="auto" w:fill="FFFFFF"/>
              </w:rPr>
              <w:t>оцінювання з урахуванням попередньо здобутих (часткових) кваліфікацій, аби забезпечити доступність оцінювання особам, які навчаються, та їх швидкий прогрес від однієї компетентності/ кваліфікації до іншої</w:t>
            </w:r>
          </w:p>
        </w:tc>
      </w:tr>
      <w:tr w:rsidR="00C37F2D" w:rsidRPr="00BC5516" w14:paraId="3BE80C17" w14:textId="77777777" w:rsidTr="00980560">
        <w:tc>
          <w:tcPr>
            <w:tcW w:w="4508" w:type="dxa"/>
          </w:tcPr>
          <w:p w14:paraId="46223ABF" w14:textId="77777777" w:rsidR="00C37F2D" w:rsidRPr="00C37F2D" w:rsidRDefault="00C37F2D" w:rsidP="00980560">
            <w:pPr>
              <w:pStyle w:val="NoSpacing"/>
              <w:jc w:val="both"/>
              <w:rPr>
                <w:lang w:val="uk-UA" w:eastAsia="ru-RU"/>
              </w:rPr>
            </w:pPr>
            <w:r w:rsidRPr="00C37F2D">
              <w:rPr>
                <w:lang w:val="uk-UA" w:eastAsia="ru-RU"/>
              </w:rPr>
              <w:t>Відокремленість від навчання: стандарт оцінювання стосується процесу сертифікації (оцінювання компетентностей особи) незалежно від контексту і місця навчання.</w:t>
            </w:r>
          </w:p>
        </w:tc>
        <w:tc>
          <w:tcPr>
            <w:tcW w:w="4508" w:type="dxa"/>
          </w:tcPr>
          <w:p w14:paraId="2A34853C" w14:textId="77777777" w:rsidR="00C37F2D" w:rsidRPr="00BC5516" w:rsidRDefault="00C37F2D" w:rsidP="00E947DB">
            <w:pPr>
              <w:pStyle w:val="ListParagraph"/>
              <w:numPr>
                <w:ilvl w:val="0"/>
                <w:numId w:val="16"/>
              </w:numPr>
              <w:tabs>
                <w:tab w:val="left" w:pos="851"/>
              </w:tabs>
              <w:ind w:left="152" w:hanging="180"/>
              <w:jc w:val="both"/>
              <w:rPr>
                <w:shd w:val="clear" w:color="auto" w:fill="FFFFFF"/>
              </w:rPr>
            </w:pPr>
            <w:r w:rsidRPr="00BC5516">
              <w:rPr>
                <w:shd w:val="clear" w:color="auto" w:fill="FFFFFF"/>
              </w:rPr>
              <w:t>Процедури оцінювання мають дозволяти оцінювання та визнання компетентностей (результатів навчання) особи незалежно від того, як, де або коли їх було набуто</w:t>
            </w:r>
          </w:p>
        </w:tc>
      </w:tr>
      <w:tr w:rsidR="00C37F2D" w:rsidRPr="00BC5516" w14:paraId="26EE3383" w14:textId="77777777" w:rsidTr="00980560">
        <w:tc>
          <w:tcPr>
            <w:tcW w:w="9016" w:type="dxa"/>
            <w:gridSpan w:val="2"/>
          </w:tcPr>
          <w:p w14:paraId="50249829" w14:textId="77777777" w:rsidR="00C37F2D" w:rsidRPr="00C37F2D" w:rsidRDefault="00C37F2D" w:rsidP="00C37F2D">
            <w:pPr>
              <w:jc w:val="both"/>
              <w:rPr>
                <w:b/>
                <w:color w:val="0092BB" w:themeColor="background2"/>
                <w:sz w:val="18"/>
              </w:rPr>
            </w:pPr>
            <w:r w:rsidRPr="00C37F2D">
              <w:rPr>
                <w:b/>
                <w:color w:val="0092BB" w:themeColor="background2"/>
                <w:sz w:val="18"/>
              </w:rPr>
              <w:t xml:space="preserve">Валідність </w:t>
            </w:r>
            <w:r w:rsidRPr="00C37F2D">
              <w:rPr>
                <w:bCs/>
                <w:color w:val="0092BB" w:themeColor="background2"/>
                <w:sz w:val="18"/>
              </w:rPr>
              <w:t>Validity</w:t>
            </w:r>
          </w:p>
        </w:tc>
      </w:tr>
      <w:tr w:rsidR="00C37F2D" w:rsidRPr="00BC5516" w14:paraId="7EBA34AC" w14:textId="77777777" w:rsidTr="00980560">
        <w:tc>
          <w:tcPr>
            <w:tcW w:w="4508" w:type="dxa"/>
          </w:tcPr>
          <w:p w14:paraId="1B3B0188" w14:textId="77777777" w:rsidR="00C37F2D" w:rsidRPr="00C37F2D" w:rsidRDefault="00C37F2D" w:rsidP="00980560">
            <w:pPr>
              <w:pStyle w:val="NoSpacing"/>
              <w:jc w:val="both"/>
              <w:rPr>
                <w:shd w:val="clear" w:color="auto" w:fill="FFFFFF"/>
                <w:lang w:val="uk-UA"/>
              </w:rPr>
            </w:pPr>
            <w:r w:rsidRPr="001F1013">
              <w:rPr>
                <w:shd w:val="clear" w:color="auto" w:fill="FFFFFF"/>
                <w:lang w:val="uk-UA"/>
              </w:rPr>
              <w:t>Забезпечується валідність оцінювання. Визначені СО критерії, методи, матеріали,</w:t>
            </w:r>
            <w:r w:rsidRPr="00C37F2D">
              <w:rPr>
                <w:shd w:val="clear" w:color="auto" w:fill="FFFFFF"/>
                <w:lang w:val="uk-UA"/>
              </w:rPr>
              <w:t xml:space="preserve"> що використовуються при оцінюванні, придатні для оцінювання визначених у професійному стандарті компетентностей</w:t>
            </w:r>
          </w:p>
          <w:p w14:paraId="41B6892F" w14:textId="77777777" w:rsidR="00C37F2D" w:rsidRPr="00C37F2D" w:rsidRDefault="00C37F2D" w:rsidP="00980560">
            <w:pPr>
              <w:pStyle w:val="NoSpacing"/>
              <w:jc w:val="both"/>
              <w:rPr>
                <w:lang w:val="uk-UA"/>
              </w:rPr>
            </w:pPr>
          </w:p>
          <w:p w14:paraId="12B9B48E" w14:textId="77777777" w:rsidR="00C37F2D" w:rsidRPr="00BC5516" w:rsidRDefault="00C37F2D" w:rsidP="00980560">
            <w:pPr>
              <w:jc w:val="both"/>
              <w:rPr>
                <w:shd w:val="clear" w:color="auto" w:fill="FFFFFF"/>
              </w:rPr>
            </w:pPr>
            <w:r w:rsidRPr="00BC5516">
              <w:rPr>
                <w:shd w:val="clear" w:color="auto" w:fill="FFFFFF"/>
              </w:rPr>
              <w:t>Стандарт оцінювання має включати принаймні два різних методи оцінювання, які доповнюють один одне, і щонайменше один має застосовуватися для оцінювання компетентностей (знань, професійних умінь та навичок) за кваліфікацією в цілому (комплексно)</w:t>
            </w:r>
          </w:p>
          <w:p w14:paraId="79507550" w14:textId="77777777" w:rsidR="00C37F2D" w:rsidRPr="00BC5516" w:rsidRDefault="00C37F2D" w:rsidP="00980560">
            <w:pPr>
              <w:jc w:val="both"/>
              <w:rPr>
                <w:shd w:val="clear" w:color="auto" w:fill="FFFFFF"/>
              </w:rPr>
            </w:pPr>
          </w:p>
          <w:p w14:paraId="1EB17414" w14:textId="77777777" w:rsidR="00C37F2D" w:rsidRPr="00C37F2D" w:rsidRDefault="00C37F2D" w:rsidP="00980560">
            <w:pPr>
              <w:pStyle w:val="NoSpacing"/>
              <w:jc w:val="both"/>
              <w:rPr>
                <w:lang w:val="ru-RU" w:eastAsia="ru-RU"/>
              </w:rPr>
            </w:pPr>
            <w:r w:rsidRPr="00C37F2D">
              <w:rPr>
                <w:lang w:val="ru-RU" w:eastAsia="ru-RU"/>
              </w:rPr>
              <w:t>Оцінювання має здійснюватися відповідно до критеріїв оцінювання, визначених у відповідності до вимог професійного стандарту</w:t>
            </w:r>
          </w:p>
        </w:tc>
        <w:tc>
          <w:tcPr>
            <w:tcW w:w="4508" w:type="dxa"/>
          </w:tcPr>
          <w:p w14:paraId="18BEDA0A" w14:textId="77777777" w:rsidR="00C37F2D" w:rsidRPr="005B4F5D" w:rsidRDefault="00C37F2D" w:rsidP="00E947DB">
            <w:pPr>
              <w:pStyle w:val="ListParagraph"/>
              <w:numPr>
                <w:ilvl w:val="0"/>
                <w:numId w:val="16"/>
              </w:numPr>
              <w:tabs>
                <w:tab w:val="left" w:pos="851"/>
              </w:tabs>
              <w:ind w:left="152" w:hanging="180"/>
              <w:jc w:val="both"/>
              <w:rPr>
                <w:shd w:val="clear" w:color="auto" w:fill="FFFFFF"/>
              </w:rPr>
            </w:pPr>
            <w:r w:rsidRPr="005B4F5D">
              <w:rPr>
                <w:shd w:val="clear" w:color="auto" w:fill="FFFFFF"/>
              </w:rPr>
              <w:t>Оцінювання охоплює усі необхідні знання та уміння, які є значущими для демонстрації компетентності (достатніми для оцінки компетентності)</w:t>
            </w:r>
          </w:p>
          <w:p w14:paraId="6CBF8301" w14:textId="77777777" w:rsidR="00C37F2D" w:rsidRPr="005B4F5D" w:rsidRDefault="00C37F2D" w:rsidP="00E947DB">
            <w:pPr>
              <w:pStyle w:val="ListParagraph"/>
              <w:numPr>
                <w:ilvl w:val="0"/>
                <w:numId w:val="16"/>
              </w:numPr>
              <w:tabs>
                <w:tab w:val="left" w:pos="851"/>
              </w:tabs>
              <w:ind w:left="152" w:hanging="180"/>
              <w:jc w:val="both"/>
              <w:rPr>
                <w:shd w:val="clear" w:color="auto" w:fill="FFFFFF"/>
              </w:rPr>
            </w:pPr>
            <w:r w:rsidRPr="005B4F5D">
              <w:rPr>
                <w:shd w:val="clear" w:color="auto" w:fill="FFFFFF"/>
              </w:rPr>
              <w:t>Критерії оцінювання є достатніми для оцінки відповідності вимогам до компетентності, визначеним професійним стандартом (необхідні знання, уміння)</w:t>
            </w:r>
          </w:p>
          <w:p w14:paraId="0A11A13F" w14:textId="77777777" w:rsidR="00C37F2D" w:rsidRPr="005B4F5D" w:rsidRDefault="00C37F2D" w:rsidP="00E947DB">
            <w:pPr>
              <w:pStyle w:val="ListParagraph"/>
              <w:numPr>
                <w:ilvl w:val="0"/>
                <w:numId w:val="16"/>
              </w:numPr>
              <w:tabs>
                <w:tab w:val="left" w:pos="851"/>
              </w:tabs>
              <w:ind w:left="152" w:hanging="180"/>
              <w:jc w:val="both"/>
              <w:rPr>
                <w:shd w:val="clear" w:color="auto" w:fill="FFFFFF"/>
              </w:rPr>
            </w:pPr>
            <w:r w:rsidRPr="005B4F5D">
              <w:rPr>
                <w:shd w:val="clear" w:color="auto" w:fill="FFFFFF"/>
              </w:rPr>
              <w:t xml:space="preserve">Оцінювання передбачає застосування таких  методів, які дозволяють оцінити компетентність особи комплексно – знання та уміння оцінюються під час їх практичного застосування (демонстрації) </w:t>
            </w:r>
          </w:p>
          <w:p w14:paraId="6163A64E" w14:textId="77777777" w:rsidR="00C37F2D" w:rsidRPr="005B4F5D" w:rsidRDefault="00C37F2D" w:rsidP="00E947DB">
            <w:pPr>
              <w:pStyle w:val="ListParagraph"/>
              <w:numPr>
                <w:ilvl w:val="0"/>
                <w:numId w:val="16"/>
              </w:numPr>
              <w:tabs>
                <w:tab w:val="left" w:pos="851"/>
              </w:tabs>
              <w:ind w:left="152" w:hanging="180"/>
              <w:jc w:val="both"/>
              <w:rPr>
                <w:shd w:val="clear" w:color="auto" w:fill="FFFFFF"/>
              </w:rPr>
            </w:pPr>
            <w:r w:rsidRPr="005B4F5D">
              <w:rPr>
                <w:shd w:val="clear" w:color="auto" w:fill="FFFFFF"/>
              </w:rPr>
              <w:t xml:space="preserve">Визначені методи оцінювання </w:t>
            </w:r>
            <w:r w:rsidRPr="005B4F5D">
              <w:t>доповнюють один одне та, таким чином, забезпечують найбільш достовірну оцінку професійної компетентності кандидата за кваліфікацією в цілому</w:t>
            </w:r>
          </w:p>
          <w:p w14:paraId="46EFF5EC" w14:textId="77777777" w:rsidR="00C37F2D" w:rsidRPr="005B4F5D" w:rsidRDefault="00C37F2D" w:rsidP="00E947DB">
            <w:pPr>
              <w:pStyle w:val="ListParagraph"/>
              <w:numPr>
                <w:ilvl w:val="0"/>
                <w:numId w:val="16"/>
              </w:numPr>
              <w:tabs>
                <w:tab w:val="left" w:pos="851"/>
              </w:tabs>
              <w:ind w:left="152" w:hanging="180"/>
              <w:jc w:val="both"/>
              <w:rPr>
                <w:shd w:val="clear" w:color="auto" w:fill="FFFFFF"/>
              </w:rPr>
            </w:pPr>
            <w:r w:rsidRPr="005B4F5D">
              <w:rPr>
                <w:shd w:val="clear" w:color="auto" w:fill="FFFFFF"/>
              </w:rPr>
              <w:t xml:space="preserve">Інформація, визначена СО, є достатньою для кваліфікаційного центру для розроблення та застосування відповідних інструментів оцінювання </w:t>
            </w:r>
          </w:p>
        </w:tc>
      </w:tr>
      <w:tr w:rsidR="00C37F2D" w:rsidRPr="00BC5516" w14:paraId="002EFD22" w14:textId="77777777" w:rsidTr="00980560">
        <w:tc>
          <w:tcPr>
            <w:tcW w:w="9016" w:type="dxa"/>
            <w:gridSpan w:val="2"/>
          </w:tcPr>
          <w:p w14:paraId="4883B7CD" w14:textId="77777777" w:rsidR="00C37F2D" w:rsidRPr="00E92F42" w:rsidRDefault="00C37F2D" w:rsidP="00C37F2D">
            <w:pPr>
              <w:jc w:val="both"/>
              <w:rPr>
                <w:rFonts w:asciiTheme="minorHAnsi" w:hAnsiTheme="minorHAnsi" w:cstheme="minorBidi"/>
                <w:b/>
                <w:bCs/>
                <w:color w:val="1877B3"/>
              </w:rPr>
            </w:pPr>
            <w:r w:rsidRPr="00C37F2D">
              <w:rPr>
                <w:b/>
                <w:color w:val="0092BB" w:themeColor="background2"/>
                <w:sz w:val="18"/>
              </w:rPr>
              <w:t xml:space="preserve">Надійність </w:t>
            </w:r>
            <w:r w:rsidRPr="00C37F2D">
              <w:rPr>
                <w:bCs/>
                <w:color w:val="0092BB" w:themeColor="background2"/>
                <w:sz w:val="18"/>
              </w:rPr>
              <w:t>Reliability</w:t>
            </w:r>
          </w:p>
        </w:tc>
      </w:tr>
      <w:tr w:rsidR="00C37F2D" w:rsidRPr="00BC5516" w14:paraId="35865AC7" w14:textId="77777777" w:rsidTr="00980560">
        <w:tc>
          <w:tcPr>
            <w:tcW w:w="4508" w:type="dxa"/>
          </w:tcPr>
          <w:p w14:paraId="25B1A3AC" w14:textId="77777777" w:rsidR="00C37F2D" w:rsidRPr="00C37F2D" w:rsidRDefault="00C37F2D" w:rsidP="00980560">
            <w:pPr>
              <w:pStyle w:val="NoSpacing"/>
              <w:jc w:val="both"/>
              <w:rPr>
                <w:shd w:val="clear" w:color="auto" w:fill="FFFFFF"/>
                <w:lang w:val="uk-UA"/>
              </w:rPr>
            </w:pPr>
            <w:r w:rsidRPr="00C37F2D">
              <w:rPr>
                <w:shd w:val="clear" w:color="auto" w:fill="FFFFFF"/>
                <w:lang w:val="uk-UA"/>
              </w:rPr>
              <w:t>Забезпечується надійність (достовірність) оцінювання. Визначені СО методи і критерії оцінювання дозволяють забезпечити точність і достовірність (послідовність) оцінки зібраних свідчень (доказів)/ результатів оцінювання щодо компетентності особи; отримання однакових результатів при оцінюванні в різних ситуаціях</w:t>
            </w:r>
          </w:p>
          <w:p w14:paraId="2AE0B84E" w14:textId="77777777" w:rsidR="00C37F2D" w:rsidRPr="00C37F2D" w:rsidRDefault="00C37F2D" w:rsidP="00980560">
            <w:pPr>
              <w:pStyle w:val="NoSpacing"/>
              <w:jc w:val="both"/>
              <w:rPr>
                <w:color w:val="000000"/>
                <w:shd w:val="clear" w:color="auto" w:fill="FFFFFF"/>
                <w:lang w:val="uk-UA"/>
              </w:rPr>
            </w:pPr>
          </w:p>
        </w:tc>
        <w:tc>
          <w:tcPr>
            <w:tcW w:w="4508" w:type="dxa"/>
          </w:tcPr>
          <w:p w14:paraId="0A0B60C1" w14:textId="77777777" w:rsidR="00C37F2D" w:rsidRPr="00BC5516" w:rsidRDefault="00C37F2D" w:rsidP="00E947DB">
            <w:pPr>
              <w:pStyle w:val="ListParagraph"/>
              <w:numPr>
                <w:ilvl w:val="0"/>
                <w:numId w:val="16"/>
              </w:numPr>
              <w:tabs>
                <w:tab w:val="left" w:pos="851"/>
              </w:tabs>
              <w:ind w:left="152" w:hanging="180"/>
              <w:jc w:val="both"/>
              <w:rPr>
                <w:shd w:val="clear" w:color="auto" w:fill="FFFFFF"/>
              </w:rPr>
            </w:pPr>
            <w:r w:rsidRPr="00BC5516">
              <w:rPr>
                <w:shd w:val="clear" w:color="auto" w:fill="FFFFFF"/>
              </w:rPr>
              <w:t xml:space="preserve">Визначено усі можливості </w:t>
            </w:r>
            <w:r>
              <w:rPr>
                <w:shd w:val="clear" w:color="auto" w:fill="FFFFFF"/>
              </w:rPr>
              <w:t xml:space="preserve">(оптимальні методи оцінювання) </w:t>
            </w:r>
            <w:r w:rsidRPr="00BC5516">
              <w:rPr>
                <w:shd w:val="clear" w:color="auto" w:fill="FFFFFF"/>
              </w:rPr>
              <w:t>для проведення оцінювання компетентності особи в найбільш ефективний (оптимальний) спосіб</w:t>
            </w:r>
          </w:p>
          <w:p w14:paraId="718B8C79" w14:textId="77777777" w:rsidR="00C37F2D" w:rsidRPr="00BC5516" w:rsidRDefault="00C37F2D" w:rsidP="00E947DB">
            <w:pPr>
              <w:pStyle w:val="ListParagraph"/>
              <w:numPr>
                <w:ilvl w:val="0"/>
                <w:numId w:val="16"/>
              </w:numPr>
              <w:tabs>
                <w:tab w:val="left" w:pos="851"/>
              </w:tabs>
              <w:ind w:left="152" w:hanging="180"/>
              <w:jc w:val="both"/>
              <w:rPr>
                <w:shd w:val="clear" w:color="auto" w:fill="FFFFFF"/>
              </w:rPr>
            </w:pPr>
            <w:r w:rsidRPr="00BC5516">
              <w:rPr>
                <w:shd w:val="clear" w:color="auto" w:fill="FFFFFF"/>
              </w:rPr>
              <w:t>Визначені СО вимоги до компетентності оцінювачів є достатніми для забезпечення ефективного проведення оцінювання</w:t>
            </w:r>
          </w:p>
          <w:p w14:paraId="1198FF49" w14:textId="77777777" w:rsidR="00C37F2D" w:rsidRPr="00BC5516" w:rsidRDefault="00C37F2D" w:rsidP="00E947DB">
            <w:pPr>
              <w:pStyle w:val="ListParagraph"/>
              <w:numPr>
                <w:ilvl w:val="0"/>
                <w:numId w:val="16"/>
              </w:numPr>
              <w:tabs>
                <w:tab w:val="left" w:pos="851"/>
              </w:tabs>
              <w:ind w:left="152" w:hanging="180"/>
              <w:jc w:val="both"/>
              <w:rPr>
                <w:shd w:val="clear" w:color="auto" w:fill="FFFFFF"/>
              </w:rPr>
            </w:pPr>
            <w:r w:rsidRPr="00BC5516">
              <w:rPr>
                <w:shd w:val="clear" w:color="auto" w:fill="FFFFFF"/>
              </w:rPr>
              <w:t xml:space="preserve"> Інформація, визначена СО, є достатньою для кваліфікаційного центру для планування та проведення оцінювання </w:t>
            </w:r>
          </w:p>
        </w:tc>
      </w:tr>
      <w:tr w:rsidR="00C37F2D" w:rsidRPr="00BC5516" w14:paraId="2A8AC13A" w14:textId="77777777" w:rsidTr="00980560">
        <w:tc>
          <w:tcPr>
            <w:tcW w:w="9016" w:type="dxa"/>
            <w:gridSpan w:val="2"/>
          </w:tcPr>
          <w:p w14:paraId="7E55542A" w14:textId="77777777" w:rsidR="00C37F2D" w:rsidRPr="00C37F2D" w:rsidRDefault="00C37F2D" w:rsidP="00C37F2D">
            <w:pPr>
              <w:jc w:val="both"/>
              <w:rPr>
                <w:b/>
                <w:color w:val="0092BB" w:themeColor="background2"/>
                <w:sz w:val="18"/>
              </w:rPr>
            </w:pPr>
            <w:r w:rsidRPr="00C37F2D">
              <w:rPr>
                <w:b/>
                <w:color w:val="0092BB" w:themeColor="background2"/>
                <w:sz w:val="18"/>
              </w:rPr>
              <w:t xml:space="preserve">Об’єктивність </w:t>
            </w:r>
            <w:r w:rsidRPr="00C37F2D">
              <w:rPr>
                <w:bCs/>
                <w:color w:val="0092BB" w:themeColor="background2"/>
                <w:sz w:val="18"/>
              </w:rPr>
              <w:t>Equitability and  Fairness</w:t>
            </w:r>
          </w:p>
        </w:tc>
      </w:tr>
      <w:tr w:rsidR="00C37F2D" w:rsidRPr="00BC5516" w14:paraId="06CCA035" w14:textId="77777777" w:rsidTr="00980560">
        <w:tc>
          <w:tcPr>
            <w:tcW w:w="4508" w:type="dxa"/>
          </w:tcPr>
          <w:p w14:paraId="28238C30" w14:textId="77777777" w:rsidR="00C37F2D" w:rsidRPr="00C37F2D" w:rsidRDefault="00C37F2D" w:rsidP="00980560">
            <w:pPr>
              <w:pStyle w:val="NoSpacing"/>
              <w:jc w:val="both"/>
              <w:rPr>
                <w:shd w:val="clear" w:color="auto" w:fill="FFFFFF"/>
                <w:lang w:val="ru-RU"/>
              </w:rPr>
            </w:pPr>
            <w:r w:rsidRPr="00C37F2D">
              <w:rPr>
                <w:shd w:val="clear" w:color="auto" w:fill="FFFFFF"/>
                <w:lang w:val="ru-RU"/>
              </w:rPr>
              <w:t xml:space="preserve">Забезпечується об’єктивність (незалежність, справедливість та неупередженість) оцінювання </w:t>
            </w:r>
          </w:p>
        </w:tc>
        <w:tc>
          <w:tcPr>
            <w:tcW w:w="4508" w:type="dxa"/>
          </w:tcPr>
          <w:p w14:paraId="76C5D72A" w14:textId="77777777" w:rsidR="00C37F2D" w:rsidRPr="00BC5516" w:rsidRDefault="00C37F2D" w:rsidP="00E947DB">
            <w:pPr>
              <w:pStyle w:val="ListParagraph"/>
              <w:numPr>
                <w:ilvl w:val="0"/>
                <w:numId w:val="16"/>
              </w:numPr>
              <w:tabs>
                <w:tab w:val="left" w:pos="851"/>
              </w:tabs>
              <w:ind w:left="152" w:hanging="180"/>
              <w:jc w:val="both"/>
              <w:rPr>
                <w:shd w:val="clear" w:color="auto" w:fill="FFFFFF"/>
              </w:rPr>
            </w:pPr>
            <w:r w:rsidRPr="00BC5516">
              <w:rPr>
                <w:shd w:val="clear" w:color="auto" w:fill="FFFFFF"/>
              </w:rPr>
              <w:t>Процедури та методи оцінювання не містять необґрунтованих обмежень, які б перешкоджали забезпеченню спеціальних умов оцінювання для кандидатів з особливими потребами</w:t>
            </w:r>
          </w:p>
          <w:p w14:paraId="1EDC5C46" w14:textId="77777777" w:rsidR="00C37F2D" w:rsidRPr="00BC5516" w:rsidRDefault="00C37F2D" w:rsidP="00E947DB">
            <w:pPr>
              <w:pStyle w:val="ListParagraph"/>
              <w:numPr>
                <w:ilvl w:val="0"/>
                <w:numId w:val="16"/>
              </w:numPr>
              <w:tabs>
                <w:tab w:val="left" w:pos="851"/>
              </w:tabs>
              <w:ind w:left="152" w:hanging="180"/>
              <w:jc w:val="both"/>
              <w:rPr>
                <w:shd w:val="clear" w:color="auto" w:fill="FFFFFF"/>
              </w:rPr>
            </w:pPr>
            <w:r w:rsidRPr="00D964AB">
              <w:rPr>
                <w:shd w:val="clear" w:color="auto" w:fill="FFFFFF"/>
              </w:rPr>
              <w:t xml:space="preserve">Вимоги до складу екзаменаційної (кваліфікаційної) комісії чітко визначають, як забезпечується незалежність та об’єктивність роботи/ рішень оцінювачів </w:t>
            </w:r>
          </w:p>
        </w:tc>
      </w:tr>
      <w:tr w:rsidR="00C37F2D" w:rsidRPr="00BC5516" w14:paraId="49853A38" w14:textId="77777777" w:rsidTr="00980560">
        <w:tc>
          <w:tcPr>
            <w:tcW w:w="9016" w:type="dxa"/>
            <w:gridSpan w:val="2"/>
          </w:tcPr>
          <w:p w14:paraId="732ABC43" w14:textId="77777777" w:rsidR="00C37F2D" w:rsidRPr="00C37F2D" w:rsidRDefault="00C37F2D" w:rsidP="00C37F2D">
            <w:pPr>
              <w:jc w:val="both"/>
              <w:rPr>
                <w:b/>
                <w:color w:val="0092BB" w:themeColor="background2"/>
                <w:sz w:val="18"/>
              </w:rPr>
            </w:pPr>
            <w:r w:rsidRPr="00C37F2D">
              <w:rPr>
                <w:b/>
                <w:color w:val="0092BB" w:themeColor="background2"/>
                <w:sz w:val="18"/>
              </w:rPr>
              <w:t xml:space="preserve">Прозорість </w:t>
            </w:r>
            <w:r w:rsidRPr="00C37F2D">
              <w:rPr>
                <w:bCs/>
                <w:color w:val="0092BB" w:themeColor="background2"/>
                <w:sz w:val="18"/>
              </w:rPr>
              <w:t>Transparency</w:t>
            </w:r>
          </w:p>
        </w:tc>
      </w:tr>
      <w:tr w:rsidR="00C37F2D" w:rsidRPr="00BC5516" w14:paraId="24B031FA" w14:textId="77777777" w:rsidTr="00980560">
        <w:tc>
          <w:tcPr>
            <w:tcW w:w="4508" w:type="dxa"/>
          </w:tcPr>
          <w:p w14:paraId="17175522" w14:textId="77777777" w:rsidR="00C37F2D" w:rsidRPr="00C37F2D" w:rsidRDefault="00C37F2D" w:rsidP="00980560">
            <w:pPr>
              <w:pStyle w:val="NoSpacing"/>
              <w:jc w:val="both"/>
              <w:rPr>
                <w:shd w:val="clear" w:color="auto" w:fill="FFFFFF"/>
                <w:lang w:val="uk-UA"/>
              </w:rPr>
            </w:pPr>
            <w:r w:rsidRPr="00C37F2D">
              <w:rPr>
                <w:shd w:val="clear" w:color="auto" w:fill="FFFFFF"/>
                <w:lang w:val="uk-UA"/>
              </w:rPr>
              <w:t>Інформація про підходи до оцінювання, методи оцінювання, що використовуються, часові рамки та критерії оцінювання, підстави, що обґрунтовують рішення щодо результатів оцінювання, тощо, мають бути відомими особам, залученим до оцінювання, особливо кандидатам</w:t>
            </w:r>
          </w:p>
          <w:p w14:paraId="7529A435" w14:textId="77777777" w:rsidR="00C37F2D" w:rsidRPr="00C37F2D" w:rsidRDefault="00C37F2D" w:rsidP="00980560">
            <w:pPr>
              <w:pStyle w:val="NoSpacing"/>
              <w:jc w:val="both"/>
              <w:rPr>
                <w:shd w:val="clear" w:color="auto" w:fill="FFFFFF"/>
                <w:lang w:val="uk-UA"/>
              </w:rPr>
            </w:pPr>
          </w:p>
        </w:tc>
        <w:tc>
          <w:tcPr>
            <w:tcW w:w="4508" w:type="dxa"/>
          </w:tcPr>
          <w:p w14:paraId="598D818F" w14:textId="77777777" w:rsidR="00C37F2D" w:rsidRPr="00CB5544" w:rsidRDefault="00C37F2D" w:rsidP="00E947DB">
            <w:pPr>
              <w:pStyle w:val="ListParagraph"/>
              <w:numPr>
                <w:ilvl w:val="0"/>
                <w:numId w:val="16"/>
              </w:numPr>
              <w:tabs>
                <w:tab w:val="left" w:pos="851"/>
              </w:tabs>
              <w:ind w:left="152" w:hanging="180"/>
              <w:jc w:val="both"/>
              <w:rPr>
                <w:shd w:val="clear" w:color="auto" w:fill="FFFFFF"/>
              </w:rPr>
            </w:pPr>
            <w:r w:rsidRPr="00BC5516">
              <w:rPr>
                <w:shd w:val="clear" w:color="auto" w:fill="FFFFFF"/>
              </w:rPr>
              <w:t xml:space="preserve">СО містить </w:t>
            </w:r>
            <w:r>
              <w:rPr>
                <w:shd w:val="clear" w:color="auto" w:fill="FFFFFF"/>
              </w:rPr>
              <w:t xml:space="preserve">усю необхідну та чітко визначену </w:t>
            </w:r>
            <w:r w:rsidRPr="00BC5516">
              <w:rPr>
                <w:shd w:val="clear" w:color="auto" w:fill="FFFFFF"/>
              </w:rPr>
              <w:t xml:space="preserve">інформацію щодо організації </w:t>
            </w:r>
            <w:r>
              <w:rPr>
                <w:shd w:val="clear" w:color="auto" w:fill="FFFFFF"/>
              </w:rPr>
              <w:t xml:space="preserve">процесу оцінювання: попередні вимоги, опис організації </w:t>
            </w:r>
            <w:r w:rsidRPr="00BC5516">
              <w:rPr>
                <w:shd w:val="clear" w:color="auto" w:fill="FFFFFF"/>
              </w:rPr>
              <w:t>випробування</w:t>
            </w:r>
            <w:r>
              <w:rPr>
                <w:shd w:val="clear" w:color="auto" w:fill="FFFFFF"/>
              </w:rPr>
              <w:t>,</w:t>
            </w:r>
            <w:r w:rsidRPr="00BC5516">
              <w:rPr>
                <w:shd w:val="clear" w:color="auto" w:fill="FFFFFF"/>
              </w:rPr>
              <w:t xml:space="preserve"> метод</w:t>
            </w:r>
            <w:r>
              <w:rPr>
                <w:shd w:val="clear" w:color="auto" w:fill="FFFFFF"/>
              </w:rPr>
              <w:t>ів</w:t>
            </w:r>
            <w:r w:rsidRPr="00BC5516">
              <w:rPr>
                <w:shd w:val="clear" w:color="auto" w:fill="FFFFFF"/>
              </w:rPr>
              <w:t xml:space="preserve"> та критерії</w:t>
            </w:r>
            <w:r>
              <w:rPr>
                <w:shd w:val="clear" w:color="auto" w:fill="FFFFFF"/>
              </w:rPr>
              <w:t>в</w:t>
            </w:r>
            <w:r w:rsidRPr="00BC5516">
              <w:rPr>
                <w:shd w:val="clear" w:color="auto" w:fill="FFFFFF"/>
              </w:rPr>
              <w:t xml:space="preserve"> оцінювання</w:t>
            </w:r>
            <w:r>
              <w:rPr>
                <w:shd w:val="clear" w:color="auto" w:fill="FFFFFF"/>
              </w:rPr>
              <w:t xml:space="preserve">, </w:t>
            </w:r>
            <w:r w:rsidRPr="003154D3">
              <w:rPr>
                <w:lang w:eastAsia="ru-RU"/>
              </w:rPr>
              <w:t>умов успішного виконання завдання /випробування</w:t>
            </w:r>
            <w:r>
              <w:rPr>
                <w:lang w:eastAsia="ru-RU"/>
              </w:rPr>
              <w:t xml:space="preserve"> тощо</w:t>
            </w:r>
          </w:p>
        </w:tc>
      </w:tr>
      <w:tr w:rsidR="00C37F2D" w:rsidRPr="00BC5516" w14:paraId="3950E73C" w14:textId="77777777" w:rsidTr="00980560">
        <w:tc>
          <w:tcPr>
            <w:tcW w:w="9016" w:type="dxa"/>
            <w:gridSpan w:val="2"/>
          </w:tcPr>
          <w:p w14:paraId="167A144C" w14:textId="77777777" w:rsidR="00C37F2D" w:rsidRPr="00C37F2D" w:rsidRDefault="00C37F2D" w:rsidP="00C37F2D">
            <w:pPr>
              <w:jc w:val="both"/>
              <w:rPr>
                <w:b/>
                <w:color w:val="0092BB" w:themeColor="background2"/>
                <w:sz w:val="18"/>
              </w:rPr>
            </w:pPr>
            <w:r w:rsidRPr="00C37F2D">
              <w:rPr>
                <w:b/>
                <w:color w:val="0092BB" w:themeColor="background2"/>
                <w:sz w:val="18"/>
              </w:rPr>
              <w:t xml:space="preserve">Практичність, доцільність та реалістичність </w:t>
            </w:r>
          </w:p>
          <w:p w14:paraId="64695E3B" w14:textId="77777777" w:rsidR="00C37F2D" w:rsidRPr="00C37F2D" w:rsidRDefault="00C37F2D" w:rsidP="00C37F2D">
            <w:pPr>
              <w:jc w:val="both"/>
              <w:rPr>
                <w:bCs/>
                <w:color w:val="0092BB" w:themeColor="background2"/>
                <w:sz w:val="18"/>
              </w:rPr>
            </w:pPr>
            <w:r w:rsidRPr="00C37F2D">
              <w:rPr>
                <w:bCs/>
                <w:color w:val="0092BB" w:themeColor="background2"/>
                <w:sz w:val="18"/>
              </w:rPr>
              <w:t>Feasibility, manageability, and affordability</w:t>
            </w:r>
          </w:p>
        </w:tc>
      </w:tr>
      <w:tr w:rsidR="00C37F2D" w:rsidRPr="00BC5516" w14:paraId="1220DB4F" w14:textId="77777777" w:rsidTr="00980560">
        <w:tc>
          <w:tcPr>
            <w:tcW w:w="4508" w:type="dxa"/>
          </w:tcPr>
          <w:p w14:paraId="6FC3AE8D" w14:textId="77777777" w:rsidR="00C37F2D" w:rsidRPr="00C37F2D" w:rsidRDefault="00C37F2D" w:rsidP="00980560">
            <w:pPr>
              <w:pStyle w:val="NoSpacing"/>
              <w:jc w:val="both"/>
              <w:rPr>
                <w:color w:val="000000"/>
                <w:shd w:val="clear" w:color="auto" w:fill="FFFFFF"/>
                <w:lang w:val="ru-RU"/>
              </w:rPr>
            </w:pPr>
            <w:r w:rsidRPr="00C37F2D">
              <w:rPr>
                <w:shd w:val="clear" w:color="auto" w:fill="FFFFFF"/>
                <w:lang w:val="ru-RU"/>
              </w:rPr>
              <w:t xml:space="preserve">Забезпечується практичність, доцільність та реалістичність процесу оцінювання за визначеними методами та критеріями оцінювання, та у визначені бюджет та часові рамки </w:t>
            </w:r>
          </w:p>
        </w:tc>
        <w:tc>
          <w:tcPr>
            <w:tcW w:w="4508" w:type="dxa"/>
          </w:tcPr>
          <w:p w14:paraId="410C5B8C" w14:textId="77777777" w:rsidR="00C37F2D" w:rsidRPr="00BC5516" w:rsidRDefault="00C37F2D" w:rsidP="00E947DB">
            <w:pPr>
              <w:pStyle w:val="ListParagraph"/>
              <w:numPr>
                <w:ilvl w:val="0"/>
                <w:numId w:val="16"/>
              </w:numPr>
              <w:tabs>
                <w:tab w:val="left" w:pos="851"/>
              </w:tabs>
              <w:ind w:left="152" w:hanging="180"/>
              <w:jc w:val="both"/>
              <w:rPr>
                <w:shd w:val="clear" w:color="auto" w:fill="FFFFFF"/>
              </w:rPr>
            </w:pPr>
            <w:r w:rsidRPr="00BC5516">
              <w:rPr>
                <w:shd w:val="clear" w:color="auto" w:fill="FFFFFF"/>
              </w:rPr>
              <w:t>Визначено практичну можливіст</w:t>
            </w:r>
            <w:r>
              <w:rPr>
                <w:shd w:val="clear" w:color="auto" w:fill="FFFFFF"/>
              </w:rPr>
              <w:t xml:space="preserve">ь, ефективність та доцільність </w:t>
            </w:r>
            <w:r w:rsidRPr="00BC5516">
              <w:rPr>
                <w:shd w:val="clear" w:color="auto" w:fill="FFFFFF"/>
              </w:rPr>
              <w:t>проведення оцінювання в рамках визначених СО вимог до організації оцінювання</w:t>
            </w:r>
            <w:r>
              <w:rPr>
                <w:shd w:val="clear" w:color="auto" w:fill="FFFFFF"/>
              </w:rPr>
              <w:t xml:space="preserve">, відповідно до </w:t>
            </w:r>
            <w:r w:rsidRPr="00BC5516">
              <w:rPr>
                <w:shd w:val="clear" w:color="auto" w:fill="FFFFFF"/>
              </w:rPr>
              <w:t>критеріїв оцінювання</w:t>
            </w:r>
            <w:r>
              <w:rPr>
                <w:shd w:val="clear" w:color="auto" w:fill="FFFFFF"/>
              </w:rPr>
              <w:t>, та за розумні кошти</w:t>
            </w:r>
          </w:p>
        </w:tc>
      </w:tr>
      <w:tr w:rsidR="00C37F2D" w:rsidRPr="00BC5516" w14:paraId="7C8127A9" w14:textId="77777777" w:rsidTr="00C37F2D">
        <w:tc>
          <w:tcPr>
            <w:tcW w:w="9016" w:type="dxa"/>
            <w:gridSpan w:val="2"/>
            <w:tcBorders>
              <w:bottom w:val="single" w:sz="4" w:space="0" w:color="auto"/>
            </w:tcBorders>
          </w:tcPr>
          <w:p w14:paraId="118A2A30" w14:textId="77777777" w:rsidR="00C37F2D" w:rsidRPr="00E92F42" w:rsidRDefault="00C37F2D" w:rsidP="00C37F2D">
            <w:pPr>
              <w:jc w:val="both"/>
              <w:rPr>
                <w:b/>
                <w:bCs/>
                <w:color w:val="1664A3"/>
              </w:rPr>
            </w:pPr>
            <w:r w:rsidRPr="00C37F2D">
              <w:rPr>
                <w:b/>
                <w:color w:val="0092BB" w:themeColor="background2"/>
                <w:sz w:val="18"/>
              </w:rPr>
              <w:t xml:space="preserve">Простота </w:t>
            </w:r>
            <w:r w:rsidRPr="00C37F2D">
              <w:rPr>
                <w:bCs/>
                <w:color w:val="0092BB" w:themeColor="background2"/>
                <w:sz w:val="18"/>
              </w:rPr>
              <w:t>Simplicity</w:t>
            </w:r>
            <w:r w:rsidRPr="00C37F2D">
              <w:rPr>
                <w:bCs/>
                <w:color w:val="1664A3"/>
              </w:rPr>
              <w:t xml:space="preserve"> </w:t>
            </w:r>
          </w:p>
        </w:tc>
      </w:tr>
      <w:tr w:rsidR="00C37F2D" w:rsidRPr="00BC5516" w14:paraId="56F2F033" w14:textId="77777777" w:rsidTr="00C37F2D">
        <w:tc>
          <w:tcPr>
            <w:tcW w:w="4508" w:type="dxa"/>
            <w:tcBorders>
              <w:bottom w:val="single" w:sz="8" w:space="0" w:color="0092BB" w:themeColor="background2"/>
            </w:tcBorders>
          </w:tcPr>
          <w:p w14:paraId="01DB6F64" w14:textId="77777777" w:rsidR="00C37F2D" w:rsidRPr="00C37F2D" w:rsidRDefault="00C37F2D" w:rsidP="00980560">
            <w:pPr>
              <w:pStyle w:val="NoSpacing"/>
              <w:jc w:val="both"/>
              <w:rPr>
                <w:shd w:val="clear" w:color="auto" w:fill="FFFFFF"/>
                <w:lang w:val="ru-RU"/>
              </w:rPr>
            </w:pPr>
            <w:r w:rsidRPr="00C37F2D">
              <w:rPr>
                <w:shd w:val="clear" w:color="auto" w:fill="FFFFFF"/>
                <w:lang w:val="ru-RU"/>
              </w:rPr>
              <w:t>Критерії та процедури оцінювання мають бути зрозумілими для усіх, хто бере участь в оцінюванні</w:t>
            </w:r>
          </w:p>
        </w:tc>
        <w:tc>
          <w:tcPr>
            <w:tcW w:w="4508" w:type="dxa"/>
            <w:tcBorders>
              <w:bottom w:val="single" w:sz="8" w:space="0" w:color="0092BB" w:themeColor="background2"/>
            </w:tcBorders>
          </w:tcPr>
          <w:p w14:paraId="5A4CFF81" w14:textId="77777777" w:rsidR="00C37F2D" w:rsidRPr="00D603C8" w:rsidRDefault="00C37F2D" w:rsidP="00E947DB">
            <w:pPr>
              <w:pStyle w:val="ListParagraph"/>
              <w:numPr>
                <w:ilvl w:val="0"/>
                <w:numId w:val="16"/>
              </w:numPr>
              <w:tabs>
                <w:tab w:val="left" w:pos="851"/>
              </w:tabs>
              <w:ind w:left="152" w:hanging="180"/>
              <w:jc w:val="both"/>
              <w:rPr>
                <w:shd w:val="clear" w:color="auto" w:fill="FFFFFF"/>
              </w:rPr>
            </w:pPr>
            <w:r w:rsidRPr="00D603C8">
              <w:rPr>
                <w:shd w:val="clear" w:color="auto" w:fill="FFFFFF"/>
              </w:rPr>
              <w:t>Забезпечено чіткий виклад інформації щодо процесу оцінювання</w:t>
            </w:r>
            <w:r>
              <w:rPr>
                <w:shd w:val="clear" w:color="auto" w:fill="FFFFFF"/>
              </w:rPr>
              <w:t xml:space="preserve">, яка може бути легко зрозумілою для осіб, які беруть участь в оцінюванні  </w:t>
            </w:r>
            <w:r w:rsidRPr="00D603C8">
              <w:rPr>
                <w:shd w:val="clear" w:color="auto" w:fill="FFFFFF"/>
              </w:rPr>
              <w:t xml:space="preserve"> </w:t>
            </w:r>
          </w:p>
        </w:tc>
      </w:tr>
    </w:tbl>
    <w:p w14:paraId="7DB35672" w14:textId="77777777" w:rsidR="00C37F2D" w:rsidRDefault="00C37F2D" w:rsidP="009967BC">
      <w:pPr>
        <w:pStyle w:val="NoSpacing"/>
        <w:jc w:val="both"/>
        <w:rPr>
          <w:b/>
          <w:caps/>
          <w:color w:val="0092BB" w:themeColor="background2"/>
          <w:lang w:val="uk-UA"/>
        </w:rPr>
      </w:pPr>
    </w:p>
    <w:p w14:paraId="22CDF1A6" w14:textId="009F5CF7" w:rsidR="00853CCC" w:rsidRDefault="00853CCC" w:rsidP="000434DC">
      <w:pPr>
        <w:pStyle w:val="ListBullet"/>
        <w:numPr>
          <w:ilvl w:val="0"/>
          <w:numId w:val="0"/>
        </w:numPr>
        <w:ind w:left="397" w:hanging="397"/>
        <w:rPr>
          <w:rStyle w:val="BodyTextChar"/>
          <w:lang w:val="uk-UA"/>
        </w:rPr>
      </w:pPr>
    </w:p>
    <w:p w14:paraId="18C8DF40" w14:textId="77777777" w:rsidR="001F1013" w:rsidRPr="001F1013" w:rsidRDefault="001F1013" w:rsidP="001F1013">
      <w:pPr>
        <w:pStyle w:val="Heading2"/>
      </w:pPr>
      <w:bookmarkStart w:id="36" w:name="_Toc28339006"/>
      <w:bookmarkStart w:id="37" w:name="_Toc30774385"/>
      <w:r w:rsidRPr="001F1013">
        <w:t>3.2. Перевірка якості стандарту оцінювання</w:t>
      </w:r>
      <w:bookmarkEnd w:id="36"/>
      <w:bookmarkEnd w:id="37"/>
    </w:p>
    <w:p w14:paraId="67778922" w14:textId="77777777" w:rsidR="001F1013" w:rsidRDefault="001F1013" w:rsidP="001F1013">
      <w:pPr>
        <w:jc w:val="both"/>
        <w:rPr>
          <w:shd w:val="clear" w:color="auto" w:fill="FFFFFF"/>
        </w:rPr>
      </w:pPr>
      <w:r>
        <w:rPr>
          <w:shd w:val="clear" w:color="auto" w:fill="FFFFFF"/>
        </w:rPr>
        <w:t>Для оцінки відповідності стандарту оцінювання (СО) потребам заінтересованих сторін, проводиться його апробація та консультації із заінтересованими сторонами</w:t>
      </w:r>
      <w:r>
        <w:rPr>
          <w:rStyle w:val="FootnoteReference"/>
          <w:shd w:val="clear" w:color="auto" w:fill="FFFFFF"/>
        </w:rPr>
        <w:footnoteReference w:id="6"/>
      </w:r>
      <w:r>
        <w:rPr>
          <w:shd w:val="clear" w:color="auto" w:fill="FFFFFF"/>
        </w:rPr>
        <w:t>:</w:t>
      </w:r>
    </w:p>
    <w:p w14:paraId="6FD4CA12" w14:textId="77777777" w:rsidR="001F1013" w:rsidRDefault="001F1013" w:rsidP="00E947DB">
      <w:pPr>
        <w:pStyle w:val="ListParagraph"/>
        <w:numPr>
          <w:ilvl w:val="0"/>
          <w:numId w:val="17"/>
        </w:numPr>
        <w:spacing w:after="160" w:line="259" w:lineRule="auto"/>
        <w:ind w:left="360"/>
        <w:jc w:val="both"/>
        <w:rPr>
          <w:shd w:val="clear" w:color="auto" w:fill="FFFFFF"/>
        </w:rPr>
      </w:pPr>
      <w:r>
        <w:rPr>
          <w:shd w:val="clear" w:color="auto" w:fill="FFFFFF"/>
        </w:rPr>
        <w:t>Проведення консультацій із представниками відповідного сектору (галузі)</w:t>
      </w:r>
      <w:r>
        <w:rPr>
          <w:rStyle w:val="FootnoteReference"/>
          <w:shd w:val="clear" w:color="auto" w:fill="FFFFFF"/>
        </w:rPr>
        <w:footnoteReference w:id="7"/>
      </w:r>
      <w:r>
        <w:rPr>
          <w:shd w:val="clear" w:color="auto" w:fill="FFFFFF"/>
        </w:rPr>
        <w:t xml:space="preserve"> на предмет оцінки точності та релевантності змісту стандарту оцінювання. Зокрема, в результаті консультацій, стандарт оцінювання оцінюється стосовно:</w:t>
      </w:r>
    </w:p>
    <w:p w14:paraId="515903E2" w14:textId="77777777" w:rsidR="001F1013" w:rsidRPr="001F1013" w:rsidRDefault="001F1013" w:rsidP="00E947DB">
      <w:pPr>
        <w:pStyle w:val="ListParagraph"/>
        <w:numPr>
          <w:ilvl w:val="0"/>
          <w:numId w:val="18"/>
        </w:numPr>
        <w:spacing w:after="160" w:line="259" w:lineRule="auto"/>
        <w:jc w:val="both"/>
        <w:rPr>
          <w:shd w:val="clear" w:color="auto" w:fill="FFFFFF"/>
        </w:rPr>
      </w:pPr>
      <w:r w:rsidRPr="001F1013">
        <w:rPr>
          <w:shd w:val="clear" w:color="auto" w:fill="FFFFFF"/>
        </w:rPr>
        <w:t>чіткості (недвозначності);</w:t>
      </w:r>
    </w:p>
    <w:p w14:paraId="5EF6CBF1" w14:textId="77777777" w:rsidR="001F1013" w:rsidRPr="001F1013" w:rsidRDefault="001F1013" w:rsidP="00E947DB">
      <w:pPr>
        <w:pStyle w:val="ListParagraph"/>
        <w:numPr>
          <w:ilvl w:val="0"/>
          <w:numId w:val="18"/>
        </w:numPr>
        <w:spacing w:after="160" w:line="259" w:lineRule="auto"/>
        <w:jc w:val="both"/>
        <w:rPr>
          <w:shd w:val="clear" w:color="auto" w:fill="FFFFFF"/>
        </w:rPr>
      </w:pPr>
      <w:r w:rsidRPr="001F1013">
        <w:rPr>
          <w:shd w:val="clear" w:color="auto" w:fill="FFFFFF"/>
        </w:rPr>
        <w:t>точності змісту;</w:t>
      </w:r>
    </w:p>
    <w:p w14:paraId="3CFACA65" w14:textId="77777777" w:rsidR="001F1013" w:rsidRPr="001F1013" w:rsidRDefault="001F1013" w:rsidP="00E947DB">
      <w:pPr>
        <w:pStyle w:val="ListParagraph"/>
        <w:numPr>
          <w:ilvl w:val="0"/>
          <w:numId w:val="18"/>
        </w:numPr>
        <w:spacing w:after="160" w:line="259" w:lineRule="auto"/>
        <w:jc w:val="both"/>
        <w:rPr>
          <w:shd w:val="clear" w:color="auto" w:fill="FFFFFF"/>
        </w:rPr>
      </w:pPr>
      <w:r w:rsidRPr="001F1013">
        <w:rPr>
          <w:shd w:val="clear" w:color="auto" w:fill="FFFFFF"/>
        </w:rPr>
        <w:t>відповідності потребам робочого місця;</w:t>
      </w:r>
    </w:p>
    <w:p w14:paraId="7C336977" w14:textId="77777777" w:rsidR="001F1013" w:rsidRPr="001F1013" w:rsidRDefault="001F1013" w:rsidP="00E947DB">
      <w:pPr>
        <w:pStyle w:val="ListParagraph"/>
        <w:numPr>
          <w:ilvl w:val="0"/>
          <w:numId w:val="18"/>
        </w:numPr>
        <w:spacing w:after="160" w:line="259" w:lineRule="auto"/>
        <w:jc w:val="both"/>
        <w:rPr>
          <w:shd w:val="clear" w:color="auto" w:fill="FFFFFF"/>
        </w:rPr>
      </w:pPr>
      <w:r w:rsidRPr="001F1013">
        <w:rPr>
          <w:shd w:val="clear" w:color="auto" w:fill="FFFFFF"/>
        </w:rPr>
        <w:t xml:space="preserve">відповідності термінології, що використовується. </w:t>
      </w:r>
    </w:p>
    <w:p w14:paraId="5B620632" w14:textId="77777777" w:rsidR="001F1013" w:rsidRDefault="001F1013" w:rsidP="00E947DB">
      <w:pPr>
        <w:pStyle w:val="ListParagraph"/>
        <w:numPr>
          <w:ilvl w:val="0"/>
          <w:numId w:val="17"/>
        </w:numPr>
        <w:spacing w:after="160" w:line="259" w:lineRule="auto"/>
        <w:ind w:left="360"/>
        <w:jc w:val="both"/>
        <w:rPr>
          <w:shd w:val="clear" w:color="auto" w:fill="FFFFFF"/>
        </w:rPr>
      </w:pPr>
      <w:r>
        <w:rPr>
          <w:shd w:val="clear" w:color="auto" w:fill="FFFFFF"/>
        </w:rPr>
        <w:t>Проведення консультацій з особами, які проводять навчання або здійснюють оцінювання як в навчальному закладі, так і на робочому місці, але які не обов’язково є фахівцями в галузі або оцінювачами, проте компетентні в питаннях професійного навчання або оцінювання. Зокрема, в результаті консультацій стандарт оцінювання оцінюється стосовно:</w:t>
      </w:r>
    </w:p>
    <w:p w14:paraId="5A9491B1" w14:textId="77777777" w:rsidR="001F1013" w:rsidRDefault="001F1013" w:rsidP="00E947DB">
      <w:pPr>
        <w:pStyle w:val="ListParagraph"/>
        <w:numPr>
          <w:ilvl w:val="0"/>
          <w:numId w:val="18"/>
        </w:numPr>
        <w:spacing w:after="160" w:line="259" w:lineRule="auto"/>
        <w:jc w:val="both"/>
        <w:rPr>
          <w:shd w:val="clear" w:color="auto" w:fill="FFFFFF"/>
        </w:rPr>
      </w:pPr>
      <w:r>
        <w:rPr>
          <w:shd w:val="clear" w:color="auto" w:fill="FFFFFF"/>
        </w:rPr>
        <w:t>можливості використання СО для оцінювання випускників навчальних закладів, або за результатами навчання на робочому місці (оцінка відповідності/зв’язку з освітньою програмою або програмою виробничого навчання на робочому місці);</w:t>
      </w:r>
    </w:p>
    <w:p w14:paraId="10A611DD" w14:textId="77777777" w:rsidR="001F1013" w:rsidRDefault="001F1013" w:rsidP="00E947DB">
      <w:pPr>
        <w:pStyle w:val="ListParagraph"/>
        <w:numPr>
          <w:ilvl w:val="0"/>
          <w:numId w:val="18"/>
        </w:numPr>
        <w:spacing w:after="160" w:line="259" w:lineRule="auto"/>
        <w:jc w:val="both"/>
        <w:rPr>
          <w:shd w:val="clear" w:color="auto" w:fill="FFFFFF"/>
        </w:rPr>
      </w:pPr>
      <w:r>
        <w:rPr>
          <w:shd w:val="clear" w:color="auto" w:fill="FFFFFF"/>
        </w:rPr>
        <w:t xml:space="preserve">можливості використання СО для проведення оцінювання за модулем навчання (оцінка складності СО відносно відповідного модуля навчання); </w:t>
      </w:r>
    </w:p>
    <w:p w14:paraId="4E08079A" w14:textId="77777777" w:rsidR="001F1013" w:rsidRDefault="001F1013" w:rsidP="00E947DB">
      <w:pPr>
        <w:pStyle w:val="ListParagraph"/>
        <w:numPr>
          <w:ilvl w:val="0"/>
          <w:numId w:val="18"/>
        </w:numPr>
        <w:spacing w:after="160" w:line="259" w:lineRule="auto"/>
        <w:jc w:val="both"/>
        <w:rPr>
          <w:shd w:val="clear" w:color="auto" w:fill="FFFFFF"/>
        </w:rPr>
      </w:pPr>
      <w:r>
        <w:rPr>
          <w:shd w:val="clear" w:color="auto" w:fill="FFFFFF"/>
        </w:rPr>
        <w:t>можливості ефективного використання СО для збору відповідних свідчень (доказів) щодо компетентності кандидата;</w:t>
      </w:r>
    </w:p>
    <w:p w14:paraId="25188141" w14:textId="77777777" w:rsidR="001F1013" w:rsidRDefault="001F1013" w:rsidP="00E947DB">
      <w:pPr>
        <w:pStyle w:val="ListParagraph"/>
        <w:numPr>
          <w:ilvl w:val="0"/>
          <w:numId w:val="18"/>
        </w:numPr>
        <w:tabs>
          <w:tab w:val="left" w:pos="900"/>
        </w:tabs>
        <w:spacing w:after="160" w:line="259" w:lineRule="auto"/>
        <w:ind w:left="1170"/>
        <w:jc w:val="both"/>
        <w:rPr>
          <w:shd w:val="clear" w:color="auto" w:fill="FFFFFF"/>
        </w:rPr>
      </w:pPr>
      <w:r>
        <w:rPr>
          <w:shd w:val="clear" w:color="auto" w:fill="FFFFFF"/>
        </w:rPr>
        <w:t>оцінки змісту СО щодо простоти сприйняття (розуміння особами, які навчаються, оцінювачами або іншими заінтересованими особами).</w:t>
      </w:r>
    </w:p>
    <w:p w14:paraId="38235A14" w14:textId="77777777" w:rsidR="001F1013" w:rsidRDefault="001F1013" w:rsidP="00E947DB">
      <w:pPr>
        <w:pStyle w:val="ListParagraph"/>
        <w:numPr>
          <w:ilvl w:val="0"/>
          <w:numId w:val="17"/>
        </w:numPr>
        <w:tabs>
          <w:tab w:val="left" w:pos="1170"/>
        </w:tabs>
        <w:spacing w:after="160" w:line="259" w:lineRule="auto"/>
        <w:jc w:val="both"/>
        <w:rPr>
          <w:shd w:val="clear" w:color="auto" w:fill="FFFFFF"/>
        </w:rPr>
      </w:pPr>
      <w:r>
        <w:rPr>
          <w:shd w:val="clear" w:color="auto" w:fill="FFFFFF"/>
        </w:rPr>
        <w:t>Апробація СО для оцінки ефективності та практичності його використання (на контрольній групі осіб, які мають такий самий рівень компетентності, як і цільова група кандидатів). Висновки апробації слугуватимуть для оцінки:</w:t>
      </w:r>
    </w:p>
    <w:p w14:paraId="3F438556" w14:textId="77777777" w:rsidR="001F1013" w:rsidRPr="00CF3F1F" w:rsidRDefault="001F1013" w:rsidP="00E947DB">
      <w:pPr>
        <w:pStyle w:val="ListParagraph"/>
        <w:numPr>
          <w:ilvl w:val="0"/>
          <w:numId w:val="18"/>
        </w:numPr>
        <w:spacing w:after="160" w:line="259" w:lineRule="auto"/>
        <w:ind w:left="1170"/>
        <w:jc w:val="both"/>
        <w:rPr>
          <w:shd w:val="clear" w:color="auto" w:fill="FFFFFF"/>
        </w:rPr>
      </w:pPr>
      <w:r>
        <w:rPr>
          <w:shd w:val="clear" w:color="auto" w:fill="FFFFFF"/>
        </w:rPr>
        <w:t xml:space="preserve">ефективності витрат на використання </w:t>
      </w:r>
      <w:r w:rsidRPr="001F1013">
        <w:rPr>
          <w:shd w:val="clear" w:color="auto" w:fill="FFFFFF"/>
        </w:rPr>
        <w:t>СО (доцільність впровадження в рамках визначених СО вимог до організації оцінювання);</w:t>
      </w:r>
    </w:p>
    <w:p w14:paraId="1C5F0671" w14:textId="77777777" w:rsidR="001F1013" w:rsidRDefault="001F1013" w:rsidP="00E947DB">
      <w:pPr>
        <w:pStyle w:val="ListParagraph"/>
        <w:numPr>
          <w:ilvl w:val="0"/>
          <w:numId w:val="18"/>
        </w:numPr>
        <w:spacing w:after="160" w:line="259" w:lineRule="auto"/>
        <w:ind w:left="1170"/>
        <w:jc w:val="both"/>
        <w:rPr>
          <w:shd w:val="clear" w:color="auto" w:fill="FFFFFF"/>
        </w:rPr>
      </w:pPr>
      <w:r>
        <w:rPr>
          <w:shd w:val="clear" w:color="auto" w:fill="FFFFFF"/>
        </w:rPr>
        <w:t>придатності для проведення оцінювання випускників навчальних закладів або осіб, які навчаються;</w:t>
      </w:r>
    </w:p>
    <w:p w14:paraId="0486DA7F" w14:textId="77777777" w:rsidR="001F1013" w:rsidRPr="00BF74C0" w:rsidRDefault="001F1013" w:rsidP="00E947DB">
      <w:pPr>
        <w:pStyle w:val="ListParagraph"/>
        <w:numPr>
          <w:ilvl w:val="0"/>
          <w:numId w:val="18"/>
        </w:numPr>
        <w:spacing w:after="160" w:line="259" w:lineRule="auto"/>
        <w:ind w:left="1170"/>
        <w:jc w:val="both"/>
        <w:rPr>
          <w:shd w:val="clear" w:color="auto" w:fill="FFFFFF"/>
        </w:rPr>
      </w:pPr>
      <w:r>
        <w:rPr>
          <w:shd w:val="clear" w:color="auto" w:fill="FFFFFF"/>
        </w:rPr>
        <w:t>валідності та надійності результатів оцінювання.</w:t>
      </w:r>
    </w:p>
    <w:p w14:paraId="628C68C5" w14:textId="67983D9F" w:rsidR="00853CCC" w:rsidRDefault="00853CCC" w:rsidP="000434DC">
      <w:pPr>
        <w:pStyle w:val="ListBullet"/>
        <w:numPr>
          <w:ilvl w:val="0"/>
          <w:numId w:val="0"/>
        </w:numPr>
        <w:ind w:left="397" w:hanging="397"/>
        <w:rPr>
          <w:rStyle w:val="BodyTextChar"/>
          <w:lang w:val="uk-UA"/>
        </w:rPr>
      </w:pPr>
    </w:p>
    <w:p w14:paraId="5680DFF7" w14:textId="13CDB6A4" w:rsidR="00853CCC" w:rsidRDefault="00853CCC" w:rsidP="000434DC">
      <w:pPr>
        <w:pStyle w:val="ListBullet"/>
        <w:numPr>
          <w:ilvl w:val="0"/>
          <w:numId w:val="0"/>
        </w:numPr>
        <w:ind w:left="397" w:hanging="397"/>
        <w:rPr>
          <w:rStyle w:val="BodyTextChar"/>
          <w:lang w:val="uk-UA"/>
        </w:rPr>
      </w:pPr>
    </w:p>
    <w:p w14:paraId="55E47EC1" w14:textId="531DEF25" w:rsidR="00440E06" w:rsidRDefault="00440E06" w:rsidP="000434DC">
      <w:pPr>
        <w:pStyle w:val="ListBullet"/>
        <w:numPr>
          <w:ilvl w:val="0"/>
          <w:numId w:val="0"/>
        </w:numPr>
        <w:ind w:left="397" w:hanging="397"/>
        <w:rPr>
          <w:rStyle w:val="BodyTextChar"/>
          <w:lang w:val="uk-UA"/>
        </w:rPr>
      </w:pPr>
    </w:p>
    <w:p w14:paraId="3E6C4060" w14:textId="4335FC32" w:rsidR="00440E06" w:rsidRDefault="00440E06" w:rsidP="000434DC">
      <w:pPr>
        <w:pStyle w:val="ListBullet"/>
        <w:numPr>
          <w:ilvl w:val="0"/>
          <w:numId w:val="0"/>
        </w:numPr>
        <w:ind w:left="397" w:hanging="397"/>
        <w:rPr>
          <w:rStyle w:val="BodyTextChar"/>
          <w:lang w:val="uk-UA"/>
        </w:rPr>
      </w:pPr>
    </w:p>
    <w:p w14:paraId="0918E402" w14:textId="27429311" w:rsidR="00440E06" w:rsidRDefault="00440E06" w:rsidP="000434DC">
      <w:pPr>
        <w:pStyle w:val="ListBullet"/>
        <w:numPr>
          <w:ilvl w:val="0"/>
          <w:numId w:val="0"/>
        </w:numPr>
        <w:ind w:left="397" w:hanging="397"/>
        <w:rPr>
          <w:rStyle w:val="BodyTextChar"/>
          <w:lang w:val="uk-UA"/>
        </w:rPr>
      </w:pPr>
    </w:p>
    <w:p w14:paraId="4010B9E9" w14:textId="7229D1E4" w:rsidR="00440E06" w:rsidRDefault="00440E06" w:rsidP="000434DC">
      <w:pPr>
        <w:pStyle w:val="ListBullet"/>
        <w:numPr>
          <w:ilvl w:val="0"/>
          <w:numId w:val="0"/>
        </w:numPr>
        <w:ind w:left="397" w:hanging="397"/>
        <w:rPr>
          <w:rStyle w:val="BodyTextChar"/>
          <w:lang w:val="uk-UA"/>
        </w:rPr>
      </w:pPr>
    </w:p>
    <w:p w14:paraId="4965FA35" w14:textId="2682958C" w:rsidR="00440E06" w:rsidRDefault="00440E06" w:rsidP="000434DC">
      <w:pPr>
        <w:pStyle w:val="ListBullet"/>
        <w:numPr>
          <w:ilvl w:val="0"/>
          <w:numId w:val="0"/>
        </w:numPr>
        <w:ind w:left="397" w:hanging="397"/>
        <w:rPr>
          <w:rStyle w:val="BodyTextChar"/>
          <w:lang w:val="uk-UA"/>
        </w:rPr>
      </w:pPr>
    </w:p>
    <w:p w14:paraId="7AAFD686" w14:textId="4630948E" w:rsidR="00440E06" w:rsidRDefault="00440E06" w:rsidP="000434DC">
      <w:pPr>
        <w:pStyle w:val="ListBullet"/>
        <w:numPr>
          <w:ilvl w:val="0"/>
          <w:numId w:val="0"/>
        </w:numPr>
        <w:ind w:left="397" w:hanging="397"/>
        <w:rPr>
          <w:rStyle w:val="BodyTextChar"/>
          <w:lang w:val="uk-UA"/>
        </w:rPr>
      </w:pPr>
    </w:p>
    <w:p w14:paraId="50BFED4B" w14:textId="3D1D5B27" w:rsidR="00440E06" w:rsidRDefault="00440E06" w:rsidP="000434DC">
      <w:pPr>
        <w:pStyle w:val="ListBullet"/>
        <w:numPr>
          <w:ilvl w:val="0"/>
          <w:numId w:val="0"/>
        </w:numPr>
        <w:ind w:left="397" w:hanging="397"/>
        <w:rPr>
          <w:rStyle w:val="BodyTextChar"/>
          <w:lang w:val="uk-UA"/>
        </w:rPr>
      </w:pPr>
    </w:p>
    <w:p w14:paraId="2A3EB9BE" w14:textId="4A5F39AC" w:rsidR="00440E06" w:rsidRDefault="00440E06" w:rsidP="000434DC">
      <w:pPr>
        <w:pStyle w:val="ListBullet"/>
        <w:numPr>
          <w:ilvl w:val="0"/>
          <w:numId w:val="0"/>
        </w:numPr>
        <w:ind w:left="397" w:hanging="397"/>
        <w:rPr>
          <w:rStyle w:val="BodyTextChar"/>
          <w:lang w:val="uk-UA"/>
        </w:rPr>
      </w:pPr>
    </w:p>
    <w:p w14:paraId="42346223" w14:textId="428E3618" w:rsidR="00440E06" w:rsidRDefault="00440E06" w:rsidP="000434DC">
      <w:pPr>
        <w:pStyle w:val="ListBullet"/>
        <w:numPr>
          <w:ilvl w:val="0"/>
          <w:numId w:val="0"/>
        </w:numPr>
        <w:ind w:left="397" w:hanging="397"/>
        <w:rPr>
          <w:rStyle w:val="BodyTextChar"/>
          <w:lang w:val="uk-UA"/>
        </w:rPr>
      </w:pPr>
    </w:p>
    <w:p w14:paraId="64BE1FD7" w14:textId="11B86DA1" w:rsidR="00440E06" w:rsidRDefault="00440E06" w:rsidP="000434DC">
      <w:pPr>
        <w:pStyle w:val="ListBullet"/>
        <w:numPr>
          <w:ilvl w:val="0"/>
          <w:numId w:val="0"/>
        </w:numPr>
        <w:ind w:left="397" w:hanging="397"/>
        <w:rPr>
          <w:rStyle w:val="BodyTextChar"/>
          <w:lang w:val="uk-UA"/>
        </w:rPr>
      </w:pPr>
    </w:p>
    <w:p w14:paraId="6B52689E" w14:textId="2D0663F5" w:rsidR="00440E06" w:rsidRDefault="00440E06" w:rsidP="000434DC">
      <w:pPr>
        <w:pStyle w:val="ListBullet"/>
        <w:numPr>
          <w:ilvl w:val="0"/>
          <w:numId w:val="0"/>
        </w:numPr>
        <w:ind w:left="397" w:hanging="397"/>
        <w:rPr>
          <w:rStyle w:val="BodyTextChar"/>
          <w:lang w:val="uk-UA"/>
        </w:rPr>
      </w:pPr>
    </w:p>
    <w:p w14:paraId="693573FC" w14:textId="09E00BAB" w:rsidR="00440E06" w:rsidRDefault="00440E06" w:rsidP="000434DC">
      <w:pPr>
        <w:pStyle w:val="ListBullet"/>
        <w:numPr>
          <w:ilvl w:val="0"/>
          <w:numId w:val="0"/>
        </w:numPr>
        <w:ind w:left="397" w:hanging="397"/>
        <w:rPr>
          <w:rStyle w:val="BodyTextChar"/>
          <w:lang w:val="uk-UA"/>
        </w:rPr>
      </w:pPr>
    </w:p>
    <w:p w14:paraId="732C5DC2" w14:textId="5C921222" w:rsidR="00440E06" w:rsidRDefault="00440E06" w:rsidP="000434DC">
      <w:pPr>
        <w:pStyle w:val="ListBullet"/>
        <w:numPr>
          <w:ilvl w:val="0"/>
          <w:numId w:val="0"/>
        </w:numPr>
        <w:ind w:left="397" w:hanging="397"/>
        <w:rPr>
          <w:rStyle w:val="BodyTextChar"/>
          <w:lang w:val="uk-UA"/>
        </w:rPr>
      </w:pPr>
    </w:p>
    <w:p w14:paraId="6ACE7EAA" w14:textId="710F6635" w:rsidR="00440E06" w:rsidRDefault="00440E06" w:rsidP="000434DC">
      <w:pPr>
        <w:pStyle w:val="ListBullet"/>
        <w:numPr>
          <w:ilvl w:val="0"/>
          <w:numId w:val="0"/>
        </w:numPr>
        <w:ind w:left="397" w:hanging="397"/>
        <w:rPr>
          <w:rStyle w:val="BodyTextChar"/>
          <w:lang w:val="uk-UA"/>
        </w:rPr>
      </w:pPr>
    </w:p>
    <w:p w14:paraId="76D0F0EB" w14:textId="0B709846" w:rsidR="00440E06" w:rsidRDefault="00440E06" w:rsidP="000434DC">
      <w:pPr>
        <w:pStyle w:val="ListBullet"/>
        <w:numPr>
          <w:ilvl w:val="0"/>
          <w:numId w:val="0"/>
        </w:numPr>
        <w:ind w:left="397" w:hanging="397"/>
        <w:rPr>
          <w:rStyle w:val="BodyTextChar"/>
          <w:lang w:val="uk-UA"/>
        </w:rPr>
      </w:pPr>
    </w:p>
    <w:p w14:paraId="798E69CD" w14:textId="6544DEBE" w:rsidR="00440E06" w:rsidRDefault="00440E06" w:rsidP="000434DC">
      <w:pPr>
        <w:pStyle w:val="ListBullet"/>
        <w:numPr>
          <w:ilvl w:val="0"/>
          <w:numId w:val="0"/>
        </w:numPr>
        <w:ind w:left="397" w:hanging="397"/>
        <w:rPr>
          <w:rStyle w:val="BodyTextChar"/>
          <w:lang w:val="uk-UA"/>
        </w:rPr>
      </w:pPr>
    </w:p>
    <w:p w14:paraId="1E21FB0A" w14:textId="5D0E9456" w:rsidR="00440E06" w:rsidRDefault="00440E06" w:rsidP="000434DC">
      <w:pPr>
        <w:pStyle w:val="ListBullet"/>
        <w:numPr>
          <w:ilvl w:val="0"/>
          <w:numId w:val="0"/>
        </w:numPr>
        <w:ind w:left="397" w:hanging="397"/>
        <w:rPr>
          <w:rStyle w:val="BodyTextChar"/>
          <w:lang w:val="uk-UA"/>
        </w:rPr>
      </w:pPr>
    </w:p>
    <w:p w14:paraId="135D89B3" w14:textId="6A8047DC" w:rsidR="00440E06" w:rsidRDefault="00440E06" w:rsidP="000434DC">
      <w:pPr>
        <w:pStyle w:val="ListBullet"/>
        <w:numPr>
          <w:ilvl w:val="0"/>
          <w:numId w:val="0"/>
        </w:numPr>
        <w:ind w:left="397" w:hanging="397"/>
        <w:rPr>
          <w:rStyle w:val="BodyTextChar"/>
          <w:lang w:val="uk-UA"/>
        </w:rPr>
      </w:pPr>
    </w:p>
    <w:p w14:paraId="5651BEA1" w14:textId="0950A202" w:rsidR="00440E06" w:rsidRDefault="00440E06" w:rsidP="000434DC">
      <w:pPr>
        <w:pStyle w:val="ListBullet"/>
        <w:numPr>
          <w:ilvl w:val="0"/>
          <w:numId w:val="0"/>
        </w:numPr>
        <w:ind w:left="397" w:hanging="397"/>
        <w:rPr>
          <w:rStyle w:val="BodyTextChar"/>
          <w:lang w:val="uk-UA"/>
        </w:rPr>
      </w:pPr>
    </w:p>
    <w:p w14:paraId="7563E7E9" w14:textId="2E548F25" w:rsidR="00440E06" w:rsidRDefault="00440E06" w:rsidP="000434DC">
      <w:pPr>
        <w:pStyle w:val="ListBullet"/>
        <w:numPr>
          <w:ilvl w:val="0"/>
          <w:numId w:val="0"/>
        </w:numPr>
        <w:ind w:left="397" w:hanging="397"/>
        <w:rPr>
          <w:rStyle w:val="BodyTextChar"/>
          <w:lang w:val="uk-UA"/>
        </w:rPr>
      </w:pPr>
    </w:p>
    <w:p w14:paraId="7D0438A9" w14:textId="494BAD84" w:rsidR="00440E06" w:rsidRDefault="00440E06" w:rsidP="000434DC">
      <w:pPr>
        <w:pStyle w:val="ListBullet"/>
        <w:numPr>
          <w:ilvl w:val="0"/>
          <w:numId w:val="0"/>
        </w:numPr>
        <w:ind w:left="397" w:hanging="397"/>
        <w:rPr>
          <w:rStyle w:val="BodyTextChar"/>
          <w:lang w:val="uk-UA"/>
        </w:rPr>
      </w:pPr>
    </w:p>
    <w:p w14:paraId="774C70C0" w14:textId="755248E8" w:rsidR="00440E06" w:rsidRDefault="00440E06" w:rsidP="000434DC">
      <w:pPr>
        <w:pStyle w:val="ListBullet"/>
        <w:numPr>
          <w:ilvl w:val="0"/>
          <w:numId w:val="0"/>
        </w:numPr>
        <w:ind w:left="397" w:hanging="397"/>
        <w:rPr>
          <w:rStyle w:val="BodyTextChar"/>
          <w:lang w:val="uk-UA"/>
        </w:rPr>
      </w:pPr>
    </w:p>
    <w:p w14:paraId="70C3EFB4" w14:textId="127C5784" w:rsidR="00440E06" w:rsidRDefault="00440E06" w:rsidP="000434DC">
      <w:pPr>
        <w:pStyle w:val="ListBullet"/>
        <w:numPr>
          <w:ilvl w:val="0"/>
          <w:numId w:val="0"/>
        </w:numPr>
        <w:ind w:left="397" w:hanging="397"/>
        <w:rPr>
          <w:rStyle w:val="BodyTextChar"/>
          <w:lang w:val="uk-UA"/>
        </w:rPr>
      </w:pPr>
    </w:p>
    <w:p w14:paraId="47363021" w14:textId="49841FC5" w:rsidR="00440E06" w:rsidRDefault="00440E06" w:rsidP="000434DC">
      <w:pPr>
        <w:pStyle w:val="ListBullet"/>
        <w:numPr>
          <w:ilvl w:val="0"/>
          <w:numId w:val="0"/>
        </w:numPr>
        <w:ind w:left="397" w:hanging="397"/>
        <w:rPr>
          <w:rStyle w:val="BodyTextChar"/>
          <w:lang w:val="uk-UA"/>
        </w:rPr>
      </w:pPr>
    </w:p>
    <w:p w14:paraId="6CC39B5C" w14:textId="713722BC" w:rsidR="00440E06" w:rsidRDefault="00440E06" w:rsidP="000434DC">
      <w:pPr>
        <w:pStyle w:val="ListBullet"/>
        <w:numPr>
          <w:ilvl w:val="0"/>
          <w:numId w:val="0"/>
        </w:numPr>
        <w:ind w:left="397" w:hanging="397"/>
        <w:rPr>
          <w:rStyle w:val="BodyTextChar"/>
          <w:lang w:val="uk-UA"/>
        </w:rPr>
      </w:pPr>
    </w:p>
    <w:p w14:paraId="6B3C8333" w14:textId="0D2E6FA7" w:rsidR="00440E06" w:rsidRDefault="00440E06" w:rsidP="000434DC">
      <w:pPr>
        <w:pStyle w:val="ListBullet"/>
        <w:numPr>
          <w:ilvl w:val="0"/>
          <w:numId w:val="0"/>
        </w:numPr>
        <w:ind w:left="397" w:hanging="397"/>
        <w:rPr>
          <w:rStyle w:val="BodyTextChar"/>
          <w:lang w:val="uk-UA"/>
        </w:rPr>
      </w:pPr>
    </w:p>
    <w:p w14:paraId="497E096F" w14:textId="097F8793" w:rsidR="00440E06" w:rsidRDefault="00440E06" w:rsidP="000434DC">
      <w:pPr>
        <w:pStyle w:val="ListBullet"/>
        <w:numPr>
          <w:ilvl w:val="0"/>
          <w:numId w:val="0"/>
        </w:numPr>
        <w:ind w:left="397" w:hanging="397"/>
        <w:rPr>
          <w:rStyle w:val="BodyTextChar"/>
          <w:lang w:val="uk-UA"/>
        </w:rPr>
      </w:pPr>
    </w:p>
    <w:p w14:paraId="7C80D9A8" w14:textId="1EC27C9E" w:rsidR="00440E06" w:rsidRDefault="00440E06" w:rsidP="000434DC">
      <w:pPr>
        <w:pStyle w:val="ListBullet"/>
        <w:numPr>
          <w:ilvl w:val="0"/>
          <w:numId w:val="0"/>
        </w:numPr>
        <w:ind w:left="397" w:hanging="397"/>
        <w:rPr>
          <w:rStyle w:val="BodyTextChar"/>
          <w:lang w:val="uk-UA"/>
        </w:rPr>
      </w:pPr>
    </w:p>
    <w:p w14:paraId="26337232" w14:textId="31A16D46" w:rsidR="00440E06" w:rsidRDefault="00440E06" w:rsidP="000434DC">
      <w:pPr>
        <w:pStyle w:val="ListBullet"/>
        <w:numPr>
          <w:ilvl w:val="0"/>
          <w:numId w:val="0"/>
        </w:numPr>
        <w:ind w:left="397" w:hanging="397"/>
        <w:rPr>
          <w:rStyle w:val="BodyTextChar"/>
          <w:lang w:val="uk-UA"/>
        </w:rPr>
      </w:pPr>
    </w:p>
    <w:p w14:paraId="18E9D286" w14:textId="396CC91C" w:rsidR="00440E06" w:rsidRDefault="00440E06" w:rsidP="000434DC">
      <w:pPr>
        <w:pStyle w:val="ListBullet"/>
        <w:numPr>
          <w:ilvl w:val="0"/>
          <w:numId w:val="0"/>
        </w:numPr>
        <w:ind w:left="397" w:hanging="397"/>
        <w:rPr>
          <w:rStyle w:val="BodyTextChar"/>
          <w:lang w:val="uk-UA"/>
        </w:rPr>
      </w:pPr>
    </w:p>
    <w:p w14:paraId="1D6C1642" w14:textId="77777777" w:rsidR="00440E06" w:rsidRDefault="00440E06" w:rsidP="000434DC">
      <w:pPr>
        <w:pStyle w:val="ListBullet"/>
        <w:numPr>
          <w:ilvl w:val="0"/>
          <w:numId w:val="0"/>
        </w:numPr>
        <w:ind w:left="397" w:hanging="397"/>
        <w:rPr>
          <w:rStyle w:val="BodyTextChar"/>
          <w:lang w:val="uk-UA"/>
        </w:rPr>
      </w:pPr>
    </w:p>
    <w:p w14:paraId="2F7D182B" w14:textId="4454F059" w:rsidR="00980560" w:rsidRDefault="00980560" w:rsidP="000434DC">
      <w:pPr>
        <w:pStyle w:val="ListBullet"/>
        <w:numPr>
          <w:ilvl w:val="0"/>
          <w:numId w:val="0"/>
        </w:numPr>
        <w:ind w:left="397" w:hanging="397"/>
        <w:rPr>
          <w:rStyle w:val="BodyTextChar"/>
          <w:lang w:val="uk-UA"/>
        </w:rPr>
      </w:pPr>
    </w:p>
    <w:p w14:paraId="52485383" w14:textId="77777777" w:rsidR="00980560" w:rsidRPr="00CE4D97" w:rsidRDefault="00980560" w:rsidP="00980560">
      <w:pPr>
        <w:pStyle w:val="Heading1"/>
        <w:rPr>
          <w:rFonts w:eastAsia="Times New Roman" w:cs="Times New Roman"/>
          <w:sz w:val="28"/>
          <w:szCs w:val="28"/>
          <w:lang w:eastAsia="ru-RU"/>
        </w:rPr>
      </w:pPr>
      <w:bookmarkStart w:id="38" w:name="_Toc28339007"/>
      <w:bookmarkStart w:id="39" w:name="_Toc30774386"/>
      <w:r w:rsidRPr="00CE4D97">
        <w:rPr>
          <w:rFonts w:eastAsia="Times New Roman" w:cs="Times New Roman"/>
          <w:sz w:val="28"/>
          <w:szCs w:val="28"/>
          <w:lang w:eastAsia="ru-RU"/>
        </w:rPr>
        <w:t>Перелік використаних джерел</w:t>
      </w:r>
      <w:bookmarkEnd w:id="38"/>
      <w:bookmarkEnd w:id="39"/>
    </w:p>
    <w:p w14:paraId="383BA51B" w14:textId="77777777" w:rsidR="00980560" w:rsidRPr="00980560" w:rsidRDefault="00980560" w:rsidP="00E947DB">
      <w:pPr>
        <w:pStyle w:val="ListParagraph"/>
        <w:numPr>
          <w:ilvl w:val="0"/>
          <w:numId w:val="19"/>
        </w:numPr>
        <w:autoSpaceDE w:val="0"/>
        <w:autoSpaceDN w:val="0"/>
        <w:adjustRightInd w:val="0"/>
        <w:spacing w:after="0"/>
        <w:rPr>
          <w:lang w:val="en-US" w:eastAsia="ru-RU"/>
        </w:rPr>
      </w:pPr>
      <w:r w:rsidRPr="00B73D5C">
        <w:t>Accreditation of Prior Learning</w:t>
      </w:r>
      <w:r>
        <w:t xml:space="preserve">. </w:t>
      </w:r>
      <w:r w:rsidRPr="00B73D5C">
        <w:t>Reference Guide for APL assessors and assessment process</w:t>
      </w:r>
      <w:r>
        <w:t xml:space="preserve">. </w:t>
      </w:r>
      <w:r w:rsidRPr="00843FBB">
        <w:t>(EVTA – European Vocational Training Association</w:t>
      </w:r>
      <w:r>
        <w:t xml:space="preserve">) </w:t>
      </w:r>
      <w:hyperlink r:id="rId16" w:history="1">
        <w:r w:rsidRPr="00980560">
          <w:rPr>
            <w:lang w:val="en-US" w:eastAsia="ru-RU"/>
          </w:rPr>
          <w:t>https://salpro.salpaus.fi/tes/readings/LLL_Accreditation_EN.pdf</w:t>
        </w:r>
      </w:hyperlink>
      <w:r w:rsidRPr="00980560">
        <w:rPr>
          <w:lang w:val="en-US" w:eastAsia="ru-RU"/>
        </w:rPr>
        <w:t xml:space="preserve"> </w:t>
      </w:r>
    </w:p>
    <w:p w14:paraId="6339BC0C" w14:textId="77777777" w:rsidR="00980560" w:rsidRPr="00647438" w:rsidRDefault="00980560" w:rsidP="00E947DB">
      <w:pPr>
        <w:pStyle w:val="ListParagraph"/>
        <w:numPr>
          <w:ilvl w:val="0"/>
          <w:numId w:val="19"/>
        </w:numPr>
        <w:autoSpaceDE w:val="0"/>
        <w:autoSpaceDN w:val="0"/>
        <w:adjustRightInd w:val="0"/>
        <w:spacing w:after="0"/>
        <w:rPr>
          <w:lang w:eastAsia="ru-RU"/>
        </w:rPr>
      </w:pPr>
      <w:r w:rsidRPr="00980560">
        <w:rPr>
          <w:lang w:val="en-US" w:eastAsia="ru-RU"/>
        </w:rPr>
        <w:t xml:space="preserve">Assessment in the VET sector. Department of Training and Workforce Development, Western Australia, 2016. </w:t>
      </w:r>
      <w:hyperlink r:id="rId17" w:history="1">
        <w:r w:rsidRPr="00980560">
          <w:rPr>
            <w:lang w:val="en-US" w:eastAsia="ru-RU"/>
          </w:rPr>
          <w:t>https</w:t>
        </w:r>
        <w:r w:rsidRPr="00647438">
          <w:rPr>
            <w:lang w:eastAsia="ru-RU"/>
          </w:rPr>
          <w:t>://</w:t>
        </w:r>
        <w:r w:rsidRPr="00980560">
          <w:rPr>
            <w:lang w:val="en-US" w:eastAsia="ru-RU"/>
          </w:rPr>
          <w:t>www</w:t>
        </w:r>
        <w:r w:rsidRPr="00647438">
          <w:rPr>
            <w:lang w:eastAsia="ru-RU"/>
          </w:rPr>
          <w:t>.</w:t>
        </w:r>
        <w:r w:rsidRPr="00980560">
          <w:rPr>
            <w:lang w:val="en-US" w:eastAsia="ru-RU"/>
          </w:rPr>
          <w:t>dtwd</w:t>
        </w:r>
        <w:r w:rsidRPr="00647438">
          <w:rPr>
            <w:lang w:eastAsia="ru-RU"/>
          </w:rPr>
          <w:t>.</w:t>
        </w:r>
        <w:r w:rsidRPr="00980560">
          <w:rPr>
            <w:lang w:val="en-US" w:eastAsia="ru-RU"/>
          </w:rPr>
          <w:t>wa</w:t>
        </w:r>
        <w:r w:rsidRPr="00647438">
          <w:rPr>
            <w:lang w:eastAsia="ru-RU"/>
          </w:rPr>
          <w:t>.</w:t>
        </w:r>
        <w:r w:rsidRPr="00980560">
          <w:rPr>
            <w:lang w:val="en-US" w:eastAsia="ru-RU"/>
          </w:rPr>
          <w:t>gov</w:t>
        </w:r>
        <w:r w:rsidRPr="00647438">
          <w:rPr>
            <w:lang w:eastAsia="ru-RU"/>
          </w:rPr>
          <w:t>.</w:t>
        </w:r>
        <w:r w:rsidRPr="00980560">
          <w:rPr>
            <w:lang w:val="en-US" w:eastAsia="ru-RU"/>
          </w:rPr>
          <w:t>au</w:t>
        </w:r>
        <w:r w:rsidRPr="00647438">
          <w:rPr>
            <w:lang w:eastAsia="ru-RU"/>
          </w:rPr>
          <w:t>/</w:t>
        </w:r>
        <w:r w:rsidRPr="00980560">
          <w:rPr>
            <w:lang w:val="en-US" w:eastAsia="ru-RU"/>
          </w:rPr>
          <w:t>sites</w:t>
        </w:r>
        <w:r w:rsidRPr="00647438">
          <w:rPr>
            <w:lang w:eastAsia="ru-RU"/>
          </w:rPr>
          <w:t>/</w:t>
        </w:r>
        <w:r w:rsidRPr="00980560">
          <w:rPr>
            <w:lang w:val="en-US" w:eastAsia="ru-RU"/>
          </w:rPr>
          <w:t>default</w:t>
        </w:r>
        <w:r w:rsidRPr="00647438">
          <w:rPr>
            <w:lang w:eastAsia="ru-RU"/>
          </w:rPr>
          <w:t>/</w:t>
        </w:r>
        <w:r w:rsidRPr="00980560">
          <w:rPr>
            <w:lang w:val="en-US" w:eastAsia="ru-RU"/>
          </w:rPr>
          <w:t>files</w:t>
        </w:r>
        <w:r w:rsidRPr="00647438">
          <w:rPr>
            <w:lang w:eastAsia="ru-RU"/>
          </w:rPr>
          <w:t>/</w:t>
        </w:r>
        <w:r w:rsidRPr="00980560">
          <w:rPr>
            <w:lang w:val="en-US" w:eastAsia="ru-RU"/>
          </w:rPr>
          <w:t>uploads</w:t>
        </w:r>
        <w:r w:rsidRPr="00647438">
          <w:rPr>
            <w:lang w:eastAsia="ru-RU"/>
          </w:rPr>
          <w:t>/</w:t>
        </w:r>
        <w:r w:rsidRPr="00980560">
          <w:rPr>
            <w:lang w:val="en-US" w:eastAsia="ru-RU"/>
          </w:rPr>
          <w:t>Assessment</w:t>
        </w:r>
        <w:r w:rsidRPr="00647438">
          <w:rPr>
            <w:lang w:eastAsia="ru-RU"/>
          </w:rPr>
          <w:t>%20</w:t>
        </w:r>
        <w:r w:rsidRPr="00980560">
          <w:rPr>
            <w:lang w:val="en-US" w:eastAsia="ru-RU"/>
          </w:rPr>
          <w:t>in</w:t>
        </w:r>
        <w:r w:rsidRPr="00647438">
          <w:rPr>
            <w:lang w:eastAsia="ru-RU"/>
          </w:rPr>
          <w:t>%20</w:t>
        </w:r>
        <w:r w:rsidRPr="00980560">
          <w:rPr>
            <w:lang w:val="en-US" w:eastAsia="ru-RU"/>
          </w:rPr>
          <w:t>the</w:t>
        </w:r>
        <w:r w:rsidRPr="00647438">
          <w:rPr>
            <w:lang w:eastAsia="ru-RU"/>
          </w:rPr>
          <w:t>%20</w:t>
        </w:r>
        <w:r w:rsidRPr="00980560">
          <w:rPr>
            <w:lang w:val="en-US" w:eastAsia="ru-RU"/>
          </w:rPr>
          <w:t>VET</w:t>
        </w:r>
        <w:r w:rsidRPr="00647438">
          <w:rPr>
            <w:lang w:eastAsia="ru-RU"/>
          </w:rPr>
          <w:t>%20</w:t>
        </w:r>
        <w:r w:rsidRPr="00980560">
          <w:rPr>
            <w:lang w:val="en-US" w:eastAsia="ru-RU"/>
          </w:rPr>
          <w:t>Sector</w:t>
        </w:r>
        <w:r w:rsidRPr="00647438">
          <w:rPr>
            <w:lang w:eastAsia="ru-RU"/>
          </w:rPr>
          <w:t>%20-%202016%20-%20</w:t>
        </w:r>
        <w:r w:rsidRPr="00980560">
          <w:rPr>
            <w:lang w:val="en-US" w:eastAsia="ru-RU"/>
          </w:rPr>
          <w:t>Final</w:t>
        </w:r>
        <w:r w:rsidRPr="00647438">
          <w:rPr>
            <w:lang w:eastAsia="ru-RU"/>
          </w:rPr>
          <w:t>.</w:t>
        </w:r>
        <w:r w:rsidRPr="00980560">
          <w:rPr>
            <w:lang w:val="en-US" w:eastAsia="ru-RU"/>
          </w:rPr>
          <w:t>pdf</w:t>
        </w:r>
      </w:hyperlink>
      <w:r w:rsidRPr="00647438">
        <w:rPr>
          <w:lang w:eastAsia="ru-RU"/>
        </w:rPr>
        <w:t xml:space="preserve"> </w:t>
      </w:r>
    </w:p>
    <w:p w14:paraId="38EFFDE3" w14:textId="77777777" w:rsidR="00980560" w:rsidRPr="00647438" w:rsidRDefault="00980560" w:rsidP="00E947DB">
      <w:pPr>
        <w:pStyle w:val="ListParagraph"/>
        <w:numPr>
          <w:ilvl w:val="0"/>
          <w:numId w:val="19"/>
        </w:numPr>
        <w:autoSpaceDE w:val="0"/>
        <w:autoSpaceDN w:val="0"/>
        <w:adjustRightInd w:val="0"/>
        <w:spacing w:after="0"/>
        <w:rPr>
          <w:lang w:val="ru-RU" w:eastAsia="ru-RU"/>
        </w:rPr>
      </w:pPr>
      <w:r w:rsidRPr="00980560">
        <w:rPr>
          <w:lang w:val="en-US" w:eastAsia="ru-RU"/>
        </w:rPr>
        <w:t xml:space="preserve">Assessor Skill Set. 2016. [Електронний ресурс].– </w:t>
      </w:r>
      <w:r w:rsidRPr="00647438">
        <w:rPr>
          <w:lang w:val="ru-RU" w:eastAsia="ru-RU"/>
        </w:rPr>
        <w:t xml:space="preserve">Режим доступу: </w:t>
      </w:r>
      <w:hyperlink r:id="rId18" w:history="1">
        <w:r w:rsidRPr="00980560">
          <w:rPr>
            <w:lang w:val="en-US" w:eastAsia="ru-RU"/>
          </w:rPr>
          <w:t>https</w:t>
        </w:r>
        <w:r w:rsidRPr="00647438">
          <w:rPr>
            <w:lang w:val="ru-RU" w:eastAsia="ru-RU"/>
          </w:rPr>
          <w:t>://</w:t>
        </w:r>
        <w:r w:rsidRPr="00980560">
          <w:rPr>
            <w:lang w:val="en-US" w:eastAsia="ru-RU"/>
          </w:rPr>
          <w:t>training</w:t>
        </w:r>
        <w:r w:rsidRPr="00647438">
          <w:rPr>
            <w:lang w:val="ru-RU" w:eastAsia="ru-RU"/>
          </w:rPr>
          <w:t>.</w:t>
        </w:r>
        <w:r w:rsidRPr="00980560">
          <w:rPr>
            <w:lang w:val="en-US" w:eastAsia="ru-RU"/>
          </w:rPr>
          <w:t>gov</w:t>
        </w:r>
        <w:r w:rsidRPr="00647438">
          <w:rPr>
            <w:lang w:val="ru-RU" w:eastAsia="ru-RU"/>
          </w:rPr>
          <w:t>.</w:t>
        </w:r>
        <w:r w:rsidRPr="00980560">
          <w:rPr>
            <w:lang w:val="en-US" w:eastAsia="ru-RU"/>
          </w:rPr>
          <w:t>au</w:t>
        </w:r>
        <w:r w:rsidRPr="00647438">
          <w:rPr>
            <w:lang w:val="ru-RU" w:eastAsia="ru-RU"/>
          </w:rPr>
          <w:t>/</w:t>
        </w:r>
        <w:r w:rsidRPr="00980560">
          <w:rPr>
            <w:lang w:val="en-US" w:eastAsia="ru-RU"/>
          </w:rPr>
          <w:t>Training</w:t>
        </w:r>
        <w:r w:rsidRPr="00647438">
          <w:rPr>
            <w:lang w:val="ru-RU" w:eastAsia="ru-RU"/>
          </w:rPr>
          <w:t>/</w:t>
        </w:r>
        <w:r w:rsidRPr="00980560">
          <w:rPr>
            <w:lang w:val="en-US" w:eastAsia="ru-RU"/>
          </w:rPr>
          <w:t>Details</w:t>
        </w:r>
        <w:r w:rsidRPr="00647438">
          <w:rPr>
            <w:lang w:val="ru-RU" w:eastAsia="ru-RU"/>
          </w:rPr>
          <w:t>/</w:t>
        </w:r>
        <w:r w:rsidRPr="00980560">
          <w:rPr>
            <w:lang w:val="en-US" w:eastAsia="ru-RU"/>
          </w:rPr>
          <w:t>TAESS</w:t>
        </w:r>
        <w:r w:rsidRPr="00647438">
          <w:rPr>
            <w:lang w:val="ru-RU" w:eastAsia="ru-RU"/>
          </w:rPr>
          <w:t>00011</w:t>
        </w:r>
      </w:hyperlink>
    </w:p>
    <w:p w14:paraId="69EBCC06" w14:textId="77777777" w:rsidR="00980560" w:rsidRPr="00484265" w:rsidRDefault="00980560" w:rsidP="00E947DB">
      <w:pPr>
        <w:pStyle w:val="ListParagraph"/>
        <w:numPr>
          <w:ilvl w:val="0"/>
          <w:numId w:val="19"/>
        </w:numPr>
        <w:autoSpaceDE w:val="0"/>
        <w:autoSpaceDN w:val="0"/>
        <w:adjustRightInd w:val="0"/>
        <w:spacing w:after="0"/>
        <w:rPr>
          <w:lang w:val="en-US" w:eastAsia="ru-RU"/>
        </w:rPr>
      </w:pPr>
      <w:r w:rsidRPr="00980560">
        <w:rPr>
          <w:lang w:val="en-US" w:eastAsia="ru-RU"/>
        </w:rPr>
        <w:t>Cedefop (2015). European guidelines for validating non-formal and informal learning. Luxembourg: Publications Office.</w:t>
      </w:r>
      <w:r w:rsidRPr="00484265">
        <w:rPr>
          <w:lang w:val="en-US" w:eastAsia="ru-RU"/>
        </w:rPr>
        <w:t xml:space="preserve"> </w:t>
      </w:r>
      <w:r w:rsidRPr="00980560">
        <w:rPr>
          <w:lang w:val="en-US" w:eastAsia="ru-RU"/>
        </w:rPr>
        <w:t xml:space="preserve">Cedefop reference series; No 104. </w:t>
      </w:r>
      <w:hyperlink r:id="rId19" w:history="1">
        <w:r w:rsidRPr="00980560">
          <w:rPr>
            <w:lang w:val="en-US"/>
          </w:rPr>
          <w:t>http://dx.doi.org/10.2801/008370</w:t>
        </w:r>
      </w:hyperlink>
    </w:p>
    <w:p w14:paraId="15FEE4DD" w14:textId="77777777" w:rsidR="00980560" w:rsidRPr="00484265" w:rsidRDefault="00980560" w:rsidP="00E947DB">
      <w:pPr>
        <w:pStyle w:val="ListParagraph"/>
        <w:numPr>
          <w:ilvl w:val="0"/>
          <w:numId w:val="19"/>
        </w:numPr>
        <w:autoSpaceDE w:val="0"/>
        <w:autoSpaceDN w:val="0"/>
        <w:adjustRightInd w:val="0"/>
        <w:spacing w:after="0"/>
        <w:rPr>
          <w:lang w:val="en-US" w:eastAsia="ru-RU"/>
        </w:rPr>
      </w:pPr>
      <w:r w:rsidRPr="00484265">
        <w:rPr>
          <w:lang w:val="en-US" w:eastAsia="ru-RU"/>
        </w:rPr>
        <w:t>Conformity assessment — General requirements for bodies operating certification of persons/ ISO/IEC 17024:2012</w:t>
      </w:r>
    </w:p>
    <w:p w14:paraId="6E9EAE3A" w14:textId="77777777" w:rsidR="00980560" w:rsidRPr="00647438" w:rsidRDefault="00980560" w:rsidP="00E947DB">
      <w:pPr>
        <w:pStyle w:val="ListParagraph"/>
        <w:numPr>
          <w:ilvl w:val="0"/>
          <w:numId w:val="19"/>
        </w:numPr>
        <w:autoSpaceDE w:val="0"/>
        <w:autoSpaceDN w:val="0"/>
        <w:adjustRightInd w:val="0"/>
        <w:spacing w:after="0"/>
        <w:rPr>
          <w:lang w:val="ru-RU" w:eastAsia="ru-RU"/>
        </w:rPr>
      </w:pPr>
      <w:r w:rsidRPr="00980560">
        <w:rPr>
          <w:lang w:val="en-US" w:eastAsia="ru-RU"/>
        </w:rPr>
        <w:t xml:space="preserve">Developing and writing an apprenticeship occupational standard </w:t>
      </w:r>
      <w:bookmarkStart w:id="40" w:name="_Hlk27746369"/>
      <w:r w:rsidRPr="00980560">
        <w:rPr>
          <w:lang w:val="en-US" w:eastAsia="ru-RU"/>
        </w:rPr>
        <w:t xml:space="preserve">[Електронний ресурс].– </w:t>
      </w:r>
      <w:r w:rsidRPr="00647438">
        <w:rPr>
          <w:lang w:val="ru-RU" w:eastAsia="ru-RU"/>
        </w:rPr>
        <w:t>Режим доступу:</w:t>
      </w:r>
      <w:bookmarkEnd w:id="40"/>
      <w:r w:rsidRPr="00647438">
        <w:rPr>
          <w:lang w:val="ru-RU" w:eastAsia="ru-RU"/>
        </w:rPr>
        <w:t xml:space="preserve"> </w:t>
      </w:r>
      <w:hyperlink r:id="rId20" w:history="1">
        <w:r w:rsidRPr="00980560">
          <w:rPr>
            <w:lang w:val="en-US" w:eastAsia="ru-RU"/>
          </w:rPr>
          <w:t>https</w:t>
        </w:r>
        <w:r w:rsidRPr="00647438">
          <w:rPr>
            <w:lang w:val="ru-RU" w:eastAsia="ru-RU"/>
          </w:rPr>
          <w:t>://</w:t>
        </w:r>
        <w:r w:rsidRPr="00980560">
          <w:rPr>
            <w:lang w:val="en-US" w:eastAsia="ru-RU"/>
          </w:rPr>
          <w:t>www</w:t>
        </w:r>
        <w:r w:rsidRPr="00647438">
          <w:rPr>
            <w:lang w:val="ru-RU" w:eastAsia="ru-RU"/>
          </w:rPr>
          <w:t>.</w:t>
        </w:r>
        <w:r w:rsidRPr="00980560">
          <w:rPr>
            <w:lang w:val="en-US" w:eastAsia="ru-RU"/>
          </w:rPr>
          <w:t>instituteforapprenticeships</w:t>
        </w:r>
        <w:r w:rsidRPr="00647438">
          <w:rPr>
            <w:lang w:val="ru-RU" w:eastAsia="ru-RU"/>
          </w:rPr>
          <w:t>.</w:t>
        </w:r>
        <w:r w:rsidRPr="00980560">
          <w:rPr>
            <w:lang w:val="en-US" w:eastAsia="ru-RU"/>
          </w:rPr>
          <w:t>org</w:t>
        </w:r>
        <w:r w:rsidRPr="00647438">
          <w:rPr>
            <w:lang w:val="ru-RU" w:eastAsia="ru-RU"/>
          </w:rPr>
          <w:t>/</w:t>
        </w:r>
        <w:r w:rsidRPr="00980560">
          <w:rPr>
            <w:lang w:val="en-US" w:eastAsia="ru-RU"/>
          </w:rPr>
          <w:t>developing</w:t>
        </w:r>
        <w:r w:rsidRPr="00647438">
          <w:rPr>
            <w:lang w:val="ru-RU" w:eastAsia="ru-RU"/>
          </w:rPr>
          <w:t>-</w:t>
        </w:r>
        <w:r w:rsidRPr="00980560">
          <w:rPr>
            <w:lang w:val="en-US" w:eastAsia="ru-RU"/>
          </w:rPr>
          <w:t>new</w:t>
        </w:r>
        <w:r w:rsidRPr="00647438">
          <w:rPr>
            <w:lang w:val="ru-RU" w:eastAsia="ru-RU"/>
          </w:rPr>
          <w:t>-</w:t>
        </w:r>
        <w:r w:rsidRPr="00980560">
          <w:rPr>
            <w:lang w:val="en-US" w:eastAsia="ru-RU"/>
          </w:rPr>
          <w:t>apprenticeships</w:t>
        </w:r>
        <w:r w:rsidRPr="00647438">
          <w:rPr>
            <w:lang w:val="ru-RU" w:eastAsia="ru-RU"/>
          </w:rPr>
          <w:t>/</w:t>
        </w:r>
        <w:r w:rsidRPr="00980560">
          <w:rPr>
            <w:lang w:val="en-US" w:eastAsia="ru-RU"/>
          </w:rPr>
          <w:t>developing</w:t>
        </w:r>
        <w:r w:rsidRPr="00647438">
          <w:rPr>
            <w:lang w:val="ru-RU" w:eastAsia="ru-RU"/>
          </w:rPr>
          <w:t>-</w:t>
        </w:r>
        <w:r w:rsidRPr="00980560">
          <w:rPr>
            <w:lang w:val="en-US" w:eastAsia="ru-RU"/>
          </w:rPr>
          <w:t>and</w:t>
        </w:r>
        <w:r w:rsidRPr="00647438">
          <w:rPr>
            <w:lang w:val="ru-RU" w:eastAsia="ru-RU"/>
          </w:rPr>
          <w:t>-</w:t>
        </w:r>
        <w:r w:rsidRPr="00980560">
          <w:rPr>
            <w:lang w:val="en-US" w:eastAsia="ru-RU"/>
          </w:rPr>
          <w:t>writing</w:t>
        </w:r>
        <w:r w:rsidRPr="00647438">
          <w:rPr>
            <w:lang w:val="ru-RU" w:eastAsia="ru-RU"/>
          </w:rPr>
          <w:t>-</w:t>
        </w:r>
        <w:r w:rsidRPr="00980560">
          <w:rPr>
            <w:lang w:val="en-US" w:eastAsia="ru-RU"/>
          </w:rPr>
          <w:t>an</w:t>
        </w:r>
        <w:r w:rsidRPr="00647438">
          <w:rPr>
            <w:lang w:val="ru-RU" w:eastAsia="ru-RU"/>
          </w:rPr>
          <w:t>-</w:t>
        </w:r>
        <w:r w:rsidRPr="00980560">
          <w:rPr>
            <w:lang w:val="en-US" w:eastAsia="ru-RU"/>
          </w:rPr>
          <w:t>apprenticeship</w:t>
        </w:r>
        <w:r w:rsidRPr="00647438">
          <w:rPr>
            <w:lang w:val="ru-RU" w:eastAsia="ru-RU"/>
          </w:rPr>
          <w:t>-</w:t>
        </w:r>
        <w:r w:rsidRPr="00980560">
          <w:rPr>
            <w:lang w:val="en-US" w:eastAsia="ru-RU"/>
          </w:rPr>
          <w:t>occupational</w:t>
        </w:r>
        <w:r w:rsidRPr="00647438">
          <w:rPr>
            <w:lang w:val="ru-RU" w:eastAsia="ru-RU"/>
          </w:rPr>
          <w:t>-</w:t>
        </w:r>
        <w:r w:rsidRPr="00980560">
          <w:rPr>
            <w:lang w:val="en-US" w:eastAsia="ru-RU"/>
          </w:rPr>
          <w:t>standard</w:t>
        </w:r>
        <w:r w:rsidRPr="00647438">
          <w:rPr>
            <w:lang w:val="ru-RU" w:eastAsia="ru-RU"/>
          </w:rPr>
          <w:t>/</w:t>
        </w:r>
      </w:hyperlink>
    </w:p>
    <w:p w14:paraId="588ECCE6" w14:textId="77777777" w:rsidR="00980560" w:rsidRPr="00647438" w:rsidRDefault="00980560" w:rsidP="00E947DB">
      <w:pPr>
        <w:pStyle w:val="ListParagraph"/>
        <w:numPr>
          <w:ilvl w:val="0"/>
          <w:numId w:val="19"/>
        </w:numPr>
        <w:autoSpaceDE w:val="0"/>
        <w:autoSpaceDN w:val="0"/>
        <w:adjustRightInd w:val="0"/>
        <w:spacing w:after="0"/>
        <w:rPr>
          <w:lang w:val="pl-PL" w:eastAsia="ru-RU"/>
        </w:rPr>
      </w:pPr>
      <w:r w:rsidRPr="00647438">
        <w:rPr>
          <w:lang w:val="pl-PL" w:eastAsia="ru-RU"/>
        </w:rPr>
        <w:t xml:space="preserve">Egzamin potwierdzający kwalifikacje w zawodzie - Krok po kroku - Warszawa, 2013 </w:t>
      </w:r>
      <w:hyperlink r:id="rId21" w:history="1">
        <w:r w:rsidRPr="00647438">
          <w:rPr>
            <w:lang w:val="pl-PL" w:eastAsia="ru-RU"/>
          </w:rPr>
          <w:t>http://www.koweziu.edu.pl/download.php?plik=KOWEZiU_Egzamin.pdf</w:t>
        </w:r>
      </w:hyperlink>
    </w:p>
    <w:p w14:paraId="795767B2" w14:textId="77777777" w:rsidR="00980560" w:rsidRPr="00980560" w:rsidRDefault="00980560" w:rsidP="00E947DB">
      <w:pPr>
        <w:pStyle w:val="ListParagraph"/>
        <w:numPr>
          <w:ilvl w:val="0"/>
          <w:numId w:val="19"/>
        </w:numPr>
        <w:autoSpaceDE w:val="0"/>
        <w:autoSpaceDN w:val="0"/>
        <w:adjustRightInd w:val="0"/>
        <w:spacing w:after="0"/>
        <w:rPr>
          <w:lang w:val="en-US" w:eastAsia="ru-RU"/>
        </w:rPr>
      </w:pPr>
      <w:r w:rsidRPr="00980560">
        <w:rPr>
          <w:lang w:val="en-US" w:eastAsia="ru-RU"/>
        </w:rPr>
        <w:t xml:space="preserve">Ensuring the quality of certification in vocational education and training. Research </w:t>
      </w:r>
      <w:r>
        <w:rPr>
          <w:lang w:val="en-US" w:eastAsia="ru-RU"/>
        </w:rPr>
        <w:t>p</w:t>
      </w:r>
      <w:r w:rsidRPr="00980560">
        <w:rPr>
          <w:lang w:val="en-US" w:eastAsia="ru-RU"/>
        </w:rPr>
        <w:t xml:space="preserve">aper, No 51 – 2015. – </w:t>
      </w:r>
      <w:r>
        <w:rPr>
          <w:lang w:val="en-US" w:eastAsia="ru-RU"/>
        </w:rPr>
        <w:t xml:space="preserve">102 </w:t>
      </w:r>
      <w:r w:rsidRPr="00980560">
        <w:rPr>
          <w:lang w:val="en-US" w:eastAsia="ru-RU"/>
        </w:rPr>
        <w:t xml:space="preserve">р. </w:t>
      </w:r>
      <w:hyperlink r:id="rId22" w:history="1">
        <w:r w:rsidRPr="00980560">
          <w:rPr>
            <w:lang w:val="en-US" w:eastAsia="ru-RU"/>
          </w:rPr>
          <w:t>https://www.cedefop.europa.eu/files/5551_en_0.pdf</w:t>
        </w:r>
      </w:hyperlink>
      <w:r w:rsidRPr="00980560">
        <w:rPr>
          <w:lang w:val="en-US" w:eastAsia="ru-RU"/>
        </w:rPr>
        <w:t xml:space="preserve"> </w:t>
      </w:r>
    </w:p>
    <w:p w14:paraId="29321732" w14:textId="77777777" w:rsidR="00980560" w:rsidRPr="00980560" w:rsidRDefault="00980560" w:rsidP="00980560">
      <w:pPr>
        <w:autoSpaceDE w:val="0"/>
        <w:autoSpaceDN w:val="0"/>
        <w:adjustRightInd w:val="0"/>
        <w:spacing w:after="0"/>
        <w:ind w:left="720"/>
        <w:rPr>
          <w:lang w:val="en-US" w:eastAsia="ru-RU"/>
        </w:rPr>
      </w:pPr>
      <w:r w:rsidRPr="00980560">
        <w:rPr>
          <w:lang w:val="en-US" w:eastAsia="ru-RU"/>
        </w:rPr>
        <w:t xml:space="preserve">ETS Guidelines for Constructed-Response and Other Performance Assessments </w:t>
      </w:r>
      <w:hyperlink r:id="rId23" w:history="1">
        <w:r w:rsidRPr="00980560">
          <w:rPr>
            <w:lang w:val="en-US"/>
          </w:rPr>
          <w:t>https://www.ets.org/Media/About_ETS/pdf/8561_ConstructedResponse_guidelines.pdf</w:t>
        </w:r>
      </w:hyperlink>
    </w:p>
    <w:p w14:paraId="01B092A3" w14:textId="77777777" w:rsidR="00980560" w:rsidRPr="00FD56F6" w:rsidRDefault="00980560" w:rsidP="00E947DB">
      <w:pPr>
        <w:pStyle w:val="ListParagraph"/>
        <w:numPr>
          <w:ilvl w:val="0"/>
          <w:numId w:val="19"/>
        </w:numPr>
        <w:autoSpaceDE w:val="0"/>
        <w:autoSpaceDN w:val="0"/>
        <w:adjustRightInd w:val="0"/>
        <w:spacing w:after="0"/>
        <w:rPr>
          <w:lang w:val="en-US" w:eastAsia="ru-RU"/>
        </w:rPr>
      </w:pPr>
      <w:r w:rsidRPr="00980560">
        <w:rPr>
          <w:lang w:val="en-US" w:eastAsia="ru-RU"/>
        </w:rPr>
        <w:t>Gui</w:t>
      </w:r>
      <w:r w:rsidRPr="005E178B">
        <w:rPr>
          <w:lang w:val="en-US" w:eastAsia="ru-RU"/>
        </w:rPr>
        <w:t>de to developing assessment tools. Australian Skills Quality Authority, 2015.</w:t>
      </w:r>
      <w:r w:rsidRPr="00980560">
        <w:rPr>
          <w:lang w:val="en-US" w:eastAsia="ru-RU"/>
        </w:rPr>
        <w:t xml:space="preserve"> </w:t>
      </w:r>
    </w:p>
    <w:p w14:paraId="6DF636E7" w14:textId="77777777" w:rsidR="00980560" w:rsidRPr="00980560" w:rsidRDefault="00863218" w:rsidP="00980560">
      <w:pPr>
        <w:pStyle w:val="ListParagraph"/>
        <w:jc w:val="both"/>
        <w:rPr>
          <w:lang w:val="en-US" w:eastAsia="ru-RU"/>
        </w:rPr>
      </w:pPr>
      <w:hyperlink r:id="rId24" w:history="1">
        <w:r w:rsidR="00980560" w:rsidRPr="00980560">
          <w:rPr>
            <w:lang w:val="en-US" w:eastAsia="ru-RU"/>
          </w:rPr>
          <w:t>https://www.asqa.gov.au/sites/default/files/Guide_to_developing_assessment_tools.pdf?v=1508135481</w:t>
        </w:r>
      </w:hyperlink>
    </w:p>
    <w:p w14:paraId="19A524E6" w14:textId="77777777" w:rsidR="00980560" w:rsidRPr="00647438" w:rsidRDefault="00980560" w:rsidP="00E947DB">
      <w:pPr>
        <w:pStyle w:val="ListParagraph"/>
        <w:numPr>
          <w:ilvl w:val="0"/>
          <w:numId w:val="19"/>
        </w:numPr>
        <w:autoSpaceDE w:val="0"/>
        <w:autoSpaceDN w:val="0"/>
        <w:adjustRightInd w:val="0"/>
        <w:spacing w:after="0"/>
        <w:rPr>
          <w:lang w:val="it-IT" w:eastAsia="ru-RU"/>
        </w:rPr>
      </w:pPr>
      <w:r w:rsidRPr="00647438">
        <w:rPr>
          <w:lang w:val="it-IT" w:eastAsia="ru-RU"/>
        </w:rPr>
        <w:t xml:space="preserve">Metodologia de certificare a calificǎrilor şi competenţelor (M4) şi ghidul de aplicare. Evaluarea competenţelor profesionale. – Bucureşti, 2009.  </w:t>
      </w:r>
      <w:hyperlink r:id="rId25" w:history="1">
        <w:r w:rsidRPr="00647438">
          <w:rPr>
            <w:lang w:val="it-IT" w:eastAsia="ru-RU"/>
          </w:rPr>
          <w:t>https://www.academia.edu/4401413/Ghidul_de_aplicare_a_M4_-_Metodologia_de_certificare_a_calific%C7%8Erilor_%C5%9Fi_competen%C5%A3elor._Evaluarea_competen%C5%A3elor_profesionale</w:t>
        </w:r>
      </w:hyperlink>
    </w:p>
    <w:p w14:paraId="6F854206" w14:textId="77777777" w:rsidR="00980560" w:rsidRPr="00647438" w:rsidRDefault="00980560" w:rsidP="00E947DB">
      <w:pPr>
        <w:pStyle w:val="ListParagraph"/>
        <w:numPr>
          <w:ilvl w:val="0"/>
          <w:numId w:val="19"/>
        </w:numPr>
        <w:autoSpaceDE w:val="0"/>
        <w:autoSpaceDN w:val="0"/>
        <w:adjustRightInd w:val="0"/>
        <w:spacing w:after="0"/>
        <w:rPr>
          <w:lang w:eastAsia="ru-RU"/>
        </w:rPr>
      </w:pPr>
      <w:r w:rsidRPr="00647438">
        <w:rPr>
          <w:lang w:val="it-IT" w:eastAsia="ru-RU"/>
        </w:rPr>
        <w:t xml:space="preserve">Metodologia de elaborare şi revizuire a standardelor ocupaţionale şi a calificãrilor profesionale (M2) şi ghidul de aplicare. – Bucureşti, 2009.  </w:t>
      </w:r>
      <w:hyperlink r:id="rId26" w:history="1">
        <w:r w:rsidRPr="00980560">
          <w:rPr>
            <w:lang w:val="en-US" w:eastAsia="ru-RU"/>
          </w:rPr>
          <w:t>http</w:t>
        </w:r>
        <w:r w:rsidRPr="00647438">
          <w:rPr>
            <w:lang w:eastAsia="ru-RU"/>
          </w:rPr>
          <w:t>://</w:t>
        </w:r>
        <w:r w:rsidRPr="00980560">
          <w:rPr>
            <w:lang w:val="en-US" w:eastAsia="ru-RU"/>
          </w:rPr>
          <w:t>www</w:t>
        </w:r>
        <w:r w:rsidRPr="00647438">
          <w:rPr>
            <w:lang w:eastAsia="ru-RU"/>
          </w:rPr>
          <w:t>.</w:t>
        </w:r>
        <w:r w:rsidRPr="00980560">
          <w:rPr>
            <w:lang w:val="en-US" w:eastAsia="ru-RU"/>
          </w:rPr>
          <w:t>csntr</w:t>
        </w:r>
        <w:r w:rsidRPr="00647438">
          <w:rPr>
            <w:lang w:eastAsia="ru-RU"/>
          </w:rPr>
          <w:t>.</w:t>
        </w:r>
        <w:r w:rsidRPr="00980560">
          <w:rPr>
            <w:lang w:val="en-US" w:eastAsia="ru-RU"/>
          </w:rPr>
          <w:t>ro</w:t>
        </w:r>
        <w:r w:rsidRPr="00647438">
          <w:rPr>
            <w:lang w:eastAsia="ru-RU"/>
          </w:rPr>
          <w:t>/</w:t>
        </w:r>
        <w:r w:rsidRPr="00980560">
          <w:rPr>
            <w:lang w:val="en-US" w:eastAsia="ru-RU"/>
          </w:rPr>
          <w:t>index</w:t>
        </w:r>
        <w:r w:rsidRPr="00647438">
          <w:rPr>
            <w:lang w:eastAsia="ru-RU"/>
          </w:rPr>
          <w:t>.</w:t>
        </w:r>
        <w:r w:rsidRPr="00980560">
          <w:rPr>
            <w:lang w:val="en-US" w:eastAsia="ru-RU"/>
          </w:rPr>
          <w:t>php</w:t>
        </w:r>
        <w:r w:rsidRPr="00647438">
          <w:rPr>
            <w:lang w:eastAsia="ru-RU"/>
          </w:rPr>
          <w:t>/</w:t>
        </w:r>
        <w:r w:rsidRPr="00980560">
          <w:rPr>
            <w:lang w:val="en-US" w:eastAsia="ru-RU"/>
          </w:rPr>
          <w:t>metodologii</w:t>
        </w:r>
        <w:r w:rsidRPr="00647438">
          <w:rPr>
            <w:lang w:eastAsia="ru-RU"/>
          </w:rPr>
          <w:t>-</w:t>
        </w:r>
        <w:r w:rsidRPr="00980560">
          <w:rPr>
            <w:lang w:val="en-US" w:eastAsia="ru-RU"/>
          </w:rPr>
          <w:t>anc</w:t>
        </w:r>
        <w:r w:rsidRPr="00647438">
          <w:rPr>
            <w:lang w:eastAsia="ru-RU"/>
          </w:rPr>
          <w:t>/</w:t>
        </w:r>
        <w:r w:rsidRPr="00980560">
          <w:rPr>
            <w:lang w:val="en-US" w:eastAsia="ru-RU"/>
          </w:rPr>
          <w:t>send</w:t>
        </w:r>
        <w:r w:rsidRPr="00647438">
          <w:rPr>
            <w:lang w:eastAsia="ru-RU"/>
          </w:rPr>
          <w:t>/7-</w:t>
        </w:r>
        <w:r w:rsidRPr="00980560">
          <w:rPr>
            <w:lang w:val="en-US" w:eastAsia="ru-RU"/>
          </w:rPr>
          <w:t>metodologiianc</w:t>
        </w:r>
        <w:r w:rsidRPr="00647438">
          <w:rPr>
            <w:lang w:eastAsia="ru-RU"/>
          </w:rPr>
          <w:t>/6-</w:t>
        </w:r>
        <w:r w:rsidRPr="00980560">
          <w:rPr>
            <w:lang w:val="en-US" w:eastAsia="ru-RU"/>
          </w:rPr>
          <w:t>m</w:t>
        </w:r>
        <w:r w:rsidRPr="00647438">
          <w:rPr>
            <w:lang w:eastAsia="ru-RU"/>
          </w:rPr>
          <w:t>2</w:t>
        </w:r>
      </w:hyperlink>
    </w:p>
    <w:p w14:paraId="6642E267" w14:textId="77777777" w:rsidR="00980560" w:rsidRPr="00647438" w:rsidRDefault="00980560" w:rsidP="00E947DB">
      <w:pPr>
        <w:pStyle w:val="ListParagraph"/>
        <w:numPr>
          <w:ilvl w:val="0"/>
          <w:numId w:val="19"/>
        </w:numPr>
        <w:autoSpaceDE w:val="0"/>
        <w:autoSpaceDN w:val="0"/>
        <w:adjustRightInd w:val="0"/>
        <w:spacing w:after="0"/>
        <w:rPr>
          <w:lang w:val="it-IT" w:eastAsia="ru-RU"/>
        </w:rPr>
      </w:pPr>
      <w:r w:rsidRPr="00647438">
        <w:rPr>
          <w:lang w:val="it-IT" w:eastAsia="ru-RU"/>
        </w:rPr>
        <w:t xml:space="preserve">Referentiel de Certification du Titre Professionnel. Tourneur(se) sur machines conventionnelles et à commande numérique. </w:t>
      </w:r>
      <w:hyperlink r:id="rId27" w:history="1">
        <w:r w:rsidRPr="00980560">
          <w:t>https</w:t>
        </w:r>
        <w:r w:rsidRPr="00647438">
          <w:rPr>
            <w:lang w:val="it-IT"/>
          </w:rPr>
          <w:t>://</w:t>
        </w:r>
        <w:r w:rsidRPr="00980560">
          <w:t>www</w:t>
        </w:r>
        <w:r w:rsidRPr="00647438">
          <w:rPr>
            <w:lang w:val="it-IT"/>
          </w:rPr>
          <w:t>.</w:t>
        </w:r>
        <w:r w:rsidRPr="00980560">
          <w:t>banque</w:t>
        </w:r>
        <w:r w:rsidRPr="00647438">
          <w:rPr>
            <w:lang w:val="it-IT"/>
          </w:rPr>
          <w:t>.</w:t>
        </w:r>
        <w:r w:rsidRPr="00980560">
          <w:t>di</w:t>
        </w:r>
        <w:r w:rsidRPr="00647438">
          <w:rPr>
            <w:lang w:val="it-IT"/>
          </w:rPr>
          <w:t>.</w:t>
        </w:r>
        <w:r w:rsidRPr="00980560">
          <w:t>afpa</w:t>
        </w:r>
        <w:r w:rsidRPr="00647438">
          <w:rPr>
            <w:lang w:val="it-IT"/>
          </w:rPr>
          <w:t>.</w:t>
        </w:r>
        <w:r w:rsidRPr="00980560">
          <w:t>fr</w:t>
        </w:r>
        <w:r w:rsidRPr="00647438">
          <w:rPr>
            <w:lang w:val="it-IT"/>
          </w:rPr>
          <w:t>/</w:t>
        </w:r>
        <w:r w:rsidRPr="00980560">
          <w:t>EspaceEmployeursCandidatsActeurs</w:t>
        </w:r>
        <w:r w:rsidRPr="00647438">
          <w:rPr>
            <w:lang w:val="it-IT"/>
          </w:rPr>
          <w:t>/</w:t>
        </w:r>
        <w:r w:rsidRPr="00980560">
          <w:t>Download</w:t>
        </w:r>
        <w:r w:rsidRPr="00647438">
          <w:rPr>
            <w:lang w:val="it-IT"/>
          </w:rPr>
          <w:t>.</w:t>
        </w:r>
        <w:r w:rsidRPr="00980560">
          <w:t>aspx</w:t>
        </w:r>
        <w:r w:rsidRPr="00647438">
          <w:rPr>
            <w:lang w:val="it-IT"/>
          </w:rPr>
          <w:t>?</w:t>
        </w:r>
        <w:r w:rsidRPr="00980560">
          <w:t>i</w:t>
        </w:r>
        <w:r w:rsidRPr="00647438">
          <w:rPr>
            <w:lang w:val="it-IT"/>
          </w:rPr>
          <w:t>=</w:t>
        </w:r>
        <w:r w:rsidRPr="00980560">
          <w:t>fda</w:t>
        </w:r>
        <w:r w:rsidRPr="00647438">
          <w:rPr>
            <w:lang w:val="it-IT"/>
          </w:rPr>
          <w:t>75</w:t>
        </w:r>
        <w:r w:rsidRPr="00980560">
          <w:t>bbe</w:t>
        </w:r>
        <w:r w:rsidRPr="00647438">
          <w:rPr>
            <w:lang w:val="it-IT"/>
          </w:rPr>
          <w:t>-1</w:t>
        </w:r>
        <w:r w:rsidRPr="00980560">
          <w:t>c</w:t>
        </w:r>
        <w:r w:rsidRPr="00647438">
          <w:rPr>
            <w:lang w:val="it-IT"/>
          </w:rPr>
          <w:t>07-4</w:t>
        </w:r>
        <w:r w:rsidRPr="00980560">
          <w:t>f</w:t>
        </w:r>
        <w:r w:rsidRPr="00647438">
          <w:rPr>
            <w:lang w:val="it-IT"/>
          </w:rPr>
          <w:t>3</w:t>
        </w:r>
        <w:r w:rsidRPr="00980560">
          <w:t>b</w:t>
        </w:r>
        <w:r w:rsidRPr="00647438">
          <w:rPr>
            <w:lang w:val="it-IT"/>
          </w:rPr>
          <w:t>-8</w:t>
        </w:r>
        <w:r w:rsidRPr="00980560">
          <w:t>bc</w:t>
        </w:r>
        <w:r w:rsidRPr="00647438">
          <w:rPr>
            <w:lang w:val="it-IT"/>
          </w:rPr>
          <w:t>2-039</w:t>
        </w:r>
        <w:r w:rsidRPr="00980560">
          <w:t>f</w:t>
        </w:r>
        <w:r w:rsidRPr="00647438">
          <w:rPr>
            <w:lang w:val="it-IT"/>
          </w:rPr>
          <w:t>6</w:t>
        </w:r>
        <w:r w:rsidRPr="00980560">
          <w:t>dcc</w:t>
        </w:r>
        <w:r w:rsidRPr="00647438">
          <w:rPr>
            <w:lang w:val="it-IT"/>
          </w:rPr>
          <w:t>3</w:t>
        </w:r>
        <w:r w:rsidRPr="00980560">
          <w:t>ef</w:t>
        </w:r>
        <w:r w:rsidRPr="00647438">
          <w:rPr>
            <w:lang w:val="it-IT"/>
          </w:rPr>
          <w:t>0&amp;</w:t>
        </w:r>
        <w:r w:rsidRPr="00980560">
          <w:t>d</w:t>
        </w:r>
        <w:r w:rsidRPr="00647438">
          <w:rPr>
            <w:lang w:val="it-IT"/>
          </w:rPr>
          <w:t>=1</w:t>
        </w:r>
      </w:hyperlink>
      <w:r w:rsidRPr="00647438">
        <w:rPr>
          <w:lang w:val="it-IT" w:eastAsia="ru-RU"/>
        </w:rPr>
        <w:t xml:space="preserve"> </w:t>
      </w:r>
    </w:p>
    <w:p w14:paraId="2EF47DEF" w14:textId="77777777" w:rsidR="00980560" w:rsidRPr="00980560" w:rsidRDefault="00980560" w:rsidP="00E947DB">
      <w:pPr>
        <w:pStyle w:val="ListParagraph"/>
        <w:numPr>
          <w:ilvl w:val="0"/>
          <w:numId w:val="19"/>
        </w:numPr>
        <w:autoSpaceDE w:val="0"/>
        <w:autoSpaceDN w:val="0"/>
        <w:adjustRightInd w:val="0"/>
        <w:spacing w:after="0"/>
        <w:rPr>
          <w:lang w:val="en-US" w:eastAsia="ru-RU"/>
        </w:rPr>
      </w:pPr>
      <w:r w:rsidRPr="00647438">
        <w:rPr>
          <w:lang w:val="it-IT" w:eastAsia="ru-RU"/>
        </w:rPr>
        <w:t xml:space="preserve">Standard ocupaţional evaluator în sistemul formării profesionale continue.  Autoritatea Naţională pentru Calificări, 2012. – 122 p.  </w:t>
      </w:r>
      <w:hyperlink r:id="rId28" w:history="1">
        <w:r w:rsidRPr="00980560">
          <w:t>http://www.conta-conta.ro/miscellaneous/751_miscellaneous_contabilitate_files%20751_.pdf</w:t>
        </w:r>
      </w:hyperlink>
      <w:r>
        <w:rPr>
          <w:lang w:val="en-US" w:eastAsia="ru-RU"/>
        </w:rPr>
        <w:t xml:space="preserve"> </w:t>
      </w:r>
    </w:p>
    <w:p w14:paraId="748FFE9B" w14:textId="77777777" w:rsidR="00980560" w:rsidRPr="00980560" w:rsidRDefault="00980560" w:rsidP="00E947DB">
      <w:pPr>
        <w:pStyle w:val="ListParagraph"/>
        <w:numPr>
          <w:ilvl w:val="0"/>
          <w:numId w:val="19"/>
        </w:numPr>
        <w:autoSpaceDE w:val="0"/>
        <w:autoSpaceDN w:val="0"/>
        <w:adjustRightInd w:val="0"/>
        <w:spacing w:after="0"/>
        <w:rPr>
          <w:lang w:val="en-US" w:eastAsia="ru-RU"/>
        </w:rPr>
      </w:pPr>
      <w:r w:rsidRPr="00980560">
        <w:rPr>
          <w:lang w:val="en-US" w:eastAsia="ru-RU"/>
        </w:rPr>
        <w:t xml:space="preserve">Standards for Registered Training Organisations (RTOs), 2015 </w:t>
      </w:r>
      <w:hyperlink r:id="rId29" w:history="1">
        <w:r w:rsidRPr="00980560">
          <w:rPr>
            <w:lang w:val="en-US" w:eastAsia="ru-RU"/>
          </w:rPr>
          <w:t>https://www.legislation.gov.au/Details/F2019C00503</w:t>
        </w:r>
      </w:hyperlink>
    </w:p>
    <w:p w14:paraId="532776C5" w14:textId="77777777" w:rsidR="00980560" w:rsidRPr="00980560" w:rsidRDefault="00980560" w:rsidP="00E947DB">
      <w:pPr>
        <w:pStyle w:val="ListParagraph"/>
        <w:numPr>
          <w:ilvl w:val="0"/>
          <w:numId w:val="19"/>
        </w:numPr>
        <w:autoSpaceDE w:val="0"/>
        <w:autoSpaceDN w:val="0"/>
        <w:adjustRightInd w:val="0"/>
        <w:spacing w:after="0"/>
        <w:rPr>
          <w:lang w:val="en-US" w:eastAsia="ru-RU"/>
        </w:rPr>
      </w:pPr>
      <w:r w:rsidRPr="00BC6C4D">
        <w:rPr>
          <w:lang w:val="ru-RU" w:eastAsia="ru-RU"/>
        </w:rPr>
        <w:t xml:space="preserve">Дієвказ розробникам стандартів професійної (професійно-технічної) освіти створених на компетентнісно-модульній основі. </w:t>
      </w:r>
      <w:r w:rsidRPr="00980560">
        <w:rPr>
          <w:lang w:val="en-US" w:eastAsia="ru-RU"/>
        </w:rPr>
        <w:t>Інститут модернізації змісту освіти. - Київ, 2018. – 68 с .</w:t>
      </w:r>
    </w:p>
    <w:p w14:paraId="2C044427" w14:textId="77777777" w:rsidR="00980560" w:rsidRPr="00980560" w:rsidRDefault="00980560" w:rsidP="00E947DB">
      <w:pPr>
        <w:pStyle w:val="ListParagraph"/>
        <w:numPr>
          <w:ilvl w:val="0"/>
          <w:numId w:val="19"/>
        </w:numPr>
        <w:autoSpaceDE w:val="0"/>
        <w:autoSpaceDN w:val="0"/>
        <w:adjustRightInd w:val="0"/>
        <w:spacing w:after="0"/>
        <w:rPr>
          <w:lang w:val="en-US" w:eastAsia="ru-RU"/>
        </w:rPr>
      </w:pPr>
      <w:r w:rsidRPr="00980560">
        <w:rPr>
          <w:lang w:val="en-US" w:eastAsia="ru-RU"/>
        </w:rPr>
        <w:t xml:space="preserve">Леу, Сніжана Олексіївна (2018). Особливості стандартизації в системі професійної освіти і навчання Великої Британії [Навчальний матеріал] </w:t>
      </w:r>
      <w:hyperlink r:id="rId30" w:history="1">
        <w:r w:rsidRPr="00980560">
          <w:rPr>
            <w:lang w:val="en-US"/>
          </w:rPr>
          <w:t>http://lib.iitta.gov.ua/714712/1/SL_METRECOM.pdf</w:t>
        </w:r>
      </w:hyperlink>
    </w:p>
    <w:p w14:paraId="3AB744D0" w14:textId="77777777" w:rsidR="00980560" w:rsidRPr="00647438" w:rsidRDefault="00980560" w:rsidP="00E947DB">
      <w:pPr>
        <w:pStyle w:val="ListParagraph"/>
        <w:numPr>
          <w:ilvl w:val="0"/>
          <w:numId w:val="19"/>
        </w:numPr>
        <w:autoSpaceDE w:val="0"/>
        <w:autoSpaceDN w:val="0"/>
        <w:adjustRightInd w:val="0"/>
        <w:spacing w:after="0"/>
        <w:rPr>
          <w:lang w:val="ru-RU" w:eastAsia="ru-RU"/>
        </w:rPr>
      </w:pPr>
      <w:r w:rsidRPr="00647438">
        <w:rPr>
          <w:lang w:val="ru-RU" w:eastAsia="ru-RU"/>
        </w:rPr>
        <w:t>Мельник С.В. Методичні підходи з розробки освітньо-кваліфікаційних (кваліфікаційних) стандартів за результатами навчання на основі вимог професійних стандартів за компетентнісним підходом. - Луганськ, 2012. – 14 с.</w:t>
      </w:r>
    </w:p>
    <w:p w14:paraId="23D7C5B1" w14:textId="77777777" w:rsidR="00980560" w:rsidRPr="00647438" w:rsidRDefault="00980560" w:rsidP="00E947DB">
      <w:pPr>
        <w:pStyle w:val="ListParagraph"/>
        <w:numPr>
          <w:ilvl w:val="0"/>
          <w:numId w:val="19"/>
        </w:numPr>
        <w:autoSpaceDE w:val="0"/>
        <w:autoSpaceDN w:val="0"/>
        <w:adjustRightInd w:val="0"/>
        <w:spacing w:after="0"/>
        <w:rPr>
          <w:lang w:val="ru-RU" w:eastAsia="ru-RU"/>
        </w:rPr>
      </w:pPr>
      <w:r w:rsidRPr="00647438">
        <w:rPr>
          <w:lang w:val="ru-RU" w:eastAsia="ru-RU"/>
        </w:rPr>
        <w:t>Методика</w:t>
      </w:r>
      <w:r w:rsidRPr="00980560">
        <w:rPr>
          <w:lang w:val="en-US" w:eastAsia="ru-RU"/>
        </w:rPr>
        <w:t> </w:t>
      </w:r>
      <w:r w:rsidRPr="00647438">
        <w:rPr>
          <w:lang w:val="ru-RU" w:eastAsia="ru-RU"/>
        </w:rPr>
        <w:t>розроблення професійних стандартів (наказ МІнсоцполітики від 22.01.2018 №</w:t>
      </w:r>
      <w:r w:rsidRPr="00980560">
        <w:rPr>
          <w:lang w:val="en-US" w:eastAsia="ru-RU"/>
        </w:rPr>
        <w:t> </w:t>
      </w:r>
      <w:r w:rsidRPr="00647438">
        <w:rPr>
          <w:lang w:val="ru-RU" w:eastAsia="ru-RU"/>
        </w:rPr>
        <w:t xml:space="preserve">74)  </w:t>
      </w:r>
      <w:hyperlink r:id="rId31" w:history="1">
        <w:r w:rsidRPr="00980560">
          <w:rPr>
            <w:lang w:val="en-US"/>
          </w:rPr>
          <w:t>https</w:t>
        </w:r>
        <w:r w:rsidRPr="00647438">
          <w:rPr>
            <w:lang w:val="ru-RU"/>
          </w:rPr>
          <w:t>://</w:t>
        </w:r>
        <w:r w:rsidRPr="00980560">
          <w:rPr>
            <w:lang w:val="en-US"/>
          </w:rPr>
          <w:t>zakon</w:t>
        </w:r>
        <w:r w:rsidRPr="00647438">
          <w:rPr>
            <w:lang w:val="ru-RU"/>
          </w:rPr>
          <w:t>.</w:t>
        </w:r>
        <w:r w:rsidRPr="00980560">
          <w:rPr>
            <w:lang w:val="en-US"/>
          </w:rPr>
          <w:t>rada</w:t>
        </w:r>
        <w:r w:rsidRPr="00647438">
          <w:rPr>
            <w:lang w:val="ru-RU"/>
          </w:rPr>
          <w:t>.</w:t>
        </w:r>
        <w:r w:rsidRPr="00980560">
          <w:rPr>
            <w:lang w:val="en-US"/>
          </w:rPr>
          <w:t>gov</w:t>
        </w:r>
        <w:r w:rsidRPr="00647438">
          <w:rPr>
            <w:lang w:val="ru-RU"/>
          </w:rPr>
          <w:t>.</w:t>
        </w:r>
        <w:r w:rsidRPr="00980560">
          <w:rPr>
            <w:lang w:val="en-US"/>
          </w:rPr>
          <w:t>ua</w:t>
        </w:r>
        <w:r w:rsidRPr="00647438">
          <w:rPr>
            <w:lang w:val="ru-RU"/>
          </w:rPr>
          <w:t>/</w:t>
        </w:r>
        <w:r w:rsidRPr="00980560">
          <w:rPr>
            <w:lang w:val="en-US"/>
          </w:rPr>
          <w:t>laws</w:t>
        </w:r>
        <w:r w:rsidRPr="00647438">
          <w:rPr>
            <w:lang w:val="ru-RU"/>
          </w:rPr>
          <w:t>/</w:t>
        </w:r>
        <w:r w:rsidRPr="00980560">
          <w:rPr>
            <w:lang w:val="en-US"/>
          </w:rPr>
          <w:t>show</w:t>
        </w:r>
        <w:r w:rsidRPr="00647438">
          <w:rPr>
            <w:lang w:val="ru-RU"/>
          </w:rPr>
          <w:t>/</w:t>
        </w:r>
        <w:r w:rsidRPr="00980560">
          <w:rPr>
            <w:lang w:val="en-US"/>
          </w:rPr>
          <w:t>z</w:t>
        </w:r>
        <w:r w:rsidRPr="00647438">
          <w:rPr>
            <w:lang w:val="ru-RU"/>
          </w:rPr>
          <w:t>0165-18</w:t>
        </w:r>
      </w:hyperlink>
    </w:p>
    <w:p w14:paraId="27C7E0E2" w14:textId="77777777" w:rsidR="00980560" w:rsidRPr="00647438" w:rsidRDefault="00980560" w:rsidP="00E947DB">
      <w:pPr>
        <w:pStyle w:val="ListParagraph"/>
        <w:numPr>
          <w:ilvl w:val="0"/>
          <w:numId w:val="19"/>
        </w:numPr>
        <w:autoSpaceDE w:val="0"/>
        <w:autoSpaceDN w:val="0"/>
        <w:adjustRightInd w:val="0"/>
        <w:spacing w:after="0"/>
        <w:rPr>
          <w:lang w:val="ru-RU"/>
        </w:rPr>
      </w:pPr>
      <w:r w:rsidRPr="00647438">
        <w:rPr>
          <w:lang w:val="ru-RU" w:eastAsia="ru-RU"/>
        </w:rPr>
        <w:t xml:space="preserve">Методичні рекомендації щодо критеріїв оцінювання професійних знань, умінь і навичок, переліку засобів вимірювання професійних знань, умінь і навичок, анкет самооцінювання за результатами неформального професійного навчання (2015) </w:t>
      </w:r>
      <w:hyperlink r:id="rId32" w:history="1">
        <w:r w:rsidRPr="00980560">
          <w:rPr>
            <w:lang w:val="en-US"/>
          </w:rPr>
          <w:t>https</w:t>
        </w:r>
        <w:r w:rsidRPr="00647438">
          <w:rPr>
            <w:lang w:val="ru-RU"/>
          </w:rPr>
          <w:t>://</w:t>
        </w:r>
        <w:r w:rsidRPr="00980560">
          <w:rPr>
            <w:lang w:val="en-US"/>
          </w:rPr>
          <w:t>mon</w:t>
        </w:r>
        <w:r w:rsidRPr="00647438">
          <w:rPr>
            <w:lang w:val="ru-RU"/>
          </w:rPr>
          <w:t>.</w:t>
        </w:r>
        <w:r w:rsidRPr="00980560">
          <w:rPr>
            <w:lang w:val="en-US"/>
          </w:rPr>
          <w:t>gov</w:t>
        </w:r>
        <w:r w:rsidRPr="00647438">
          <w:rPr>
            <w:lang w:val="ru-RU"/>
          </w:rPr>
          <w:t>.</w:t>
        </w:r>
        <w:r w:rsidRPr="00980560">
          <w:rPr>
            <w:lang w:val="en-US"/>
          </w:rPr>
          <w:t>ua</w:t>
        </w:r>
        <w:r w:rsidRPr="00647438">
          <w:rPr>
            <w:lang w:val="ru-RU"/>
          </w:rPr>
          <w:t>/</w:t>
        </w:r>
        <w:r w:rsidRPr="00980560">
          <w:rPr>
            <w:lang w:val="en-US"/>
          </w:rPr>
          <w:t>storage</w:t>
        </w:r>
        <w:r w:rsidRPr="00647438">
          <w:rPr>
            <w:lang w:val="ru-RU"/>
          </w:rPr>
          <w:t>/</w:t>
        </w:r>
        <w:r w:rsidRPr="00980560">
          <w:rPr>
            <w:lang w:val="en-US"/>
          </w:rPr>
          <w:t>app</w:t>
        </w:r>
        <w:r w:rsidRPr="00647438">
          <w:rPr>
            <w:lang w:val="ru-RU"/>
          </w:rPr>
          <w:t>/</w:t>
        </w:r>
        <w:r w:rsidRPr="00980560">
          <w:rPr>
            <w:lang w:val="en-US"/>
          </w:rPr>
          <w:t>media</w:t>
        </w:r>
        <w:r w:rsidRPr="00647438">
          <w:rPr>
            <w:lang w:val="ru-RU"/>
          </w:rPr>
          <w:t>/</w:t>
        </w:r>
        <w:r w:rsidRPr="00980560">
          <w:rPr>
            <w:lang w:val="en-US"/>
          </w:rPr>
          <w:t>nrk</w:t>
        </w:r>
        <w:r w:rsidRPr="00647438">
          <w:rPr>
            <w:lang w:val="ru-RU"/>
          </w:rPr>
          <w:t>/</w:t>
        </w:r>
        <w:r w:rsidRPr="00980560">
          <w:rPr>
            <w:lang w:val="en-US"/>
          </w:rPr>
          <w:t>Ocinyuvannya</w:t>
        </w:r>
        <w:r w:rsidRPr="00647438">
          <w:rPr>
            <w:lang w:val="ru-RU"/>
          </w:rPr>
          <w:t>-</w:t>
        </w:r>
        <w:r w:rsidRPr="00980560">
          <w:rPr>
            <w:lang w:val="en-US"/>
          </w:rPr>
          <w:t>profesijnyx</w:t>
        </w:r>
        <w:r w:rsidRPr="00647438">
          <w:rPr>
            <w:lang w:val="ru-RU"/>
          </w:rPr>
          <w:t>-</w:t>
        </w:r>
        <w:r w:rsidRPr="00980560">
          <w:rPr>
            <w:lang w:val="en-US"/>
          </w:rPr>
          <w:t>kvalifikacij</w:t>
        </w:r>
        <w:r w:rsidRPr="00647438">
          <w:rPr>
            <w:lang w:val="ru-RU"/>
          </w:rPr>
          <w:t>-</w:t>
        </w:r>
        <w:r w:rsidRPr="00980560">
          <w:rPr>
            <w:lang w:val="en-US"/>
          </w:rPr>
          <w:t>vyznannya</w:t>
        </w:r>
        <w:r w:rsidRPr="00647438">
          <w:rPr>
            <w:lang w:val="ru-RU"/>
          </w:rPr>
          <w:t>-</w:t>
        </w:r>
        <w:r w:rsidRPr="00980560">
          <w:rPr>
            <w:lang w:val="en-US"/>
          </w:rPr>
          <w:t>rezul</w:t>
        </w:r>
        <w:r w:rsidRPr="00647438">
          <w:rPr>
            <w:lang w:val="ru-RU"/>
          </w:rPr>
          <w:t>-</w:t>
        </w:r>
        <w:r w:rsidRPr="00980560">
          <w:rPr>
            <w:lang w:val="en-US"/>
          </w:rPr>
          <w:t>tativ</w:t>
        </w:r>
        <w:r w:rsidRPr="00647438">
          <w:rPr>
            <w:lang w:val="ru-RU"/>
          </w:rPr>
          <w:t>-</w:t>
        </w:r>
        <w:r w:rsidRPr="00980560">
          <w:rPr>
            <w:lang w:val="en-US"/>
          </w:rPr>
          <w:t>neformal</w:t>
        </w:r>
        <w:r w:rsidRPr="00647438">
          <w:rPr>
            <w:lang w:val="ru-RU"/>
          </w:rPr>
          <w:t>-</w:t>
        </w:r>
        <w:r w:rsidRPr="00980560">
          <w:rPr>
            <w:lang w:val="en-US"/>
          </w:rPr>
          <w:t>noho</w:t>
        </w:r>
        <w:r w:rsidRPr="00647438">
          <w:rPr>
            <w:lang w:val="ru-RU"/>
          </w:rPr>
          <w:t>-</w:t>
        </w:r>
        <w:r w:rsidRPr="00980560">
          <w:rPr>
            <w:lang w:val="en-US"/>
          </w:rPr>
          <w:t>navchannya</w:t>
        </w:r>
        <w:r w:rsidRPr="00647438">
          <w:rPr>
            <w:lang w:val="ru-RU"/>
          </w:rPr>
          <w:t>/</w:t>
        </w:r>
        <w:r w:rsidRPr="00980560">
          <w:rPr>
            <w:lang w:val="en-US"/>
          </w:rPr>
          <w:t>rekomendatsii</w:t>
        </w:r>
        <w:r w:rsidRPr="00647438">
          <w:rPr>
            <w:lang w:val="ru-RU"/>
          </w:rPr>
          <w:t>-</w:t>
        </w:r>
        <w:r w:rsidRPr="00980560">
          <w:rPr>
            <w:lang w:val="en-US"/>
          </w:rPr>
          <w:t>z</w:t>
        </w:r>
        <w:r w:rsidRPr="00647438">
          <w:rPr>
            <w:lang w:val="ru-RU"/>
          </w:rPr>
          <w:t>-</w:t>
        </w:r>
        <w:r w:rsidRPr="00980560">
          <w:rPr>
            <w:lang w:val="en-US"/>
          </w:rPr>
          <w:t>kriteriiv</w:t>
        </w:r>
        <w:r w:rsidRPr="00647438">
          <w:rPr>
            <w:lang w:val="ru-RU"/>
          </w:rPr>
          <w:t>-</w:t>
        </w:r>
        <w:r w:rsidRPr="00980560">
          <w:rPr>
            <w:lang w:val="en-US"/>
          </w:rPr>
          <w:t>otsinyuvannya</w:t>
        </w:r>
        <w:r w:rsidRPr="00647438">
          <w:rPr>
            <w:lang w:val="ru-RU"/>
          </w:rPr>
          <w:t>.</w:t>
        </w:r>
        <w:r w:rsidRPr="00980560">
          <w:rPr>
            <w:lang w:val="en-US"/>
          </w:rPr>
          <w:t>docx</w:t>
        </w:r>
      </w:hyperlink>
    </w:p>
    <w:p w14:paraId="3A0AFFD0" w14:textId="77777777" w:rsidR="00980560" w:rsidRPr="00647438" w:rsidRDefault="00980560" w:rsidP="00E947DB">
      <w:pPr>
        <w:pStyle w:val="ListParagraph"/>
        <w:numPr>
          <w:ilvl w:val="0"/>
          <w:numId w:val="19"/>
        </w:numPr>
        <w:autoSpaceDE w:val="0"/>
        <w:autoSpaceDN w:val="0"/>
        <w:adjustRightInd w:val="0"/>
        <w:spacing w:after="0"/>
        <w:rPr>
          <w:lang w:val="ru-RU" w:eastAsia="ru-RU"/>
        </w:rPr>
      </w:pPr>
      <w:r w:rsidRPr="00647438">
        <w:rPr>
          <w:lang w:val="ru-RU" w:eastAsia="ru-RU"/>
        </w:rPr>
        <w:t>Методичні рекомендації щодо розроблення професійних стандартів за компетентнісним підходом// Мельник С.В., Матросов В.Д., Сташків Т.О., Косухіна Т.В. - Луганськ, 2012. -  55 с.</w:t>
      </w:r>
    </w:p>
    <w:p w14:paraId="5304B3DD" w14:textId="77777777" w:rsidR="00980560" w:rsidRPr="00647438" w:rsidRDefault="00980560" w:rsidP="00E947DB">
      <w:pPr>
        <w:pStyle w:val="ListParagraph"/>
        <w:numPr>
          <w:ilvl w:val="0"/>
          <w:numId w:val="19"/>
        </w:numPr>
        <w:autoSpaceDE w:val="0"/>
        <w:autoSpaceDN w:val="0"/>
        <w:adjustRightInd w:val="0"/>
        <w:spacing w:after="0"/>
        <w:rPr>
          <w:lang w:val="ru-RU" w:eastAsia="ru-RU"/>
        </w:rPr>
      </w:pPr>
      <w:r w:rsidRPr="00647438">
        <w:rPr>
          <w:lang w:val="ru-RU" w:eastAsia="ru-RU"/>
        </w:rPr>
        <w:t xml:space="preserve">Презентація проекту стандарту оцінювання на професійну кваліфікацію «Контролер енергонагляду» (Академія ДТЕК), семінар ЄФО 28.11.2019 </w:t>
      </w:r>
      <w:hyperlink r:id="rId33" w:history="1">
        <w:r w:rsidRPr="00980560">
          <w:rPr>
            <w:lang w:val="en-US" w:eastAsia="ru-RU"/>
          </w:rPr>
          <w:t>http</w:t>
        </w:r>
        <w:r w:rsidRPr="00647438">
          <w:rPr>
            <w:lang w:val="ru-RU" w:eastAsia="ru-RU"/>
          </w:rPr>
          <w:t>://</w:t>
        </w:r>
        <w:r w:rsidRPr="00980560">
          <w:rPr>
            <w:lang w:val="en-US" w:eastAsia="ru-RU"/>
          </w:rPr>
          <w:t>www</w:t>
        </w:r>
        <w:r w:rsidRPr="00647438">
          <w:rPr>
            <w:lang w:val="ru-RU" w:eastAsia="ru-RU"/>
          </w:rPr>
          <w:t>.</w:t>
        </w:r>
        <w:r w:rsidRPr="00980560">
          <w:rPr>
            <w:lang w:val="en-US" w:eastAsia="ru-RU"/>
          </w:rPr>
          <w:t>etf</w:t>
        </w:r>
        <w:r w:rsidRPr="00647438">
          <w:rPr>
            <w:lang w:val="ru-RU" w:eastAsia="ru-RU"/>
          </w:rPr>
          <w:t>.</w:t>
        </w:r>
        <w:r w:rsidRPr="00980560">
          <w:rPr>
            <w:lang w:val="en-US" w:eastAsia="ru-RU"/>
          </w:rPr>
          <w:t>europa</w:t>
        </w:r>
        <w:r w:rsidRPr="00647438">
          <w:rPr>
            <w:lang w:val="ru-RU" w:eastAsia="ru-RU"/>
          </w:rPr>
          <w:t>.</w:t>
        </w:r>
        <w:r w:rsidRPr="00980560">
          <w:rPr>
            <w:lang w:val="en-US" w:eastAsia="ru-RU"/>
          </w:rPr>
          <w:t>eu</w:t>
        </w:r>
        <w:r w:rsidRPr="00647438">
          <w:rPr>
            <w:lang w:val="ru-RU" w:eastAsia="ru-RU"/>
          </w:rPr>
          <w:t>/</w:t>
        </w:r>
        <w:r w:rsidRPr="00980560">
          <w:rPr>
            <w:lang w:val="en-US" w:eastAsia="ru-RU"/>
          </w:rPr>
          <w:t>sites</w:t>
        </w:r>
        <w:r w:rsidRPr="00647438">
          <w:rPr>
            <w:lang w:val="ru-RU" w:eastAsia="ru-RU"/>
          </w:rPr>
          <w:t>/</w:t>
        </w:r>
        <w:r w:rsidRPr="00980560">
          <w:rPr>
            <w:lang w:val="en-US" w:eastAsia="ru-RU"/>
          </w:rPr>
          <w:t>default</w:t>
        </w:r>
        <w:r w:rsidRPr="00647438">
          <w:rPr>
            <w:lang w:val="ru-RU" w:eastAsia="ru-RU"/>
          </w:rPr>
          <w:t>/</w:t>
        </w:r>
        <w:r w:rsidRPr="00980560">
          <w:rPr>
            <w:lang w:val="en-US" w:eastAsia="ru-RU"/>
          </w:rPr>
          <w:t>files</w:t>
        </w:r>
        <w:r w:rsidRPr="00647438">
          <w:rPr>
            <w:lang w:val="ru-RU" w:eastAsia="ru-RU"/>
          </w:rPr>
          <w:t>/</w:t>
        </w:r>
        <w:r w:rsidRPr="00980560">
          <w:rPr>
            <w:lang w:val="en-US" w:eastAsia="ru-RU"/>
          </w:rPr>
          <w:t>document</w:t>
        </w:r>
        <w:r w:rsidRPr="00647438">
          <w:rPr>
            <w:lang w:val="ru-RU" w:eastAsia="ru-RU"/>
          </w:rPr>
          <w:t>/</w:t>
        </w:r>
        <w:r w:rsidRPr="00980560">
          <w:rPr>
            <w:lang w:val="en-US" w:eastAsia="ru-RU"/>
          </w:rPr>
          <w:t>QUAL</w:t>
        </w:r>
        <w:r w:rsidRPr="00647438">
          <w:rPr>
            <w:lang w:val="ru-RU" w:eastAsia="ru-RU"/>
          </w:rPr>
          <w:t>_</w:t>
        </w:r>
        <w:r w:rsidRPr="00980560">
          <w:rPr>
            <w:lang w:val="en-US" w:eastAsia="ru-RU"/>
          </w:rPr>
          <w:t>UKR</w:t>
        </w:r>
        <w:r w:rsidRPr="00647438">
          <w:rPr>
            <w:lang w:val="ru-RU" w:eastAsia="ru-RU"/>
          </w:rPr>
          <w:t>_</w:t>
        </w:r>
        <w:r w:rsidRPr="00980560">
          <w:rPr>
            <w:lang w:val="en-US" w:eastAsia="ru-RU"/>
          </w:rPr>
          <w:t>Assessment</w:t>
        </w:r>
        <w:r w:rsidRPr="00647438">
          <w:rPr>
            <w:lang w:val="ru-RU" w:eastAsia="ru-RU"/>
          </w:rPr>
          <w:t>%20</w:t>
        </w:r>
        <w:r w:rsidRPr="00980560">
          <w:rPr>
            <w:lang w:val="en-US" w:eastAsia="ru-RU"/>
          </w:rPr>
          <w:t>standards</w:t>
        </w:r>
        <w:r w:rsidRPr="00647438">
          <w:rPr>
            <w:lang w:val="ru-RU" w:eastAsia="ru-RU"/>
          </w:rPr>
          <w:t>_</w:t>
        </w:r>
        <w:r w:rsidRPr="00980560">
          <w:rPr>
            <w:lang w:val="en-US" w:eastAsia="ru-RU"/>
          </w:rPr>
          <w:t>DTEK</w:t>
        </w:r>
        <w:r w:rsidRPr="00647438">
          <w:rPr>
            <w:lang w:val="ru-RU" w:eastAsia="ru-RU"/>
          </w:rPr>
          <w:t>_</w:t>
        </w:r>
        <w:r w:rsidRPr="00980560">
          <w:rPr>
            <w:lang w:val="en-US" w:eastAsia="ru-RU"/>
          </w:rPr>
          <w:t>Inna</w:t>
        </w:r>
        <w:r w:rsidRPr="00647438">
          <w:rPr>
            <w:lang w:val="ru-RU" w:eastAsia="ru-RU"/>
          </w:rPr>
          <w:t>%20</w:t>
        </w:r>
        <w:r w:rsidRPr="00980560">
          <w:rPr>
            <w:lang w:val="en-US" w:eastAsia="ru-RU"/>
          </w:rPr>
          <w:t>Osadchuk</w:t>
        </w:r>
        <w:r w:rsidRPr="00647438">
          <w:rPr>
            <w:lang w:val="ru-RU" w:eastAsia="ru-RU"/>
          </w:rPr>
          <w:t>_</w:t>
        </w:r>
        <w:r w:rsidRPr="00980560">
          <w:rPr>
            <w:lang w:val="en-US" w:eastAsia="ru-RU"/>
          </w:rPr>
          <w:t>UKR</w:t>
        </w:r>
        <w:r w:rsidRPr="00647438">
          <w:rPr>
            <w:lang w:val="ru-RU" w:eastAsia="ru-RU"/>
          </w:rPr>
          <w:t>.</w:t>
        </w:r>
        <w:r w:rsidRPr="00980560">
          <w:rPr>
            <w:lang w:val="en-US" w:eastAsia="ru-RU"/>
          </w:rPr>
          <w:t>pdf</w:t>
        </w:r>
      </w:hyperlink>
    </w:p>
    <w:p w14:paraId="7675154D" w14:textId="77777777" w:rsidR="00980560" w:rsidRPr="00647438" w:rsidRDefault="00980560" w:rsidP="00E947DB">
      <w:pPr>
        <w:pStyle w:val="ListParagraph"/>
        <w:numPr>
          <w:ilvl w:val="0"/>
          <w:numId w:val="19"/>
        </w:numPr>
        <w:autoSpaceDE w:val="0"/>
        <w:autoSpaceDN w:val="0"/>
        <w:adjustRightInd w:val="0"/>
        <w:spacing w:after="0"/>
        <w:rPr>
          <w:lang w:eastAsia="ru-RU"/>
        </w:rPr>
      </w:pPr>
      <w:r w:rsidRPr="00647438">
        <w:rPr>
          <w:lang w:val="ru-RU" w:eastAsia="ru-RU"/>
        </w:rPr>
        <w:t xml:space="preserve">Пропозиції щодо розроблення та впровадження системи визнання неформального навчання у контексті регулювання трудової міграції: можливі варіанти для України/Боб Мансфілд та Ненсі Дауні/ Міжнародна організація праці, Група технічної підтримки з питань гідної праці та Бюро МОП для країн Центральної та Східної Європи. — Будапешт, 2013. </w:t>
      </w:r>
      <w:hyperlink r:id="rId34" w:history="1">
        <w:r w:rsidRPr="00980560">
          <w:rPr>
            <w:lang w:val="en-US" w:eastAsia="ru-RU"/>
          </w:rPr>
          <w:t>https</w:t>
        </w:r>
        <w:r w:rsidRPr="00647438">
          <w:rPr>
            <w:lang w:eastAsia="ru-RU"/>
          </w:rPr>
          <w:t>://</w:t>
        </w:r>
        <w:r w:rsidRPr="00980560">
          <w:rPr>
            <w:lang w:val="en-US" w:eastAsia="ru-RU"/>
          </w:rPr>
          <w:t>www</w:t>
        </w:r>
        <w:r w:rsidRPr="00647438">
          <w:rPr>
            <w:lang w:eastAsia="ru-RU"/>
          </w:rPr>
          <w:t>.</w:t>
        </w:r>
        <w:r w:rsidRPr="00980560">
          <w:rPr>
            <w:lang w:val="en-US" w:eastAsia="ru-RU"/>
          </w:rPr>
          <w:t>ilo</w:t>
        </w:r>
        <w:r w:rsidRPr="00647438">
          <w:rPr>
            <w:lang w:eastAsia="ru-RU"/>
          </w:rPr>
          <w:t>.</w:t>
        </w:r>
        <w:r w:rsidRPr="00980560">
          <w:rPr>
            <w:lang w:val="en-US" w:eastAsia="ru-RU"/>
          </w:rPr>
          <w:t>org</w:t>
        </w:r>
        <w:r w:rsidRPr="00647438">
          <w:rPr>
            <w:lang w:eastAsia="ru-RU"/>
          </w:rPr>
          <w:t>/</w:t>
        </w:r>
        <w:r w:rsidRPr="00980560">
          <w:rPr>
            <w:lang w:val="en-US" w:eastAsia="ru-RU"/>
          </w:rPr>
          <w:t>wcmsp</w:t>
        </w:r>
        <w:r w:rsidRPr="00647438">
          <w:rPr>
            <w:lang w:eastAsia="ru-RU"/>
          </w:rPr>
          <w:t>5/</w:t>
        </w:r>
        <w:r w:rsidRPr="00980560">
          <w:rPr>
            <w:lang w:val="en-US" w:eastAsia="ru-RU"/>
          </w:rPr>
          <w:t>groups</w:t>
        </w:r>
        <w:r w:rsidRPr="00647438">
          <w:rPr>
            <w:lang w:eastAsia="ru-RU"/>
          </w:rPr>
          <w:t>/</w:t>
        </w:r>
        <w:r w:rsidRPr="00980560">
          <w:rPr>
            <w:lang w:val="en-US" w:eastAsia="ru-RU"/>
          </w:rPr>
          <w:t>public</w:t>
        </w:r>
        <w:r w:rsidRPr="00647438">
          <w:rPr>
            <w:lang w:eastAsia="ru-RU"/>
          </w:rPr>
          <w:t>/---</w:t>
        </w:r>
        <w:r w:rsidRPr="00980560">
          <w:rPr>
            <w:lang w:val="en-US" w:eastAsia="ru-RU"/>
          </w:rPr>
          <w:t>europe</w:t>
        </w:r>
        <w:r w:rsidRPr="00647438">
          <w:rPr>
            <w:lang w:eastAsia="ru-RU"/>
          </w:rPr>
          <w:t>/---</w:t>
        </w:r>
        <w:r w:rsidRPr="00980560">
          <w:rPr>
            <w:lang w:val="en-US" w:eastAsia="ru-RU"/>
          </w:rPr>
          <w:t>ro</w:t>
        </w:r>
        <w:r w:rsidRPr="00647438">
          <w:rPr>
            <w:lang w:eastAsia="ru-RU"/>
          </w:rPr>
          <w:t>-</w:t>
        </w:r>
        <w:r w:rsidRPr="00980560">
          <w:rPr>
            <w:lang w:val="en-US" w:eastAsia="ru-RU"/>
          </w:rPr>
          <w:t>geneva</w:t>
        </w:r>
        <w:r w:rsidRPr="00647438">
          <w:rPr>
            <w:lang w:eastAsia="ru-RU"/>
          </w:rPr>
          <w:t>/---</w:t>
        </w:r>
        <w:r w:rsidRPr="00980560">
          <w:rPr>
            <w:lang w:val="en-US" w:eastAsia="ru-RU"/>
          </w:rPr>
          <w:t>sro</w:t>
        </w:r>
        <w:r w:rsidRPr="00647438">
          <w:rPr>
            <w:lang w:eastAsia="ru-RU"/>
          </w:rPr>
          <w:t>-</w:t>
        </w:r>
        <w:r w:rsidRPr="00980560">
          <w:rPr>
            <w:lang w:val="en-US" w:eastAsia="ru-RU"/>
          </w:rPr>
          <w:t>budapest</w:t>
        </w:r>
        <w:r w:rsidRPr="00647438">
          <w:rPr>
            <w:lang w:eastAsia="ru-RU"/>
          </w:rPr>
          <w:t>/</w:t>
        </w:r>
        <w:r w:rsidRPr="00980560">
          <w:rPr>
            <w:lang w:val="en-US" w:eastAsia="ru-RU"/>
          </w:rPr>
          <w:t>documents</w:t>
        </w:r>
        <w:r w:rsidRPr="00647438">
          <w:rPr>
            <w:lang w:eastAsia="ru-RU"/>
          </w:rPr>
          <w:t>/</w:t>
        </w:r>
        <w:r w:rsidRPr="00980560">
          <w:rPr>
            <w:lang w:val="en-US" w:eastAsia="ru-RU"/>
          </w:rPr>
          <w:t>publication</w:t>
        </w:r>
        <w:r w:rsidRPr="00647438">
          <w:rPr>
            <w:lang w:eastAsia="ru-RU"/>
          </w:rPr>
          <w:t>/</w:t>
        </w:r>
        <w:r w:rsidRPr="00980560">
          <w:rPr>
            <w:lang w:val="en-US" w:eastAsia="ru-RU"/>
          </w:rPr>
          <w:t>wcms</w:t>
        </w:r>
        <w:r w:rsidRPr="00647438">
          <w:rPr>
            <w:lang w:eastAsia="ru-RU"/>
          </w:rPr>
          <w:t>_244750.</w:t>
        </w:r>
        <w:r w:rsidRPr="00980560">
          <w:rPr>
            <w:lang w:val="en-US" w:eastAsia="ru-RU"/>
          </w:rPr>
          <w:t>pdf</w:t>
        </w:r>
      </w:hyperlink>
      <w:r w:rsidRPr="00647438">
        <w:rPr>
          <w:lang w:eastAsia="ru-RU"/>
        </w:rPr>
        <w:t xml:space="preserve"> </w:t>
      </w:r>
    </w:p>
    <w:p w14:paraId="04BF1A05" w14:textId="77777777" w:rsidR="00980560" w:rsidRPr="00647438" w:rsidRDefault="00980560" w:rsidP="00E947DB">
      <w:pPr>
        <w:pStyle w:val="ListParagraph"/>
        <w:numPr>
          <w:ilvl w:val="0"/>
          <w:numId w:val="19"/>
        </w:numPr>
        <w:autoSpaceDE w:val="0"/>
        <w:autoSpaceDN w:val="0"/>
        <w:adjustRightInd w:val="0"/>
        <w:spacing w:after="0"/>
        <w:rPr>
          <w:lang w:val="ru-RU" w:eastAsia="ru-RU"/>
        </w:rPr>
      </w:pPr>
      <w:r w:rsidRPr="00647438">
        <w:rPr>
          <w:lang w:val="ru-RU" w:eastAsia="ru-RU"/>
        </w:rPr>
        <w:t xml:space="preserve">Професійний стандарт на професійну назву роботи “Оцінювач професійної кваліфікації” (проект). - ДУ НДІ соціально-трудових відносин, 2014. – 23 с. </w:t>
      </w:r>
    </w:p>
    <w:p w14:paraId="099556A9" w14:textId="77777777" w:rsidR="00980560" w:rsidRDefault="00980560" w:rsidP="000434DC">
      <w:pPr>
        <w:pStyle w:val="ListBullet"/>
        <w:numPr>
          <w:ilvl w:val="0"/>
          <w:numId w:val="0"/>
        </w:numPr>
        <w:ind w:left="397" w:hanging="397"/>
        <w:rPr>
          <w:rStyle w:val="BodyTextChar"/>
          <w:lang w:val="uk-UA"/>
        </w:rPr>
      </w:pPr>
    </w:p>
    <w:p w14:paraId="118FA505" w14:textId="77777777" w:rsidR="00853CCC" w:rsidRPr="009C11C2" w:rsidRDefault="00853CCC" w:rsidP="000434DC">
      <w:pPr>
        <w:pStyle w:val="ListBullet"/>
        <w:numPr>
          <w:ilvl w:val="0"/>
          <w:numId w:val="0"/>
        </w:numPr>
        <w:ind w:left="397" w:hanging="397"/>
        <w:rPr>
          <w:rStyle w:val="BodyTextChar"/>
          <w:lang w:val="uk-UA"/>
        </w:rPr>
      </w:pPr>
    </w:p>
    <w:p w14:paraId="5BD71AC9" w14:textId="7026B703" w:rsidR="0011591E" w:rsidRPr="009C11C2" w:rsidRDefault="0011591E" w:rsidP="000434DC">
      <w:pPr>
        <w:pStyle w:val="ListBullet"/>
        <w:numPr>
          <w:ilvl w:val="0"/>
          <w:numId w:val="0"/>
        </w:numPr>
        <w:ind w:left="397" w:hanging="397"/>
        <w:rPr>
          <w:rStyle w:val="BodyTextChar"/>
          <w:lang w:val="uk-UA"/>
        </w:rPr>
      </w:pPr>
    </w:p>
    <w:p w14:paraId="1847E00F" w14:textId="5324454F" w:rsidR="0011591E" w:rsidRDefault="0011591E" w:rsidP="000434DC">
      <w:pPr>
        <w:pStyle w:val="ListBullet"/>
        <w:numPr>
          <w:ilvl w:val="0"/>
          <w:numId w:val="0"/>
        </w:numPr>
        <w:ind w:left="397" w:hanging="397"/>
        <w:rPr>
          <w:rStyle w:val="BodyTextChar"/>
          <w:lang w:val="uk-UA"/>
        </w:rPr>
      </w:pPr>
    </w:p>
    <w:p w14:paraId="3183BDCB" w14:textId="45B8E5D5" w:rsidR="00980560" w:rsidRDefault="00980560" w:rsidP="000434DC">
      <w:pPr>
        <w:pStyle w:val="ListBullet"/>
        <w:numPr>
          <w:ilvl w:val="0"/>
          <w:numId w:val="0"/>
        </w:numPr>
        <w:ind w:left="397" w:hanging="397"/>
        <w:rPr>
          <w:rStyle w:val="BodyTextChar"/>
          <w:lang w:val="uk-UA"/>
        </w:rPr>
      </w:pPr>
    </w:p>
    <w:p w14:paraId="6155F4B8" w14:textId="1BCB1BDE" w:rsidR="00980560" w:rsidRDefault="00980560" w:rsidP="000434DC">
      <w:pPr>
        <w:pStyle w:val="ListBullet"/>
        <w:numPr>
          <w:ilvl w:val="0"/>
          <w:numId w:val="0"/>
        </w:numPr>
        <w:ind w:left="397" w:hanging="397"/>
        <w:rPr>
          <w:rStyle w:val="BodyTextChar"/>
          <w:lang w:val="uk-UA"/>
        </w:rPr>
      </w:pPr>
    </w:p>
    <w:p w14:paraId="59F8DCED" w14:textId="4545C17E" w:rsidR="00980560" w:rsidRDefault="00980560" w:rsidP="000434DC">
      <w:pPr>
        <w:pStyle w:val="ListBullet"/>
        <w:numPr>
          <w:ilvl w:val="0"/>
          <w:numId w:val="0"/>
        </w:numPr>
        <w:ind w:left="397" w:hanging="397"/>
        <w:rPr>
          <w:rStyle w:val="BodyTextChar"/>
          <w:lang w:val="uk-UA"/>
        </w:rPr>
      </w:pPr>
    </w:p>
    <w:p w14:paraId="201CCB6D" w14:textId="2BD3337C" w:rsidR="00980560" w:rsidRDefault="00980560" w:rsidP="000434DC">
      <w:pPr>
        <w:pStyle w:val="ListBullet"/>
        <w:numPr>
          <w:ilvl w:val="0"/>
          <w:numId w:val="0"/>
        </w:numPr>
        <w:ind w:left="397" w:hanging="397"/>
        <w:rPr>
          <w:rStyle w:val="BodyTextChar"/>
          <w:lang w:val="uk-UA"/>
        </w:rPr>
      </w:pPr>
    </w:p>
    <w:p w14:paraId="606ADAC3" w14:textId="33C0033D" w:rsidR="00980560" w:rsidRDefault="00980560" w:rsidP="000434DC">
      <w:pPr>
        <w:pStyle w:val="ListBullet"/>
        <w:numPr>
          <w:ilvl w:val="0"/>
          <w:numId w:val="0"/>
        </w:numPr>
        <w:ind w:left="397" w:hanging="397"/>
        <w:rPr>
          <w:rStyle w:val="BodyTextChar"/>
          <w:lang w:val="uk-UA"/>
        </w:rPr>
      </w:pPr>
    </w:p>
    <w:p w14:paraId="68490A48" w14:textId="56443EEF" w:rsidR="00980560" w:rsidRDefault="00980560" w:rsidP="000434DC">
      <w:pPr>
        <w:pStyle w:val="ListBullet"/>
        <w:numPr>
          <w:ilvl w:val="0"/>
          <w:numId w:val="0"/>
        </w:numPr>
        <w:ind w:left="397" w:hanging="397"/>
        <w:rPr>
          <w:rStyle w:val="BodyTextChar"/>
          <w:lang w:val="uk-UA"/>
        </w:rPr>
      </w:pPr>
    </w:p>
    <w:p w14:paraId="132F498B" w14:textId="28156230" w:rsidR="00980560" w:rsidRDefault="00980560" w:rsidP="000434DC">
      <w:pPr>
        <w:pStyle w:val="ListBullet"/>
        <w:numPr>
          <w:ilvl w:val="0"/>
          <w:numId w:val="0"/>
        </w:numPr>
        <w:ind w:left="397" w:hanging="397"/>
        <w:rPr>
          <w:rStyle w:val="BodyTextChar"/>
          <w:lang w:val="uk-UA"/>
        </w:rPr>
      </w:pPr>
    </w:p>
    <w:p w14:paraId="576491A5" w14:textId="2A40D994" w:rsidR="00980560" w:rsidRDefault="00980560" w:rsidP="000434DC">
      <w:pPr>
        <w:pStyle w:val="ListBullet"/>
        <w:numPr>
          <w:ilvl w:val="0"/>
          <w:numId w:val="0"/>
        </w:numPr>
        <w:ind w:left="397" w:hanging="397"/>
        <w:rPr>
          <w:rStyle w:val="BodyTextChar"/>
          <w:lang w:val="uk-UA"/>
        </w:rPr>
      </w:pPr>
    </w:p>
    <w:p w14:paraId="14E7C288" w14:textId="4D8CD7AC" w:rsidR="00440E06" w:rsidRDefault="00440E06" w:rsidP="000434DC">
      <w:pPr>
        <w:pStyle w:val="ListBullet"/>
        <w:numPr>
          <w:ilvl w:val="0"/>
          <w:numId w:val="0"/>
        </w:numPr>
        <w:ind w:left="397" w:hanging="397"/>
        <w:rPr>
          <w:rStyle w:val="BodyTextChar"/>
          <w:lang w:val="uk-UA"/>
        </w:rPr>
      </w:pPr>
    </w:p>
    <w:p w14:paraId="2F3AB27C" w14:textId="5A751B6A" w:rsidR="00440E06" w:rsidRDefault="00440E06" w:rsidP="000434DC">
      <w:pPr>
        <w:pStyle w:val="ListBullet"/>
        <w:numPr>
          <w:ilvl w:val="0"/>
          <w:numId w:val="0"/>
        </w:numPr>
        <w:ind w:left="397" w:hanging="397"/>
        <w:rPr>
          <w:rStyle w:val="BodyTextChar"/>
          <w:lang w:val="uk-UA"/>
        </w:rPr>
      </w:pPr>
    </w:p>
    <w:p w14:paraId="59A98953" w14:textId="29638898" w:rsidR="00440E06" w:rsidRDefault="00440E06" w:rsidP="000434DC">
      <w:pPr>
        <w:pStyle w:val="ListBullet"/>
        <w:numPr>
          <w:ilvl w:val="0"/>
          <w:numId w:val="0"/>
        </w:numPr>
        <w:ind w:left="397" w:hanging="397"/>
        <w:rPr>
          <w:rStyle w:val="BodyTextChar"/>
          <w:lang w:val="uk-UA"/>
        </w:rPr>
      </w:pPr>
    </w:p>
    <w:p w14:paraId="6A7BE730" w14:textId="489ED371" w:rsidR="00440E06" w:rsidRDefault="00440E06" w:rsidP="000434DC">
      <w:pPr>
        <w:pStyle w:val="ListBullet"/>
        <w:numPr>
          <w:ilvl w:val="0"/>
          <w:numId w:val="0"/>
        </w:numPr>
        <w:ind w:left="397" w:hanging="397"/>
        <w:rPr>
          <w:rStyle w:val="BodyTextChar"/>
          <w:lang w:val="uk-UA"/>
        </w:rPr>
      </w:pPr>
    </w:p>
    <w:p w14:paraId="1022792F" w14:textId="6B57A179" w:rsidR="00440E06" w:rsidRDefault="00440E06" w:rsidP="000434DC">
      <w:pPr>
        <w:pStyle w:val="ListBullet"/>
        <w:numPr>
          <w:ilvl w:val="0"/>
          <w:numId w:val="0"/>
        </w:numPr>
        <w:ind w:left="397" w:hanging="397"/>
        <w:rPr>
          <w:rStyle w:val="BodyTextChar"/>
          <w:lang w:val="uk-UA"/>
        </w:rPr>
      </w:pPr>
    </w:p>
    <w:p w14:paraId="1BDAA070" w14:textId="1927666A" w:rsidR="00440E06" w:rsidRDefault="00440E06" w:rsidP="000434DC">
      <w:pPr>
        <w:pStyle w:val="ListBullet"/>
        <w:numPr>
          <w:ilvl w:val="0"/>
          <w:numId w:val="0"/>
        </w:numPr>
        <w:ind w:left="397" w:hanging="397"/>
        <w:rPr>
          <w:rStyle w:val="BodyTextChar"/>
          <w:lang w:val="uk-UA"/>
        </w:rPr>
      </w:pPr>
    </w:p>
    <w:p w14:paraId="1790C208" w14:textId="2CC6B2B6" w:rsidR="00440E06" w:rsidRDefault="00440E06" w:rsidP="000434DC">
      <w:pPr>
        <w:pStyle w:val="ListBullet"/>
        <w:numPr>
          <w:ilvl w:val="0"/>
          <w:numId w:val="0"/>
        </w:numPr>
        <w:ind w:left="397" w:hanging="397"/>
        <w:rPr>
          <w:rStyle w:val="BodyTextChar"/>
          <w:lang w:val="uk-UA"/>
        </w:rPr>
      </w:pPr>
    </w:p>
    <w:p w14:paraId="5DC2C5FC" w14:textId="4AF975EB" w:rsidR="00440E06" w:rsidRDefault="00440E06" w:rsidP="000434DC">
      <w:pPr>
        <w:pStyle w:val="ListBullet"/>
        <w:numPr>
          <w:ilvl w:val="0"/>
          <w:numId w:val="0"/>
        </w:numPr>
        <w:ind w:left="397" w:hanging="397"/>
        <w:rPr>
          <w:rStyle w:val="BodyTextChar"/>
          <w:lang w:val="uk-UA"/>
        </w:rPr>
      </w:pPr>
    </w:p>
    <w:p w14:paraId="5F2DA504" w14:textId="72D621A1" w:rsidR="00440E06" w:rsidRDefault="00440E06" w:rsidP="000434DC">
      <w:pPr>
        <w:pStyle w:val="ListBullet"/>
        <w:numPr>
          <w:ilvl w:val="0"/>
          <w:numId w:val="0"/>
        </w:numPr>
        <w:ind w:left="397" w:hanging="397"/>
        <w:rPr>
          <w:rStyle w:val="BodyTextChar"/>
          <w:lang w:val="uk-UA"/>
        </w:rPr>
      </w:pPr>
    </w:p>
    <w:p w14:paraId="1BD5153A" w14:textId="0768B134" w:rsidR="00440E06" w:rsidRDefault="00440E06" w:rsidP="000434DC">
      <w:pPr>
        <w:pStyle w:val="ListBullet"/>
        <w:numPr>
          <w:ilvl w:val="0"/>
          <w:numId w:val="0"/>
        </w:numPr>
        <w:ind w:left="397" w:hanging="397"/>
        <w:rPr>
          <w:rStyle w:val="BodyTextChar"/>
          <w:lang w:val="uk-UA"/>
        </w:rPr>
      </w:pPr>
    </w:p>
    <w:p w14:paraId="5662BB08" w14:textId="19E63DA2" w:rsidR="00440E06" w:rsidRDefault="00440E06" w:rsidP="000434DC">
      <w:pPr>
        <w:pStyle w:val="ListBullet"/>
        <w:numPr>
          <w:ilvl w:val="0"/>
          <w:numId w:val="0"/>
        </w:numPr>
        <w:ind w:left="397" w:hanging="397"/>
        <w:rPr>
          <w:rStyle w:val="BodyTextChar"/>
          <w:lang w:val="uk-UA"/>
        </w:rPr>
      </w:pPr>
    </w:p>
    <w:p w14:paraId="30D7208E" w14:textId="32976DDD" w:rsidR="00440E06" w:rsidRDefault="00440E06" w:rsidP="000434DC">
      <w:pPr>
        <w:pStyle w:val="ListBullet"/>
        <w:numPr>
          <w:ilvl w:val="0"/>
          <w:numId w:val="0"/>
        </w:numPr>
        <w:ind w:left="397" w:hanging="397"/>
        <w:rPr>
          <w:rStyle w:val="BodyTextChar"/>
          <w:lang w:val="uk-UA"/>
        </w:rPr>
      </w:pPr>
    </w:p>
    <w:p w14:paraId="765E783F" w14:textId="4FD5F8BA" w:rsidR="00440E06" w:rsidRDefault="00440E06" w:rsidP="000434DC">
      <w:pPr>
        <w:pStyle w:val="ListBullet"/>
        <w:numPr>
          <w:ilvl w:val="0"/>
          <w:numId w:val="0"/>
        </w:numPr>
        <w:ind w:left="397" w:hanging="397"/>
        <w:rPr>
          <w:rStyle w:val="BodyTextChar"/>
          <w:lang w:val="uk-UA"/>
        </w:rPr>
      </w:pPr>
    </w:p>
    <w:p w14:paraId="5EB3E45D" w14:textId="297F60BE" w:rsidR="00440E06" w:rsidRDefault="00440E06" w:rsidP="000434DC">
      <w:pPr>
        <w:pStyle w:val="ListBullet"/>
        <w:numPr>
          <w:ilvl w:val="0"/>
          <w:numId w:val="0"/>
        </w:numPr>
        <w:ind w:left="397" w:hanging="397"/>
        <w:rPr>
          <w:rStyle w:val="BodyTextChar"/>
          <w:lang w:val="uk-UA"/>
        </w:rPr>
      </w:pPr>
    </w:p>
    <w:p w14:paraId="16AF235B" w14:textId="77777777" w:rsidR="00440E06" w:rsidRDefault="00440E06" w:rsidP="000434DC">
      <w:pPr>
        <w:pStyle w:val="ListBullet"/>
        <w:numPr>
          <w:ilvl w:val="0"/>
          <w:numId w:val="0"/>
        </w:numPr>
        <w:ind w:left="397" w:hanging="397"/>
        <w:rPr>
          <w:rStyle w:val="BodyTextChar"/>
          <w:lang w:val="uk-UA"/>
        </w:rPr>
      </w:pPr>
    </w:p>
    <w:p w14:paraId="499E8F72" w14:textId="38F99269" w:rsidR="00980560" w:rsidRDefault="00980560" w:rsidP="000434DC">
      <w:pPr>
        <w:pStyle w:val="ListBullet"/>
        <w:numPr>
          <w:ilvl w:val="0"/>
          <w:numId w:val="0"/>
        </w:numPr>
        <w:ind w:left="397" w:hanging="397"/>
        <w:rPr>
          <w:rStyle w:val="BodyTextChar"/>
          <w:lang w:val="uk-UA"/>
        </w:rPr>
      </w:pPr>
    </w:p>
    <w:p w14:paraId="59729E2F" w14:textId="4C34E153" w:rsidR="00980560" w:rsidRDefault="00980560" w:rsidP="000434DC">
      <w:pPr>
        <w:pStyle w:val="ListBullet"/>
        <w:numPr>
          <w:ilvl w:val="0"/>
          <w:numId w:val="0"/>
        </w:numPr>
        <w:ind w:left="397" w:hanging="397"/>
        <w:rPr>
          <w:rStyle w:val="BodyTextChar"/>
          <w:lang w:val="uk-UA"/>
        </w:rPr>
      </w:pPr>
    </w:p>
    <w:p w14:paraId="23B51CB9" w14:textId="71BC93B2" w:rsidR="00980560" w:rsidRDefault="00980560" w:rsidP="000434DC">
      <w:pPr>
        <w:pStyle w:val="ListBullet"/>
        <w:numPr>
          <w:ilvl w:val="0"/>
          <w:numId w:val="0"/>
        </w:numPr>
        <w:ind w:left="397" w:hanging="397"/>
        <w:rPr>
          <w:rStyle w:val="BodyTextChar"/>
          <w:lang w:val="uk-UA"/>
        </w:rPr>
      </w:pPr>
    </w:p>
    <w:p w14:paraId="6A7AF598" w14:textId="1D608DA0" w:rsidR="00980560" w:rsidRDefault="00980560" w:rsidP="000434DC">
      <w:pPr>
        <w:pStyle w:val="ListBullet"/>
        <w:numPr>
          <w:ilvl w:val="0"/>
          <w:numId w:val="0"/>
        </w:numPr>
        <w:ind w:left="397" w:hanging="397"/>
        <w:rPr>
          <w:rStyle w:val="BodyTextChar"/>
          <w:lang w:val="uk-UA"/>
        </w:rPr>
      </w:pPr>
    </w:p>
    <w:p w14:paraId="2F79FE7B" w14:textId="77777777" w:rsidR="00980560" w:rsidRPr="00FA0F35" w:rsidRDefault="00980560" w:rsidP="00980560">
      <w:pPr>
        <w:pStyle w:val="NoSpacing"/>
        <w:outlineLvl w:val="0"/>
        <w:rPr>
          <w:rFonts w:eastAsia="Times New Roman" w:cs="Times New Roman"/>
          <w:b/>
          <w:bCs/>
          <w:caps/>
          <w:color w:val="0092BB" w:themeColor="background2"/>
          <w:sz w:val="28"/>
          <w:szCs w:val="28"/>
          <w:lang w:val="uk-UA" w:eastAsia="ru-RU"/>
        </w:rPr>
      </w:pPr>
      <w:bookmarkStart w:id="41" w:name="_Toc28339008"/>
      <w:bookmarkStart w:id="42" w:name="_Toc30774387"/>
      <w:r w:rsidRPr="00FA0F35">
        <w:rPr>
          <w:rFonts w:eastAsia="Times New Roman" w:cs="Times New Roman"/>
          <w:b/>
          <w:bCs/>
          <w:caps/>
          <w:color w:val="0092BB" w:themeColor="background2"/>
          <w:sz w:val="28"/>
          <w:szCs w:val="28"/>
          <w:lang w:val="uk-UA" w:eastAsia="ru-RU"/>
        </w:rPr>
        <w:t>Додаток 1. Визначення методів оцінювання</w:t>
      </w:r>
      <w:bookmarkEnd w:id="41"/>
      <w:bookmarkEnd w:id="42"/>
      <w:r w:rsidRPr="00FA0F35">
        <w:rPr>
          <w:rFonts w:eastAsia="Times New Roman" w:cs="Times New Roman"/>
          <w:b/>
          <w:bCs/>
          <w:caps/>
          <w:color w:val="0092BB" w:themeColor="background2"/>
          <w:sz w:val="28"/>
          <w:szCs w:val="28"/>
          <w:lang w:val="uk-UA" w:eastAsia="ru-RU"/>
        </w:rPr>
        <w:t xml:space="preserve"> </w:t>
      </w:r>
    </w:p>
    <w:p w14:paraId="1C260446" w14:textId="77777777" w:rsidR="00980560" w:rsidRPr="00FA0F35" w:rsidRDefault="00980560" w:rsidP="000434DC">
      <w:pPr>
        <w:pStyle w:val="ListBullet"/>
        <w:numPr>
          <w:ilvl w:val="0"/>
          <w:numId w:val="0"/>
        </w:numPr>
        <w:ind w:left="397" w:hanging="397"/>
        <w:rPr>
          <w:rStyle w:val="BodyTextChar"/>
          <w:lang w:val="uk-UA"/>
        </w:rPr>
      </w:pPr>
    </w:p>
    <w:p w14:paraId="64F65C8B" w14:textId="77777777" w:rsidR="00980560" w:rsidRPr="00FA0F35" w:rsidRDefault="00980560" w:rsidP="00980560">
      <w:pPr>
        <w:pStyle w:val="NoSpacing"/>
        <w:jc w:val="both"/>
        <w:rPr>
          <w:shd w:val="clear" w:color="auto" w:fill="FFFFFF"/>
          <w:lang w:val="uk-UA"/>
        </w:rPr>
      </w:pPr>
      <w:r w:rsidRPr="00FA0F35">
        <w:rPr>
          <w:shd w:val="clear" w:color="auto" w:fill="FFFFFF"/>
          <w:lang w:val="uk-UA"/>
        </w:rPr>
        <w:t>Методи, що використовуються в процесі сертифікації (оцінювання), в цілому відповідають трьом етапам оцінювання:</w:t>
      </w:r>
    </w:p>
    <w:p w14:paraId="5A491A69" w14:textId="77777777" w:rsidR="00980560" w:rsidRPr="00FA0F35" w:rsidRDefault="00980560" w:rsidP="00E947DB">
      <w:pPr>
        <w:pStyle w:val="NoSpacing"/>
        <w:numPr>
          <w:ilvl w:val="0"/>
          <w:numId w:val="20"/>
        </w:numPr>
        <w:ind w:left="360"/>
        <w:jc w:val="both"/>
        <w:rPr>
          <w:shd w:val="clear" w:color="auto" w:fill="FFFFFF"/>
          <w:lang w:val="uk-UA"/>
        </w:rPr>
      </w:pPr>
      <w:r w:rsidRPr="00FA0F35">
        <w:rPr>
          <w:shd w:val="clear" w:color="auto" w:fill="FFFFFF"/>
          <w:lang w:val="uk-UA"/>
        </w:rPr>
        <w:t xml:space="preserve">Оцінювання на підставі поданих документів: здійснюється оцінка (перевірка) представлених кандидатом документів  на відповідність вимогам згідно кваліфікації, на яку претендує кандидат. </w:t>
      </w:r>
    </w:p>
    <w:p w14:paraId="418706C9" w14:textId="77777777" w:rsidR="00980560" w:rsidRPr="00FA0F35" w:rsidRDefault="00980560" w:rsidP="00E947DB">
      <w:pPr>
        <w:pStyle w:val="NoSpacing"/>
        <w:numPr>
          <w:ilvl w:val="0"/>
          <w:numId w:val="20"/>
        </w:numPr>
        <w:ind w:left="360"/>
        <w:jc w:val="both"/>
        <w:rPr>
          <w:shd w:val="clear" w:color="auto" w:fill="FFFFFF"/>
          <w:lang w:val="uk-UA"/>
        </w:rPr>
      </w:pPr>
      <w:r w:rsidRPr="00FA0F35">
        <w:rPr>
          <w:shd w:val="clear" w:color="auto" w:fill="FFFFFF"/>
          <w:lang w:val="uk-UA"/>
        </w:rPr>
        <w:t>Професійний іспит (у формі тестування, письмового або усного екзамену);</w:t>
      </w:r>
    </w:p>
    <w:p w14:paraId="741C2249" w14:textId="77777777" w:rsidR="00980560" w:rsidRPr="00FA0F35" w:rsidRDefault="00980560" w:rsidP="00E947DB">
      <w:pPr>
        <w:pStyle w:val="NoSpacing"/>
        <w:numPr>
          <w:ilvl w:val="0"/>
          <w:numId w:val="20"/>
        </w:numPr>
        <w:ind w:left="360"/>
        <w:jc w:val="both"/>
        <w:rPr>
          <w:shd w:val="clear" w:color="auto" w:fill="FFFFFF"/>
          <w:lang w:val="uk-UA"/>
        </w:rPr>
      </w:pPr>
      <w:r w:rsidRPr="00FA0F35">
        <w:rPr>
          <w:shd w:val="clear" w:color="auto" w:fill="FFFFFF"/>
          <w:lang w:val="uk-UA"/>
        </w:rPr>
        <w:t>Демонстрація практичних навичок (умінь) (виконання ситуаційних завдань та/або вирішення практичних завдань (виконання кваліфікаційної пробної роботи).</w:t>
      </w:r>
    </w:p>
    <w:p w14:paraId="765C3F7B" w14:textId="77777777" w:rsidR="00980560" w:rsidRPr="00FA0F35" w:rsidRDefault="00980560" w:rsidP="00980560">
      <w:pPr>
        <w:pStyle w:val="NoSpacing"/>
        <w:jc w:val="both"/>
        <w:rPr>
          <w:shd w:val="clear" w:color="auto" w:fill="FFFFFF"/>
          <w:lang w:val="uk-UA"/>
        </w:rPr>
      </w:pPr>
    </w:p>
    <w:p w14:paraId="4BFC405A" w14:textId="77777777" w:rsidR="00980560" w:rsidRPr="00FA0F35" w:rsidRDefault="00980560" w:rsidP="00980560">
      <w:pPr>
        <w:pStyle w:val="NoSpacing"/>
        <w:jc w:val="both"/>
        <w:rPr>
          <w:shd w:val="clear" w:color="auto" w:fill="FFFFFF"/>
          <w:lang w:val="uk-UA"/>
        </w:rPr>
      </w:pPr>
      <w:r w:rsidRPr="00FA0F35">
        <w:rPr>
          <w:shd w:val="clear" w:color="auto" w:fill="FFFFFF"/>
          <w:lang w:val="uk-UA"/>
        </w:rPr>
        <w:t xml:space="preserve">Відповідно, </w:t>
      </w:r>
      <w:r w:rsidRPr="00FA0F35">
        <w:rPr>
          <w:i/>
          <w:shd w:val="clear" w:color="auto" w:fill="FFFFFF"/>
          <w:lang w:val="uk-UA"/>
        </w:rPr>
        <w:t>на першому етапі</w:t>
      </w:r>
      <w:r w:rsidRPr="00FA0F35">
        <w:rPr>
          <w:shd w:val="clear" w:color="auto" w:fill="FFFFFF"/>
          <w:lang w:val="uk-UA"/>
        </w:rPr>
        <w:t xml:space="preserve"> використовуються методи представлення задокументованих свідчень про оволодіння певними результатами навчання (відповідність певним кваліфікаційним вимогам): представляються документи, що підтверджують необхідний рівень освіти, наявність відповідних кваліфікацій (допусків); здійснюється збір та документування свідчень про проходження необхідної спеціальної підготовки/професійного навчання, професійну практику/результати роботи, досвід/стаж роботи тощо. При цьому використовується метод портфоліо, який може включати огляд або аналіз певних результатів роботи/професійної практики, здійснюється необхідна підтримка шляхом інформування та надання рекомендацій кандидату, допомога у самооцінюванні на відповідність кваліфікаційному стандарту (критеріям оцінювання).</w:t>
      </w:r>
    </w:p>
    <w:p w14:paraId="273DA17A" w14:textId="77777777" w:rsidR="00980560" w:rsidRPr="00FA0F35" w:rsidRDefault="00980560" w:rsidP="00980560">
      <w:pPr>
        <w:pStyle w:val="NoSpacing"/>
        <w:jc w:val="both"/>
        <w:rPr>
          <w:shd w:val="clear" w:color="auto" w:fill="FFFFFF"/>
          <w:lang w:val="uk-UA"/>
        </w:rPr>
      </w:pPr>
    </w:p>
    <w:p w14:paraId="02688490" w14:textId="77777777" w:rsidR="00980560" w:rsidRPr="00FA0F35" w:rsidRDefault="00980560" w:rsidP="00980560">
      <w:pPr>
        <w:pStyle w:val="NoSpacing"/>
        <w:jc w:val="both"/>
        <w:rPr>
          <w:shd w:val="clear" w:color="auto" w:fill="FFFFFF"/>
          <w:lang w:val="uk-UA"/>
        </w:rPr>
      </w:pPr>
      <w:r w:rsidRPr="00FA0F35">
        <w:rPr>
          <w:i/>
          <w:shd w:val="clear" w:color="auto" w:fill="FFFFFF"/>
          <w:lang w:val="uk-UA"/>
        </w:rPr>
        <w:t>На другому етапі</w:t>
      </w:r>
      <w:r w:rsidRPr="00FA0F35">
        <w:rPr>
          <w:shd w:val="clear" w:color="auto" w:fill="FFFFFF"/>
          <w:lang w:val="uk-UA"/>
        </w:rPr>
        <w:t xml:space="preserve"> проводиться професійний іспит – у формі тестування, письмового або усного екзамену. При тестуванні використовуються різні форми/типи завдань: комплексні тестові завдання з вибором однієї правильної відповіді, на встановлення відповідності, відкрита форма з відкритою короткою або розгорнутою відповіддю. </w:t>
      </w:r>
    </w:p>
    <w:p w14:paraId="7EB24779" w14:textId="77777777" w:rsidR="00980560" w:rsidRPr="00FA0F35" w:rsidRDefault="00980560" w:rsidP="00980560">
      <w:pPr>
        <w:pStyle w:val="NoSpacing"/>
        <w:jc w:val="both"/>
        <w:rPr>
          <w:shd w:val="clear" w:color="auto" w:fill="FFFFFF"/>
          <w:lang w:val="uk-UA"/>
        </w:rPr>
      </w:pPr>
    </w:p>
    <w:p w14:paraId="186CF1E3" w14:textId="77777777" w:rsidR="00980560" w:rsidRPr="00FA0F35" w:rsidRDefault="00980560" w:rsidP="00980560">
      <w:pPr>
        <w:pStyle w:val="NoSpacing"/>
        <w:jc w:val="both"/>
        <w:rPr>
          <w:shd w:val="clear" w:color="auto" w:fill="FFFFFF"/>
          <w:lang w:val="uk-UA"/>
        </w:rPr>
      </w:pPr>
      <w:r w:rsidRPr="00FA0F35">
        <w:rPr>
          <w:shd w:val="clear" w:color="auto" w:fill="FFFFFF"/>
          <w:lang w:val="uk-UA"/>
        </w:rPr>
        <w:t>Екзамен включає письмові або усні відповіді на питання з відповідних тем (згідно програми сертифікаційного екзамену, відповідно до функцій та сфер компетенції згідно програми оцінки компетентності тощо).  Питання можуть включати ситуаційні завдання, що передбачають уміння аналізувати ситуацію та приймати правильні рішення. Можливо проведення усного опитування у формі діалогу (розмовних методів): співбесіда, обговорення (метод інтерв’ю, «дискусії»).</w:t>
      </w:r>
    </w:p>
    <w:p w14:paraId="26883E80" w14:textId="77777777" w:rsidR="00980560" w:rsidRPr="00FA0F35" w:rsidRDefault="00980560" w:rsidP="00980560">
      <w:pPr>
        <w:pStyle w:val="NoSpacing"/>
        <w:jc w:val="both"/>
        <w:rPr>
          <w:rFonts w:cstheme="minorHAnsi"/>
          <w:shd w:val="clear" w:color="auto" w:fill="FFFFFF"/>
          <w:lang w:val="uk-UA"/>
        </w:rPr>
      </w:pPr>
    </w:p>
    <w:p w14:paraId="53D26E58" w14:textId="77777777" w:rsidR="00980560" w:rsidRPr="00FA0F35" w:rsidRDefault="00980560" w:rsidP="00980560">
      <w:pPr>
        <w:pStyle w:val="NoSpacing"/>
        <w:jc w:val="both"/>
        <w:rPr>
          <w:shd w:val="clear" w:color="auto" w:fill="FFFFFF"/>
          <w:lang w:val="uk-UA"/>
        </w:rPr>
      </w:pPr>
      <w:r w:rsidRPr="00FA0F35">
        <w:rPr>
          <w:lang w:val="uk-UA"/>
        </w:rPr>
        <w:t>Водночас, теоретичні знання можуть оцінюватися комплексно, разом з оцінюванням практичних навичок, якщо обрані методи дозволяють зібрати необхідні докази. Якщо оцінка теоретичних знань не може відбуватися одночасно з оцінюванням практичних навичок, то їх оцінюють окремо.</w:t>
      </w:r>
    </w:p>
    <w:p w14:paraId="4AE00880" w14:textId="77777777" w:rsidR="00980560" w:rsidRPr="00FA0F35" w:rsidRDefault="00980560" w:rsidP="00980560">
      <w:pPr>
        <w:pStyle w:val="NoSpacing"/>
        <w:jc w:val="both"/>
        <w:rPr>
          <w:i/>
          <w:shd w:val="clear" w:color="auto" w:fill="FFFFFF"/>
          <w:lang w:val="uk-UA"/>
        </w:rPr>
      </w:pPr>
    </w:p>
    <w:p w14:paraId="0FB2EADF" w14:textId="77777777" w:rsidR="00980560" w:rsidRPr="00FA0F35" w:rsidRDefault="00980560" w:rsidP="00980560">
      <w:pPr>
        <w:pStyle w:val="NoSpacing"/>
        <w:jc w:val="both"/>
        <w:rPr>
          <w:shd w:val="clear" w:color="auto" w:fill="FFFFFF"/>
          <w:lang w:val="uk-UA"/>
        </w:rPr>
      </w:pPr>
      <w:r w:rsidRPr="00FA0F35">
        <w:rPr>
          <w:i/>
          <w:shd w:val="clear" w:color="auto" w:fill="FFFFFF"/>
          <w:lang w:val="uk-UA"/>
        </w:rPr>
        <w:t>На третьому етапі</w:t>
      </w:r>
      <w:r w:rsidRPr="00FA0F35">
        <w:rPr>
          <w:shd w:val="clear" w:color="auto" w:fill="FFFFFF"/>
          <w:lang w:val="uk-UA"/>
        </w:rPr>
        <w:t xml:space="preserve"> використовуються методи оцінювання практичної підготовки: демонстрація компетентності (умінь та практичних навичок) шляхом виконання ситуаційних завдань (метод моделювання/імітаційної діяльності, симуляції професійної ситуації (напр., підтвердження навичок на тренажері) або вирішення практичних завдань (виконання кваліфікаційної пробної роботи в умовах реального або наближених до реального робочого місця, метод спостереження безпосередньо на робочому місці). </w:t>
      </w:r>
    </w:p>
    <w:p w14:paraId="5DE934B7" w14:textId="77777777" w:rsidR="00980560" w:rsidRPr="00FA0F35" w:rsidRDefault="00980560" w:rsidP="00980560">
      <w:pPr>
        <w:pStyle w:val="NoSpacing"/>
        <w:jc w:val="both"/>
        <w:rPr>
          <w:shd w:val="clear" w:color="auto" w:fill="FFFFFF"/>
          <w:lang w:val="uk-UA"/>
        </w:rPr>
      </w:pPr>
    </w:p>
    <w:p w14:paraId="56984A2A" w14:textId="77777777" w:rsidR="00980560" w:rsidRPr="00FA0F35" w:rsidRDefault="00980560" w:rsidP="00980560">
      <w:pPr>
        <w:pStyle w:val="NoSpacing"/>
        <w:jc w:val="both"/>
        <w:rPr>
          <w:rFonts w:cstheme="minorHAnsi"/>
          <w:shd w:val="clear" w:color="auto" w:fill="FFFFFF"/>
          <w:lang w:val="uk-UA"/>
        </w:rPr>
      </w:pPr>
      <w:r w:rsidRPr="00FA0F35">
        <w:rPr>
          <w:shd w:val="clear" w:color="auto" w:fill="FFFFFF"/>
          <w:lang w:val="uk-UA"/>
        </w:rPr>
        <w:t>За необхідності, демонстрація компетентності (моделювання професійної ситуації або вирішення практичного завдання) доповнюється іншими методами оцінювання, зокрема, розмовними методами (співбесіда, обговорення результатів виконання завдання (інтерв’ю), відповіді на усні запитання тощо. Може бути проведено додаткове оцінювання професійної компетентності.</w:t>
      </w:r>
    </w:p>
    <w:p w14:paraId="2B620680" w14:textId="77777777" w:rsidR="00980560" w:rsidRPr="00FA0F35" w:rsidRDefault="00980560" w:rsidP="00980560">
      <w:pPr>
        <w:pStyle w:val="NoSpacing"/>
        <w:jc w:val="both"/>
        <w:rPr>
          <w:rFonts w:cstheme="minorHAnsi"/>
          <w:shd w:val="clear" w:color="auto" w:fill="FFFFFF"/>
          <w:lang w:val="uk-UA"/>
        </w:rPr>
      </w:pPr>
    </w:p>
    <w:p w14:paraId="6AA01CC9" w14:textId="77777777" w:rsidR="00980560" w:rsidRPr="00FA0F35" w:rsidRDefault="00980560" w:rsidP="00980560">
      <w:pPr>
        <w:autoSpaceDE w:val="0"/>
        <w:autoSpaceDN w:val="0"/>
        <w:adjustRightInd w:val="0"/>
        <w:jc w:val="both"/>
        <w:rPr>
          <w:shd w:val="clear" w:color="auto" w:fill="FFFFFF"/>
        </w:rPr>
      </w:pPr>
      <w:r w:rsidRPr="00FA0F35">
        <w:rPr>
          <w:shd w:val="clear" w:color="auto" w:fill="FFFFFF"/>
        </w:rPr>
        <w:t>Використовуються також комбіновані методи: письмове опитування з наступною практичною демонстрацією на обладнанні; комплексний кваліфікаційний іспит, який містить теоретичну і практичну частини; захист дипломної роботи (проекту), що передбачає презентацію дипломної роботи (проекту), або демонстрацію експерименту, з подальшими відповідями на запитання тощо.</w:t>
      </w:r>
    </w:p>
    <w:p w14:paraId="1B7D4561" w14:textId="77777777" w:rsidR="00980560" w:rsidRPr="00FA0F35" w:rsidRDefault="00980560" w:rsidP="00980560">
      <w:pPr>
        <w:pStyle w:val="NoSpacing"/>
        <w:jc w:val="both"/>
        <w:rPr>
          <w:shd w:val="clear" w:color="auto" w:fill="FFFFFF"/>
          <w:lang w:val="uk-UA"/>
        </w:rPr>
      </w:pPr>
      <w:r w:rsidRPr="00FA0F35">
        <w:rPr>
          <w:shd w:val="clear" w:color="auto" w:fill="FFFFFF"/>
          <w:lang w:val="uk-UA"/>
        </w:rPr>
        <w:t>Методи оцінювання обираються відповідно до кожної визначеної кваліфікаційним документом (стандартом) професійної компетентності (одиниці професійного стандарту, виду роботи, трудової функції).</w:t>
      </w:r>
    </w:p>
    <w:p w14:paraId="28F37E4F" w14:textId="77777777" w:rsidR="0011591E" w:rsidRPr="00FA0F35" w:rsidRDefault="0011591E" w:rsidP="000434DC">
      <w:pPr>
        <w:pStyle w:val="ListBullet"/>
        <w:numPr>
          <w:ilvl w:val="0"/>
          <w:numId w:val="0"/>
        </w:numPr>
        <w:ind w:left="397" w:hanging="397"/>
        <w:rPr>
          <w:rStyle w:val="BodyTextChar"/>
          <w:lang w:val="uk-UA"/>
        </w:rPr>
      </w:pPr>
    </w:p>
    <w:p w14:paraId="5BDF6932" w14:textId="1CE855B5" w:rsidR="00540A96" w:rsidRPr="00FA0F35" w:rsidRDefault="00540A96" w:rsidP="000434DC">
      <w:pPr>
        <w:pStyle w:val="ListBullet"/>
        <w:numPr>
          <w:ilvl w:val="0"/>
          <w:numId w:val="0"/>
        </w:numPr>
        <w:ind w:left="397" w:hanging="397"/>
        <w:rPr>
          <w:rStyle w:val="BodyTextChar"/>
          <w:lang w:val="uk-UA"/>
        </w:rPr>
      </w:pPr>
    </w:p>
    <w:p w14:paraId="182CD44D" w14:textId="7E4A7D9E" w:rsidR="00540A96" w:rsidRPr="00FA0F35" w:rsidRDefault="00540A9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0AC20F69" w14:textId="5BFC8BAE"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02878169" w14:textId="1A0D5212"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0C1243B9" w14:textId="44521A66"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1CCB87C9" w14:textId="1A493909"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061DDC0D" w14:textId="10CD46BE"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2E1F9FF8" w14:textId="0F298A41"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47A9921D" w14:textId="5AEFDA71"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3E9C07A1" w14:textId="6137526B"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2261D061" w14:textId="535FFCED"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2476E8F7" w14:textId="51BB1847"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119F3E7A" w14:textId="55468B7F"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0E626AF2" w14:textId="0F5A51B7"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16FD9EA4" w14:textId="3F21D965"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109DDE45" w14:textId="3C8CFFDC"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084072AB" w14:textId="2700D263"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6593F17C" w14:textId="1062B7C5"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3630C19B" w14:textId="351FFE78"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27720541" w14:textId="0131CEF8"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6EDDB85D" w14:textId="44EF2D0E"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26A03945" w14:textId="5762E0F2"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075C7E82" w14:textId="755E9B0C"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496F132B" w14:textId="4D7EC371"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131CADAE" w14:textId="5F527ACB"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7A3DA944" w14:textId="67DECABA"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69143EEC" w14:textId="185B2861"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7C28C815" w14:textId="337359A4"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6B42A69E" w14:textId="5F6BE3BB"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490C5367" w14:textId="690371C6"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44309817" w14:textId="77777777" w:rsidR="00440E06" w:rsidRPr="00FA0F35" w:rsidRDefault="00440E06" w:rsidP="000434DC">
      <w:pPr>
        <w:pStyle w:val="ListBullet"/>
        <w:numPr>
          <w:ilvl w:val="0"/>
          <w:numId w:val="0"/>
        </w:numPr>
        <w:ind w:left="397" w:hanging="397"/>
        <w:rPr>
          <w:rFonts w:eastAsia="Times New Roman" w:cs="Times New Roman"/>
          <w:b/>
          <w:bCs/>
          <w:caps/>
          <w:color w:val="0092BB" w:themeColor="background2"/>
          <w:sz w:val="28"/>
          <w:szCs w:val="28"/>
          <w:lang w:eastAsia="ru-RU"/>
        </w:rPr>
      </w:pPr>
    </w:p>
    <w:p w14:paraId="1810F838" w14:textId="1BA7C1A0" w:rsidR="00980560" w:rsidRPr="00FA0F35" w:rsidRDefault="00980560" w:rsidP="00980560">
      <w:pPr>
        <w:pStyle w:val="NoSpacing"/>
        <w:outlineLvl w:val="0"/>
        <w:rPr>
          <w:rFonts w:eastAsia="Times New Roman" w:cs="Times New Roman"/>
          <w:b/>
          <w:bCs/>
          <w:caps/>
          <w:color w:val="0092BB" w:themeColor="background2"/>
          <w:sz w:val="28"/>
          <w:szCs w:val="28"/>
          <w:lang w:val="uk-UA" w:eastAsia="ru-RU"/>
        </w:rPr>
      </w:pPr>
      <w:bookmarkStart w:id="43" w:name="_Toc30774388"/>
      <w:bookmarkStart w:id="44" w:name="_Toc28339009"/>
      <w:r w:rsidRPr="00FA0F35">
        <w:rPr>
          <w:rFonts w:eastAsia="Times New Roman" w:cs="Times New Roman"/>
          <w:b/>
          <w:bCs/>
          <w:caps/>
          <w:color w:val="0092BB" w:themeColor="background2"/>
          <w:sz w:val="28"/>
          <w:szCs w:val="28"/>
          <w:lang w:val="uk-UA" w:eastAsia="ru-RU"/>
        </w:rPr>
        <w:t>Додаток 2. Ролі та вимоги до компетентності оцінювачів</w:t>
      </w:r>
      <w:bookmarkEnd w:id="43"/>
      <w:r w:rsidRPr="00FA0F35">
        <w:rPr>
          <w:rFonts w:eastAsia="Times New Roman" w:cs="Times New Roman"/>
          <w:b/>
          <w:bCs/>
          <w:caps/>
          <w:color w:val="0092BB" w:themeColor="background2"/>
          <w:sz w:val="28"/>
          <w:szCs w:val="28"/>
          <w:lang w:val="uk-UA" w:eastAsia="ru-RU"/>
        </w:rPr>
        <w:t xml:space="preserve"> </w:t>
      </w:r>
      <w:bookmarkEnd w:id="44"/>
    </w:p>
    <w:p w14:paraId="5E0F313E" w14:textId="3CA0BA87" w:rsidR="00980560" w:rsidRPr="00FA0F35" w:rsidRDefault="00980560" w:rsidP="00980560">
      <w:pPr>
        <w:rPr>
          <w:lang w:eastAsia="ru-RU"/>
        </w:rPr>
      </w:pPr>
    </w:p>
    <w:p w14:paraId="7E1056C8" w14:textId="611279C1" w:rsidR="00980560" w:rsidRPr="00FA0F35" w:rsidRDefault="00980560" w:rsidP="00980560">
      <w:pPr>
        <w:pStyle w:val="NoSpacing"/>
        <w:rPr>
          <w:shd w:val="clear" w:color="auto" w:fill="FFFFFF"/>
          <w:lang w:val="uk-UA"/>
        </w:rPr>
      </w:pPr>
      <w:r w:rsidRPr="00FA0F35">
        <w:rPr>
          <w:shd w:val="clear" w:color="auto" w:fill="FFFFFF"/>
          <w:lang w:val="uk-UA"/>
        </w:rPr>
        <w:t>Вступ: вимоги до оцінювачів</w:t>
      </w:r>
      <w:r w:rsidRPr="00FA0F35">
        <w:rPr>
          <w:webHidden/>
          <w:shd w:val="clear" w:color="auto" w:fill="FFFFFF"/>
          <w:lang w:val="uk-UA"/>
        </w:rPr>
        <w:tab/>
      </w:r>
    </w:p>
    <w:p w14:paraId="53DE21A7" w14:textId="621921AC" w:rsidR="00980560" w:rsidRPr="00FA0F35" w:rsidRDefault="00980560" w:rsidP="00980560">
      <w:pPr>
        <w:pStyle w:val="NoSpacing"/>
        <w:rPr>
          <w:shd w:val="clear" w:color="auto" w:fill="FFFFFF"/>
          <w:lang w:val="uk-UA"/>
        </w:rPr>
      </w:pPr>
      <w:r w:rsidRPr="00FA0F35">
        <w:rPr>
          <w:shd w:val="clear" w:color="auto" w:fill="FFFFFF"/>
          <w:lang w:val="uk-UA"/>
        </w:rPr>
        <w:t>1.Вимоги до відбору та кваліфікації оцінювачів</w:t>
      </w:r>
      <w:r w:rsidRPr="00FA0F35">
        <w:rPr>
          <w:webHidden/>
          <w:shd w:val="clear" w:color="auto" w:fill="FFFFFF"/>
          <w:lang w:val="uk-UA"/>
        </w:rPr>
        <w:tab/>
      </w:r>
    </w:p>
    <w:p w14:paraId="0BBDEC32" w14:textId="6DB19995" w:rsidR="00980560" w:rsidRPr="00FA0F35" w:rsidRDefault="00980560" w:rsidP="00980560">
      <w:pPr>
        <w:pStyle w:val="NoSpacing"/>
        <w:rPr>
          <w:shd w:val="clear" w:color="auto" w:fill="FFFFFF"/>
          <w:lang w:val="uk-UA"/>
        </w:rPr>
      </w:pPr>
      <w:r w:rsidRPr="00FA0F35">
        <w:rPr>
          <w:shd w:val="clear" w:color="auto" w:fill="FFFFFF"/>
          <w:lang w:val="uk-UA"/>
        </w:rPr>
        <w:t>2.Професійний профіль оцінювача</w:t>
      </w:r>
      <w:r w:rsidRPr="00FA0F35">
        <w:rPr>
          <w:webHidden/>
          <w:shd w:val="clear" w:color="auto" w:fill="FFFFFF"/>
          <w:lang w:val="uk-UA"/>
        </w:rPr>
        <w:tab/>
      </w:r>
    </w:p>
    <w:p w14:paraId="101AFC8E" w14:textId="61EA0BBC" w:rsidR="00980560" w:rsidRPr="00FA0F35" w:rsidRDefault="00980560" w:rsidP="00980560">
      <w:pPr>
        <w:pStyle w:val="NoSpacing"/>
        <w:rPr>
          <w:shd w:val="clear" w:color="auto" w:fill="FFFFFF"/>
          <w:lang w:val="uk-UA"/>
        </w:rPr>
      </w:pPr>
      <w:r w:rsidRPr="00FA0F35">
        <w:rPr>
          <w:shd w:val="clear" w:color="auto" w:fill="FFFFFF"/>
          <w:lang w:val="uk-UA"/>
        </w:rPr>
        <w:t>2.1. Ролі (функції), які виконує оцінювач</w:t>
      </w:r>
      <w:r w:rsidRPr="00FA0F35">
        <w:rPr>
          <w:webHidden/>
          <w:shd w:val="clear" w:color="auto" w:fill="FFFFFF"/>
          <w:lang w:val="uk-UA"/>
        </w:rPr>
        <w:tab/>
      </w:r>
    </w:p>
    <w:p w14:paraId="76578483" w14:textId="3A843CD5" w:rsidR="00980560" w:rsidRPr="00FA0F35" w:rsidRDefault="00980560" w:rsidP="00980560">
      <w:pPr>
        <w:pStyle w:val="NoSpacing"/>
        <w:rPr>
          <w:shd w:val="clear" w:color="auto" w:fill="FFFFFF"/>
          <w:lang w:val="uk-UA"/>
        </w:rPr>
      </w:pPr>
      <w:r w:rsidRPr="00FA0F35">
        <w:rPr>
          <w:shd w:val="clear" w:color="auto" w:fill="FFFFFF"/>
          <w:lang w:val="uk-UA"/>
        </w:rPr>
        <w:t>2.2. Вимоги до компетентностей оцінювача</w:t>
      </w:r>
      <w:r w:rsidRPr="00FA0F35">
        <w:rPr>
          <w:webHidden/>
          <w:shd w:val="clear" w:color="auto" w:fill="FFFFFF"/>
          <w:lang w:val="uk-UA"/>
        </w:rPr>
        <w:tab/>
      </w:r>
    </w:p>
    <w:p w14:paraId="168386E2" w14:textId="3F8FD689" w:rsidR="00980560" w:rsidRPr="00FA0F35" w:rsidRDefault="00980560" w:rsidP="00980560">
      <w:pPr>
        <w:pStyle w:val="NoSpacing"/>
        <w:rPr>
          <w:shd w:val="clear" w:color="auto" w:fill="FFFFFF"/>
          <w:lang w:val="uk-UA"/>
        </w:rPr>
      </w:pPr>
      <w:r w:rsidRPr="00FA0F35">
        <w:rPr>
          <w:shd w:val="clear" w:color="auto" w:fill="FFFFFF"/>
          <w:lang w:val="uk-UA"/>
        </w:rPr>
        <w:t>2.2.1 Загальні компетентості</w:t>
      </w:r>
      <w:r w:rsidRPr="00FA0F35">
        <w:rPr>
          <w:webHidden/>
          <w:shd w:val="clear" w:color="auto" w:fill="FFFFFF"/>
          <w:lang w:val="uk-UA"/>
        </w:rPr>
        <w:tab/>
      </w:r>
      <w:r w:rsidRPr="00FA0F35">
        <w:rPr>
          <w:webHidden/>
          <w:shd w:val="clear" w:color="auto" w:fill="FFFFFF"/>
          <w:lang w:val="uk-UA"/>
        </w:rPr>
        <w:tab/>
      </w:r>
      <w:r w:rsidRPr="00FA0F35">
        <w:rPr>
          <w:webHidden/>
          <w:shd w:val="clear" w:color="auto" w:fill="FFFFFF"/>
          <w:lang w:val="uk-UA"/>
        </w:rPr>
        <w:tab/>
      </w:r>
      <w:r w:rsidRPr="00FA0F35">
        <w:rPr>
          <w:webHidden/>
          <w:shd w:val="clear" w:color="auto" w:fill="FFFFFF"/>
          <w:lang w:val="uk-UA"/>
        </w:rPr>
        <w:tab/>
      </w:r>
      <w:r w:rsidRPr="00FA0F35">
        <w:rPr>
          <w:webHidden/>
          <w:shd w:val="clear" w:color="auto" w:fill="FFFFFF"/>
          <w:lang w:val="uk-UA"/>
        </w:rPr>
        <w:tab/>
      </w:r>
      <w:r w:rsidRPr="00FA0F35">
        <w:rPr>
          <w:webHidden/>
          <w:shd w:val="clear" w:color="auto" w:fill="FFFFFF"/>
          <w:lang w:val="uk-UA"/>
        </w:rPr>
        <w:tab/>
      </w:r>
      <w:r w:rsidRPr="00FA0F35">
        <w:rPr>
          <w:webHidden/>
          <w:shd w:val="clear" w:color="auto" w:fill="FFFFFF"/>
          <w:lang w:val="uk-UA"/>
        </w:rPr>
        <w:tab/>
      </w:r>
      <w:r w:rsidRPr="00FA0F35">
        <w:rPr>
          <w:webHidden/>
          <w:shd w:val="clear" w:color="auto" w:fill="FFFFFF"/>
          <w:lang w:val="uk-UA"/>
        </w:rPr>
        <w:tab/>
      </w:r>
    </w:p>
    <w:p w14:paraId="7D20969F" w14:textId="31E6E3F4" w:rsidR="00980560" w:rsidRPr="00FA0F35" w:rsidRDefault="00980560" w:rsidP="00980560">
      <w:pPr>
        <w:pStyle w:val="NoSpacing"/>
        <w:rPr>
          <w:shd w:val="clear" w:color="auto" w:fill="FFFFFF"/>
          <w:lang w:val="uk-UA"/>
        </w:rPr>
      </w:pPr>
      <w:r w:rsidRPr="00FA0F35">
        <w:rPr>
          <w:shd w:val="clear" w:color="auto" w:fill="FFFFFF"/>
          <w:lang w:val="uk-UA"/>
        </w:rPr>
        <w:t>2.2.2 Професійні компетентності</w:t>
      </w:r>
      <w:r w:rsidRPr="00FA0F35">
        <w:rPr>
          <w:webHidden/>
          <w:shd w:val="clear" w:color="auto" w:fill="FFFFFF"/>
          <w:lang w:val="uk-UA"/>
        </w:rPr>
        <w:tab/>
      </w:r>
    </w:p>
    <w:p w14:paraId="2D486562" w14:textId="77777777" w:rsidR="00980560" w:rsidRPr="00FA0F35" w:rsidRDefault="00980560" w:rsidP="00980560">
      <w:pPr>
        <w:pStyle w:val="TOC1"/>
      </w:pPr>
    </w:p>
    <w:p w14:paraId="15B1FBBC" w14:textId="77777777" w:rsidR="00980560" w:rsidRPr="00FA0F35" w:rsidRDefault="00980560" w:rsidP="00980560">
      <w:pPr>
        <w:rPr>
          <w:rFonts w:eastAsiaTheme="majorEastAsia" w:cstheme="majorBidi"/>
          <w:bCs/>
          <w:color w:val="0092BB" w:themeColor="background2"/>
          <w:sz w:val="28"/>
          <w:szCs w:val="26"/>
        </w:rPr>
      </w:pPr>
      <w:r w:rsidRPr="00FA0F35">
        <w:rPr>
          <w:rFonts w:eastAsiaTheme="majorEastAsia" w:cstheme="majorBidi"/>
          <w:bCs/>
          <w:color w:val="0092BB" w:themeColor="background2"/>
          <w:sz w:val="28"/>
          <w:szCs w:val="26"/>
        </w:rPr>
        <w:t xml:space="preserve">Вступ: вимоги до оцінювачів </w:t>
      </w:r>
    </w:p>
    <w:p w14:paraId="3DF9B5CD" w14:textId="77777777" w:rsidR="00980560" w:rsidRPr="00FA0F35" w:rsidRDefault="00980560" w:rsidP="00980560">
      <w:pPr>
        <w:pStyle w:val="NoSpacing"/>
        <w:jc w:val="both"/>
        <w:rPr>
          <w:shd w:val="clear" w:color="auto" w:fill="FFFFFF"/>
          <w:lang w:val="uk-UA"/>
        </w:rPr>
      </w:pPr>
      <w:r w:rsidRPr="00FA0F35">
        <w:rPr>
          <w:shd w:val="clear" w:color="auto" w:fill="FFFFFF"/>
          <w:lang w:val="uk-UA"/>
        </w:rPr>
        <w:t>Кваліфікація осіб, які здійснюють оцінювання (оцінювачі, екзаменатори), як у професійній сфері (області), так і щодо процесу оцінювання, є важливим елементом забезпечення якості оцінювання. Вважається, що оцінювачі з відповідною кваліфікацією та підготовкою якісно та послідовно застосовуватимуть кваліфікаційні стандарти при оцінюванні.</w:t>
      </w:r>
    </w:p>
    <w:p w14:paraId="2FC04C32" w14:textId="77777777" w:rsidR="00980560" w:rsidRPr="00FA0F35" w:rsidRDefault="00980560" w:rsidP="00980560">
      <w:pPr>
        <w:pStyle w:val="NoSpacing"/>
        <w:jc w:val="both"/>
        <w:rPr>
          <w:shd w:val="clear" w:color="auto" w:fill="FFFFFF"/>
          <w:lang w:val="uk-UA"/>
        </w:rPr>
      </w:pPr>
    </w:p>
    <w:p w14:paraId="7F37E204" w14:textId="77777777" w:rsidR="00980560" w:rsidRPr="00FA0F35" w:rsidRDefault="00980560" w:rsidP="00980560">
      <w:pPr>
        <w:pStyle w:val="NoSpacing"/>
        <w:jc w:val="both"/>
        <w:rPr>
          <w:shd w:val="clear" w:color="auto" w:fill="FFFFFF"/>
          <w:lang w:val="uk-UA"/>
        </w:rPr>
      </w:pPr>
      <w:r w:rsidRPr="00FA0F35">
        <w:rPr>
          <w:shd w:val="clear" w:color="auto" w:fill="FFFFFF"/>
          <w:lang w:val="uk-UA"/>
        </w:rPr>
        <w:t>В регулятивних положеннях та рекомендаціях виділяють такі аспекти забезпечення якості оцінювання, пов’язані з діяльністю оцінювачів</w:t>
      </w:r>
      <w:r w:rsidRPr="00FA0F35">
        <w:rPr>
          <w:vertAlign w:val="superscript"/>
          <w:lang w:val="uk-UA"/>
        </w:rPr>
        <w:footnoteReference w:id="8"/>
      </w:r>
      <w:r w:rsidRPr="00FA0F35">
        <w:rPr>
          <w:shd w:val="clear" w:color="auto" w:fill="FFFFFF"/>
          <w:lang w:val="uk-UA"/>
        </w:rPr>
        <w:t>:</w:t>
      </w:r>
    </w:p>
    <w:p w14:paraId="1DE6BB13" w14:textId="77777777" w:rsidR="00980560" w:rsidRPr="00FA0F35" w:rsidRDefault="00980560" w:rsidP="00980560">
      <w:pPr>
        <w:pStyle w:val="NoSpacing"/>
        <w:jc w:val="both"/>
        <w:rPr>
          <w:shd w:val="clear" w:color="auto" w:fill="FFFFFF"/>
          <w:lang w:val="uk-UA"/>
        </w:rPr>
      </w:pPr>
    </w:p>
    <w:p w14:paraId="37A3990D" w14:textId="77777777" w:rsidR="00980560" w:rsidRPr="00FA0F35" w:rsidRDefault="00980560" w:rsidP="00980560">
      <w:pPr>
        <w:pStyle w:val="NoSpacing"/>
        <w:jc w:val="both"/>
        <w:rPr>
          <w:shd w:val="clear" w:color="auto" w:fill="FFFFFF"/>
          <w:lang w:val="uk-UA"/>
        </w:rPr>
      </w:pPr>
      <w:r w:rsidRPr="00FA0F35">
        <w:rPr>
          <w:shd w:val="clear" w:color="auto" w:fill="FFFFFF"/>
          <w:lang w:val="uk-UA"/>
        </w:rPr>
        <w:t xml:space="preserve">а) призначення та компетентність оцінювачів </w:t>
      </w:r>
    </w:p>
    <w:p w14:paraId="1A3356B3" w14:textId="77777777" w:rsidR="00980560" w:rsidRPr="00FA0F35" w:rsidRDefault="00980560" w:rsidP="00980560">
      <w:pPr>
        <w:pStyle w:val="NoSpacing"/>
        <w:jc w:val="both"/>
        <w:rPr>
          <w:shd w:val="clear" w:color="auto" w:fill="FFFFFF"/>
          <w:lang w:val="uk-UA"/>
        </w:rPr>
      </w:pPr>
    </w:p>
    <w:p w14:paraId="3E91D5BD" w14:textId="77777777" w:rsidR="00980560" w:rsidRPr="00FA0F35" w:rsidRDefault="00980560" w:rsidP="00980560">
      <w:pPr>
        <w:pStyle w:val="NoSpacing"/>
        <w:ind w:left="720"/>
        <w:jc w:val="both"/>
        <w:rPr>
          <w:shd w:val="clear" w:color="auto" w:fill="FFFFFF"/>
          <w:lang w:val="uk-UA"/>
        </w:rPr>
      </w:pPr>
      <w:r w:rsidRPr="00FA0F35">
        <w:rPr>
          <w:shd w:val="clear" w:color="auto" w:fill="FFFFFF"/>
          <w:lang w:val="uk-UA"/>
        </w:rPr>
        <w:t>Орган з присвоєння кваліфікацій може призначати (визначати) оцінювачів (членів екзаменаційних комісій), наприклад, за пропозицією місцевих органів управління освітою, навчальних закладів (провайдерів кваліфікацій), соціальних партнерів.</w:t>
      </w:r>
    </w:p>
    <w:p w14:paraId="7BC17CC9" w14:textId="77777777" w:rsidR="00980560" w:rsidRPr="00FA0F35" w:rsidRDefault="00980560" w:rsidP="00980560">
      <w:pPr>
        <w:pStyle w:val="NoSpacing"/>
        <w:ind w:left="720"/>
        <w:jc w:val="both"/>
        <w:rPr>
          <w:shd w:val="clear" w:color="auto" w:fill="FFFFFF"/>
          <w:lang w:val="uk-UA"/>
        </w:rPr>
      </w:pPr>
    </w:p>
    <w:p w14:paraId="48DD3603" w14:textId="77777777" w:rsidR="00980560" w:rsidRPr="00FA0F35" w:rsidRDefault="00980560" w:rsidP="00980560">
      <w:pPr>
        <w:pStyle w:val="NoSpacing"/>
        <w:ind w:left="720"/>
        <w:jc w:val="both"/>
        <w:rPr>
          <w:shd w:val="clear" w:color="auto" w:fill="FFFFFF"/>
          <w:lang w:val="uk-UA"/>
        </w:rPr>
      </w:pPr>
      <w:r w:rsidRPr="00FA0F35">
        <w:rPr>
          <w:shd w:val="clear" w:color="auto" w:fill="FFFFFF"/>
          <w:lang w:val="uk-UA"/>
        </w:rPr>
        <w:t xml:space="preserve">Серед типових вимог до екзаменаторів (оцінювачів) зазвичай зазначаються вимоги щодо досвіду роботи (визначений мінімум); наявності кваліфікації у професійній сфері не нижче тієї, яку має або на яку претендує кандидат; досвід роботи в якості викладача, інструктора або екзаменатора; проходження відповідного навчання, стажування, а також атестації/сертифікації в якості оцінювача (екзаменатора); </w:t>
      </w:r>
    </w:p>
    <w:p w14:paraId="696DE8D4" w14:textId="77777777" w:rsidR="00980560" w:rsidRPr="00FA0F35" w:rsidRDefault="00980560" w:rsidP="00980560">
      <w:pPr>
        <w:pStyle w:val="NoSpacing"/>
        <w:jc w:val="both"/>
        <w:rPr>
          <w:shd w:val="clear" w:color="auto" w:fill="FFFFFF"/>
          <w:lang w:val="uk-UA"/>
        </w:rPr>
      </w:pPr>
    </w:p>
    <w:p w14:paraId="388A01C1" w14:textId="77777777" w:rsidR="00980560" w:rsidRPr="00FA0F35" w:rsidRDefault="00980560" w:rsidP="00980560">
      <w:pPr>
        <w:pStyle w:val="NoSpacing"/>
        <w:jc w:val="both"/>
        <w:rPr>
          <w:shd w:val="clear" w:color="auto" w:fill="FFFFFF"/>
          <w:lang w:val="uk-UA"/>
        </w:rPr>
      </w:pPr>
      <w:r w:rsidRPr="00FA0F35">
        <w:rPr>
          <w:shd w:val="clear" w:color="auto" w:fill="FFFFFF"/>
          <w:lang w:val="uk-UA"/>
        </w:rPr>
        <w:t>б) склад екзаменаційної комісії</w:t>
      </w:r>
    </w:p>
    <w:p w14:paraId="217222CE" w14:textId="77777777" w:rsidR="00980560" w:rsidRPr="00FA0F35" w:rsidRDefault="00980560" w:rsidP="00980560">
      <w:pPr>
        <w:pStyle w:val="NoSpacing"/>
        <w:jc w:val="both"/>
        <w:rPr>
          <w:shd w:val="clear" w:color="auto" w:fill="FFFFFF"/>
          <w:lang w:val="uk-UA"/>
        </w:rPr>
      </w:pPr>
    </w:p>
    <w:p w14:paraId="32ADFC92" w14:textId="77777777" w:rsidR="00980560" w:rsidRPr="00FA0F35" w:rsidRDefault="00980560" w:rsidP="00980560">
      <w:pPr>
        <w:pStyle w:val="NoSpacing"/>
        <w:ind w:left="720"/>
        <w:jc w:val="both"/>
        <w:rPr>
          <w:shd w:val="clear" w:color="auto" w:fill="FFFFFF"/>
          <w:lang w:val="uk-UA"/>
        </w:rPr>
      </w:pPr>
      <w:r w:rsidRPr="00FA0F35">
        <w:rPr>
          <w:shd w:val="clear" w:color="auto" w:fill="FFFFFF"/>
          <w:lang w:val="uk-UA"/>
        </w:rPr>
        <w:t xml:space="preserve">Оцінювання, яке здійснюється комісією, до складу якої входять представники різних заінтересованих сторін, вважається важливим фактором забезпечення якості та об’єктивності процесу оцінювання. Зазвичай, оцінювачі призначаються з числа досвідчених викладачів (тренерів, інструкторів), або експертів галузевих чи професійних організацій (фахівці з відповідним рівнем кваліфікації та досвідом роботи). </w:t>
      </w:r>
    </w:p>
    <w:p w14:paraId="57BF4EAB" w14:textId="77777777" w:rsidR="00980560" w:rsidRPr="00FA0F35" w:rsidRDefault="00980560" w:rsidP="00980560">
      <w:pPr>
        <w:pStyle w:val="NoSpacing"/>
        <w:ind w:left="720"/>
        <w:jc w:val="both"/>
        <w:rPr>
          <w:color w:val="000000"/>
          <w:shd w:val="clear" w:color="auto" w:fill="FFFFFF"/>
          <w:lang w:val="uk-UA"/>
        </w:rPr>
      </w:pPr>
    </w:p>
    <w:p w14:paraId="6139E9F5" w14:textId="77777777" w:rsidR="00980560" w:rsidRPr="00FA0F35" w:rsidRDefault="00980560" w:rsidP="00980560">
      <w:pPr>
        <w:pStyle w:val="NoSpacing"/>
        <w:ind w:left="720"/>
        <w:jc w:val="both"/>
        <w:rPr>
          <w:shd w:val="clear" w:color="auto" w:fill="FFFFFF"/>
          <w:lang w:val="uk-UA"/>
        </w:rPr>
      </w:pPr>
      <w:r w:rsidRPr="00FA0F35">
        <w:rPr>
          <w:shd w:val="clear" w:color="auto" w:fill="FFFFFF"/>
          <w:lang w:val="uk-UA"/>
        </w:rPr>
        <w:t>Важливо забезпечити незалежність роботи екзаменаційної комісії. Забезпечується чітке розмежування між навчанням і оцінюванням кандидата. Особи, які здійснювали навчання кандидата або мали професійний зв’язок з кандидатом, чи є заінтересованими особами, не можуть входити до складу екзаменаційної комісії. Водночас, такі особи можуть залучатися до оцінювання в якості спостерігачів.</w:t>
      </w:r>
    </w:p>
    <w:p w14:paraId="05D1552B" w14:textId="77777777" w:rsidR="00980560" w:rsidRPr="00FA0F35" w:rsidRDefault="00980560" w:rsidP="00980560">
      <w:pPr>
        <w:pStyle w:val="NoSpacing"/>
        <w:jc w:val="both"/>
        <w:rPr>
          <w:shd w:val="clear" w:color="auto" w:fill="FFFFFF"/>
          <w:lang w:val="uk-UA"/>
        </w:rPr>
      </w:pPr>
    </w:p>
    <w:p w14:paraId="4ABCFB15" w14:textId="77777777" w:rsidR="00980560" w:rsidRPr="00FA0F35" w:rsidRDefault="00980560" w:rsidP="00980560">
      <w:pPr>
        <w:pStyle w:val="NoSpacing"/>
        <w:jc w:val="both"/>
        <w:rPr>
          <w:shd w:val="clear" w:color="auto" w:fill="FFFFFF"/>
          <w:lang w:val="uk-UA"/>
        </w:rPr>
      </w:pPr>
      <w:r w:rsidRPr="00FA0F35">
        <w:rPr>
          <w:shd w:val="clear" w:color="auto" w:fill="FFFFFF"/>
          <w:lang w:val="uk-UA"/>
        </w:rPr>
        <w:t>в) забезпечення оцінювачів керівництвами (настановами) з питань оцінювання</w:t>
      </w:r>
    </w:p>
    <w:p w14:paraId="4EF931C4" w14:textId="77777777" w:rsidR="00980560" w:rsidRPr="00FA0F35" w:rsidRDefault="00980560" w:rsidP="00980560">
      <w:pPr>
        <w:pStyle w:val="NoSpacing"/>
        <w:jc w:val="both"/>
        <w:rPr>
          <w:shd w:val="clear" w:color="auto" w:fill="FFFFFF"/>
          <w:lang w:val="uk-UA"/>
        </w:rPr>
      </w:pPr>
    </w:p>
    <w:p w14:paraId="48F6FD93" w14:textId="77777777" w:rsidR="00980560" w:rsidRPr="00FA0F35" w:rsidRDefault="00980560" w:rsidP="00980560">
      <w:pPr>
        <w:pStyle w:val="NoSpacing"/>
        <w:ind w:left="720"/>
        <w:jc w:val="both"/>
        <w:rPr>
          <w:shd w:val="clear" w:color="auto" w:fill="FFFFFF"/>
          <w:lang w:val="uk-UA"/>
        </w:rPr>
      </w:pPr>
      <w:r w:rsidRPr="00FA0F35">
        <w:rPr>
          <w:shd w:val="clear" w:color="auto" w:fill="FFFFFF"/>
          <w:lang w:val="uk-UA"/>
        </w:rPr>
        <w:t xml:space="preserve">Такі керівництва (настанови) передбачають практичне роз’яснення національних положень щодо процесу оцінювання, роз’яснення, як організовується екзамен, або як готувати екзаменаційні завдання; як інформувати кандидатів та інших заінтересованих сторін, як здійснювати оцінювання тощо. </w:t>
      </w:r>
    </w:p>
    <w:p w14:paraId="466AD448" w14:textId="77777777" w:rsidR="00980560" w:rsidRPr="00FA0F35" w:rsidRDefault="00980560" w:rsidP="00980560">
      <w:pPr>
        <w:pStyle w:val="NoSpacing"/>
        <w:jc w:val="both"/>
        <w:rPr>
          <w:shd w:val="clear" w:color="auto" w:fill="FFFFFF"/>
          <w:lang w:val="uk-UA"/>
        </w:rPr>
      </w:pPr>
    </w:p>
    <w:p w14:paraId="0B5EACDF" w14:textId="77777777" w:rsidR="00980560" w:rsidRPr="00FA0F35" w:rsidRDefault="00980560" w:rsidP="00980560">
      <w:pPr>
        <w:pStyle w:val="NoSpacing"/>
        <w:jc w:val="both"/>
        <w:rPr>
          <w:shd w:val="clear" w:color="auto" w:fill="FFFFFF"/>
          <w:lang w:val="uk-UA"/>
        </w:rPr>
      </w:pPr>
      <w:r w:rsidRPr="00FA0F35">
        <w:rPr>
          <w:shd w:val="clear" w:color="auto" w:fill="FFFFFF"/>
          <w:lang w:val="uk-UA"/>
        </w:rPr>
        <w:t>г) підготовка оцінювачів, обмін досвідом</w:t>
      </w:r>
    </w:p>
    <w:p w14:paraId="4A1A8AE7" w14:textId="77777777" w:rsidR="00980560" w:rsidRPr="00FA0F35" w:rsidRDefault="00980560" w:rsidP="00980560">
      <w:pPr>
        <w:pStyle w:val="NoSpacing"/>
        <w:jc w:val="both"/>
        <w:rPr>
          <w:shd w:val="clear" w:color="auto" w:fill="FFFFFF"/>
          <w:lang w:val="uk-UA"/>
        </w:rPr>
      </w:pPr>
    </w:p>
    <w:p w14:paraId="774F99FB" w14:textId="77777777" w:rsidR="00980560" w:rsidRPr="00FA0F35" w:rsidRDefault="00980560" w:rsidP="00980560">
      <w:pPr>
        <w:pStyle w:val="NoSpacing"/>
        <w:ind w:left="720"/>
        <w:jc w:val="both"/>
        <w:rPr>
          <w:shd w:val="clear" w:color="auto" w:fill="FFFFFF"/>
          <w:lang w:val="uk-UA"/>
        </w:rPr>
      </w:pPr>
      <w:r w:rsidRPr="00FA0F35">
        <w:rPr>
          <w:shd w:val="clear" w:color="auto" w:fill="FFFFFF"/>
          <w:lang w:val="uk-UA"/>
        </w:rPr>
        <w:t>Систематичне навчання оцінювачів та забезпечення можливості навчання один у одного є вирішальними для забезпечення надійності та послідовності процесу оцінювання. Важливим є навчання не лише нових оцінювачів, але й постійне навчання для інформування про зміни щодо процесу сертифікації та нових стандартів</w:t>
      </w:r>
      <w:r w:rsidRPr="00FA0F35">
        <w:rPr>
          <w:lang w:val="uk-UA"/>
        </w:rPr>
        <w:footnoteReference w:id="9"/>
      </w:r>
      <w:r w:rsidRPr="00FA0F35">
        <w:rPr>
          <w:shd w:val="clear" w:color="auto" w:fill="FFFFFF"/>
          <w:lang w:val="uk-UA"/>
        </w:rPr>
        <w:t xml:space="preserve">. </w:t>
      </w:r>
    </w:p>
    <w:p w14:paraId="43D318C3" w14:textId="77777777" w:rsidR="00980560" w:rsidRPr="00FA0F35" w:rsidRDefault="00980560" w:rsidP="00980560">
      <w:pPr>
        <w:pStyle w:val="NoSpacing"/>
        <w:jc w:val="both"/>
        <w:rPr>
          <w:shd w:val="clear" w:color="auto" w:fill="FFFFFF"/>
          <w:lang w:val="uk-UA"/>
        </w:rPr>
      </w:pPr>
    </w:p>
    <w:p w14:paraId="1469BDF2" w14:textId="77777777" w:rsidR="00980560" w:rsidRPr="00FA0F35" w:rsidRDefault="00980560" w:rsidP="00980560">
      <w:pPr>
        <w:spacing w:after="0"/>
        <w:jc w:val="both"/>
        <w:rPr>
          <w:shd w:val="clear" w:color="auto" w:fill="FFFFFF"/>
        </w:rPr>
      </w:pPr>
      <w:r w:rsidRPr="00FA0F35">
        <w:rPr>
          <w:shd w:val="clear" w:color="auto" w:fill="FFFFFF"/>
        </w:rPr>
        <w:t>Оцінювач не визначається як окрема професія, а розглядається як робота особи поруч з її поточною професійною діяльністю. Водночас, встановлюються вимоги до відбору та кваліфікації оцінювачів (членів екзаменаційних комісій). Такі вимоги встановлюються самим суб’єктом оцінювання і визнання результатів навчання, або закріплюються на нормативно-правовому рівні.</w:t>
      </w:r>
    </w:p>
    <w:p w14:paraId="37A89CDE" w14:textId="77777777" w:rsidR="00980560" w:rsidRPr="00FA0F35" w:rsidRDefault="00980560" w:rsidP="00980560">
      <w:pPr>
        <w:pStyle w:val="NoSpacing"/>
        <w:jc w:val="both"/>
        <w:rPr>
          <w:color w:val="000000"/>
          <w:shd w:val="clear" w:color="auto" w:fill="FFFFFF"/>
          <w:lang w:val="uk-UA"/>
        </w:rPr>
      </w:pPr>
    </w:p>
    <w:p w14:paraId="5A96D414" w14:textId="77777777" w:rsidR="00980560" w:rsidRPr="00FA0F35" w:rsidRDefault="00980560" w:rsidP="00980560">
      <w:pPr>
        <w:pStyle w:val="ListParagraph"/>
        <w:ind w:left="810"/>
      </w:pPr>
    </w:p>
    <w:p w14:paraId="6752DE87" w14:textId="77777777" w:rsidR="00980560" w:rsidRPr="00FA0F35" w:rsidRDefault="00980560" w:rsidP="00E947DB">
      <w:pPr>
        <w:pStyle w:val="ListParagraph"/>
        <w:numPr>
          <w:ilvl w:val="0"/>
          <w:numId w:val="23"/>
        </w:numPr>
        <w:spacing w:after="160" w:line="259" w:lineRule="auto"/>
        <w:ind w:left="360"/>
        <w:rPr>
          <w:rFonts w:eastAsiaTheme="majorEastAsia" w:cstheme="majorBidi"/>
          <w:bCs/>
          <w:color w:val="0092BB" w:themeColor="background2"/>
          <w:sz w:val="28"/>
          <w:szCs w:val="26"/>
        </w:rPr>
      </w:pPr>
      <w:r w:rsidRPr="00FA0F35">
        <w:rPr>
          <w:rFonts w:eastAsiaTheme="majorEastAsia" w:cstheme="majorBidi"/>
          <w:bCs/>
          <w:color w:val="0092BB" w:themeColor="background2"/>
          <w:sz w:val="28"/>
          <w:szCs w:val="26"/>
        </w:rPr>
        <w:t>Вимоги до відбору та кваліфікації оцінювачів</w:t>
      </w:r>
    </w:p>
    <w:p w14:paraId="712FC405" w14:textId="77777777" w:rsidR="00980560" w:rsidRPr="00FA0F35" w:rsidRDefault="00980560" w:rsidP="00980560">
      <w:pPr>
        <w:autoSpaceDE w:val="0"/>
        <w:autoSpaceDN w:val="0"/>
        <w:adjustRightInd w:val="0"/>
        <w:spacing w:after="0"/>
        <w:jc w:val="both"/>
        <w:rPr>
          <w:lang w:eastAsia="ru-RU"/>
        </w:rPr>
      </w:pPr>
      <w:r w:rsidRPr="00FA0F35">
        <w:rPr>
          <w:lang w:eastAsia="ru-RU"/>
        </w:rPr>
        <w:t xml:space="preserve">Основними вимогами (критеріями) для відбору оцінювачів (екзаменаторів) є відповідна </w:t>
      </w:r>
      <w:r w:rsidRPr="00FA0F35">
        <w:rPr>
          <w:i/>
          <w:iCs/>
          <w:lang w:eastAsia="ru-RU"/>
        </w:rPr>
        <w:t>професійна компетентність</w:t>
      </w:r>
      <w:r w:rsidRPr="00FA0F35">
        <w:rPr>
          <w:lang w:eastAsia="ru-RU"/>
        </w:rPr>
        <w:t xml:space="preserve"> у професійній сфері (області) та особистісні якості (</w:t>
      </w:r>
      <w:r w:rsidRPr="00FA0F35">
        <w:rPr>
          <w:i/>
          <w:iCs/>
          <w:lang w:eastAsia="ru-RU"/>
        </w:rPr>
        <w:t>загальні компетентності</w:t>
      </w:r>
      <w:r w:rsidRPr="00FA0F35">
        <w:rPr>
          <w:lang w:eastAsia="ru-RU"/>
        </w:rPr>
        <w:t>) особи.</w:t>
      </w:r>
    </w:p>
    <w:p w14:paraId="507FF1FF" w14:textId="77777777" w:rsidR="00980560" w:rsidRPr="00FA0F35" w:rsidRDefault="00980560" w:rsidP="00980560">
      <w:pPr>
        <w:autoSpaceDE w:val="0"/>
        <w:autoSpaceDN w:val="0"/>
        <w:adjustRightInd w:val="0"/>
        <w:spacing w:after="0"/>
        <w:jc w:val="both"/>
        <w:rPr>
          <w:lang w:eastAsia="ru-RU"/>
        </w:rPr>
      </w:pPr>
    </w:p>
    <w:p w14:paraId="577398FB" w14:textId="77777777" w:rsidR="00980560" w:rsidRPr="00FA0F35" w:rsidRDefault="00980560" w:rsidP="00980560">
      <w:pPr>
        <w:autoSpaceDE w:val="0"/>
        <w:autoSpaceDN w:val="0"/>
        <w:adjustRightInd w:val="0"/>
        <w:spacing w:after="0"/>
        <w:ind w:left="-50"/>
        <w:jc w:val="both"/>
      </w:pPr>
      <w:r w:rsidRPr="00FA0F35">
        <w:t>Серед ключових вимог до компетентності оцінювачів для їх відбору як оцінювачів зазначають</w:t>
      </w:r>
      <w:r w:rsidRPr="00FA0F35">
        <w:rPr>
          <w:rStyle w:val="FootnoteReference"/>
        </w:rPr>
        <w:footnoteReference w:id="10"/>
      </w:r>
      <w:r w:rsidRPr="00FA0F35">
        <w:t>:</w:t>
      </w:r>
    </w:p>
    <w:p w14:paraId="08C0AAC1" w14:textId="77777777" w:rsidR="00980560" w:rsidRPr="00FA0F35" w:rsidRDefault="00980560" w:rsidP="00980560">
      <w:pPr>
        <w:autoSpaceDE w:val="0"/>
        <w:autoSpaceDN w:val="0"/>
        <w:adjustRightInd w:val="0"/>
        <w:spacing w:after="0"/>
        <w:ind w:left="-50"/>
        <w:jc w:val="both"/>
      </w:pPr>
      <w:r w:rsidRPr="00FA0F35">
        <w:t>Вимоги до професійної компетентності:</w:t>
      </w:r>
    </w:p>
    <w:p w14:paraId="62637239" w14:textId="77777777" w:rsidR="00980560" w:rsidRPr="00FA0F35" w:rsidRDefault="00980560" w:rsidP="00980560">
      <w:pPr>
        <w:pStyle w:val="ListBullet"/>
        <w:jc w:val="both"/>
      </w:pPr>
      <w:r w:rsidRPr="00FA0F35">
        <w:t>наявність базових (первинних) кваліфікацій, що підтверджують компетентність у сфері, щодо якої відбувається оцінювання;</w:t>
      </w:r>
    </w:p>
    <w:p w14:paraId="1C21D2D2" w14:textId="77777777" w:rsidR="00980560" w:rsidRPr="00FA0F35" w:rsidRDefault="00980560" w:rsidP="00980560">
      <w:pPr>
        <w:pStyle w:val="ListBullet"/>
        <w:jc w:val="both"/>
      </w:pPr>
      <w:r w:rsidRPr="00FA0F35">
        <w:t>рівень кваліфікації не нижче  тієї,  на яку претендує особа, яка оцінюється;</w:t>
      </w:r>
    </w:p>
    <w:p w14:paraId="58A17B29" w14:textId="77777777" w:rsidR="00980560" w:rsidRPr="00FA0F35" w:rsidRDefault="00980560" w:rsidP="00980560">
      <w:pPr>
        <w:pStyle w:val="ListBullet"/>
        <w:jc w:val="both"/>
      </w:pPr>
      <w:r w:rsidRPr="00FA0F35">
        <w:t>підтвердження проходження професійного навчання (підвищення кваліфікації) за професією за останні Х років;</w:t>
      </w:r>
    </w:p>
    <w:p w14:paraId="45FEA890" w14:textId="77777777" w:rsidR="00980560" w:rsidRPr="00FA0F35" w:rsidRDefault="00980560" w:rsidP="00980560">
      <w:pPr>
        <w:pStyle w:val="ListBullet"/>
        <w:jc w:val="both"/>
      </w:pPr>
      <w:r w:rsidRPr="00FA0F35">
        <w:t>досвід роботи (Х кількість років) за професією (професійною сферою, галуззю), щодо якою відбувається оцінювання;</w:t>
      </w:r>
    </w:p>
    <w:p w14:paraId="55957FE4" w14:textId="77777777" w:rsidR="00980560" w:rsidRPr="00FA0F35" w:rsidRDefault="00980560" w:rsidP="00980560">
      <w:pPr>
        <w:pStyle w:val="ListBullet"/>
        <w:jc w:val="both"/>
      </w:pPr>
      <w:r w:rsidRPr="00FA0F35">
        <w:t>загальний досвід роботи за професійною сферою діяльності, знання вимог щодо роботи (професійних стандартів) вважається більшою перевагою ніж спеціалізація.</w:t>
      </w:r>
    </w:p>
    <w:p w14:paraId="63583707" w14:textId="77777777" w:rsidR="00980560" w:rsidRPr="00FA0F35" w:rsidRDefault="00980560" w:rsidP="00980560">
      <w:pPr>
        <w:autoSpaceDE w:val="0"/>
        <w:autoSpaceDN w:val="0"/>
        <w:adjustRightInd w:val="0"/>
        <w:spacing w:after="0"/>
        <w:jc w:val="both"/>
      </w:pPr>
    </w:p>
    <w:p w14:paraId="4A43E248" w14:textId="77777777" w:rsidR="00980560" w:rsidRPr="00FA0F35" w:rsidRDefault="00980560" w:rsidP="00980560">
      <w:pPr>
        <w:autoSpaceDE w:val="0"/>
        <w:autoSpaceDN w:val="0"/>
        <w:adjustRightInd w:val="0"/>
        <w:spacing w:after="0"/>
        <w:jc w:val="both"/>
      </w:pPr>
      <w:r w:rsidRPr="00FA0F35">
        <w:t>Загальні компетентності:</w:t>
      </w:r>
    </w:p>
    <w:p w14:paraId="294CBCB9" w14:textId="77777777" w:rsidR="00980560" w:rsidRPr="00FA0F35" w:rsidRDefault="00980560" w:rsidP="00980560">
      <w:pPr>
        <w:pStyle w:val="ListBullet"/>
        <w:jc w:val="both"/>
      </w:pPr>
      <w:r w:rsidRPr="00FA0F35">
        <w:t>комунікативні навички (здатність слухати, проводити інтерв’ю, надавати відгук);</w:t>
      </w:r>
    </w:p>
    <w:p w14:paraId="7FF0D381" w14:textId="77777777" w:rsidR="00980560" w:rsidRPr="00FA0F35" w:rsidRDefault="00980560" w:rsidP="00980560">
      <w:pPr>
        <w:pStyle w:val="ListBullet"/>
        <w:jc w:val="both"/>
      </w:pPr>
      <w:r w:rsidRPr="00FA0F35">
        <w:t>особистісні якості (ставлення): емпатія, почуття відповідальності, демонструє підтримку; неупереджене ставлення, самоаналіз;</w:t>
      </w:r>
    </w:p>
    <w:p w14:paraId="54EEF4F2" w14:textId="77777777" w:rsidR="00980560" w:rsidRPr="00FA0F35" w:rsidRDefault="00980560" w:rsidP="00980560">
      <w:pPr>
        <w:pStyle w:val="ListBullet"/>
        <w:jc w:val="both"/>
      </w:pPr>
      <w:r w:rsidRPr="00FA0F35">
        <w:t>позитивне ставлення до незалежного оцінювання і визнання, внутрішня мотивація працювати оцінювачем.</w:t>
      </w:r>
    </w:p>
    <w:p w14:paraId="6E37D622" w14:textId="77777777" w:rsidR="00980560" w:rsidRPr="00FA0F35" w:rsidRDefault="00980560" w:rsidP="00980560">
      <w:pPr>
        <w:autoSpaceDE w:val="0"/>
        <w:autoSpaceDN w:val="0"/>
        <w:adjustRightInd w:val="0"/>
        <w:spacing w:after="0"/>
        <w:ind w:left="-50"/>
        <w:jc w:val="both"/>
        <w:rPr>
          <w:lang w:eastAsia="ru-RU"/>
        </w:rPr>
      </w:pPr>
    </w:p>
    <w:p w14:paraId="6F1EB79B" w14:textId="77777777" w:rsidR="00980560" w:rsidRPr="00FA0F35" w:rsidRDefault="00980560" w:rsidP="00980560">
      <w:pPr>
        <w:autoSpaceDE w:val="0"/>
        <w:autoSpaceDN w:val="0"/>
        <w:adjustRightInd w:val="0"/>
        <w:spacing w:after="0"/>
        <w:ind w:left="-50"/>
        <w:jc w:val="both"/>
      </w:pPr>
      <w:r w:rsidRPr="00FA0F35">
        <w:rPr>
          <w:lang w:eastAsia="ru-RU"/>
        </w:rPr>
        <w:t xml:space="preserve">Визначені вимоги до </w:t>
      </w:r>
      <w:r w:rsidRPr="00FA0F35">
        <w:rPr>
          <w:i/>
          <w:iCs/>
          <w:lang w:eastAsia="ru-RU"/>
        </w:rPr>
        <w:t>професійної компетентності</w:t>
      </w:r>
      <w:r w:rsidRPr="00FA0F35">
        <w:rPr>
          <w:lang w:eastAsia="ru-RU"/>
        </w:rPr>
        <w:t xml:space="preserve"> підтверджуються відповідними документами (напр., документи, що підтверджують здобуту кваліфікацію/освіту, резюме), </w:t>
      </w:r>
      <w:r w:rsidRPr="00FA0F35">
        <w:rPr>
          <w:i/>
          <w:iCs/>
          <w:lang w:eastAsia="ru-RU"/>
        </w:rPr>
        <w:t xml:space="preserve">загальні компетентності </w:t>
      </w:r>
      <w:r w:rsidRPr="00FA0F35">
        <w:rPr>
          <w:lang w:eastAsia="ru-RU"/>
        </w:rPr>
        <w:t>оцінюються шляхом співбесіди, виконання завдань тощо.</w:t>
      </w:r>
    </w:p>
    <w:p w14:paraId="0876ACD3" w14:textId="77777777" w:rsidR="00980560" w:rsidRPr="00FA0F35" w:rsidRDefault="00980560" w:rsidP="00980560">
      <w:pPr>
        <w:autoSpaceDE w:val="0"/>
        <w:autoSpaceDN w:val="0"/>
        <w:adjustRightInd w:val="0"/>
        <w:spacing w:after="0"/>
        <w:ind w:left="-50"/>
        <w:jc w:val="both"/>
      </w:pPr>
    </w:p>
    <w:p w14:paraId="4BD0C357" w14:textId="77777777" w:rsidR="00980560" w:rsidRPr="00FA0F35" w:rsidRDefault="00980560" w:rsidP="00980560">
      <w:pPr>
        <w:autoSpaceDE w:val="0"/>
        <w:autoSpaceDN w:val="0"/>
        <w:adjustRightInd w:val="0"/>
        <w:spacing w:after="0"/>
        <w:ind w:left="-50"/>
        <w:jc w:val="both"/>
      </w:pPr>
      <w:r w:rsidRPr="00FA0F35">
        <w:rPr>
          <w:lang w:eastAsia="ru-RU"/>
        </w:rPr>
        <w:t>Вимоги до відбору та кваліфікації встановлюються суб’єктом оцінювання і визнання результатів навчання (кваліфікаційним центром) відповідно до стандарту оцінювання або вимог відповідних регулятивних документів.</w:t>
      </w:r>
    </w:p>
    <w:p w14:paraId="7361F9E6" w14:textId="50209D53" w:rsidR="00980560" w:rsidRPr="00FA0F35" w:rsidRDefault="00980560" w:rsidP="00980560">
      <w:pPr>
        <w:pStyle w:val="NoSpacing"/>
        <w:jc w:val="both"/>
        <w:rPr>
          <w:b/>
          <w:caps/>
          <w:color w:val="0092BB" w:themeColor="background2"/>
          <w:lang w:val="uk-UA"/>
        </w:rPr>
      </w:pPr>
    </w:p>
    <w:tbl>
      <w:tblPr>
        <w:tblW w:w="0" w:type="auto"/>
        <w:tblBorders>
          <w:top w:val="single" w:sz="18" w:space="0" w:color="0092BB" w:themeColor="background2"/>
          <w:left w:val="single" w:sz="18" w:space="0" w:color="0092BB" w:themeColor="background2"/>
          <w:bottom w:val="single" w:sz="18" w:space="0" w:color="0092BB" w:themeColor="background2"/>
          <w:right w:val="single" w:sz="18" w:space="0" w:color="0092BB" w:themeColor="background2"/>
          <w:insideH w:val="single" w:sz="18" w:space="0" w:color="0092BB" w:themeColor="background2"/>
          <w:insideV w:val="single" w:sz="18" w:space="0" w:color="0092BB" w:themeColor="background2"/>
        </w:tblBorders>
        <w:tblCellMar>
          <w:top w:w="425" w:type="dxa"/>
          <w:left w:w="425" w:type="dxa"/>
          <w:bottom w:w="142" w:type="dxa"/>
          <w:right w:w="425" w:type="dxa"/>
        </w:tblCellMar>
        <w:tblLook w:val="04A0" w:firstRow="1" w:lastRow="0" w:firstColumn="1" w:lastColumn="0" w:noHBand="0" w:noVBand="1"/>
      </w:tblPr>
      <w:tblGrid>
        <w:gridCol w:w="9025"/>
      </w:tblGrid>
      <w:tr w:rsidR="00980560" w:rsidRPr="00FA0F35" w14:paraId="76C63A8E" w14:textId="77777777" w:rsidTr="00980560">
        <w:tc>
          <w:tcPr>
            <w:tcW w:w="9025" w:type="dxa"/>
          </w:tcPr>
          <w:p w14:paraId="5F5AE96F" w14:textId="0D393C2E" w:rsidR="00980560" w:rsidRPr="00FA0F35" w:rsidRDefault="00980560" w:rsidP="00980560">
            <w:pPr>
              <w:pStyle w:val="CallOutHeading"/>
              <w:rPr>
                <w:rStyle w:val="BodyTextChar"/>
                <w:color w:val="0092BB" w:themeColor="background2"/>
                <w:lang w:val="uk-UA"/>
              </w:rPr>
            </w:pPr>
            <w:r w:rsidRPr="00FA0F35">
              <w:rPr>
                <w:rStyle w:val="BodyTextChar"/>
                <w:color w:val="0092BB" w:themeColor="background2"/>
                <w:lang w:val="uk-UA"/>
              </w:rPr>
              <w:t>ПРИКЛАДИ ВИЗНАЧЕННЯ ВИМОГ ДО ВІДБОРУ ТА КВАЛІФІКАЦІЇ ЧЛЕНІВ ЕКЗАМЕНАЦІЙНОЇ КОМІСІЇ (ОЦІНЮВАЧІВ) СУБ’ЄКТОМ ОЦІНЮВАННЯ</w:t>
            </w:r>
          </w:p>
          <w:p w14:paraId="62EC9063" w14:textId="77777777" w:rsidR="00980560" w:rsidRPr="00FA0F35" w:rsidRDefault="00980560" w:rsidP="00E947DB">
            <w:pPr>
              <w:pStyle w:val="ListParagraph"/>
              <w:numPr>
                <w:ilvl w:val="0"/>
                <w:numId w:val="21"/>
              </w:numPr>
              <w:autoSpaceDE w:val="0"/>
              <w:autoSpaceDN w:val="0"/>
              <w:adjustRightInd w:val="0"/>
              <w:spacing w:after="150"/>
              <w:ind w:hanging="450"/>
              <w:jc w:val="both"/>
              <w:textAlignment w:val="baseline"/>
            </w:pPr>
            <w:r w:rsidRPr="00FA0F35">
              <w:t>наявність чинного сертифікату інструктора та проходження підвищення кваліфікації (до здійснення оцінювання допускаються лише атестовані інструктори (експерти)) (Зовнішнє незалежне оцінювання результатів навчання рядового складу морських суден, Відокремлений підрозділ «Учбовий центр»  ПрАТ «Українське Дунайське пароплавство»);</w:t>
            </w:r>
          </w:p>
          <w:p w14:paraId="286C055A" w14:textId="77777777" w:rsidR="00980560" w:rsidRPr="00FA0F35" w:rsidRDefault="00980560" w:rsidP="00E947DB">
            <w:pPr>
              <w:pStyle w:val="ListParagraph"/>
              <w:numPr>
                <w:ilvl w:val="0"/>
                <w:numId w:val="21"/>
              </w:numPr>
              <w:autoSpaceDE w:val="0"/>
              <w:autoSpaceDN w:val="0"/>
              <w:adjustRightInd w:val="0"/>
              <w:spacing w:after="150"/>
              <w:ind w:hanging="450"/>
              <w:jc w:val="both"/>
              <w:textAlignment w:val="baseline"/>
            </w:pPr>
            <w:r w:rsidRPr="00FA0F35">
              <w:t>вища освіта (ступінь магістра), досвід роботи за фахом або досвід викладацької роботи за відповідним напрямом підготовки/ спеціальністю не менше 5 років (Професійна атестація за професією «Менеджер (управитель) житлового будинку (групи будинків)», Орган сертифікації персоналу Сертифікаційний центр «Стандарт»));</w:t>
            </w:r>
          </w:p>
          <w:p w14:paraId="659DD9D7" w14:textId="77777777" w:rsidR="00980560" w:rsidRPr="00FA0F35" w:rsidRDefault="00980560" w:rsidP="00E947DB">
            <w:pPr>
              <w:pStyle w:val="ListParagraph"/>
              <w:numPr>
                <w:ilvl w:val="0"/>
                <w:numId w:val="21"/>
              </w:numPr>
              <w:autoSpaceDE w:val="0"/>
              <w:autoSpaceDN w:val="0"/>
              <w:adjustRightInd w:val="0"/>
              <w:spacing w:after="0"/>
              <w:ind w:hanging="450"/>
              <w:jc w:val="both"/>
            </w:pPr>
            <w:r w:rsidRPr="00FA0F35">
              <w:t>члени екзаменаційної комісії визначаються з числа представників різних заінтересованих сторін (роботодавці, викладачі, експерти), які мають досвід роботи або викладання за фахом, сертифіковані на рівні, не нижчому ніж кваліфікація, на яку претендує кандидат (Українська асоціація маркетингу);</w:t>
            </w:r>
          </w:p>
          <w:p w14:paraId="2A4366A9" w14:textId="4D73266C" w:rsidR="00980560" w:rsidRPr="00FA0F35" w:rsidRDefault="00980560" w:rsidP="00E947DB">
            <w:pPr>
              <w:pStyle w:val="ListParagraph"/>
              <w:numPr>
                <w:ilvl w:val="0"/>
                <w:numId w:val="21"/>
              </w:numPr>
              <w:autoSpaceDE w:val="0"/>
              <w:autoSpaceDN w:val="0"/>
              <w:adjustRightInd w:val="0"/>
              <w:spacing w:after="0"/>
              <w:ind w:hanging="450"/>
              <w:jc w:val="both"/>
              <w:rPr>
                <w:rStyle w:val="BodyTextChar"/>
                <w:lang w:val="uk-UA"/>
              </w:rPr>
            </w:pPr>
            <w:r w:rsidRPr="00FA0F35">
              <w:t>експерт в області, вимоги до рівня підготовки, наявність відповідного сертифікату, проходження атестації екзаменаторів в органі сертифікації персоналу (ТОВ «Орган сертифікації персоналу Української асоціації якості» (ОСП УАЯ).</w:t>
            </w:r>
          </w:p>
        </w:tc>
      </w:tr>
    </w:tbl>
    <w:p w14:paraId="3761F812" w14:textId="77777777" w:rsidR="00E20684" w:rsidRPr="00FA0F35" w:rsidRDefault="00E20684" w:rsidP="00E20684">
      <w:pPr>
        <w:pStyle w:val="NoSpacing"/>
        <w:jc w:val="both"/>
        <w:rPr>
          <w:b/>
          <w:caps/>
          <w:color w:val="0092BB" w:themeColor="background2"/>
          <w:lang w:val="uk-UA"/>
        </w:rPr>
      </w:pPr>
    </w:p>
    <w:tbl>
      <w:tblPr>
        <w:tblW w:w="0" w:type="auto"/>
        <w:tblBorders>
          <w:top w:val="single" w:sz="18" w:space="0" w:color="0092BB" w:themeColor="background2"/>
          <w:left w:val="single" w:sz="18" w:space="0" w:color="0092BB" w:themeColor="background2"/>
          <w:bottom w:val="single" w:sz="18" w:space="0" w:color="0092BB" w:themeColor="background2"/>
          <w:right w:val="single" w:sz="18" w:space="0" w:color="0092BB" w:themeColor="background2"/>
          <w:insideH w:val="single" w:sz="18" w:space="0" w:color="0092BB" w:themeColor="background2"/>
          <w:insideV w:val="single" w:sz="18" w:space="0" w:color="0092BB" w:themeColor="background2"/>
        </w:tblBorders>
        <w:tblCellMar>
          <w:top w:w="425" w:type="dxa"/>
          <w:left w:w="425" w:type="dxa"/>
          <w:bottom w:w="142" w:type="dxa"/>
          <w:right w:w="425" w:type="dxa"/>
        </w:tblCellMar>
        <w:tblLook w:val="04A0" w:firstRow="1" w:lastRow="0" w:firstColumn="1" w:lastColumn="0" w:noHBand="0" w:noVBand="1"/>
      </w:tblPr>
      <w:tblGrid>
        <w:gridCol w:w="9025"/>
      </w:tblGrid>
      <w:tr w:rsidR="00E20684" w:rsidRPr="00FA0F35" w14:paraId="2736B309" w14:textId="77777777" w:rsidTr="00BD6D1F">
        <w:tc>
          <w:tcPr>
            <w:tcW w:w="9025" w:type="dxa"/>
          </w:tcPr>
          <w:p w14:paraId="0974F450" w14:textId="77777777" w:rsidR="00E20684" w:rsidRPr="00FA0F35" w:rsidRDefault="00E20684" w:rsidP="00E20684">
            <w:pPr>
              <w:autoSpaceDE w:val="0"/>
              <w:autoSpaceDN w:val="0"/>
              <w:adjustRightInd w:val="0"/>
              <w:spacing w:after="0"/>
              <w:jc w:val="both"/>
              <w:rPr>
                <w:rStyle w:val="BodyTextChar"/>
                <w:b/>
                <w:color w:val="0092BB" w:themeColor="background2"/>
                <w:lang w:val="uk-UA"/>
              </w:rPr>
            </w:pPr>
            <w:r w:rsidRPr="00FA0F35">
              <w:rPr>
                <w:rStyle w:val="BodyTextChar"/>
                <w:b/>
                <w:color w:val="0092BB" w:themeColor="background2"/>
                <w:lang w:val="uk-UA"/>
              </w:rPr>
              <w:t>ПРИКЛАДИ ВИЗНАЧЕННЯ ВИМОГ ДО ВІДБОРУ ТА КВАЛІФІКАЦІЇ ЧЛЕНІВ ЕКЗАМЕНАЦІЙНОЇ КОМІСІЇ (ОЦІНЮВАЧІВ) на нормативно-правовому рівні</w:t>
            </w:r>
          </w:p>
          <w:p w14:paraId="6316EBF2" w14:textId="77777777" w:rsidR="00E20684" w:rsidRPr="00FA0F35" w:rsidRDefault="00E20684" w:rsidP="00E947DB">
            <w:pPr>
              <w:pStyle w:val="ListParagraph"/>
              <w:numPr>
                <w:ilvl w:val="0"/>
                <w:numId w:val="21"/>
              </w:numPr>
              <w:rPr>
                <w:b/>
              </w:rPr>
            </w:pPr>
            <w:r w:rsidRPr="00FA0F35">
              <w:rPr>
                <w:shd w:val="clear" w:color="auto" w:fill="FFFFFF"/>
              </w:rPr>
              <w:t xml:space="preserve">Вимоги щодо кваліфікації осіб, які проводять оцінку компетентності рядового складу морських суден (Інспекція з питань підготовки та дипломування моряків (ІПДМ)). </w:t>
            </w:r>
          </w:p>
          <w:p w14:paraId="5BC4B4E8" w14:textId="55BFC2D1" w:rsidR="00E20684" w:rsidRPr="00FA0F35" w:rsidRDefault="00E20684" w:rsidP="00E20684">
            <w:pPr>
              <w:jc w:val="both"/>
              <w:rPr>
                <w:shd w:val="clear" w:color="auto" w:fill="FFFFFF"/>
              </w:rPr>
            </w:pPr>
            <w:r w:rsidRPr="00FA0F35">
              <w:rPr>
                <w:shd w:val="clear" w:color="auto" w:fill="FFFFFF"/>
              </w:rPr>
              <w:t>Оцінювання здійснює Державна кваліфікаційна комісія (ДКК). Вимоги до відбору та кваліфікації членів ДКК визначаються згідно Порядку</w:t>
            </w:r>
            <w:r w:rsidRPr="00FA0F35">
              <w:t xml:space="preserve"> роботи Державних кваліфікаційних комісій</w:t>
            </w:r>
            <w:r w:rsidRPr="00FA0F35">
              <w:rPr>
                <w:shd w:val="clear" w:color="auto" w:fill="FFFFFF"/>
              </w:rPr>
              <w:t>.</w:t>
            </w:r>
            <w:r w:rsidRPr="00FA0F35">
              <w:rPr>
                <w:b/>
              </w:rPr>
              <w:t xml:space="preserve"> </w:t>
            </w:r>
            <w:r w:rsidRPr="00FA0F35">
              <w:rPr>
                <w:shd w:val="clear" w:color="auto" w:fill="FFFFFF"/>
              </w:rPr>
              <w:t>Так, члени ДКК призначаються з числа висококваліфікованих фахівців, які пройшли відповідну атестацію та відповідають таким вимогам: наявність кваліфікації не  нижче  тієї,  яку має або на яке претендує моряк, кваліфікація якого підтверджується на засіданні ДКК; не менше ніж 5-ти річний досвід роботи на морських суднах на посадах на рівні управління; досвід з оцінювання компетентності та інструкторської роботи; практичний досвід роботи з відповідним тренажерним і лабораторним обладнанням; проходження стажування у ДКК тощо.</w:t>
            </w:r>
          </w:p>
          <w:p w14:paraId="67FE70B5" w14:textId="6F23DF80" w:rsidR="00E20684" w:rsidRPr="00FA0F35" w:rsidRDefault="00E20684" w:rsidP="00E20684">
            <w:pPr>
              <w:jc w:val="both"/>
              <w:rPr>
                <w:rStyle w:val="BodyTextChar"/>
                <w:b/>
                <w:lang w:val="uk-UA"/>
              </w:rPr>
            </w:pPr>
            <w:r w:rsidRPr="00FA0F35">
              <w:rPr>
                <w:color w:val="0092BB" w:themeColor="background2"/>
              </w:rPr>
              <w:t xml:space="preserve">Джерело: Порядок роботи Державних кваліфікаційних комісій, затверджений наказом Міністерства транспорту та зв’язку України </w:t>
            </w:r>
            <w:r w:rsidR="00967E74">
              <w:rPr>
                <w:color w:val="0092BB" w:themeColor="background2"/>
              </w:rPr>
              <w:t xml:space="preserve">№ 377 від 07.05.2007 </w:t>
            </w:r>
            <w:hyperlink r:id="rId35" w:history="1">
              <w:r w:rsidRPr="00FA0F35">
                <w:rPr>
                  <w:color w:val="0092BB" w:themeColor="background2"/>
                </w:rPr>
                <w:t>https://zakon.rada.gov.ua/laws/show/z0529-07</w:t>
              </w:r>
            </w:hyperlink>
          </w:p>
        </w:tc>
      </w:tr>
    </w:tbl>
    <w:p w14:paraId="787F2D98" w14:textId="77777777" w:rsidR="00E20684" w:rsidRPr="00FA0F35" w:rsidRDefault="00E20684" w:rsidP="00E20684">
      <w:pPr>
        <w:pStyle w:val="BodyText"/>
        <w:rPr>
          <w:rStyle w:val="BodyTextChar"/>
          <w:lang w:val="uk-UA"/>
        </w:rPr>
      </w:pPr>
    </w:p>
    <w:p w14:paraId="42313C83" w14:textId="77777777" w:rsidR="00980560" w:rsidRPr="00FA0F35" w:rsidRDefault="00980560" w:rsidP="00980560">
      <w:pPr>
        <w:autoSpaceDE w:val="0"/>
        <w:autoSpaceDN w:val="0"/>
        <w:adjustRightInd w:val="0"/>
        <w:jc w:val="both"/>
        <w:rPr>
          <w:shd w:val="clear" w:color="auto" w:fill="FFFFFF"/>
        </w:rPr>
      </w:pPr>
      <w:r w:rsidRPr="00FA0F35">
        <w:rPr>
          <w:shd w:val="clear" w:color="auto" w:fill="FFFFFF"/>
        </w:rPr>
        <w:t>Вимоги до екзаменаторів (оцінювачів) можуть визначатися відповідно до міжнародних рекомендацій (стандартів). Як приклад, стандарт ISO/IEC 17024:2012 «Оцінка відповідності - загальні вимоги до органів, що здійснюють сертифікацію персоналу»</w:t>
      </w:r>
      <w:r w:rsidRPr="00FA0F35">
        <w:rPr>
          <w:rStyle w:val="FootnoteReference"/>
          <w:shd w:val="clear" w:color="auto" w:fill="FFFFFF"/>
        </w:rPr>
        <w:footnoteReference w:id="11"/>
      </w:r>
      <w:r w:rsidRPr="00FA0F35">
        <w:rPr>
          <w:shd w:val="clear" w:color="auto" w:fill="FFFFFF"/>
        </w:rPr>
        <w:t xml:space="preserve"> та Міжнародна конвенція щодо стандартів підготовки і дипломування (сертифікації) моряків та несення вахти (ПДНВ) (International Convention International Convention on Standards of Training, Certification and Watchkeeping for Seafarers (STCW)</w:t>
      </w:r>
      <w:r w:rsidRPr="00FA0F35">
        <w:rPr>
          <w:rStyle w:val="FootnoteReference"/>
          <w:shd w:val="clear" w:color="auto" w:fill="FFFFFF"/>
        </w:rPr>
        <w:footnoteReference w:id="12"/>
      </w:r>
      <w:r w:rsidRPr="00FA0F35">
        <w:rPr>
          <w:shd w:val="clear" w:color="auto" w:fill="FFFFFF"/>
        </w:rPr>
        <w:t>.</w:t>
      </w:r>
    </w:p>
    <w:p w14:paraId="75EB3F42" w14:textId="34AE50D8" w:rsidR="00980560" w:rsidRDefault="00980560" w:rsidP="00980560">
      <w:pPr>
        <w:autoSpaceDE w:val="0"/>
        <w:autoSpaceDN w:val="0"/>
        <w:adjustRightInd w:val="0"/>
        <w:spacing w:after="0"/>
        <w:ind w:left="-50"/>
        <w:jc w:val="both"/>
        <w:rPr>
          <w:lang w:eastAsia="ru-RU"/>
        </w:rPr>
      </w:pPr>
    </w:p>
    <w:p w14:paraId="1E60423E" w14:textId="77777777" w:rsidR="00967E74" w:rsidRPr="00FA0F35" w:rsidRDefault="00967E74" w:rsidP="00980560">
      <w:pPr>
        <w:autoSpaceDE w:val="0"/>
        <w:autoSpaceDN w:val="0"/>
        <w:adjustRightInd w:val="0"/>
        <w:spacing w:after="0"/>
        <w:ind w:left="-50"/>
        <w:jc w:val="both"/>
        <w:rPr>
          <w:lang w:eastAsia="ru-RU"/>
        </w:rPr>
      </w:pPr>
    </w:p>
    <w:p w14:paraId="5CE6C6BA" w14:textId="77777777" w:rsidR="00980560" w:rsidRPr="00FA0F35" w:rsidRDefault="00980560" w:rsidP="00E947DB">
      <w:pPr>
        <w:pStyle w:val="ListParagraph"/>
        <w:numPr>
          <w:ilvl w:val="0"/>
          <w:numId w:val="23"/>
        </w:numPr>
        <w:spacing w:after="160" w:line="259" w:lineRule="auto"/>
        <w:ind w:left="360"/>
        <w:rPr>
          <w:rFonts w:eastAsiaTheme="majorEastAsia" w:cstheme="majorBidi"/>
          <w:bCs/>
          <w:color w:val="0092BB" w:themeColor="background2"/>
          <w:sz w:val="28"/>
          <w:szCs w:val="26"/>
        </w:rPr>
      </w:pPr>
      <w:r w:rsidRPr="00FA0F35">
        <w:rPr>
          <w:rFonts w:eastAsiaTheme="majorEastAsia" w:cstheme="majorBidi"/>
          <w:bCs/>
          <w:color w:val="0092BB" w:themeColor="background2"/>
          <w:sz w:val="28"/>
          <w:szCs w:val="26"/>
        </w:rPr>
        <w:t>Професійний профіль оцінювача</w:t>
      </w:r>
    </w:p>
    <w:p w14:paraId="1C62C23C" w14:textId="77777777" w:rsidR="00980560" w:rsidRPr="00FA0F35" w:rsidRDefault="00980560" w:rsidP="00980560">
      <w:pPr>
        <w:pStyle w:val="NoSpacing"/>
        <w:jc w:val="both"/>
        <w:rPr>
          <w:lang w:val="uk-UA" w:eastAsia="ru-RU"/>
        </w:rPr>
      </w:pPr>
      <w:r w:rsidRPr="00FA0F35">
        <w:rPr>
          <w:lang w:val="uk-UA" w:eastAsia="ru-RU"/>
        </w:rPr>
        <w:t>Вимоги до компетентності осіб щодо діяльності з оцінювання з метою присвоєння професійних кваліфікацій.</w:t>
      </w:r>
    </w:p>
    <w:p w14:paraId="13C24A85" w14:textId="77777777" w:rsidR="00980560" w:rsidRPr="00FA0F35" w:rsidRDefault="00980560" w:rsidP="00980560">
      <w:pPr>
        <w:pStyle w:val="NoSpacing"/>
        <w:jc w:val="both"/>
        <w:rPr>
          <w:color w:val="000000"/>
          <w:shd w:val="clear" w:color="auto" w:fill="FFFFFF"/>
          <w:lang w:val="uk-UA"/>
        </w:rPr>
      </w:pPr>
    </w:p>
    <w:p w14:paraId="1FB1982D" w14:textId="77777777" w:rsidR="00980560" w:rsidRPr="00FA0F35" w:rsidRDefault="00980560" w:rsidP="00980560">
      <w:pPr>
        <w:tabs>
          <w:tab w:val="left" w:pos="540"/>
        </w:tabs>
        <w:autoSpaceDE w:val="0"/>
        <w:autoSpaceDN w:val="0"/>
        <w:adjustRightInd w:val="0"/>
        <w:spacing w:after="0"/>
        <w:ind w:left="360" w:hanging="360"/>
        <w:rPr>
          <w:shd w:val="clear" w:color="auto" w:fill="FFFFFF"/>
        </w:rPr>
      </w:pPr>
      <w:r w:rsidRPr="00FA0F35">
        <w:rPr>
          <w:shd w:val="clear" w:color="auto" w:fill="FFFFFF"/>
        </w:rPr>
        <w:t xml:space="preserve"> </w:t>
      </w:r>
    </w:p>
    <w:p w14:paraId="7B27B13D" w14:textId="27A2B384" w:rsidR="00980560" w:rsidRPr="00294DCD" w:rsidRDefault="00294DCD" w:rsidP="00294DCD">
      <w:pPr>
        <w:tabs>
          <w:tab w:val="left" w:pos="540"/>
        </w:tabs>
        <w:autoSpaceDE w:val="0"/>
        <w:autoSpaceDN w:val="0"/>
        <w:adjustRightInd w:val="0"/>
        <w:spacing w:after="0" w:line="259" w:lineRule="auto"/>
        <w:rPr>
          <w:rFonts w:eastAsiaTheme="majorEastAsia" w:cstheme="majorBidi"/>
          <w:bCs/>
          <w:color w:val="0092BB" w:themeColor="background2"/>
          <w:sz w:val="28"/>
          <w:szCs w:val="26"/>
        </w:rPr>
      </w:pPr>
      <w:r>
        <w:rPr>
          <w:rFonts w:eastAsiaTheme="majorEastAsia"/>
          <w:bCs/>
          <w:color w:val="0092BB" w:themeColor="background2"/>
          <w:sz w:val="24"/>
        </w:rPr>
        <w:t xml:space="preserve">2.1. </w:t>
      </w:r>
      <w:r w:rsidR="00980560" w:rsidRPr="00294DCD">
        <w:rPr>
          <w:rFonts w:eastAsiaTheme="majorEastAsia"/>
          <w:bCs/>
          <w:color w:val="0092BB" w:themeColor="background2"/>
          <w:sz w:val="24"/>
        </w:rPr>
        <w:t>Ролі (функції), які виконує оцінювач</w:t>
      </w:r>
    </w:p>
    <w:p w14:paraId="3CC76885" w14:textId="77777777" w:rsidR="00980560" w:rsidRPr="00FA0F35" w:rsidRDefault="00980560" w:rsidP="00980560">
      <w:pPr>
        <w:autoSpaceDE w:val="0"/>
        <w:autoSpaceDN w:val="0"/>
        <w:adjustRightInd w:val="0"/>
        <w:spacing w:after="0"/>
        <w:rPr>
          <w:lang w:eastAsia="ru-RU"/>
        </w:rPr>
      </w:pPr>
    </w:p>
    <w:p w14:paraId="49019DCB" w14:textId="77777777" w:rsidR="00980560" w:rsidRPr="00FA0F35" w:rsidRDefault="00980560" w:rsidP="00980560">
      <w:pPr>
        <w:autoSpaceDE w:val="0"/>
        <w:autoSpaceDN w:val="0"/>
        <w:adjustRightInd w:val="0"/>
        <w:spacing w:after="0"/>
        <w:jc w:val="both"/>
        <w:rPr>
          <w:lang w:eastAsia="ru-RU"/>
        </w:rPr>
      </w:pPr>
      <w:r w:rsidRPr="00FA0F35">
        <w:rPr>
          <w:lang w:eastAsia="ru-RU"/>
        </w:rPr>
        <w:t>Ролі, які виконує оцінювач в процесі сертифікації, в цілому відповідають трьом етапам оцінювання:</w:t>
      </w:r>
    </w:p>
    <w:p w14:paraId="5E0F48AA" w14:textId="44457F87" w:rsidR="00980560" w:rsidRPr="00FA0F35" w:rsidRDefault="00980560" w:rsidP="00E947DB">
      <w:pPr>
        <w:pStyle w:val="NoSpacing"/>
        <w:numPr>
          <w:ilvl w:val="0"/>
          <w:numId w:val="22"/>
        </w:numPr>
        <w:ind w:left="360"/>
        <w:jc w:val="both"/>
        <w:rPr>
          <w:shd w:val="clear" w:color="auto" w:fill="FFFFFF"/>
          <w:lang w:val="uk-UA"/>
        </w:rPr>
      </w:pPr>
      <w:r w:rsidRPr="00FA0F35">
        <w:rPr>
          <w:shd w:val="clear" w:color="auto" w:fill="FFFFFF"/>
          <w:lang w:val="uk-UA"/>
        </w:rPr>
        <w:t>Оцінювання на підставі поданих документів: здійснюється оцінка (перевірка) представлених кандидатом документів на відповідність вимогам згідно кваліфікації, на</w:t>
      </w:r>
      <w:r w:rsidR="00E20684" w:rsidRPr="00FA0F35">
        <w:rPr>
          <w:shd w:val="clear" w:color="auto" w:fill="FFFFFF"/>
          <w:lang w:val="uk-UA"/>
        </w:rPr>
        <w:t xml:space="preserve"> </w:t>
      </w:r>
      <w:r w:rsidRPr="00FA0F35">
        <w:rPr>
          <w:shd w:val="clear" w:color="auto" w:fill="FFFFFF"/>
          <w:lang w:val="uk-UA"/>
        </w:rPr>
        <w:t xml:space="preserve">яку претендує кандидат. </w:t>
      </w:r>
    </w:p>
    <w:p w14:paraId="0B638C62" w14:textId="77777777" w:rsidR="00980560" w:rsidRPr="00FA0F35" w:rsidRDefault="00980560" w:rsidP="00E947DB">
      <w:pPr>
        <w:pStyle w:val="NoSpacing"/>
        <w:numPr>
          <w:ilvl w:val="0"/>
          <w:numId w:val="22"/>
        </w:numPr>
        <w:ind w:left="360"/>
        <w:jc w:val="both"/>
        <w:rPr>
          <w:shd w:val="clear" w:color="auto" w:fill="FFFFFF"/>
          <w:lang w:val="uk-UA"/>
        </w:rPr>
      </w:pPr>
      <w:r w:rsidRPr="00FA0F35">
        <w:rPr>
          <w:shd w:val="clear" w:color="auto" w:fill="FFFFFF"/>
          <w:lang w:val="uk-UA"/>
        </w:rPr>
        <w:t>Професійний іспит (у формі тестування, письмового або усного екзамену);</w:t>
      </w:r>
    </w:p>
    <w:p w14:paraId="050D514A" w14:textId="77777777" w:rsidR="00980560" w:rsidRPr="00FA0F35" w:rsidRDefault="00980560" w:rsidP="00E947DB">
      <w:pPr>
        <w:pStyle w:val="NoSpacing"/>
        <w:numPr>
          <w:ilvl w:val="0"/>
          <w:numId w:val="22"/>
        </w:numPr>
        <w:ind w:left="360"/>
        <w:jc w:val="both"/>
        <w:rPr>
          <w:shd w:val="clear" w:color="auto" w:fill="FFFFFF"/>
          <w:lang w:val="uk-UA"/>
        </w:rPr>
      </w:pPr>
      <w:r w:rsidRPr="00FA0F35">
        <w:rPr>
          <w:shd w:val="clear" w:color="auto" w:fill="FFFFFF"/>
          <w:lang w:val="uk-UA"/>
        </w:rPr>
        <w:t>Демонстрація практичних навичок (умінь) (виконання ситуаційних завдань та/або вирішення практичних завдань (виконання кваліфікаційної пробної роботи).</w:t>
      </w:r>
    </w:p>
    <w:p w14:paraId="6AF43482" w14:textId="77777777" w:rsidR="00980560" w:rsidRPr="00FA0F35" w:rsidRDefault="00980560" w:rsidP="00980560">
      <w:pPr>
        <w:autoSpaceDE w:val="0"/>
        <w:autoSpaceDN w:val="0"/>
        <w:adjustRightInd w:val="0"/>
        <w:spacing w:after="0"/>
        <w:jc w:val="both"/>
        <w:rPr>
          <w:color w:val="000000"/>
          <w:shd w:val="clear" w:color="auto" w:fill="FFFFFF"/>
        </w:rPr>
      </w:pPr>
    </w:p>
    <w:p w14:paraId="358F5B02" w14:textId="77777777" w:rsidR="00980560" w:rsidRPr="00FA0F35" w:rsidRDefault="00980560" w:rsidP="00980560">
      <w:pPr>
        <w:autoSpaceDE w:val="0"/>
        <w:autoSpaceDN w:val="0"/>
        <w:adjustRightInd w:val="0"/>
        <w:spacing w:after="0"/>
        <w:jc w:val="both"/>
        <w:rPr>
          <w:lang w:eastAsia="ru-RU"/>
        </w:rPr>
      </w:pPr>
      <w:r w:rsidRPr="00FA0F35">
        <w:rPr>
          <w:lang w:eastAsia="ru-RU"/>
        </w:rPr>
        <w:t xml:space="preserve">Відповідно, оцінювач здійснює </w:t>
      </w:r>
      <w:r w:rsidRPr="00FA0F35">
        <w:rPr>
          <w:i/>
          <w:iCs/>
          <w:lang w:eastAsia="ru-RU"/>
        </w:rPr>
        <w:t>оцінку портфоліо, організацію і проведення оцінювання практичних умінь і теоретичних знань (кваліфікаційного екзамену, професійного іспиту)</w:t>
      </w:r>
      <w:r w:rsidRPr="00FA0F35">
        <w:rPr>
          <w:lang w:eastAsia="ru-RU"/>
        </w:rPr>
        <w:t xml:space="preserve">. Водночас, оцінювач не бере участі в консультуванні кандидата та підготовці портфоліо, аби уникнути конфлікту інтересів. </w:t>
      </w:r>
    </w:p>
    <w:p w14:paraId="57A33843" w14:textId="77777777" w:rsidR="00980560" w:rsidRPr="00FA0F35" w:rsidRDefault="00980560" w:rsidP="00980560">
      <w:pPr>
        <w:autoSpaceDE w:val="0"/>
        <w:autoSpaceDN w:val="0"/>
        <w:adjustRightInd w:val="0"/>
        <w:spacing w:after="0"/>
        <w:jc w:val="both"/>
        <w:rPr>
          <w:lang w:eastAsia="ru-RU"/>
        </w:rPr>
      </w:pPr>
    </w:p>
    <w:p w14:paraId="2BB248B2" w14:textId="77777777" w:rsidR="00980560" w:rsidRPr="00FA0F35" w:rsidRDefault="00980560" w:rsidP="00980560">
      <w:pPr>
        <w:autoSpaceDE w:val="0"/>
        <w:autoSpaceDN w:val="0"/>
        <w:adjustRightInd w:val="0"/>
        <w:spacing w:after="0"/>
        <w:jc w:val="both"/>
        <w:rPr>
          <w:lang w:eastAsia="ru-RU"/>
        </w:rPr>
      </w:pPr>
      <w:r w:rsidRPr="00FA0F35">
        <w:rPr>
          <w:lang w:eastAsia="ru-RU"/>
        </w:rPr>
        <w:t xml:space="preserve">Додатково, оцінювач бере участь у </w:t>
      </w:r>
      <w:r w:rsidRPr="00FA0F35">
        <w:rPr>
          <w:i/>
          <w:iCs/>
          <w:lang w:eastAsia="ru-RU"/>
        </w:rPr>
        <w:t>розробленні інструментів оцінювання (екзаменаційних матеріалів)</w:t>
      </w:r>
      <w:r w:rsidRPr="00FA0F35">
        <w:rPr>
          <w:lang w:eastAsia="ru-RU"/>
        </w:rPr>
        <w:t>, якщо такі матеріали не розроблені на національному рівні, або відповідним комітетом (робочою групою) кваліфікаційного центру.</w:t>
      </w:r>
    </w:p>
    <w:p w14:paraId="719B8CC8" w14:textId="77777777" w:rsidR="00980560" w:rsidRPr="00FA0F35" w:rsidRDefault="00980560" w:rsidP="00980560">
      <w:pPr>
        <w:autoSpaceDE w:val="0"/>
        <w:autoSpaceDN w:val="0"/>
        <w:adjustRightInd w:val="0"/>
        <w:spacing w:after="0"/>
        <w:jc w:val="both"/>
        <w:rPr>
          <w:lang w:eastAsia="ru-RU"/>
        </w:rPr>
      </w:pPr>
    </w:p>
    <w:p w14:paraId="7774D6BB" w14:textId="77777777" w:rsidR="00980560" w:rsidRPr="00FA0F35" w:rsidRDefault="00980560" w:rsidP="00980560">
      <w:pPr>
        <w:autoSpaceDE w:val="0"/>
        <w:autoSpaceDN w:val="0"/>
        <w:adjustRightInd w:val="0"/>
        <w:spacing w:after="0"/>
        <w:jc w:val="both"/>
        <w:rPr>
          <w:lang w:eastAsia="ru-RU"/>
        </w:rPr>
      </w:pPr>
    </w:p>
    <w:p w14:paraId="585EAA5C" w14:textId="6E4B8C0F" w:rsidR="00980560" w:rsidRDefault="00980560" w:rsidP="00980560">
      <w:pPr>
        <w:autoSpaceDE w:val="0"/>
        <w:autoSpaceDN w:val="0"/>
        <w:adjustRightInd w:val="0"/>
        <w:spacing w:after="0"/>
        <w:jc w:val="both"/>
        <w:rPr>
          <w:lang w:eastAsia="ru-RU"/>
        </w:rPr>
      </w:pPr>
    </w:p>
    <w:p w14:paraId="634913B5" w14:textId="3945F976" w:rsidR="00967E74" w:rsidRDefault="00967E74" w:rsidP="00980560">
      <w:pPr>
        <w:autoSpaceDE w:val="0"/>
        <w:autoSpaceDN w:val="0"/>
        <w:adjustRightInd w:val="0"/>
        <w:spacing w:after="0"/>
        <w:jc w:val="both"/>
        <w:rPr>
          <w:lang w:eastAsia="ru-RU"/>
        </w:rPr>
      </w:pPr>
    </w:p>
    <w:p w14:paraId="4C7FF816" w14:textId="2D416995" w:rsidR="00967E74" w:rsidRDefault="00967E74" w:rsidP="00980560">
      <w:pPr>
        <w:autoSpaceDE w:val="0"/>
        <w:autoSpaceDN w:val="0"/>
        <w:adjustRightInd w:val="0"/>
        <w:spacing w:after="0"/>
        <w:jc w:val="both"/>
        <w:rPr>
          <w:lang w:eastAsia="ru-RU"/>
        </w:rPr>
      </w:pPr>
    </w:p>
    <w:p w14:paraId="417C34FF" w14:textId="69B29E85" w:rsidR="00967E74" w:rsidRDefault="00967E74" w:rsidP="00980560">
      <w:pPr>
        <w:autoSpaceDE w:val="0"/>
        <w:autoSpaceDN w:val="0"/>
        <w:adjustRightInd w:val="0"/>
        <w:spacing w:after="0"/>
        <w:jc w:val="both"/>
        <w:rPr>
          <w:lang w:eastAsia="ru-RU"/>
        </w:rPr>
      </w:pPr>
    </w:p>
    <w:p w14:paraId="047832CE" w14:textId="595B0BED" w:rsidR="00967E74" w:rsidRDefault="00967E74" w:rsidP="00980560">
      <w:pPr>
        <w:autoSpaceDE w:val="0"/>
        <w:autoSpaceDN w:val="0"/>
        <w:adjustRightInd w:val="0"/>
        <w:spacing w:after="0"/>
        <w:jc w:val="both"/>
        <w:rPr>
          <w:lang w:eastAsia="ru-RU"/>
        </w:rPr>
      </w:pPr>
    </w:p>
    <w:p w14:paraId="14E5724B" w14:textId="1C329142" w:rsidR="00967E74" w:rsidRDefault="00967E74" w:rsidP="00980560">
      <w:pPr>
        <w:autoSpaceDE w:val="0"/>
        <w:autoSpaceDN w:val="0"/>
        <w:adjustRightInd w:val="0"/>
        <w:spacing w:after="0"/>
        <w:jc w:val="both"/>
        <w:rPr>
          <w:lang w:eastAsia="ru-RU"/>
        </w:rPr>
      </w:pPr>
    </w:p>
    <w:p w14:paraId="5AFB633F" w14:textId="65F4AA36" w:rsidR="00EE0D7B" w:rsidRDefault="00EE0D7B" w:rsidP="00980560">
      <w:pPr>
        <w:autoSpaceDE w:val="0"/>
        <w:autoSpaceDN w:val="0"/>
        <w:adjustRightInd w:val="0"/>
        <w:spacing w:after="0"/>
        <w:jc w:val="both"/>
        <w:rPr>
          <w:lang w:eastAsia="ru-RU"/>
        </w:rPr>
      </w:pPr>
    </w:p>
    <w:p w14:paraId="7632B613" w14:textId="77777777" w:rsidR="00EE0D7B" w:rsidRDefault="00EE0D7B" w:rsidP="00980560">
      <w:pPr>
        <w:autoSpaceDE w:val="0"/>
        <w:autoSpaceDN w:val="0"/>
        <w:adjustRightInd w:val="0"/>
        <w:spacing w:after="0"/>
        <w:jc w:val="both"/>
        <w:rPr>
          <w:lang w:eastAsia="ru-RU"/>
        </w:rPr>
      </w:pPr>
    </w:p>
    <w:p w14:paraId="2A0A75F6" w14:textId="2369A7FB" w:rsidR="00967E74" w:rsidRDefault="00967E74" w:rsidP="00980560">
      <w:pPr>
        <w:autoSpaceDE w:val="0"/>
        <w:autoSpaceDN w:val="0"/>
        <w:adjustRightInd w:val="0"/>
        <w:spacing w:after="0"/>
        <w:jc w:val="both"/>
        <w:rPr>
          <w:lang w:eastAsia="ru-RU"/>
        </w:rPr>
      </w:pPr>
    </w:p>
    <w:p w14:paraId="275E1A9B" w14:textId="1FAA01C7" w:rsidR="00967E74" w:rsidRDefault="00967E74" w:rsidP="00980560">
      <w:pPr>
        <w:autoSpaceDE w:val="0"/>
        <w:autoSpaceDN w:val="0"/>
        <w:adjustRightInd w:val="0"/>
        <w:spacing w:after="0"/>
        <w:jc w:val="both"/>
        <w:rPr>
          <w:lang w:eastAsia="ru-RU"/>
        </w:rPr>
      </w:pPr>
    </w:p>
    <w:p w14:paraId="42BA70F3" w14:textId="11A4E3CC" w:rsidR="00980560" w:rsidRPr="00FA0F35" w:rsidRDefault="00E20684" w:rsidP="00E20684">
      <w:pPr>
        <w:tabs>
          <w:tab w:val="left" w:pos="540"/>
        </w:tabs>
        <w:autoSpaceDE w:val="0"/>
        <w:autoSpaceDN w:val="0"/>
        <w:adjustRightInd w:val="0"/>
        <w:spacing w:after="0" w:line="259" w:lineRule="auto"/>
        <w:rPr>
          <w:b/>
          <w:bCs/>
          <w:sz w:val="26"/>
          <w:szCs w:val="26"/>
        </w:rPr>
      </w:pPr>
      <w:r w:rsidRPr="00FA0F35">
        <w:rPr>
          <w:rFonts w:eastAsiaTheme="majorEastAsia"/>
          <w:bCs/>
          <w:color w:val="0092BB" w:themeColor="background2"/>
          <w:sz w:val="24"/>
        </w:rPr>
        <w:t xml:space="preserve">2.2. </w:t>
      </w:r>
      <w:r w:rsidR="00980560" w:rsidRPr="00FA0F35">
        <w:rPr>
          <w:rFonts w:eastAsiaTheme="majorEastAsia"/>
          <w:bCs/>
          <w:color w:val="0092BB" w:themeColor="background2"/>
          <w:sz w:val="24"/>
        </w:rPr>
        <w:t>Вимоги до компетентностей оцінювача</w:t>
      </w:r>
    </w:p>
    <w:p w14:paraId="058BF8D7" w14:textId="77777777" w:rsidR="00980560" w:rsidRPr="00FA0F35" w:rsidRDefault="00980560" w:rsidP="00980560">
      <w:pPr>
        <w:autoSpaceDE w:val="0"/>
        <w:autoSpaceDN w:val="0"/>
        <w:adjustRightInd w:val="0"/>
        <w:spacing w:after="0"/>
        <w:ind w:left="630"/>
        <w:rPr>
          <w:b/>
          <w:bCs/>
        </w:rPr>
      </w:pPr>
    </w:p>
    <w:p w14:paraId="65D60C6C" w14:textId="77777777" w:rsidR="00980560" w:rsidRPr="00FA0F35" w:rsidRDefault="00980560" w:rsidP="00E947DB">
      <w:pPr>
        <w:pStyle w:val="ListParagraph"/>
        <w:numPr>
          <w:ilvl w:val="2"/>
          <w:numId w:val="24"/>
        </w:numPr>
        <w:autoSpaceDE w:val="0"/>
        <w:autoSpaceDN w:val="0"/>
        <w:adjustRightInd w:val="0"/>
        <w:spacing w:after="0" w:line="259" w:lineRule="auto"/>
        <w:ind w:left="630" w:hanging="630"/>
        <w:rPr>
          <w:rFonts w:eastAsiaTheme="majorEastAsia"/>
          <w:bCs/>
          <w:color w:val="0092BB" w:themeColor="background2"/>
          <w:sz w:val="24"/>
        </w:rPr>
      </w:pPr>
      <w:r w:rsidRPr="00FA0F35">
        <w:rPr>
          <w:rFonts w:eastAsiaTheme="majorEastAsia"/>
          <w:bCs/>
          <w:color w:val="0092BB" w:themeColor="background2"/>
          <w:sz w:val="24"/>
        </w:rPr>
        <w:t>Загальні компетентості</w:t>
      </w:r>
    </w:p>
    <w:p w14:paraId="5FA76D8A" w14:textId="77777777" w:rsidR="00980560" w:rsidRPr="00FA0F35" w:rsidRDefault="00980560" w:rsidP="00980560">
      <w:pPr>
        <w:autoSpaceDE w:val="0"/>
        <w:autoSpaceDN w:val="0"/>
        <w:adjustRightInd w:val="0"/>
        <w:spacing w:after="0"/>
        <w:rPr>
          <w:b/>
          <w:bCs/>
        </w:rPr>
      </w:pPr>
    </w:p>
    <w:tbl>
      <w:tblPr>
        <w:tblStyle w:val="TableGrid"/>
        <w:tblW w:w="9355" w:type="dxa"/>
        <w:tblLook w:val="04A0" w:firstRow="1" w:lastRow="0" w:firstColumn="1" w:lastColumn="0" w:noHBand="0" w:noVBand="1"/>
      </w:tblPr>
      <w:tblGrid>
        <w:gridCol w:w="1885"/>
        <w:gridCol w:w="7470"/>
      </w:tblGrid>
      <w:tr w:rsidR="00980560" w:rsidRPr="00FA0F35" w14:paraId="728788FA" w14:textId="77777777" w:rsidTr="00980560">
        <w:tc>
          <w:tcPr>
            <w:tcW w:w="1885" w:type="dxa"/>
          </w:tcPr>
          <w:p w14:paraId="35222CF6" w14:textId="77777777" w:rsidR="00980560" w:rsidRPr="00FA0F35" w:rsidRDefault="00980560" w:rsidP="00440E06">
            <w:pPr>
              <w:pStyle w:val="TableHeader"/>
              <w:jc w:val="center"/>
            </w:pPr>
            <w:r w:rsidRPr="00FA0F35">
              <w:t>Компетентність</w:t>
            </w:r>
          </w:p>
          <w:p w14:paraId="7B23AD6F" w14:textId="77777777" w:rsidR="00980560" w:rsidRPr="00FA0F35" w:rsidRDefault="00980560" w:rsidP="00440E06">
            <w:pPr>
              <w:pStyle w:val="TableHeader"/>
              <w:jc w:val="center"/>
            </w:pPr>
          </w:p>
        </w:tc>
        <w:tc>
          <w:tcPr>
            <w:tcW w:w="7470" w:type="dxa"/>
          </w:tcPr>
          <w:p w14:paraId="22C173E3" w14:textId="77777777" w:rsidR="00980560" w:rsidRPr="00FA0F35" w:rsidRDefault="00980560" w:rsidP="00440E06">
            <w:pPr>
              <w:pStyle w:val="TableHeader"/>
              <w:jc w:val="center"/>
            </w:pPr>
            <w:r w:rsidRPr="00FA0F35">
              <w:t>Опис</w:t>
            </w:r>
          </w:p>
        </w:tc>
      </w:tr>
      <w:tr w:rsidR="00980560" w:rsidRPr="00FA0F35" w14:paraId="0BD6A40D" w14:textId="77777777" w:rsidTr="00980560">
        <w:tc>
          <w:tcPr>
            <w:tcW w:w="1885" w:type="dxa"/>
          </w:tcPr>
          <w:p w14:paraId="549EE3E4" w14:textId="77777777" w:rsidR="00980560" w:rsidRPr="00FA0F35" w:rsidRDefault="00980560" w:rsidP="00980560">
            <w:pPr>
              <w:autoSpaceDE w:val="0"/>
              <w:autoSpaceDN w:val="0"/>
              <w:adjustRightInd w:val="0"/>
              <w:rPr>
                <w:b/>
                <w:color w:val="0092BB" w:themeColor="background2"/>
                <w:sz w:val="18"/>
              </w:rPr>
            </w:pPr>
            <w:r w:rsidRPr="00FA0F35">
              <w:rPr>
                <w:b/>
                <w:color w:val="0092BB" w:themeColor="background2"/>
                <w:sz w:val="18"/>
              </w:rPr>
              <w:t>Письмові навички</w:t>
            </w:r>
          </w:p>
          <w:p w14:paraId="6E999271" w14:textId="77777777" w:rsidR="00980560" w:rsidRPr="00FA0F35" w:rsidRDefault="00980560" w:rsidP="00980560">
            <w:pPr>
              <w:autoSpaceDE w:val="0"/>
              <w:autoSpaceDN w:val="0"/>
              <w:adjustRightInd w:val="0"/>
              <w:rPr>
                <w:b/>
                <w:bCs/>
              </w:rPr>
            </w:pPr>
            <w:r w:rsidRPr="00967E74">
              <w:rPr>
                <w:color w:val="0092BB" w:themeColor="background2"/>
              </w:rPr>
              <w:t>written communication</w:t>
            </w:r>
          </w:p>
        </w:tc>
        <w:tc>
          <w:tcPr>
            <w:tcW w:w="7470" w:type="dxa"/>
          </w:tcPr>
          <w:p w14:paraId="1493F97B" w14:textId="77777777" w:rsidR="00980560" w:rsidRPr="00FA0F35" w:rsidRDefault="00980560" w:rsidP="00E947DB">
            <w:pPr>
              <w:pStyle w:val="ListParagraph"/>
              <w:numPr>
                <w:ilvl w:val="0"/>
                <w:numId w:val="21"/>
              </w:numPr>
              <w:ind w:left="251" w:hanging="180"/>
              <w:rPr>
                <w:lang w:eastAsia="ru-RU"/>
              </w:rPr>
            </w:pPr>
            <w:r w:rsidRPr="00FA0F35">
              <w:rPr>
                <w:lang w:eastAsia="ru-RU"/>
              </w:rPr>
              <w:t>Здійснює документування свідчень (доказів), плану оцінювання, підготовку відповідної документації (звітів) та рекомендацій відповідно до встановлених вимог, забезпечуючи точність та чіткість викладення.</w:t>
            </w:r>
          </w:p>
        </w:tc>
      </w:tr>
      <w:tr w:rsidR="00980560" w:rsidRPr="00FA0F35" w14:paraId="0D7ED370" w14:textId="77777777" w:rsidTr="00980560">
        <w:tc>
          <w:tcPr>
            <w:tcW w:w="1885" w:type="dxa"/>
          </w:tcPr>
          <w:p w14:paraId="44603B53" w14:textId="77777777" w:rsidR="00980560" w:rsidRPr="00FA0F35" w:rsidRDefault="00980560" w:rsidP="00980560">
            <w:pPr>
              <w:autoSpaceDE w:val="0"/>
              <w:autoSpaceDN w:val="0"/>
              <w:adjustRightInd w:val="0"/>
              <w:rPr>
                <w:b/>
                <w:color w:val="0092BB" w:themeColor="background2"/>
                <w:sz w:val="18"/>
              </w:rPr>
            </w:pPr>
            <w:r w:rsidRPr="00FA0F35">
              <w:rPr>
                <w:b/>
                <w:color w:val="0092BB" w:themeColor="background2"/>
                <w:sz w:val="18"/>
              </w:rPr>
              <w:t>Комунікаційні навички</w:t>
            </w:r>
          </w:p>
          <w:p w14:paraId="3AD0A643" w14:textId="77777777" w:rsidR="00980560" w:rsidRPr="00967E74" w:rsidRDefault="00980560" w:rsidP="00980560">
            <w:pPr>
              <w:autoSpaceDE w:val="0"/>
              <w:autoSpaceDN w:val="0"/>
              <w:adjustRightInd w:val="0"/>
              <w:rPr>
                <w:color w:val="0092BB" w:themeColor="background2"/>
              </w:rPr>
            </w:pPr>
            <w:r w:rsidRPr="00967E74">
              <w:rPr>
                <w:color w:val="0092BB" w:themeColor="background2"/>
              </w:rPr>
              <w:t>oral communication</w:t>
            </w:r>
          </w:p>
          <w:p w14:paraId="71871A46" w14:textId="77777777" w:rsidR="00980560" w:rsidRPr="00FA0F35" w:rsidRDefault="00980560" w:rsidP="00980560">
            <w:pPr>
              <w:autoSpaceDE w:val="0"/>
              <w:autoSpaceDN w:val="0"/>
              <w:adjustRightInd w:val="0"/>
              <w:rPr>
                <w:color w:val="292526"/>
                <w:sz w:val="18"/>
                <w:szCs w:val="18"/>
              </w:rPr>
            </w:pPr>
          </w:p>
        </w:tc>
        <w:tc>
          <w:tcPr>
            <w:tcW w:w="7470" w:type="dxa"/>
          </w:tcPr>
          <w:p w14:paraId="6707E9A3" w14:textId="77777777" w:rsidR="00980560" w:rsidRPr="00FA0F35" w:rsidRDefault="00980560" w:rsidP="00E947DB">
            <w:pPr>
              <w:pStyle w:val="ListParagraph"/>
              <w:numPr>
                <w:ilvl w:val="0"/>
                <w:numId w:val="21"/>
              </w:numPr>
              <w:ind w:left="251" w:hanging="180"/>
              <w:rPr>
                <w:lang w:eastAsia="ru-RU"/>
              </w:rPr>
            </w:pPr>
            <w:r w:rsidRPr="00FA0F35">
              <w:rPr>
                <w:lang w:eastAsia="ru-RU"/>
              </w:rPr>
              <w:t xml:space="preserve">Бере участь в обговоренні процесу оцінювання, випробуванні інструментів оцінювання з метою визначення підходів, обміну досвідом та інформацією, покращення  практики оцінювання, та досягнення/підготовки спільного рішення з іншими особами, залученими до процесу оцінювання. </w:t>
            </w:r>
          </w:p>
          <w:p w14:paraId="359AF5F2" w14:textId="77777777" w:rsidR="00980560" w:rsidRPr="00FA0F35" w:rsidRDefault="00980560" w:rsidP="00E947DB">
            <w:pPr>
              <w:pStyle w:val="ListParagraph"/>
              <w:numPr>
                <w:ilvl w:val="0"/>
                <w:numId w:val="21"/>
              </w:numPr>
              <w:ind w:left="251" w:hanging="180"/>
              <w:rPr>
                <w:lang w:eastAsia="ru-RU"/>
              </w:rPr>
            </w:pPr>
            <w:r w:rsidRPr="00FA0F35">
              <w:rPr>
                <w:lang w:eastAsia="ru-RU"/>
              </w:rPr>
              <w:t>Використовує відповідні комунікаційні та міжособистісні навички у професійних стосунках з кандидатом, які відображають уважне ставлення до індивідуальних особливостей та забезпечують зворотній зв’язок з кандидатом.</w:t>
            </w:r>
          </w:p>
          <w:p w14:paraId="14DA15B1" w14:textId="77777777" w:rsidR="00980560" w:rsidRPr="00FA0F35" w:rsidRDefault="00980560" w:rsidP="00E947DB">
            <w:pPr>
              <w:pStyle w:val="ListParagraph"/>
              <w:numPr>
                <w:ilvl w:val="0"/>
                <w:numId w:val="21"/>
              </w:numPr>
              <w:ind w:left="251" w:hanging="180"/>
              <w:rPr>
                <w:lang w:eastAsia="ru-RU"/>
              </w:rPr>
            </w:pPr>
            <w:r w:rsidRPr="00FA0F35">
              <w:rPr>
                <w:lang w:eastAsia="ru-RU"/>
              </w:rPr>
              <w:t>Підтримує контакт з кандидатом з метою отримання та надання відповідної інформації, узгодження процесу оцінювання, оцінки відповідних свідчень (доказів).</w:t>
            </w:r>
          </w:p>
        </w:tc>
      </w:tr>
      <w:tr w:rsidR="00980560" w:rsidRPr="00FA0F35" w14:paraId="0AF65A54" w14:textId="77777777" w:rsidTr="00980560">
        <w:tc>
          <w:tcPr>
            <w:tcW w:w="1885" w:type="dxa"/>
          </w:tcPr>
          <w:p w14:paraId="558222A3" w14:textId="77777777" w:rsidR="00980560" w:rsidRPr="00FA0F35" w:rsidRDefault="00980560" w:rsidP="00440E06">
            <w:pPr>
              <w:autoSpaceDE w:val="0"/>
              <w:autoSpaceDN w:val="0"/>
              <w:adjustRightInd w:val="0"/>
              <w:rPr>
                <w:b/>
                <w:color w:val="0092BB" w:themeColor="background2"/>
                <w:sz w:val="18"/>
              </w:rPr>
            </w:pPr>
            <w:r w:rsidRPr="00FA0F35">
              <w:rPr>
                <w:b/>
                <w:color w:val="0092BB" w:themeColor="background2"/>
                <w:sz w:val="18"/>
              </w:rPr>
              <w:t xml:space="preserve">Взаємодія з іншими </w:t>
            </w:r>
          </w:p>
          <w:p w14:paraId="7C77B4D5" w14:textId="77777777" w:rsidR="00980560" w:rsidRPr="00FA0F35" w:rsidRDefault="00980560" w:rsidP="00980560">
            <w:pPr>
              <w:autoSpaceDE w:val="0"/>
              <w:autoSpaceDN w:val="0"/>
              <w:adjustRightInd w:val="0"/>
              <w:rPr>
                <w:color w:val="606163"/>
              </w:rPr>
            </w:pPr>
            <w:r w:rsidRPr="00967E74">
              <w:rPr>
                <w:color w:val="0092BB" w:themeColor="background2"/>
              </w:rPr>
              <w:t xml:space="preserve">team-working </w:t>
            </w:r>
          </w:p>
          <w:p w14:paraId="1761459E" w14:textId="77777777" w:rsidR="00980560" w:rsidRPr="00FA0F35" w:rsidRDefault="00980560" w:rsidP="00980560">
            <w:pPr>
              <w:rPr>
                <w:b/>
                <w:bCs/>
              </w:rPr>
            </w:pPr>
          </w:p>
        </w:tc>
        <w:tc>
          <w:tcPr>
            <w:tcW w:w="7470" w:type="dxa"/>
          </w:tcPr>
          <w:p w14:paraId="09B88A28" w14:textId="77777777" w:rsidR="00980560" w:rsidRPr="00FA0F35" w:rsidRDefault="00980560" w:rsidP="00E947DB">
            <w:pPr>
              <w:pStyle w:val="ListParagraph"/>
              <w:numPr>
                <w:ilvl w:val="0"/>
                <w:numId w:val="21"/>
              </w:numPr>
              <w:ind w:left="251" w:hanging="180"/>
              <w:rPr>
                <w:lang w:eastAsia="ru-RU"/>
              </w:rPr>
            </w:pPr>
            <w:r w:rsidRPr="00FA0F35">
              <w:rPr>
                <w:lang w:eastAsia="ru-RU"/>
              </w:rPr>
              <w:t>Співпрацює з іншими особами, залученими до процесу оцінювання, для виконання повсякденної роботи та діяльності, яка вимагає спільної відповідальності.</w:t>
            </w:r>
          </w:p>
          <w:p w14:paraId="0798C626" w14:textId="77777777" w:rsidR="00980560" w:rsidRPr="00FA0F35" w:rsidRDefault="00980560" w:rsidP="00E947DB">
            <w:pPr>
              <w:pStyle w:val="ListParagraph"/>
              <w:numPr>
                <w:ilvl w:val="0"/>
                <w:numId w:val="21"/>
              </w:numPr>
              <w:ind w:left="251" w:hanging="180"/>
              <w:rPr>
                <w:lang w:eastAsia="ru-RU"/>
              </w:rPr>
            </w:pPr>
            <w:r w:rsidRPr="00FA0F35">
              <w:rPr>
                <w:lang w:eastAsia="ru-RU"/>
              </w:rPr>
              <w:t xml:space="preserve">Співпрацює з іншими оцінювачами для підготовки спільних рішень. </w:t>
            </w:r>
          </w:p>
        </w:tc>
      </w:tr>
      <w:tr w:rsidR="00980560" w:rsidRPr="00FA0F35" w14:paraId="7F99B915" w14:textId="77777777" w:rsidTr="00980560">
        <w:tc>
          <w:tcPr>
            <w:tcW w:w="1885" w:type="dxa"/>
          </w:tcPr>
          <w:p w14:paraId="27F3F6AC" w14:textId="77777777" w:rsidR="00980560" w:rsidRPr="00FA0F35" w:rsidRDefault="00980560" w:rsidP="00440E06">
            <w:pPr>
              <w:autoSpaceDE w:val="0"/>
              <w:autoSpaceDN w:val="0"/>
              <w:adjustRightInd w:val="0"/>
              <w:rPr>
                <w:b/>
                <w:color w:val="0092BB" w:themeColor="background2"/>
                <w:sz w:val="18"/>
              </w:rPr>
            </w:pPr>
            <w:r w:rsidRPr="00FA0F35">
              <w:rPr>
                <w:b/>
                <w:color w:val="0092BB" w:themeColor="background2"/>
                <w:sz w:val="18"/>
              </w:rPr>
              <w:t>Організаційні навички</w:t>
            </w:r>
          </w:p>
          <w:p w14:paraId="554AFA20" w14:textId="77777777" w:rsidR="00980560" w:rsidRPr="00967E74" w:rsidRDefault="00980560" w:rsidP="00980560">
            <w:pPr>
              <w:autoSpaceDE w:val="0"/>
              <w:autoSpaceDN w:val="0"/>
              <w:adjustRightInd w:val="0"/>
              <w:rPr>
                <w:color w:val="0092BB" w:themeColor="background2"/>
              </w:rPr>
            </w:pPr>
            <w:r w:rsidRPr="00967E74">
              <w:rPr>
                <w:color w:val="0092BB" w:themeColor="background2"/>
              </w:rPr>
              <w:t xml:space="preserve">organisation, prioritisation and time management </w:t>
            </w:r>
          </w:p>
          <w:p w14:paraId="386A8F11" w14:textId="77777777" w:rsidR="00980560" w:rsidRPr="00FA0F35" w:rsidRDefault="00980560" w:rsidP="00980560">
            <w:pPr>
              <w:rPr>
                <w:b/>
                <w:bCs/>
              </w:rPr>
            </w:pPr>
          </w:p>
        </w:tc>
        <w:tc>
          <w:tcPr>
            <w:tcW w:w="7470" w:type="dxa"/>
          </w:tcPr>
          <w:p w14:paraId="6AFF592A" w14:textId="77777777" w:rsidR="00980560" w:rsidRPr="00FA0F35" w:rsidRDefault="00980560" w:rsidP="00E947DB">
            <w:pPr>
              <w:pStyle w:val="ListParagraph"/>
              <w:numPr>
                <w:ilvl w:val="0"/>
                <w:numId w:val="21"/>
              </w:numPr>
              <w:ind w:left="251" w:hanging="180"/>
              <w:rPr>
                <w:lang w:eastAsia="ru-RU"/>
              </w:rPr>
            </w:pPr>
            <w:r w:rsidRPr="00FA0F35">
              <w:rPr>
                <w:lang w:eastAsia="ru-RU"/>
              </w:rPr>
              <w:t>Планує роботу з оцінювання та відповідні завдання відповідно до стандарту оцінювання, параметрів та інших визначених вимог.</w:t>
            </w:r>
          </w:p>
          <w:p w14:paraId="610C7FDD" w14:textId="77777777" w:rsidR="00980560" w:rsidRPr="00FA0F35" w:rsidRDefault="00980560" w:rsidP="00E947DB">
            <w:pPr>
              <w:pStyle w:val="ListParagraph"/>
              <w:numPr>
                <w:ilvl w:val="0"/>
                <w:numId w:val="21"/>
              </w:numPr>
              <w:ind w:left="251" w:hanging="180"/>
              <w:rPr>
                <w:lang w:eastAsia="ru-RU"/>
              </w:rPr>
            </w:pPr>
            <w:r w:rsidRPr="00FA0F35">
              <w:rPr>
                <w:lang w:eastAsia="ru-RU"/>
              </w:rPr>
              <w:t>Організовує і визначає пріоритетність робіт, забезпечує досягнення результатів у визначені строки.</w:t>
            </w:r>
          </w:p>
          <w:p w14:paraId="379238CC" w14:textId="77777777" w:rsidR="00980560" w:rsidRPr="00FA0F35" w:rsidRDefault="00980560" w:rsidP="00E947DB">
            <w:pPr>
              <w:pStyle w:val="ListParagraph"/>
              <w:numPr>
                <w:ilvl w:val="0"/>
                <w:numId w:val="21"/>
              </w:numPr>
              <w:ind w:left="251" w:hanging="180"/>
              <w:rPr>
                <w:lang w:eastAsia="ru-RU"/>
              </w:rPr>
            </w:pPr>
            <w:r w:rsidRPr="00FA0F35">
              <w:rPr>
                <w:lang w:eastAsia="ru-RU"/>
              </w:rPr>
              <w:t>Приймає обґрунтовані рішення про ті чи інші аспекти проведення оцінювання.</w:t>
            </w:r>
          </w:p>
        </w:tc>
      </w:tr>
      <w:tr w:rsidR="00980560" w:rsidRPr="00FA0F35" w14:paraId="2951EFEC" w14:textId="77777777" w:rsidTr="00980560">
        <w:tc>
          <w:tcPr>
            <w:tcW w:w="1885" w:type="dxa"/>
          </w:tcPr>
          <w:p w14:paraId="475E45B4" w14:textId="77777777" w:rsidR="00980560" w:rsidRPr="00FA0F35" w:rsidRDefault="00980560" w:rsidP="00440E06">
            <w:pPr>
              <w:autoSpaceDE w:val="0"/>
              <w:autoSpaceDN w:val="0"/>
              <w:adjustRightInd w:val="0"/>
              <w:rPr>
                <w:b/>
                <w:color w:val="0092BB" w:themeColor="background2"/>
                <w:sz w:val="18"/>
              </w:rPr>
            </w:pPr>
            <w:r w:rsidRPr="00FA0F35">
              <w:rPr>
                <w:b/>
                <w:color w:val="0092BB" w:themeColor="background2"/>
                <w:sz w:val="18"/>
              </w:rPr>
              <w:t>Аналітичні навички</w:t>
            </w:r>
          </w:p>
          <w:p w14:paraId="06A4D399" w14:textId="77777777" w:rsidR="00980560" w:rsidRPr="00FA0F35" w:rsidRDefault="00980560" w:rsidP="00980560">
            <w:pPr>
              <w:autoSpaceDE w:val="0"/>
              <w:autoSpaceDN w:val="0"/>
              <w:adjustRightInd w:val="0"/>
              <w:rPr>
                <w:color w:val="606163"/>
              </w:rPr>
            </w:pPr>
            <w:r w:rsidRPr="00967E74">
              <w:rPr>
                <w:color w:val="0092BB" w:themeColor="background2"/>
              </w:rPr>
              <w:t xml:space="preserve">analysing </w:t>
            </w:r>
          </w:p>
          <w:p w14:paraId="7C5659D0" w14:textId="77777777" w:rsidR="00980560" w:rsidRPr="00FA0F35" w:rsidRDefault="00980560" w:rsidP="00980560">
            <w:pPr>
              <w:autoSpaceDE w:val="0"/>
              <w:autoSpaceDN w:val="0"/>
              <w:adjustRightInd w:val="0"/>
              <w:rPr>
                <w:b/>
                <w:bCs/>
              </w:rPr>
            </w:pPr>
          </w:p>
        </w:tc>
        <w:tc>
          <w:tcPr>
            <w:tcW w:w="7470" w:type="dxa"/>
          </w:tcPr>
          <w:p w14:paraId="17C07A79" w14:textId="77777777" w:rsidR="00980560" w:rsidRPr="00FA0F35" w:rsidRDefault="00980560" w:rsidP="00E947DB">
            <w:pPr>
              <w:pStyle w:val="ListParagraph"/>
              <w:numPr>
                <w:ilvl w:val="0"/>
                <w:numId w:val="21"/>
              </w:numPr>
              <w:ind w:left="251" w:hanging="180"/>
              <w:rPr>
                <w:lang w:eastAsia="ru-RU"/>
              </w:rPr>
            </w:pPr>
            <w:r w:rsidRPr="00FA0F35">
              <w:rPr>
                <w:lang w:eastAsia="ru-RU"/>
              </w:rPr>
              <w:t>Визначає та аналізує відповідні документи, що відносяться до процесу оцінювання.</w:t>
            </w:r>
          </w:p>
          <w:p w14:paraId="4E273BD0" w14:textId="77777777" w:rsidR="00980560" w:rsidRPr="00FA0F35" w:rsidRDefault="00980560" w:rsidP="00E947DB">
            <w:pPr>
              <w:pStyle w:val="ListParagraph"/>
              <w:numPr>
                <w:ilvl w:val="0"/>
                <w:numId w:val="21"/>
              </w:numPr>
              <w:ind w:left="251" w:hanging="180"/>
              <w:rPr>
                <w:lang w:eastAsia="ru-RU"/>
              </w:rPr>
            </w:pPr>
            <w:r w:rsidRPr="00FA0F35">
              <w:rPr>
                <w:lang w:eastAsia="ru-RU"/>
              </w:rPr>
              <w:t>Аналізує та оцінює відповідність процесу оцінювання вимогам стандарту оцінювання, іншим вимогам, що стосуються процедур оцінювання.</w:t>
            </w:r>
          </w:p>
          <w:p w14:paraId="522E7BD2" w14:textId="77777777" w:rsidR="00980560" w:rsidRPr="00FA0F35" w:rsidRDefault="00980560" w:rsidP="00E947DB">
            <w:pPr>
              <w:pStyle w:val="ListParagraph"/>
              <w:numPr>
                <w:ilvl w:val="0"/>
                <w:numId w:val="21"/>
              </w:numPr>
              <w:ind w:left="251" w:hanging="180"/>
              <w:rPr>
                <w:lang w:eastAsia="ru-RU"/>
              </w:rPr>
            </w:pPr>
            <w:r w:rsidRPr="00FA0F35">
              <w:rPr>
                <w:lang w:eastAsia="ru-RU"/>
              </w:rPr>
              <w:t>Аналізує та оцінює зібрані свідчення (докази) щодо компетентності кандидата, відслідковує прогрес оцінювання кандидата.</w:t>
            </w:r>
          </w:p>
          <w:p w14:paraId="5C50F849" w14:textId="77777777" w:rsidR="00980560" w:rsidRPr="00FA0F35" w:rsidRDefault="00980560" w:rsidP="00E947DB">
            <w:pPr>
              <w:pStyle w:val="ListParagraph"/>
              <w:numPr>
                <w:ilvl w:val="0"/>
                <w:numId w:val="21"/>
              </w:numPr>
              <w:ind w:left="251" w:hanging="180"/>
              <w:rPr>
                <w:lang w:eastAsia="ru-RU"/>
              </w:rPr>
            </w:pPr>
            <w:r w:rsidRPr="00FA0F35">
              <w:rPr>
                <w:lang w:eastAsia="ru-RU"/>
              </w:rPr>
              <w:t xml:space="preserve">Оцінює ефективність процесу оцінювання та ухвалених рішень щодо плану оцінювання. </w:t>
            </w:r>
          </w:p>
        </w:tc>
      </w:tr>
      <w:tr w:rsidR="00980560" w:rsidRPr="00FA0F35" w14:paraId="17796599" w14:textId="77777777" w:rsidTr="00980560">
        <w:tc>
          <w:tcPr>
            <w:tcW w:w="1885" w:type="dxa"/>
          </w:tcPr>
          <w:p w14:paraId="476DFDB0" w14:textId="77777777" w:rsidR="00980560" w:rsidRPr="00FA0F35" w:rsidRDefault="00980560" w:rsidP="00440E06">
            <w:pPr>
              <w:autoSpaceDE w:val="0"/>
              <w:autoSpaceDN w:val="0"/>
              <w:adjustRightInd w:val="0"/>
              <w:rPr>
                <w:b/>
                <w:bCs/>
              </w:rPr>
            </w:pPr>
            <w:r w:rsidRPr="00FA0F35">
              <w:rPr>
                <w:b/>
                <w:color w:val="0092BB" w:themeColor="background2"/>
                <w:sz w:val="18"/>
              </w:rPr>
              <w:t>Відповідальність</w:t>
            </w:r>
          </w:p>
        </w:tc>
        <w:tc>
          <w:tcPr>
            <w:tcW w:w="7470" w:type="dxa"/>
          </w:tcPr>
          <w:p w14:paraId="61AA1151" w14:textId="77777777" w:rsidR="00980560" w:rsidRPr="00FA0F35" w:rsidRDefault="00980560" w:rsidP="00E947DB">
            <w:pPr>
              <w:pStyle w:val="ListParagraph"/>
              <w:numPr>
                <w:ilvl w:val="0"/>
                <w:numId w:val="21"/>
              </w:numPr>
              <w:ind w:left="251" w:hanging="180"/>
              <w:rPr>
                <w:lang w:eastAsia="ru-RU"/>
              </w:rPr>
            </w:pPr>
            <w:r w:rsidRPr="00FA0F35">
              <w:rPr>
                <w:lang w:eastAsia="ru-RU"/>
              </w:rPr>
              <w:t>Дотримується відповідних процедур, правових, етичних та інших вимог при оцінюванні.</w:t>
            </w:r>
          </w:p>
          <w:p w14:paraId="54673C19" w14:textId="77777777" w:rsidR="00980560" w:rsidRPr="00FA0F35" w:rsidRDefault="00980560" w:rsidP="00E947DB">
            <w:pPr>
              <w:pStyle w:val="ListParagraph"/>
              <w:numPr>
                <w:ilvl w:val="0"/>
                <w:numId w:val="21"/>
              </w:numPr>
              <w:ind w:left="251" w:hanging="180"/>
              <w:rPr>
                <w:lang w:eastAsia="ru-RU"/>
              </w:rPr>
            </w:pPr>
            <w:r w:rsidRPr="00FA0F35">
              <w:rPr>
                <w:lang w:eastAsia="ru-RU"/>
              </w:rPr>
              <w:t>Визначає та дотримується вимог щодо власної діяльності та очікуваних результатів роботи в якості оцінювача.</w:t>
            </w:r>
          </w:p>
        </w:tc>
      </w:tr>
    </w:tbl>
    <w:p w14:paraId="273B623E" w14:textId="77777777" w:rsidR="00980560" w:rsidRPr="00FA0F35" w:rsidRDefault="00980560" w:rsidP="00980560">
      <w:pPr>
        <w:autoSpaceDE w:val="0"/>
        <w:autoSpaceDN w:val="0"/>
        <w:adjustRightInd w:val="0"/>
        <w:spacing w:after="0"/>
        <w:rPr>
          <w:b/>
          <w:bCs/>
        </w:rPr>
      </w:pPr>
    </w:p>
    <w:p w14:paraId="2C34BF30" w14:textId="77777777" w:rsidR="00980560" w:rsidRPr="00FA0F35" w:rsidRDefault="00980560" w:rsidP="00980560">
      <w:pPr>
        <w:autoSpaceDE w:val="0"/>
        <w:autoSpaceDN w:val="0"/>
        <w:adjustRightInd w:val="0"/>
        <w:spacing w:after="0"/>
        <w:rPr>
          <w:b/>
          <w:bCs/>
        </w:rPr>
      </w:pPr>
    </w:p>
    <w:p w14:paraId="23DA711B" w14:textId="77777777" w:rsidR="00980560" w:rsidRPr="00FA0F35" w:rsidRDefault="00980560" w:rsidP="00E947DB">
      <w:pPr>
        <w:pStyle w:val="ListParagraph"/>
        <w:numPr>
          <w:ilvl w:val="2"/>
          <w:numId w:val="24"/>
        </w:numPr>
        <w:autoSpaceDE w:val="0"/>
        <w:autoSpaceDN w:val="0"/>
        <w:adjustRightInd w:val="0"/>
        <w:spacing w:after="0" w:line="259" w:lineRule="auto"/>
        <w:ind w:left="720"/>
        <w:rPr>
          <w:rFonts w:eastAsiaTheme="majorEastAsia"/>
          <w:bCs/>
          <w:color w:val="0092BB" w:themeColor="background2"/>
          <w:sz w:val="24"/>
        </w:rPr>
      </w:pPr>
      <w:r w:rsidRPr="00FA0F35">
        <w:rPr>
          <w:rFonts w:eastAsiaTheme="majorEastAsia"/>
          <w:bCs/>
          <w:color w:val="0092BB" w:themeColor="background2"/>
          <w:sz w:val="24"/>
        </w:rPr>
        <w:t>Професійні компетентності</w:t>
      </w:r>
    </w:p>
    <w:p w14:paraId="0E31CC10" w14:textId="77777777" w:rsidR="00980560" w:rsidRPr="00FA0F35" w:rsidRDefault="00980560" w:rsidP="00980560">
      <w:pPr>
        <w:autoSpaceDE w:val="0"/>
        <w:autoSpaceDN w:val="0"/>
        <w:adjustRightInd w:val="0"/>
        <w:spacing w:after="0"/>
        <w:rPr>
          <w:color w:val="292526"/>
          <w:sz w:val="18"/>
          <w:szCs w:val="18"/>
        </w:rPr>
      </w:pPr>
    </w:p>
    <w:tbl>
      <w:tblPr>
        <w:tblStyle w:val="TableGrid"/>
        <w:tblW w:w="9376" w:type="dxa"/>
        <w:tblLook w:val="04A0" w:firstRow="1" w:lastRow="0" w:firstColumn="1" w:lastColumn="0" w:noHBand="0" w:noVBand="1"/>
      </w:tblPr>
      <w:tblGrid>
        <w:gridCol w:w="2785"/>
        <w:gridCol w:w="6591"/>
      </w:tblGrid>
      <w:tr w:rsidR="00980560" w:rsidRPr="00FA0F35" w14:paraId="31EAEF31" w14:textId="77777777" w:rsidTr="00980560">
        <w:tc>
          <w:tcPr>
            <w:tcW w:w="2785" w:type="dxa"/>
          </w:tcPr>
          <w:p w14:paraId="276E3E95" w14:textId="77777777" w:rsidR="00980560" w:rsidRPr="00FA0F35" w:rsidRDefault="00980560" w:rsidP="00440E06">
            <w:pPr>
              <w:pStyle w:val="TableHeader"/>
              <w:jc w:val="center"/>
            </w:pPr>
            <w:r w:rsidRPr="00FA0F35">
              <w:t xml:space="preserve">Основні трудові функції </w:t>
            </w:r>
          </w:p>
        </w:tc>
        <w:tc>
          <w:tcPr>
            <w:tcW w:w="6591" w:type="dxa"/>
          </w:tcPr>
          <w:p w14:paraId="4B639985" w14:textId="77777777" w:rsidR="00980560" w:rsidRPr="00FA0F35" w:rsidRDefault="00980560" w:rsidP="00440E06">
            <w:pPr>
              <w:pStyle w:val="TableHeader"/>
              <w:jc w:val="center"/>
            </w:pPr>
            <w:r w:rsidRPr="00FA0F35">
              <w:t>Професійні компетентності</w:t>
            </w:r>
          </w:p>
          <w:p w14:paraId="4705506B" w14:textId="77777777" w:rsidR="00980560" w:rsidRPr="00FA0F35" w:rsidRDefault="00980560" w:rsidP="00440E06">
            <w:pPr>
              <w:pStyle w:val="TableHeader"/>
              <w:jc w:val="center"/>
            </w:pPr>
          </w:p>
        </w:tc>
      </w:tr>
      <w:tr w:rsidR="00980560" w:rsidRPr="00FA0F35" w14:paraId="010A06E6" w14:textId="77777777" w:rsidTr="00980560">
        <w:tc>
          <w:tcPr>
            <w:tcW w:w="2785" w:type="dxa"/>
          </w:tcPr>
          <w:p w14:paraId="1CE6E7DF" w14:textId="77777777" w:rsidR="00980560" w:rsidRPr="00FA0F35" w:rsidRDefault="00980560" w:rsidP="00980560">
            <w:pPr>
              <w:autoSpaceDE w:val="0"/>
              <w:autoSpaceDN w:val="0"/>
              <w:adjustRightInd w:val="0"/>
              <w:rPr>
                <w:b/>
                <w:color w:val="0092BB" w:themeColor="background2"/>
                <w:sz w:val="18"/>
              </w:rPr>
            </w:pPr>
            <w:r w:rsidRPr="00FA0F35">
              <w:rPr>
                <w:b/>
                <w:color w:val="0092BB" w:themeColor="background2"/>
                <w:sz w:val="18"/>
              </w:rPr>
              <w:t>1. Оцінка представлених заявником документів та свідчень (доказів)</w:t>
            </w:r>
          </w:p>
          <w:p w14:paraId="615A0AE9" w14:textId="77777777" w:rsidR="00980560" w:rsidRPr="00FA0F35" w:rsidRDefault="00980560" w:rsidP="00980560">
            <w:pPr>
              <w:autoSpaceDE w:val="0"/>
              <w:autoSpaceDN w:val="0"/>
              <w:adjustRightInd w:val="0"/>
              <w:rPr>
                <w:b/>
                <w:color w:val="0092BB" w:themeColor="background2"/>
                <w:sz w:val="18"/>
              </w:rPr>
            </w:pPr>
          </w:p>
        </w:tc>
        <w:tc>
          <w:tcPr>
            <w:tcW w:w="6591" w:type="dxa"/>
          </w:tcPr>
          <w:p w14:paraId="56616FA0" w14:textId="77777777" w:rsidR="00980560" w:rsidRPr="00FA0F35" w:rsidRDefault="00980560" w:rsidP="00980560">
            <w:pPr>
              <w:autoSpaceDE w:val="0"/>
              <w:autoSpaceDN w:val="0"/>
              <w:adjustRightInd w:val="0"/>
              <w:rPr>
                <w:lang w:eastAsia="ru-RU"/>
              </w:rPr>
            </w:pPr>
            <w:r w:rsidRPr="00FA0F35">
              <w:rPr>
                <w:lang w:eastAsia="ru-RU"/>
              </w:rPr>
              <w:t>1.1. Оцінка наданих документів та доказів (портфоліо) на відповідність вимогам стандарту оцінювання</w:t>
            </w:r>
          </w:p>
          <w:p w14:paraId="730424F0" w14:textId="77777777" w:rsidR="00980560" w:rsidRPr="00FA0F35" w:rsidRDefault="00980560" w:rsidP="00980560">
            <w:pPr>
              <w:autoSpaceDE w:val="0"/>
              <w:autoSpaceDN w:val="0"/>
              <w:adjustRightInd w:val="0"/>
              <w:rPr>
                <w:lang w:eastAsia="ru-RU"/>
              </w:rPr>
            </w:pPr>
            <w:r w:rsidRPr="00FA0F35">
              <w:rPr>
                <w:lang w:eastAsia="ru-RU"/>
              </w:rPr>
              <w:t xml:space="preserve"> </w:t>
            </w:r>
          </w:p>
        </w:tc>
      </w:tr>
      <w:tr w:rsidR="00980560" w:rsidRPr="00FA0F35" w14:paraId="3B02CCE1" w14:textId="77777777" w:rsidTr="00980560">
        <w:tc>
          <w:tcPr>
            <w:tcW w:w="2785" w:type="dxa"/>
            <w:vMerge w:val="restart"/>
          </w:tcPr>
          <w:p w14:paraId="78B754D5" w14:textId="77777777" w:rsidR="00980560" w:rsidRPr="00FA0F35" w:rsidRDefault="00980560" w:rsidP="00980560">
            <w:pPr>
              <w:autoSpaceDE w:val="0"/>
              <w:autoSpaceDN w:val="0"/>
              <w:adjustRightInd w:val="0"/>
              <w:rPr>
                <w:b/>
                <w:color w:val="0092BB" w:themeColor="background2"/>
                <w:sz w:val="18"/>
              </w:rPr>
            </w:pPr>
            <w:r w:rsidRPr="00FA0F35">
              <w:rPr>
                <w:b/>
                <w:color w:val="0092BB" w:themeColor="background2"/>
                <w:sz w:val="18"/>
              </w:rPr>
              <w:t>2. Організація і проведення оцінювання практичних умінь і теоретичних знань</w:t>
            </w:r>
          </w:p>
        </w:tc>
        <w:tc>
          <w:tcPr>
            <w:tcW w:w="6591" w:type="dxa"/>
          </w:tcPr>
          <w:p w14:paraId="2C3E60D3" w14:textId="77777777" w:rsidR="00980560" w:rsidRPr="00FA0F35" w:rsidRDefault="00980560" w:rsidP="00980560">
            <w:pPr>
              <w:autoSpaceDE w:val="0"/>
              <w:autoSpaceDN w:val="0"/>
              <w:adjustRightInd w:val="0"/>
              <w:rPr>
                <w:lang w:eastAsia="ru-RU"/>
              </w:rPr>
            </w:pPr>
            <w:r w:rsidRPr="00FA0F35">
              <w:rPr>
                <w:lang w:eastAsia="ru-RU"/>
              </w:rPr>
              <w:t>2.1. Підготовка плану оцінювання</w:t>
            </w:r>
          </w:p>
          <w:p w14:paraId="79F1597B" w14:textId="77777777" w:rsidR="00980560" w:rsidRPr="00FA0F35" w:rsidRDefault="00980560" w:rsidP="00980560">
            <w:pPr>
              <w:autoSpaceDE w:val="0"/>
              <w:autoSpaceDN w:val="0"/>
              <w:adjustRightInd w:val="0"/>
              <w:rPr>
                <w:lang w:eastAsia="ru-RU"/>
              </w:rPr>
            </w:pPr>
          </w:p>
        </w:tc>
      </w:tr>
      <w:tr w:rsidR="00980560" w:rsidRPr="00FA0F35" w14:paraId="212FE9F4" w14:textId="77777777" w:rsidTr="00980560">
        <w:tc>
          <w:tcPr>
            <w:tcW w:w="2785" w:type="dxa"/>
            <w:vMerge/>
          </w:tcPr>
          <w:p w14:paraId="757A9DB1" w14:textId="77777777" w:rsidR="00980560" w:rsidRPr="00FA0F35" w:rsidRDefault="00980560" w:rsidP="00980560">
            <w:pPr>
              <w:autoSpaceDE w:val="0"/>
              <w:autoSpaceDN w:val="0"/>
              <w:adjustRightInd w:val="0"/>
              <w:rPr>
                <w:b/>
                <w:bCs/>
              </w:rPr>
            </w:pPr>
          </w:p>
        </w:tc>
        <w:tc>
          <w:tcPr>
            <w:tcW w:w="6591" w:type="dxa"/>
          </w:tcPr>
          <w:p w14:paraId="3BC09E1A" w14:textId="77777777" w:rsidR="00980560" w:rsidRDefault="00980560" w:rsidP="00784EBB">
            <w:pPr>
              <w:autoSpaceDE w:val="0"/>
              <w:autoSpaceDN w:val="0"/>
              <w:adjustRightInd w:val="0"/>
              <w:rPr>
                <w:lang w:eastAsia="ru-RU"/>
              </w:rPr>
            </w:pPr>
            <w:r w:rsidRPr="00FA0F35">
              <w:rPr>
                <w:lang w:eastAsia="ru-RU"/>
              </w:rPr>
              <w:t xml:space="preserve">2.2. Проведення оцінювання </w:t>
            </w:r>
          </w:p>
          <w:p w14:paraId="3EFD9452" w14:textId="496B7DA9" w:rsidR="00784EBB" w:rsidRPr="00FA0F35" w:rsidRDefault="00784EBB" w:rsidP="00784EBB">
            <w:pPr>
              <w:autoSpaceDE w:val="0"/>
              <w:autoSpaceDN w:val="0"/>
              <w:adjustRightInd w:val="0"/>
              <w:rPr>
                <w:lang w:eastAsia="ru-RU"/>
              </w:rPr>
            </w:pPr>
          </w:p>
        </w:tc>
      </w:tr>
      <w:tr w:rsidR="00980560" w:rsidRPr="00FA0F35" w14:paraId="28BC4494" w14:textId="77777777" w:rsidTr="00980560">
        <w:tc>
          <w:tcPr>
            <w:tcW w:w="2785" w:type="dxa"/>
            <w:vMerge w:val="restart"/>
          </w:tcPr>
          <w:p w14:paraId="462EF927" w14:textId="77777777" w:rsidR="00980560" w:rsidRPr="00FA0F35" w:rsidRDefault="00980560" w:rsidP="00980560">
            <w:pPr>
              <w:autoSpaceDE w:val="0"/>
              <w:autoSpaceDN w:val="0"/>
              <w:adjustRightInd w:val="0"/>
              <w:rPr>
                <w:b/>
                <w:color w:val="0092BB" w:themeColor="background2"/>
                <w:sz w:val="18"/>
              </w:rPr>
            </w:pPr>
            <w:r w:rsidRPr="00FA0F35">
              <w:rPr>
                <w:b/>
                <w:color w:val="0092BB" w:themeColor="background2"/>
                <w:sz w:val="18"/>
              </w:rPr>
              <w:t>3. Ухвалення рішення за результатами оцінювання</w:t>
            </w:r>
          </w:p>
        </w:tc>
        <w:tc>
          <w:tcPr>
            <w:tcW w:w="6591" w:type="dxa"/>
          </w:tcPr>
          <w:p w14:paraId="131919E6" w14:textId="77777777" w:rsidR="00980560" w:rsidRPr="00FA0F35" w:rsidRDefault="00980560" w:rsidP="00980560">
            <w:pPr>
              <w:autoSpaceDE w:val="0"/>
              <w:autoSpaceDN w:val="0"/>
              <w:adjustRightInd w:val="0"/>
              <w:rPr>
                <w:lang w:eastAsia="ru-RU"/>
              </w:rPr>
            </w:pPr>
            <w:r w:rsidRPr="00FA0F35">
              <w:rPr>
                <w:lang w:eastAsia="ru-RU"/>
              </w:rPr>
              <w:t xml:space="preserve">3.1 Підготовка рішення за результатами оцінювання </w:t>
            </w:r>
          </w:p>
          <w:p w14:paraId="45034008" w14:textId="77777777" w:rsidR="00980560" w:rsidRPr="00FA0F35" w:rsidRDefault="00980560" w:rsidP="00980560">
            <w:pPr>
              <w:autoSpaceDE w:val="0"/>
              <w:autoSpaceDN w:val="0"/>
              <w:adjustRightInd w:val="0"/>
              <w:rPr>
                <w:lang w:eastAsia="ru-RU"/>
              </w:rPr>
            </w:pPr>
          </w:p>
        </w:tc>
      </w:tr>
      <w:tr w:rsidR="00980560" w:rsidRPr="00FA0F35" w14:paraId="31D41C69" w14:textId="77777777" w:rsidTr="00980560">
        <w:tc>
          <w:tcPr>
            <w:tcW w:w="2785" w:type="dxa"/>
            <w:vMerge/>
          </w:tcPr>
          <w:p w14:paraId="599FBB27" w14:textId="77777777" w:rsidR="00980560" w:rsidRPr="00FA0F35" w:rsidRDefault="00980560" w:rsidP="00980560">
            <w:pPr>
              <w:autoSpaceDE w:val="0"/>
              <w:autoSpaceDN w:val="0"/>
              <w:adjustRightInd w:val="0"/>
              <w:rPr>
                <w:b/>
                <w:color w:val="0092BB" w:themeColor="background2"/>
                <w:sz w:val="18"/>
              </w:rPr>
            </w:pPr>
          </w:p>
        </w:tc>
        <w:tc>
          <w:tcPr>
            <w:tcW w:w="6591" w:type="dxa"/>
          </w:tcPr>
          <w:p w14:paraId="5FDBBBC1" w14:textId="77777777" w:rsidR="00980560" w:rsidRPr="00FA0F35" w:rsidRDefault="00980560" w:rsidP="00980560">
            <w:pPr>
              <w:autoSpaceDE w:val="0"/>
              <w:autoSpaceDN w:val="0"/>
              <w:adjustRightInd w:val="0"/>
              <w:rPr>
                <w:lang w:eastAsia="ru-RU"/>
              </w:rPr>
            </w:pPr>
            <w:r w:rsidRPr="00FA0F35">
              <w:rPr>
                <w:lang w:eastAsia="ru-RU"/>
              </w:rPr>
              <w:t xml:space="preserve">3.2 Документування результатів оцінювання </w:t>
            </w:r>
          </w:p>
          <w:p w14:paraId="0BBECD3C" w14:textId="77777777" w:rsidR="00980560" w:rsidRPr="00FA0F35" w:rsidRDefault="00980560" w:rsidP="00980560">
            <w:pPr>
              <w:autoSpaceDE w:val="0"/>
              <w:autoSpaceDN w:val="0"/>
              <w:adjustRightInd w:val="0"/>
              <w:rPr>
                <w:lang w:eastAsia="ru-RU"/>
              </w:rPr>
            </w:pPr>
          </w:p>
        </w:tc>
      </w:tr>
      <w:tr w:rsidR="00980560" w:rsidRPr="00FA0F35" w14:paraId="5D115895" w14:textId="77777777" w:rsidTr="00980560">
        <w:tc>
          <w:tcPr>
            <w:tcW w:w="2785" w:type="dxa"/>
          </w:tcPr>
          <w:p w14:paraId="3152C907" w14:textId="77777777" w:rsidR="00980560" w:rsidRPr="00FA0F35" w:rsidRDefault="00980560" w:rsidP="00980560">
            <w:pPr>
              <w:autoSpaceDE w:val="0"/>
              <w:autoSpaceDN w:val="0"/>
              <w:adjustRightInd w:val="0"/>
              <w:rPr>
                <w:b/>
                <w:color w:val="0092BB" w:themeColor="background2"/>
                <w:sz w:val="18"/>
              </w:rPr>
            </w:pPr>
            <w:r w:rsidRPr="00FA0F35">
              <w:rPr>
                <w:b/>
                <w:color w:val="0092BB" w:themeColor="background2"/>
                <w:sz w:val="18"/>
              </w:rPr>
              <w:t>4. Розробка інструментів оцінювання</w:t>
            </w:r>
          </w:p>
        </w:tc>
        <w:tc>
          <w:tcPr>
            <w:tcW w:w="6591" w:type="dxa"/>
          </w:tcPr>
          <w:p w14:paraId="4FF6E610" w14:textId="77777777" w:rsidR="00980560" w:rsidRPr="00FA0F35" w:rsidRDefault="00980560" w:rsidP="00980560">
            <w:pPr>
              <w:autoSpaceDE w:val="0"/>
              <w:autoSpaceDN w:val="0"/>
              <w:adjustRightInd w:val="0"/>
              <w:rPr>
                <w:lang w:eastAsia="ru-RU"/>
              </w:rPr>
            </w:pPr>
            <w:r w:rsidRPr="00FA0F35">
              <w:rPr>
                <w:lang w:eastAsia="ru-RU"/>
              </w:rPr>
              <w:t xml:space="preserve">4.1 Розробка інструментів оцінювання </w:t>
            </w:r>
          </w:p>
          <w:p w14:paraId="4DE4C974" w14:textId="77777777" w:rsidR="00980560" w:rsidRPr="00FA0F35" w:rsidRDefault="00980560" w:rsidP="00980560">
            <w:pPr>
              <w:autoSpaceDE w:val="0"/>
              <w:autoSpaceDN w:val="0"/>
              <w:adjustRightInd w:val="0"/>
              <w:rPr>
                <w:lang w:eastAsia="ru-RU"/>
              </w:rPr>
            </w:pPr>
          </w:p>
        </w:tc>
      </w:tr>
    </w:tbl>
    <w:p w14:paraId="7D80261D" w14:textId="77777777" w:rsidR="00980560" w:rsidRPr="00FA0F35" w:rsidRDefault="00980560" w:rsidP="00980560">
      <w:pPr>
        <w:autoSpaceDE w:val="0"/>
        <w:autoSpaceDN w:val="0"/>
        <w:adjustRightInd w:val="0"/>
        <w:spacing w:after="0"/>
        <w:rPr>
          <w:rFonts w:ascii="Tahoma" w:hAnsi="Tahoma" w:cs="Tahoma"/>
          <w:b/>
          <w:bCs/>
          <w:sz w:val="24"/>
          <w:szCs w:val="24"/>
        </w:rPr>
      </w:pPr>
    </w:p>
    <w:p w14:paraId="38432C82" w14:textId="77777777" w:rsidR="00980560" w:rsidRPr="00FA0F35" w:rsidRDefault="00980560" w:rsidP="00980560">
      <w:pPr>
        <w:autoSpaceDE w:val="0"/>
        <w:autoSpaceDN w:val="0"/>
        <w:adjustRightInd w:val="0"/>
        <w:spacing w:after="0"/>
        <w:rPr>
          <w:rFonts w:ascii="Tahoma" w:hAnsi="Tahoma" w:cs="Tahoma"/>
          <w:b/>
          <w:bCs/>
          <w:sz w:val="24"/>
          <w:szCs w:val="24"/>
        </w:rPr>
      </w:pPr>
    </w:p>
    <w:p w14:paraId="040F4861" w14:textId="77777777" w:rsidR="00980560" w:rsidRPr="00FA0F35" w:rsidRDefault="00980560" w:rsidP="00980560">
      <w:pPr>
        <w:autoSpaceDE w:val="0"/>
        <w:autoSpaceDN w:val="0"/>
        <w:adjustRightInd w:val="0"/>
        <w:spacing w:after="0"/>
        <w:rPr>
          <w:rFonts w:eastAsiaTheme="majorEastAsia"/>
          <w:bCs/>
          <w:color w:val="0092BB" w:themeColor="background2"/>
          <w:sz w:val="24"/>
        </w:rPr>
      </w:pPr>
      <w:r w:rsidRPr="00FA0F35">
        <w:rPr>
          <w:rFonts w:eastAsiaTheme="majorEastAsia"/>
          <w:bCs/>
          <w:color w:val="0092BB" w:themeColor="background2"/>
          <w:sz w:val="24"/>
        </w:rPr>
        <w:t xml:space="preserve">Опис професійних компетентностей оцінювача </w:t>
      </w:r>
    </w:p>
    <w:p w14:paraId="595859D9" w14:textId="77777777" w:rsidR="00980560" w:rsidRPr="00FA0F35" w:rsidRDefault="00980560" w:rsidP="00980560">
      <w:pPr>
        <w:autoSpaceDE w:val="0"/>
        <w:autoSpaceDN w:val="0"/>
        <w:adjustRightInd w:val="0"/>
        <w:spacing w:after="0"/>
        <w:rPr>
          <w:rFonts w:ascii="Tahoma" w:hAnsi="Tahoma" w:cs="Tahoma"/>
          <w:b/>
          <w:bCs/>
          <w:sz w:val="24"/>
          <w:szCs w:val="24"/>
        </w:rPr>
      </w:pPr>
    </w:p>
    <w:tbl>
      <w:tblPr>
        <w:tblStyle w:val="TableGrid"/>
        <w:tblW w:w="9355" w:type="dxa"/>
        <w:tblLook w:val="04A0" w:firstRow="1" w:lastRow="0" w:firstColumn="1" w:lastColumn="0" w:noHBand="0" w:noVBand="1"/>
      </w:tblPr>
      <w:tblGrid>
        <w:gridCol w:w="2245"/>
        <w:gridCol w:w="7110"/>
      </w:tblGrid>
      <w:tr w:rsidR="00980560" w:rsidRPr="00FA0F35" w14:paraId="679DBF5F" w14:textId="77777777" w:rsidTr="00980560">
        <w:tc>
          <w:tcPr>
            <w:tcW w:w="2245" w:type="dxa"/>
          </w:tcPr>
          <w:p w14:paraId="2D7BC4E8" w14:textId="77777777" w:rsidR="00980560" w:rsidRPr="00FA0F35" w:rsidRDefault="00980560" w:rsidP="00980560">
            <w:pPr>
              <w:autoSpaceDE w:val="0"/>
              <w:autoSpaceDN w:val="0"/>
              <w:adjustRightInd w:val="0"/>
              <w:rPr>
                <w:b/>
                <w:color w:val="0092BB" w:themeColor="background2"/>
                <w:sz w:val="18"/>
              </w:rPr>
            </w:pPr>
            <w:r w:rsidRPr="00FA0F35">
              <w:rPr>
                <w:b/>
                <w:color w:val="0092BB" w:themeColor="background2"/>
                <w:sz w:val="18"/>
              </w:rPr>
              <w:t>Професійна компетентність</w:t>
            </w:r>
          </w:p>
          <w:p w14:paraId="003DC16A" w14:textId="77777777" w:rsidR="00980560" w:rsidRPr="00FA0F35" w:rsidRDefault="00980560" w:rsidP="00980560">
            <w:pPr>
              <w:autoSpaceDE w:val="0"/>
              <w:autoSpaceDN w:val="0"/>
              <w:adjustRightInd w:val="0"/>
              <w:jc w:val="center"/>
              <w:rPr>
                <w:b/>
                <w:color w:val="0092BB" w:themeColor="background2"/>
                <w:sz w:val="18"/>
              </w:rPr>
            </w:pPr>
          </w:p>
        </w:tc>
        <w:tc>
          <w:tcPr>
            <w:tcW w:w="7110" w:type="dxa"/>
          </w:tcPr>
          <w:p w14:paraId="5C31BDC6" w14:textId="77777777" w:rsidR="00980560" w:rsidRPr="00FA0F35" w:rsidRDefault="00980560" w:rsidP="00980560">
            <w:pPr>
              <w:autoSpaceDE w:val="0"/>
              <w:autoSpaceDN w:val="0"/>
              <w:adjustRightInd w:val="0"/>
              <w:jc w:val="center"/>
              <w:rPr>
                <w:b/>
                <w:color w:val="0092BB" w:themeColor="background2"/>
                <w:sz w:val="18"/>
              </w:rPr>
            </w:pPr>
            <w:r w:rsidRPr="00FA0F35">
              <w:rPr>
                <w:b/>
                <w:color w:val="0092BB" w:themeColor="background2"/>
                <w:sz w:val="18"/>
              </w:rPr>
              <w:t>Опис</w:t>
            </w:r>
          </w:p>
          <w:p w14:paraId="7B4A2C98" w14:textId="77777777" w:rsidR="00980560" w:rsidRPr="00FA0F35" w:rsidRDefault="00980560" w:rsidP="00980560">
            <w:pPr>
              <w:autoSpaceDE w:val="0"/>
              <w:autoSpaceDN w:val="0"/>
              <w:adjustRightInd w:val="0"/>
              <w:jc w:val="center"/>
              <w:rPr>
                <w:b/>
                <w:color w:val="0092BB" w:themeColor="background2"/>
                <w:sz w:val="18"/>
              </w:rPr>
            </w:pPr>
            <w:r w:rsidRPr="00FA0F35">
              <w:rPr>
                <w:b/>
                <w:color w:val="0092BB" w:themeColor="background2"/>
                <w:sz w:val="18"/>
              </w:rPr>
              <w:t>Основні трудові дії, уміння та навички</w:t>
            </w:r>
          </w:p>
        </w:tc>
      </w:tr>
      <w:tr w:rsidR="00980560" w:rsidRPr="00FA0F35" w14:paraId="67C19F97" w14:textId="77777777" w:rsidTr="00980560">
        <w:tc>
          <w:tcPr>
            <w:tcW w:w="2245" w:type="dxa"/>
          </w:tcPr>
          <w:p w14:paraId="29C39EF7" w14:textId="77777777" w:rsidR="00980560" w:rsidRPr="00FA0F35" w:rsidRDefault="00980560" w:rsidP="00980560">
            <w:pPr>
              <w:autoSpaceDE w:val="0"/>
              <w:autoSpaceDN w:val="0"/>
              <w:adjustRightInd w:val="0"/>
              <w:rPr>
                <w:b/>
                <w:color w:val="0092BB" w:themeColor="background2"/>
                <w:sz w:val="18"/>
              </w:rPr>
            </w:pPr>
            <w:r w:rsidRPr="00FA0F35">
              <w:rPr>
                <w:b/>
                <w:color w:val="0092BB" w:themeColor="background2"/>
                <w:sz w:val="18"/>
              </w:rPr>
              <w:t>1.1. Оцінка наданих документів та доказів (портфоліо) на відповідність вимогам стандарту оцінювання</w:t>
            </w:r>
          </w:p>
          <w:p w14:paraId="50B64272" w14:textId="77777777" w:rsidR="00980560" w:rsidRPr="00FA0F35" w:rsidRDefault="00980560" w:rsidP="00980560">
            <w:pPr>
              <w:autoSpaceDE w:val="0"/>
              <w:autoSpaceDN w:val="0"/>
              <w:adjustRightInd w:val="0"/>
              <w:rPr>
                <w:b/>
                <w:color w:val="0092BB" w:themeColor="background2"/>
                <w:sz w:val="18"/>
              </w:rPr>
            </w:pPr>
            <w:r w:rsidRPr="00FA0F35">
              <w:rPr>
                <w:b/>
                <w:color w:val="0092BB" w:themeColor="background2"/>
                <w:sz w:val="18"/>
              </w:rPr>
              <w:t xml:space="preserve"> </w:t>
            </w:r>
          </w:p>
        </w:tc>
        <w:tc>
          <w:tcPr>
            <w:tcW w:w="7110" w:type="dxa"/>
          </w:tcPr>
          <w:p w14:paraId="7B1FEBA6" w14:textId="77777777" w:rsidR="00980560" w:rsidRPr="00FA0F35" w:rsidRDefault="00980560" w:rsidP="00980560">
            <w:pPr>
              <w:autoSpaceDE w:val="0"/>
              <w:autoSpaceDN w:val="0"/>
              <w:adjustRightInd w:val="0"/>
              <w:rPr>
                <w:lang w:eastAsia="ru-RU"/>
              </w:rPr>
            </w:pPr>
            <w:r w:rsidRPr="00FA0F35">
              <w:rPr>
                <w:lang w:eastAsia="ru-RU"/>
              </w:rPr>
              <w:t xml:space="preserve">Для оцінки наданих документів і свідчень (портфоліо) заявника оцінювач має бути здатним: </w:t>
            </w:r>
          </w:p>
          <w:p w14:paraId="12A03026" w14:textId="77777777" w:rsidR="00980560" w:rsidRPr="00FA0F35" w:rsidRDefault="00980560" w:rsidP="00E947DB">
            <w:pPr>
              <w:pStyle w:val="ListParagraph"/>
              <w:numPr>
                <w:ilvl w:val="0"/>
                <w:numId w:val="25"/>
              </w:numPr>
              <w:autoSpaceDE w:val="0"/>
              <w:autoSpaceDN w:val="0"/>
              <w:adjustRightInd w:val="0"/>
              <w:ind w:left="417"/>
              <w:rPr>
                <w:lang w:eastAsia="ru-RU"/>
              </w:rPr>
            </w:pPr>
            <w:r w:rsidRPr="00FA0F35">
              <w:rPr>
                <w:lang w:eastAsia="ru-RU"/>
              </w:rPr>
              <w:t>Оцінити інформацію портфоліо (надані документи) та свідчення (докази) компетентності на основі кількох критеріїв: достовірність, актуальність, відповідність, варіативність доказів;</w:t>
            </w:r>
          </w:p>
          <w:p w14:paraId="2663EA90" w14:textId="77777777" w:rsidR="00980560" w:rsidRPr="00FA0F35" w:rsidRDefault="00980560" w:rsidP="00E947DB">
            <w:pPr>
              <w:pStyle w:val="ListParagraph"/>
              <w:numPr>
                <w:ilvl w:val="0"/>
                <w:numId w:val="25"/>
              </w:numPr>
              <w:autoSpaceDE w:val="0"/>
              <w:autoSpaceDN w:val="0"/>
              <w:adjustRightInd w:val="0"/>
              <w:ind w:left="417"/>
              <w:rPr>
                <w:lang w:eastAsia="ru-RU"/>
              </w:rPr>
            </w:pPr>
            <w:r w:rsidRPr="00FA0F35">
              <w:rPr>
                <w:lang w:eastAsia="ru-RU"/>
              </w:rPr>
              <w:t xml:space="preserve">Підготувати та провести інтерв’ю із заявником для отримання додаткових даних (свідчень, доказів), уточнення будь-яких невідповідностей;  </w:t>
            </w:r>
          </w:p>
          <w:p w14:paraId="622A5819" w14:textId="77777777" w:rsidR="00980560" w:rsidRPr="00FA0F35" w:rsidRDefault="00980560" w:rsidP="00E947DB">
            <w:pPr>
              <w:pStyle w:val="ListParagraph"/>
              <w:numPr>
                <w:ilvl w:val="0"/>
                <w:numId w:val="25"/>
              </w:numPr>
              <w:autoSpaceDE w:val="0"/>
              <w:autoSpaceDN w:val="0"/>
              <w:adjustRightInd w:val="0"/>
              <w:ind w:left="417"/>
              <w:rPr>
                <w:lang w:eastAsia="ru-RU"/>
              </w:rPr>
            </w:pPr>
            <w:r w:rsidRPr="00FA0F35">
              <w:rPr>
                <w:lang w:eastAsia="ru-RU"/>
              </w:rPr>
              <w:t>Здійснити аналіз (оцінку) свідчень (доказів) на відповідність визначеним у стандарті оцінювання вимогам до компетентності заявника;</w:t>
            </w:r>
          </w:p>
          <w:p w14:paraId="0D82A35B" w14:textId="77777777" w:rsidR="00980560" w:rsidRPr="00FA0F35" w:rsidRDefault="00980560" w:rsidP="00E947DB">
            <w:pPr>
              <w:pStyle w:val="ListParagraph"/>
              <w:numPr>
                <w:ilvl w:val="0"/>
                <w:numId w:val="25"/>
              </w:numPr>
              <w:autoSpaceDE w:val="0"/>
              <w:autoSpaceDN w:val="0"/>
              <w:adjustRightInd w:val="0"/>
              <w:ind w:left="417"/>
              <w:rPr>
                <w:rFonts w:ascii="Tahoma" w:hAnsi="Tahoma" w:cs="Tahoma"/>
                <w:b/>
                <w:bCs/>
                <w:sz w:val="24"/>
                <w:szCs w:val="24"/>
              </w:rPr>
            </w:pPr>
            <w:r w:rsidRPr="00FA0F35">
              <w:rPr>
                <w:lang w:eastAsia="ru-RU"/>
              </w:rPr>
              <w:t>За результатами аналізу (оцінки) портфоліо (наданих документів) та доказів підготувати висновок щодо відповідності компетентності заявника визначеним стандартом оцінювання вимогам щодо допуску до оцінювання (сертифікації) (або рекомендації щодо необхідності надання додаткових свідчень, проходження додаткового практичного оцінювання, тощо).</w:t>
            </w:r>
          </w:p>
        </w:tc>
      </w:tr>
      <w:tr w:rsidR="00980560" w:rsidRPr="00FA0F35" w14:paraId="040E2D83" w14:textId="77777777" w:rsidTr="00980560">
        <w:tc>
          <w:tcPr>
            <w:tcW w:w="2245" w:type="dxa"/>
          </w:tcPr>
          <w:p w14:paraId="0A145347" w14:textId="77777777" w:rsidR="00980560" w:rsidRPr="00FA0F35" w:rsidRDefault="00980560" w:rsidP="00980560">
            <w:pPr>
              <w:autoSpaceDE w:val="0"/>
              <w:autoSpaceDN w:val="0"/>
              <w:adjustRightInd w:val="0"/>
              <w:rPr>
                <w:b/>
                <w:color w:val="0092BB" w:themeColor="background2"/>
                <w:sz w:val="18"/>
              </w:rPr>
            </w:pPr>
            <w:r w:rsidRPr="00FA0F35">
              <w:rPr>
                <w:b/>
                <w:color w:val="0092BB" w:themeColor="background2"/>
                <w:sz w:val="18"/>
              </w:rPr>
              <w:t>2.1. Підготовка плану оцінювання</w:t>
            </w:r>
          </w:p>
          <w:p w14:paraId="48CB8217" w14:textId="77777777" w:rsidR="00980560" w:rsidRPr="00FA0F35" w:rsidRDefault="00980560" w:rsidP="00980560">
            <w:pPr>
              <w:autoSpaceDE w:val="0"/>
              <w:autoSpaceDN w:val="0"/>
              <w:adjustRightInd w:val="0"/>
              <w:rPr>
                <w:b/>
                <w:color w:val="0092BB" w:themeColor="background2"/>
                <w:sz w:val="18"/>
              </w:rPr>
            </w:pPr>
          </w:p>
          <w:p w14:paraId="424A8825" w14:textId="77777777" w:rsidR="00980560" w:rsidRPr="00FA0F35" w:rsidRDefault="00980560" w:rsidP="00980560">
            <w:pPr>
              <w:autoSpaceDE w:val="0"/>
              <w:autoSpaceDN w:val="0"/>
              <w:adjustRightInd w:val="0"/>
              <w:rPr>
                <w:b/>
                <w:color w:val="0092BB" w:themeColor="background2"/>
                <w:sz w:val="18"/>
              </w:rPr>
            </w:pPr>
          </w:p>
        </w:tc>
        <w:tc>
          <w:tcPr>
            <w:tcW w:w="7110" w:type="dxa"/>
          </w:tcPr>
          <w:p w14:paraId="4055BA79" w14:textId="77777777" w:rsidR="00980560" w:rsidRPr="00FA0F35" w:rsidRDefault="00980560" w:rsidP="00980560">
            <w:pPr>
              <w:autoSpaceDE w:val="0"/>
              <w:autoSpaceDN w:val="0"/>
              <w:adjustRightInd w:val="0"/>
              <w:rPr>
                <w:lang w:eastAsia="ru-RU"/>
              </w:rPr>
            </w:pPr>
            <w:r w:rsidRPr="00FA0F35">
              <w:rPr>
                <w:lang w:eastAsia="ru-RU"/>
              </w:rPr>
              <w:t xml:space="preserve">Для підготовки плану оцінювання кандидата оцінювач має бути здатним: </w:t>
            </w:r>
          </w:p>
          <w:p w14:paraId="33DF954A" w14:textId="77777777" w:rsidR="00980560" w:rsidRPr="00FA0F35" w:rsidRDefault="00980560" w:rsidP="00E947DB">
            <w:pPr>
              <w:pStyle w:val="ListParagraph"/>
              <w:numPr>
                <w:ilvl w:val="0"/>
                <w:numId w:val="25"/>
              </w:numPr>
              <w:autoSpaceDE w:val="0"/>
              <w:autoSpaceDN w:val="0"/>
              <w:adjustRightInd w:val="0"/>
              <w:ind w:left="417"/>
              <w:rPr>
                <w:lang w:eastAsia="ru-RU"/>
              </w:rPr>
            </w:pPr>
            <w:r w:rsidRPr="00FA0F35">
              <w:rPr>
                <w:lang w:eastAsia="ru-RU"/>
              </w:rPr>
              <w:t>Укладати реалістичний план оцінювання разом із іншими членами екзаменаційної комісії відповідно до вимог стандарту оцінювання, з урахуванням специфіки професії (кваліфікації), професійних компетентностей, що оцінюються, етапів процесу оцінювання, доступності відповідних ресурсів (можливостей центру оцінювання) та інформації, необхідної для аналізу;</w:t>
            </w:r>
          </w:p>
          <w:p w14:paraId="236F0FDA" w14:textId="77777777" w:rsidR="00980560" w:rsidRPr="00FA0F35" w:rsidRDefault="00980560" w:rsidP="00E947DB">
            <w:pPr>
              <w:pStyle w:val="ListParagraph"/>
              <w:numPr>
                <w:ilvl w:val="0"/>
                <w:numId w:val="25"/>
              </w:numPr>
              <w:autoSpaceDE w:val="0"/>
              <w:autoSpaceDN w:val="0"/>
              <w:adjustRightInd w:val="0"/>
              <w:ind w:left="417"/>
              <w:rPr>
                <w:lang w:eastAsia="ru-RU"/>
              </w:rPr>
            </w:pPr>
            <w:r w:rsidRPr="00FA0F35">
              <w:rPr>
                <w:lang w:eastAsia="ru-RU"/>
              </w:rPr>
              <w:t>Обирати методи оцінювання, інструменти оцінювання/ завдання для оцінювання (екзаменаційні матеріали, набір оціночних ситуацій) разом із іншими членами екзаменаційної комісії відповідно до стандарту оцінювання та з урахуванням специфічних потреб кандидата/ умов оцінювання;</w:t>
            </w:r>
          </w:p>
          <w:p w14:paraId="76BFDB1C" w14:textId="77777777" w:rsidR="00980560" w:rsidRPr="00FA0F35" w:rsidRDefault="00980560" w:rsidP="00E947DB">
            <w:pPr>
              <w:pStyle w:val="ListParagraph"/>
              <w:numPr>
                <w:ilvl w:val="0"/>
                <w:numId w:val="25"/>
              </w:numPr>
              <w:autoSpaceDE w:val="0"/>
              <w:autoSpaceDN w:val="0"/>
              <w:adjustRightInd w:val="0"/>
              <w:ind w:left="417"/>
              <w:rPr>
                <w:lang w:eastAsia="ru-RU"/>
              </w:rPr>
            </w:pPr>
            <w:r w:rsidRPr="00FA0F35">
              <w:rPr>
                <w:lang w:eastAsia="ru-RU"/>
              </w:rPr>
              <w:t>Підтримувати контакт з кандидатом з метою обговорення та узгодження плану оцінювання, в разі необхідності отримання додаткової інформації (доказів компетентності);</w:t>
            </w:r>
          </w:p>
          <w:p w14:paraId="3945B4DD" w14:textId="77777777" w:rsidR="00980560" w:rsidRPr="00FA0F35" w:rsidRDefault="00980560" w:rsidP="00E947DB">
            <w:pPr>
              <w:pStyle w:val="ListParagraph"/>
              <w:numPr>
                <w:ilvl w:val="0"/>
                <w:numId w:val="25"/>
              </w:numPr>
              <w:autoSpaceDE w:val="0"/>
              <w:autoSpaceDN w:val="0"/>
              <w:adjustRightInd w:val="0"/>
              <w:ind w:left="417"/>
              <w:rPr>
                <w:lang w:eastAsia="ru-RU"/>
              </w:rPr>
            </w:pPr>
            <w:r w:rsidRPr="00FA0F35">
              <w:rPr>
                <w:lang w:eastAsia="ru-RU"/>
              </w:rPr>
              <w:t>За необхідності, визначити спеціальні умови оцінювання для кандидата, дотримуючись вимог стандарту оцінювання (напр., для кандидатів з особливими потребами);</w:t>
            </w:r>
          </w:p>
          <w:p w14:paraId="42384725" w14:textId="77777777" w:rsidR="00980560" w:rsidRPr="00FA0F35" w:rsidRDefault="00980560" w:rsidP="00E947DB">
            <w:pPr>
              <w:pStyle w:val="ListParagraph"/>
              <w:numPr>
                <w:ilvl w:val="0"/>
                <w:numId w:val="25"/>
              </w:numPr>
              <w:autoSpaceDE w:val="0"/>
              <w:autoSpaceDN w:val="0"/>
              <w:adjustRightInd w:val="0"/>
              <w:ind w:left="417"/>
              <w:rPr>
                <w:rFonts w:ascii="Tahoma" w:hAnsi="Tahoma" w:cs="Tahoma"/>
                <w:b/>
                <w:bCs/>
                <w:sz w:val="24"/>
                <w:szCs w:val="24"/>
              </w:rPr>
            </w:pPr>
            <w:r w:rsidRPr="00FA0F35">
              <w:rPr>
                <w:lang w:eastAsia="ru-RU"/>
              </w:rPr>
              <w:t>Забезпечити узгодженість процесу оцінювання, дотримання стандарту оцінювання.</w:t>
            </w:r>
          </w:p>
        </w:tc>
      </w:tr>
      <w:tr w:rsidR="00980560" w:rsidRPr="00FA0F35" w14:paraId="613811AF" w14:textId="77777777" w:rsidTr="00980560">
        <w:tc>
          <w:tcPr>
            <w:tcW w:w="2245" w:type="dxa"/>
          </w:tcPr>
          <w:p w14:paraId="2EF4B09D" w14:textId="77777777" w:rsidR="00980560" w:rsidRPr="00FA0F35" w:rsidRDefault="00980560" w:rsidP="00980560">
            <w:pPr>
              <w:autoSpaceDE w:val="0"/>
              <w:autoSpaceDN w:val="0"/>
              <w:adjustRightInd w:val="0"/>
              <w:rPr>
                <w:b/>
                <w:color w:val="0092BB" w:themeColor="background2"/>
                <w:sz w:val="18"/>
              </w:rPr>
            </w:pPr>
            <w:r w:rsidRPr="00FA0F35">
              <w:rPr>
                <w:b/>
                <w:color w:val="0092BB" w:themeColor="background2"/>
                <w:sz w:val="18"/>
              </w:rPr>
              <w:t xml:space="preserve">2.2. Проведення оцінювання </w:t>
            </w:r>
          </w:p>
          <w:p w14:paraId="7C284F72" w14:textId="77777777" w:rsidR="00980560" w:rsidRPr="00FA0F35" w:rsidRDefault="00980560" w:rsidP="00980560">
            <w:pPr>
              <w:autoSpaceDE w:val="0"/>
              <w:autoSpaceDN w:val="0"/>
              <w:adjustRightInd w:val="0"/>
              <w:rPr>
                <w:b/>
                <w:color w:val="0092BB" w:themeColor="background2"/>
                <w:sz w:val="18"/>
              </w:rPr>
            </w:pPr>
          </w:p>
          <w:p w14:paraId="317CD581" w14:textId="77777777" w:rsidR="00980560" w:rsidRPr="00FA0F35" w:rsidRDefault="00980560" w:rsidP="00980560">
            <w:pPr>
              <w:autoSpaceDE w:val="0"/>
              <w:autoSpaceDN w:val="0"/>
              <w:adjustRightInd w:val="0"/>
              <w:rPr>
                <w:b/>
                <w:color w:val="0092BB" w:themeColor="background2"/>
                <w:sz w:val="18"/>
              </w:rPr>
            </w:pPr>
          </w:p>
        </w:tc>
        <w:tc>
          <w:tcPr>
            <w:tcW w:w="7110" w:type="dxa"/>
          </w:tcPr>
          <w:p w14:paraId="1D1790E7" w14:textId="77777777" w:rsidR="00980560" w:rsidRPr="00FA0F35" w:rsidRDefault="00980560" w:rsidP="00980560">
            <w:pPr>
              <w:autoSpaceDE w:val="0"/>
              <w:autoSpaceDN w:val="0"/>
              <w:adjustRightInd w:val="0"/>
              <w:rPr>
                <w:lang w:eastAsia="ru-RU"/>
              </w:rPr>
            </w:pPr>
            <w:r w:rsidRPr="00FA0F35">
              <w:rPr>
                <w:lang w:eastAsia="ru-RU"/>
              </w:rPr>
              <w:t xml:space="preserve">Для проведення оцінювання кандидата оцінювач має бути здатним: </w:t>
            </w:r>
          </w:p>
          <w:p w14:paraId="2C1EBBFF" w14:textId="77777777" w:rsidR="00980560" w:rsidRPr="00FA0F35" w:rsidRDefault="00980560" w:rsidP="00E947DB">
            <w:pPr>
              <w:pStyle w:val="NoSpacing"/>
              <w:numPr>
                <w:ilvl w:val="0"/>
                <w:numId w:val="26"/>
              </w:numPr>
              <w:ind w:left="411"/>
              <w:rPr>
                <w:lang w:val="uk-UA" w:eastAsia="ru-RU"/>
              </w:rPr>
            </w:pPr>
            <w:r w:rsidRPr="00FA0F35">
              <w:rPr>
                <w:lang w:val="uk-UA" w:eastAsia="ru-RU"/>
              </w:rPr>
              <w:t>Забезпечувати організацію процесу оцінювання відповідно до плану оцінювання;</w:t>
            </w:r>
          </w:p>
          <w:p w14:paraId="321EE374" w14:textId="77777777" w:rsidR="00980560" w:rsidRPr="00FA0F35" w:rsidRDefault="00980560" w:rsidP="00E947DB">
            <w:pPr>
              <w:pStyle w:val="NoSpacing"/>
              <w:numPr>
                <w:ilvl w:val="0"/>
                <w:numId w:val="26"/>
              </w:numPr>
              <w:ind w:left="411"/>
              <w:rPr>
                <w:lang w:val="uk-UA" w:eastAsia="ru-RU"/>
              </w:rPr>
            </w:pPr>
            <w:r w:rsidRPr="00FA0F35">
              <w:rPr>
                <w:lang w:val="uk-UA" w:eastAsia="ru-RU"/>
              </w:rPr>
              <w:t>Забезпечувати кандидата необхідною інформацією (матеріалами), надавати необхідні роз’яснення щодо процесу оцінювання;</w:t>
            </w:r>
          </w:p>
          <w:p w14:paraId="6608AD5C" w14:textId="77777777" w:rsidR="00980560" w:rsidRPr="00FA0F35" w:rsidRDefault="00980560" w:rsidP="00E947DB">
            <w:pPr>
              <w:pStyle w:val="NoSpacing"/>
              <w:numPr>
                <w:ilvl w:val="0"/>
                <w:numId w:val="26"/>
              </w:numPr>
              <w:ind w:left="411"/>
              <w:rPr>
                <w:lang w:val="uk-UA" w:eastAsia="ru-RU"/>
              </w:rPr>
            </w:pPr>
            <w:r w:rsidRPr="00FA0F35">
              <w:rPr>
                <w:lang w:val="uk-UA" w:eastAsia="ru-RU"/>
              </w:rPr>
              <w:t>За необхідності, забезпечувати кандидата додатковою підтримкою (напр. для кандидатів з особливими потребами), відповідно до плану оцінювання;</w:t>
            </w:r>
          </w:p>
          <w:p w14:paraId="75EF828D" w14:textId="77777777" w:rsidR="00980560" w:rsidRPr="00FA0F35" w:rsidRDefault="00980560" w:rsidP="00E947DB">
            <w:pPr>
              <w:pStyle w:val="NoSpacing"/>
              <w:numPr>
                <w:ilvl w:val="0"/>
                <w:numId w:val="26"/>
              </w:numPr>
              <w:ind w:left="411"/>
              <w:rPr>
                <w:lang w:val="uk-UA" w:eastAsia="ru-RU"/>
              </w:rPr>
            </w:pPr>
            <w:r w:rsidRPr="00FA0F35">
              <w:rPr>
                <w:lang w:val="uk-UA" w:eastAsia="ru-RU"/>
              </w:rPr>
              <w:t>За необхідності, вживати невідкладних заходів щодо усунення будь-якої небезпечної ситуації для кандидата або обладнання;</w:t>
            </w:r>
          </w:p>
          <w:p w14:paraId="00705D27" w14:textId="77777777" w:rsidR="00980560" w:rsidRPr="00FA0F35" w:rsidRDefault="00980560" w:rsidP="00E947DB">
            <w:pPr>
              <w:pStyle w:val="NoSpacing"/>
              <w:numPr>
                <w:ilvl w:val="0"/>
                <w:numId w:val="26"/>
              </w:numPr>
              <w:ind w:left="411"/>
              <w:rPr>
                <w:lang w:val="uk-UA" w:eastAsia="ru-RU"/>
              </w:rPr>
            </w:pPr>
            <w:r w:rsidRPr="00FA0F35">
              <w:rPr>
                <w:lang w:val="uk-UA" w:eastAsia="ru-RU"/>
              </w:rPr>
              <w:t>Збирати та документувати відповідні свідчення (докази) щодо компетентності кандидата, застосовуючи необхідні засоби та методи оцінювання, відповідно до плану оцінювання;</w:t>
            </w:r>
          </w:p>
          <w:p w14:paraId="71B25371" w14:textId="77777777" w:rsidR="00980560" w:rsidRPr="00FA0F35" w:rsidRDefault="00980560" w:rsidP="00E947DB">
            <w:pPr>
              <w:pStyle w:val="NoSpacing"/>
              <w:numPr>
                <w:ilvl w:val="0"/>
                <w:numId w:val="26"/>
              </w:numPr>
              <w:ind w:left="411"/>
              <w:rPr>
                <w:rFonts w:ascii="Tahoma" w:hAnsi="Tahoma" w:cs="Tahoma"/>
                <w:b/>
                <w:bCs/>
                <w:sz w:val="24"/>
                <w:szCs w:val="24"/>
                <w:lang w:val="uk-UA"/>
              </w:rPr>
            </w:pPr>
            <w:r w:rsidRPr="00FA0F35">
              <w:rPr>
                <w:lang w:val="uk-UA" w:eastAsia="ru-RU"/>
              </w:rPr>
              <w:t>Дотримуватися принципів оцінювання та застосовувати відповідні критерії оцінювання при зборі свідчень (доказів) відповідно до стандарту оцінювання.</w:t>
            </w:r>
          </w:p>
        </w:tc>
      </w:tr>
      <w:tr w:rsidR="00980560" w:rsidRPr="00FA0F35" w14:paraId="6C4611E8" w14:textId="77777777" w:rsidTr="00980560">
        <w:tc>
          <w:tcPr>
            <w:tcW w:w="2245" w:type="dxa"/>
          </w:tcPr>
          <w:p w14:paraId="3F0B40B7" w14:textId="77777777" w:rsidR="00980560" w:rsidRPr="00FA0F35" w:rsidRDefault="00980560" w:rsidP="00980560">
            <w:pPr>
              <w:autoSpaceDE w:val="0"/>
              <w:autoSpaceDN w:val="0"/>
              <w:adjustRightInd w:val="0"/>
              <w:rPr>
                <w:b/>
                <w:color w:val="0092BB" w:themeColor="background2"/>
                <w:sz w:val="18"/>
              </w:rPr>
            </w:pPr>
            <w:r w:rsidRPr="00FA0F35">
              <w:rPr>
                <w:b/>
                <w:color w:val="0092BB" w:themeColor="background2"/>
                <w:sz w:val="18"/>
              </w:rPr>
              <w:t xml:space="preserve">3.1 Підготовка рішення за результатами оцінювання </w:t>
            </w:r>
          </w:p>
          <w:p w14:paraId="2DBE73AA" w14:textId="77777777" w:rsidR="00980560" w:rsidRPr="00FA0F35" w:rsidRDefault="00980560" w:rsidP="00980560">
            <w:pPr>
              <w:autoSpaceDE w:val="0"/>
              <w:autoSpaceDN w:val="0"/>
              <w:adjustRightInd w:val="0"/>
              <w:rPr>
                <w:b/>
                <w:color w:val="0092BB" w:themeColor="background2"/>
                <w:sz w:val="18"/>
              </w:rPr>
            </w:pPr>
          </w:p>
        </w:tc>
        <w:tc>
          <w:tcPr>
            <w:tcW w:w="7110" w:type="dxa"/>
          </w:tcPr>
          <w:p w14:paraId="7E6809A9" w14:textId="77777777" w:rsidR="00980560" w:rsidRPr="00FA0F35" w:rsidRDefault="00980560" w:rsidP="00980560">
            <w:pPr>
              <w:pStyle w:val="NoSpacing"/>
              <w:rPr>
                <w:lang w:val="uk-UA" w:eastAsia="ru-RU"/>
              </w:rPr>
            </w:pPr>
            <w:r w:rsidRPr="00FA0F35">
              <w:rPr>
                <w:lang w:val="uk-UA" w:eastAsia="ru-RU"/>
              </w:rPr>
              <w:t>Для підготовки рішення за результатами оцінювання оцінювач має бути здатним:</w:t>
            </w:r>
          </w:p>
          <w:p w14:paraId="78478E7A" w14:textId="77777777" w:rsidR="00980560" w:rsidRPr="00FA0F35" w:rsidRDefault="00980560" w:rsidP="00E947DB">
            <w:pPr>
              <w:pStyle w:val="NoSpacing"/>
              <w:numPr>
                <w:ilvl w:val="0"/>
                <w:numId w:val="26"/>
              </w:numPr>
              <w:ind w:left="411"/>
              <w:rPr>
                <w:lang w:val="uk-UA" w:eastAsia="ru-RU"/>
              </w:rPr>
            </w:pPr>
            <w:r w:rsidRPr="00FA0F35">
              <w:rPr>
                <w:lang w:val="uk-UA" w:eastAsia="ru-RU"/>
              </w:rPr>
              <w:t>Здійснити оцінку (аналіз) зібраних свідчень (доказів) щодо компетентності кандидата, використовуючи критерії і шкалу оцінювання, визначені відповідним стандартом оцінювання;</w:t>
            </w:r>
          </w:p>
          <w:p w14:paraId="6C31E8B6" w14:textId="77777777" w:rsidR="00980560" w:rsidRPr="00FA0F35" w:rsidRDefault="00980560" w:rsidP="00E947DB">
            <w:pPr>
              <w:pStyle w:val="NoSpacing"/>
              <w:numPr>
                <w:ilvl w:val="0"/>
                <w:numId w:val="26"/>
              </w:numPr>
              <w:ind w:left="411"/>
              <w:rPr>
                <w:lang w:val="uk-UA" w:eastAsia="ru-RU"/>
              </w:rPr>
            </w:pPr>
            <w:r w:rsidRPr="00FA0F35">
              <w:rPr>
                <w:lang w:val="uk-UA" w:eastAsia="ru-RU"/>
              </w:rPr>
              <w:t>Забезпечувати точність і достовірність оцінки зібраних свідчень (доказів) щодо компетентності кандидата. В разі необхідності, отримувати додаткові свідчення (докази) компетентності та/або залучати до оцінки зібраних свідчень відповідних фахівців та експертів;</w:t>
            </w:r>
          </w:p>
          <w:p w14:paraId="51B97AD6" w14:textId="77777777" w:rsidR="00980560" w:rsidRPr="00FA0F35" w:rsidRDefault="00980560" w:rsidP="00E947DB">
            <w:pPr>
              <w:pStyle w:val="NoSpacing"/>
              <w:numPr>
                <w:ilvl w:val="0"/>
                <w:numId w:val="26"/>
              </w:numPr>
              <w:ind w:left="411"/>
              <w:rPr>
                <w:lang w:val="uk-UA" w:eastAsia="ru-RU"/>
              </w:rPr>
            </w:pPr>
            <w:r w:rsidRPr="00FA0F35">
              <w:rPr>
                <w:lang w:val="uk-UA" w:eastAsia="ru-RU"/>
              </w:rPr>
              <w:t xml:space="preserve">Зробити висновок щодо результатів оцінювання компетентності кандидата на основі оцінки зібраних свідчень (доказів); </w:t>
            </w:r>
          </w:p>
          <w:p w14:paraId="53AA5329" w14:textId="77777777" w:rsidR="00980560" w:rsidRPr="00FA0F35" w:rsidRDefault="00980560" w:rsidP="00E947DB">
            <w:pPr>
              <w:pStyle w:val="NoSpacing"/>
              <w:numPr>
                <w:ilvl w:val="0"/>
                <w:numId w:val="26"/>
              </w:numPr>
              <w:ind w:left="411"/>
              <w:rPr>
                <w:lang w:val="uk-UA" w:eastAsia="ru-RU"/>
              </w:rPr>
            </w:pPr>
            <w:r w:rsidRPr="00FA0F35">
              <w:rPr>
                <w:lang w:val="uk-UA" w:eastAsia="ru-RU"/>
              </w:rPr>
              <w:t>Співпрацювати з іншими оцінювачами для підготовки рішення;</w:t>
            </w:r>
          </w:p>
          <w:p w14:paraId="4845298E" w14:textId="77777777" w:rsidR="00980560" w:rsidRPr="00FA0F35" w:rsidRDefault="00980560" w:rsidP="00E947DB">
            <w:pPr>
              <w:pStyle w:val="NoSpacing"/>
              <w:numPr>
                <w:ilvl w:val="0"/>
                <w:numId w:val="26"/>
              </w:numPr>
              <w:ind w:left="411"/>
              <w:rPr>
                <w:lang w:val="uk-UA" w:eastAsia="ru-RU"/>
              </w:rPr>
            </w:pPr>
            <w:r w:rsidRPr="00FA0F35">
              <w:rPr>
                <w:lang w:val="uk-UA" w:eastAsia="ru-RU"/>
              </w:rPr>
              <w:t>Підготувати рішення за результатами оцінювання відповідно до процедур та плану оцінювання;</w:t>
            </w:r>
          </w:p>
          <w:p w14:paraId="20580860" w14:textId="77777777" w:rsidR="00980560" w:rsidRPr="00FA0F35" w:rsidRDefault="00980560" w:rsidP="00E947DB">
            <w:pPr>
              <w:pStyle w:val="ListParagraph"/>
              <w:numPr>
                <w:ilvl w:val="0"/>
                <w:numId w:val="25"/>
              </w:numPr>
              <w:autoSpaceDE w:val="0"/>
              <w:autoSpaceDN w:val="0"/>
              <w:adjustRightInd w:val="0"/>
              <w:ind w:left="417"/>
              <w:rPr>
                <w:rFonts w:ascii="Tahoma" w:hAnsi="Tahoma" w:cs="Tahoma"/>
                <w:b/>
                <w:bCs/>
                <w:sz w:val="24"/>
                <w:szCs w:val="24"/>
              </w:rPr>
            </w:pPr>
            <w:r w:rsidRPr="00FA0F35">
              <w:rPr>
                <w:lang w:eastAsia="ru-RU"/>
              </w:rPr>
              <w:t>Надавати кандидатам (або радникам) відгуки і рекомендації за результатами оцінювання, за потреби підготувати необхідну документацію.</w:t>
            </w:r>
          </w:p>
        </w:tc>
      </w:tr>
      <w:tr w:rsidR="00980560" w:rsidRPr="00FA0F35" w14:paraId="42260108" w14:textId="77777777" w:rsidTr="00980560">
        <w:tc>
          <w:tcPr>
            <w:tcW w:w="2245" w:type="dxa"/>
          </w:tcPr>
          <w:p w14:paraId="5729D29D" w14:textId="77777777" w:rsidR="00980560" w:rsidRPr="00FA0F35" w:rsidRDefault="00980560" w:rsidP="00980560">
            <w:pPr>
              <w:autoSpaceDE w:val="0"/>
              <w:autoSpaceDN w:val="0"/>
              <w:adjustRightInd w:val="0"/>
              <w:rPr>
                <w:b/>
                <w:color w:val="0092BB" w:themeColor="background2"/>
                <w:sz w:val="18"/>
              </w:rPr>
            </w:pPr>
            <w:r w:rsidRPr="00FA0F35">
              <w:rPr>
                <w:b/>
                <w:color w:val="0092BB" w:themeColor="background2"/>
                <w:sz w:val="18"/>
              </w:rPr>
              <w:t xml:space="preserve">3.2 Документування результатів оцінювання </w:t>
            </w:r>
          </w:p>
          <w:p w14:paraId="7A81A913" w14:textId="77777777" w:rsidR="00980560" w:rsidRPr="00FA0F35" w:rsidRDefault="00980560" w:rsidP="00980560">
            <w:pPr>
              <w:autoSpaceDE w:val="0"/>
              <w:autoSpaceDN w:val="0"/>
              <w:adjustRightInd w:val="0"/>
              <w:rPr>
                <w:b/>
                <w:color w:val="0092BB" w:themeColor="background2"/>
                <w:sz w:val="18"/>
              </w:rPr>
            </w:pPr>
          </w:p>
        </w:tc>
        <w:tc>
          <w:tcPr>
            <w:tcW w:w="7110" w:type="dxa"/>
          </w:tcPr>
          <w:p w14:paraId="5B402826" w14:textId="77777777" w:rsidR="00980560" w:rsidRPr="00FA0F35" w:rsidRDefault="00980560" w:rsidP="00980560">
            <w:pPr>
              <w:pStyle w:val="NoSpacing"/>
              <w:rPr>
                <w:lang w:val="uk-UA" w:eastAsia="ru-RU"/>
              </w:rPr>
            </w:pPr>
            <w:r w:rsidRPr="00FA0F35">
              <w:rPr>
                <w:lang w:val="uk-UA" w:eastAsia="ru-RU"/>
              </w:rPr>
              <w:t>Для підготовки звіту про результати оцінювання оцінювач має бути здатним:</w:t>
            </w:r>
          </w:p>
          <w:p w14:paraId="47512986" w14:textId="77777777" w:rsidR="00980560" w:rsidRPr="00FA0F35" w:rsidRDefault="00980560" w:rsidP="00E947DB">
            <w:pPr>
              <w:pStyle w:val="NoSpacing"/>
              <w:numPr>
                <w:ilvl w:val="0"/>
                <w:numId w:val="26"/>
              </w:numPr>
              <w:ind w:left="411"/>
              <w:rPr>
                <w:lang w:val="uk-UA" w:eastAsia="ru-RU"/>
              </w:rPr>
            </w:pPr>
            <w:r w:rsidRPr="00FA0F35">
              <w:rPr>
                <w:lang w:val="uk-UA" w:eastAsia="ru-RU"/>
              </w:rPr>
              <w:t>Документувати результати оцінювання, забезпечуючи точність їх викладення;</w:t>
            </w:r>
          </w:p>
          <w:p w14:paraId="0FB2CCDA" w14:textId="77777777" w:rsidR="00980560" w:rsidRPr="00FA0F35" w:rsidRDefault="00980560" w:rsidP="00E947DB">
            <w:pPr>
              <w:pStyle w:val="NoSpacing"/>
              <w:numPr>
                <w:ilvl w:val="0"/>
                <w:numId w:val="26"/>
              </w:numPr>
              <w:ind w:left="411"/>
              <w:rPr>
                <w:lang w:val="uk-UA" w:eastAsia="ru-RU"/>
              </w:rPr>
            </w:pPr>
            <w:r w:rsidRPr="00FA0F35">
              <w:rPr>
                <w:lang w:val="uk-UA" w:eastAsia="ru-RU"/>
              </w:rPr>
              <w:t>Забезпечити підготовку та подання необхідної документації щодо результатів проведеного оцінювання відповідно до встановлених вимог та термінів;</w:t>
            </w:r>
          </w:p>
          <w:p w14:paraId="5969927F" w14:textId="77777777" w:rsidR="00980560" w:rsidRPr="00FA0F35" w:rsidRDefault="00980560" w:rsidP="00E947DB">
            <w:pPr>
              <w:pStyle w:val="ListParagraph"/>
              <w:numPr>
                <w:ilvl w:val="0"/>
                <w:numId w:val="25"/>
              </w:numPr>
              <w:autoSpaceDE w:val="0"/>
              <w:autoSpaceDN w:val="0"/>
              <w:adjustRightInd w:val="0"/>
              <w:ind w:left="417"/>
              <w:rPr>
                <w:rFonts w:ascii="Tahoma" w:hAnsi="Tahoma" w:cs="Tahoma"/>
                <w:b/>
                <w:bCs/>
                <w:sz w:val="24"/>
                <w:szCs w:val="24"/>
              </w:rPr>
            </w:pPr>
            <w:r w:rsidRPr="00FA0F35">
              <w:rPr>
                <w:lang w:eastAsia="ru-RU"/>
              </w:rPr>
              <w:t>Інформувати про  ухвалене рішення відповідні особи/ сторони за встановленим порядком.</w:t>
            </w:r>
          </w:p>
        </w:tc>
      </w:tr>
      <w:tr w:rsidR="00980560" w:rsidRPr="00FA0F35" w14:paraId="24406F57" w14:textId="77777777" w:rsidTr="00980560">
        <w:tc>
          <w:tcPr>
            <w:tcW w:w="2245" w:type="dxa"/>
          </w:tcPr>
          <w:p w14:paraId="47026327" w14:textId="77777777" w:rsidR="00980560" w:rsidRPr="00FA0F35" w:rsidRDefault="00980560" w:rsidP="00980560">
            <w:pPr>
              <w:autoSpaceDE w:val="0"/>
              <w:autoSpaceDN w:val="0"/>
              <w:adjustRightInd w:val="0"/>
              <w:rPr>
                <w:b/>
                <w:color w:val="0092BB" w:themeColor="background2"/>
                <w:sz w:val="18"/>
              </w:rPr>
            </w:pPr>
            <w:r w:rsidRPr="00FA0F35">
              <w:rPr>
                <w:b/>
                <w:color w:val="0092BB" w:themeColor="background2"/>
                <w:sz w:val="18"/>
              </w:rPr>
              <w:t xml:space="preserve">4.1 Розробка інструментів оцінювання </w:t>
            </w:r>
          </w:p>
          <w:p w14:paraId="41A2A171" w14:textId="77777777" w:rsidR="00980560" w:rsidRPr="00FA0F35" w:rsidRDefault="00980560" w:rsidP="00980560">
            <w:pPr>
              <w:autoSpaceDE w:val="0"/>
              <w:autoSpaceDN w:val="0"/>
              <w:adjustRightInd w:val="0"/>
              <w:rPr>
                <w:b/>
                <w:color w:val="0092BB" w:themeColor="background2"/>
                <w:sz w:val="18"/>
              </w:rPr>
            </w:pPr>
          </w:p>
        </w:tc>
        <w:tc>
          <w:tcPr>
            <w:tcW w:w="7110" w:type="dxa"/>
          </w:tcPr>
          <w:p w14:paraId="17183077" w14:textId="77777777" w:rsidR="00980560" w:rsidRPr="00FA0F35" w:rsidRDefault="00980560" w:rsidP="00980560">
            <w:pPr>
              <w:pStyle w:val="NoSpacing"/>
              <w:rPr>
                <w:lang w:val="uk-UA" w:eastAsia="ru-RU"/>
              </w:rPr>
            </w:pPr>
            <w:r w:rsidRPr="00FA0F35">
              <w:rPr>
                <w:lang w:val="uk-UA" w:eastAsia="ru-RU"/>
              </w:rPr>
              <w:t>Для розроблення інструментів оцінювання оцінювача має бути здатним:</w:t>
            </w:r>
          </w:p>
          <w:p w14:paraId="1607F27D" w14:textId="77777777" w:rsidR="00980560" w:rsidRPr="00FA0F35" w:rsidRDefault="00980560" w:rsidP="00E947DB">
            <w:pPr>
              <w:pStyle w:val="NoSpacing"/>
              <w:numPr>
                <w:ilvl w:val="0"/>
                <w:numId w:val="26"/>
              </w:numPr>
              <w:ind w:left="411"/>
              <w:rPr>
                <w:lang w:val="uk-UA" w:eastAsia="ru-RU"/>
              </w:rPr>
            </w:pPr>
            <w:r w:rsidRPr="00FA0F35">
              <w:rPr>
                <w:lang w:val="uk-UA" w:eastAsia="ru-RU"/>
              </w:rPr>
              <w:t>Аналізувати наявні інструменти оцінювання щодо їх придатності для використання, визначати будь-які необхідні зміни;</w:t>
            </w:r>
          </w:p>
          <w:p w14:paraId="49EE7429" w14:textId="77777777" w:rsidR="00980560" w:rsidRPr="00FA0F35" w:rsidRDefault="00980560" w:rsidP="00E947DB">
            <w:pPr>
              <w:pStyle w:val="NoSpacing"/>
              <w:numPr>
                <w:ilvl w:val="0"/>
                <w:numId w:val="26"/>
              </w:numPr>
              <w:ind w:left="411"/>
              <w:rPr>
                <w:lang w:val="uk-UA" w:eastAsia="ru-RU"/>
              </w:rPr>
            </w:pPr>
            <w:r w:rsidRPr="00FA0F35">
              <w:rPr>
                <w:lang w:val="uk-UA" w:eastAsia="ru-RU"/>
              </w:rPr>
              <w:t>Розробляти інструменти оцінювання з дотриманням вимог відповідного стандарту оцінювання та урахуванням специфічних потреб кандидатів/ умов оцінювання (можливостей центру оцінювання);</w:t>
            </w:r>
          </w:p>
          <w:p w14:paraId="5BEB1F10" w14:textId="77777777" w:rsidR="00980560" w:rsidRPr="00FA0F35" w:rsidRDefault="00980560" w:rsidP="00E947DB">
            <w:pPr>
              <w:pStyle w:val="NoSpacing"/>
              <w:numPr>
                <w:ilvl w:val="0"/>
                <w:numId w:val="26"/>
              </w:numPr>
              <w:ind w:left="411"/>
              <w:rPr>
                <w:lang w:val="uk-UA" w:eastAsia="ru-RU"/>
              </w:rPr>
            </w:pPr>
            <w:r w:rsidRPr="00FA0F35">
              <w:rPr>
                <w:lang w:val="uk-UA" w:eastAsia="ru-RU"/>
              </w:rPr>
              <w:t>Аналізувати валідність та надійність інструментів оцінювання для оцінювання відповідних компетентностей; формувати критерії достатності для оцінки свідчень (доказів);</w:t>
            </w:r>
          </w:p>
          <w:p w14:paraId="66137E4E" w14:textId="77777777" w:rsidR="00980560" w:rsidRPr="00FA0F35" w:rsidRDefault="00980560" w:rsidP="00E947DB">
            <w:pPr>
              <w:pStyle w:val="NoSpacing"/>
              <w:numPr>
                <w:ilvl w:val="0"/>
                <w:numId w:val="26"/>
              </w:numPr>
              <w:ind w:left="411"/>
              <w:rPr>
                <w:lang w:val="uk-UA" w:eastAsia="ru-RU"/>
              </w:rPr>
            </w:pPr>
            <w:r w:rsidRPr="00FA0F35">
              <w:rPr>
                <w:lang w:val="uk-UA" w:eastAsia="ru-RU"/>
              </w:rPr>
              <w:t>Підготувати чіткі рекомендації для кандидата та оцінювача щодо використання інструментів оцінювання;</w:t>
            </w:r>
          </w:p>
          <w:p w14:paraId="14E159D8" w14:textId="77777777" w:rsidR="00980560" w:rsidRPr="00FA0F35" w:rsidRDefault="00980560" w:rsidP="00E947DB">
            <w:pPr>
              <w:pStyle w:val="ListParagraph"/>
              <w:numPr>
                <w:ilvl w:val="0"/>
                <w:numId w:val="25"/>
              </w:numPr>
              <w:autoSpaceDE w:val="0"/>
              <w:autoSpaceDN w:val="0"/>
              <w:adjustRightInd w:val="0"/>
              <w:ind w:left="417"/>
              <w:rPr>
                <w:rFonts w:ascii="Tahoma" w:hAnsi="Tahoma" w:cs="Tahoma"/>
                <w:b/>
                <w:bCs/>
                <w:sz w:val="24"/>
                <w:szCs w:val="24"/>
              </w:rPr>
            </w:pPr>
            <w:r w:rsidRPr="00FA0F35">
              <w:rPr>
                <w:lang w:eastAsia="ru-RU"/>
              </w:rPr>
              <w:t>Пересвідчитися, що розроблені інструменти оцінювання відповідають вимогам відповідного стандарту оцінювання та враховують специфічні потреби кандидатів/ умови оцінювання. За потреби, внести необхідні зміни.</w:t>
            </w:r>
          </w:p>
        </w:tc>
      </w:tr>
      <w:bookmarkEnd w:id="6"/>
    </w:tbl>
    <w:p w14:paraId="5A5467B7" w14:textId="01ED04FC" w:rsidR="00980560" w:rsidRDefault="00980560" w:rsidP="00294DCD">
      <w:pPr>
        <w:pStyle w:val="ListBullet"/>
        <w:numPr>
          <w:ilvl w:val="0"/>
          <w:numId w:val="0"/>
        </w:numPr>
        <w:ind w:left="397" w:hanging="397"/>
        <w:rPr>
          <w:rStyle w:val="BodyTextChar"/>
          <w:lang w:val="uk-UA"/>
        </w:rPr>
      </w:pPr>
    </w:p>
    <w:sectPr w:rsidR="00980560" w:rsidSect="001537EA">
      <w:headerReference w:type="default" r:id="rId36"/>
      <w:pgSz w:w="11906" w:h="16838"/>
      <w:pgMar w:top="1814" w:right="1021" w:bottom="1814" w:left="181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BA815A" w14:textId="77777777" w:rsidR="00863218" w:rsidRDefault="00863218" w:rsidP="0089222B">
      <w:r>
        <w:separator/>
      </w:r>
    </w:p>
    <w:p w14:paraId="780141EB" w14:textId="77777777" w:rsidR="00863218" w:rsidRDefault="00863218"/>
  </w:endnote>
  <w:endnote w:type="continuationSeparator" w:id="0">
    <w:p w14:paraId="46DB7365" w14:textId="77777777" w:rsidR="00863218" w:rsidRDefault="00863218" w:rsidP="0089222B">
      <w:r>
        <w:continuationSeparator/>
      </w:r>
    </w:p>
    <w:p w14:paraId="6BE6B5F7" w14:textId="77777777" w:rsidR="00863218" w:rsidRDefault="008632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399">
    <w:altName w:val="Times New Roman"/>
    <w:panose1 w:val="00000000000000000000"/>
    <w:charset w:val="00"/>
    <w:family w:val="auto"/>
    <w:notTrueType/>
    <w:pitch w:val="default"/>
  </w:font>
  <w:font w:name="Tahoma">
    <w:panose1 w:val="020B0604030504040204"/>
    <w:charset w:val="00"/>
    <w:family w:val="swiss"/>
    <w:pitch w:val="variable"/>
    <w:sig w:usb0="E1002EFF" w:usb1="C000605B" w:usb2="00000029" w:usb3="00000000" w:csb0="000101FF" w:csb1="00000000"/>
  </w:font>
  <w:font w:name="Roboto">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92FF3" w14:textId="77777777" w:rsidR="00980560" w:rsidRDefault="00980560" w:rsidP="001537EA">
    <w:pPr>
      <w:pStyle w:val="Footer"/>
      <w:jc w:val="left"/>
    </w:pPr>
  </w:p>
  <w:p w14:paraId="2ED13506" w14:textId="77777777" w:rsidR="00980560" w:rsidRDefault="00980560" w:rsidP="001537EA">
    <w:pPr>
      <w:pStyle w:val="Footer"/>
      <w:jc w:val="left"/>
    </w:pPr>
  </w:p>
  <w:p w14:paraId="2AEC066A" w14:textId="77777777" w:rsidR="00980560" w:rsidRDefault="00980560" w:rsidP="001537EA">
    <w:pPr>
      <w:pStyle w:val="Footer"/>
      <w:jc w:val="left"/>
    </w:pPr>
  </w:p>
  <w:p w14:paraId="3BBEE52D" w14:textId="77777777" w:rsidR="00980560" w:rsidRDefault="00980560" w:rsidP="001537EA">
    <w:pPr>
      <w:pStyle w:val="Footer"/>
      <w:jc w:val="left"/>
    </w:pPr>
  </w:p>
  <w:p w14:paraId="256AD2EE" w14:textId="77777777" w:rsidR="00980560" w:rsidRDefault="00980560" w:rsidP="001537EA">
    <w:pPr>
      <w:pStyle w:val="Footer"/>
      <w:jc w:val="left"/>
    </w:pPr>
  </w:p>
  <w:p w14:paraId="0E2AB74D" w14:textId="77777777" w:rsidR="00980560" w:rsidRDefault="00980560" w:rsidP="001537EA">
    <w:pPr>
      <w:pStyle w:val="Footer"/>
      <w:jc w:val="left"/>
    </w:pPr>
  </w:p>
  <w:p w14:paraId="17C6B95A" w14:textId="77777777" w:rsidR="00980560" w:rsidRDefault="00980560" w:rsidP="001537EA">
    <w:pPr>
      <w:pStyle w:val="Footer"/>
      <w:jc w:val="left"/>
    </w:pPr>
  </w:p>
  <w:p w14:paraId="3DC163E6" w14:textId="77777777" w:rsidR="00980560" w:rsidRDefault="00980560" w:rsidP="001537EA">
    <w:pPr>
      <w:pStyle w:val="Footer"/>
      <w:jc w:val="left"/>
    </w:pPr>
  </w:p>
  <w:p w14:paraId="3F223CDB" w14:textId="77777777" w:rsidR="00980560" w:rsidRDefault="00980560" w:rsidP="001537EA">
    <w:pPr>
      <w:pStyle w:val="Footer"/>
      <w:jc w:val="left"/>
    </w:pPr>
  </w:p>
  <w:p w14:paraId="1F857048" w14:textId="77777777" w:rsidR="00980560" w:rsidRDefault="00980560" w:rsidP="001537EA">
    <w:pPr>
      <w:pStyle w:val="Footer"/>
      <w:jc w:val="left"/>
    </w:pPr>
    <w:r>
      <w:rPr>
        <w:noProof/>
        <w:lang w:eastAsia="en-GB"/>
      </w:rPr>
      <w:drawing>
        <wp:anchor distT="0" distB="0" distL="114300" distR="114300" simplePos="0" relativeHeight="251679744" behindDoc="0" locked="0" layoutInCell="1" allowOverlap="1" wp14:anchorId="474ADB19" wp14:editId="1DC43569">
          <wp:simplePos x="0" y="0"/>
          <wp:positionH relativeFrom="column">
            <wp:posOffset>-467995</wp:posOffset>
          </wp:positionH>
          <wp:positionV relativeFrom="paragraph">
            <wp:posOffset>-1346673</wp:posOffset>
          </wp:positionV>
          <wp:extent cx="1879200" cy="1285200"/>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U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9200" cy="1285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4E6EB" w14:textId="77777777" w:rsidR="00980560" w:rsidRDefault="00980560" w:rsidP="0089222B">
    <w:pPr>
      <w:pStyle w:val="Footer"/>
    </w:pPr>
    <w:r>
      <w:rPr>
        <w:noProof/>
        <w:lang w:eastAsia="en-GB"/>
      </w:rPr>
      <mc:AlternateContent>
        <mc:Choice Requires="wps">
          <w:drawing>
            <wp:anchor distT="0" distB="0" distL="114300" distR="114300" simplePos="0" relativeHeight="251658239" behindDoc="0" locked="0" layoutInCell="1" allowOverlap="1" wp14:anchorId="735EC7B4" wp14:editId="162048CB">
              <wp:simplePos x="0" y="0"/>
              <wp:positionH relativeFrom="page">
                <wp:posOffset>666115</wp:posOffset>
              </wp:positionH>
              <wp:positionV relativeFrom="paragraph">
                <wp:posOffset>-450215</wp:posOffset>
              </wp:positionV>
              <wp:extent cx="6334760" cy="266700"/>
              <wp:effectExtent l="0" t="0" r="889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760" cy="266700"/>
                      </a:xfrm>
                      <a:prstGeom prst="rect">
                        <a:avLst/>
                      </a:prstGeom>
                      <a:gradFill rotWithShape="1">
                        <a:gsLst>
                          <a:gs pos="0">
                            <a:schemeClr val="accent4">
                              <a:lumMod val="100000"/>
                              <a:lumOff val="0"/>
                            </a:schemeClr>
                          </a:gs>
                          <a:gs pos="100000">
                            <a:schemeClr val="accent5">
                              <a:lumMod val="100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47AD1" id="Rectangle 3" o:spid="_x0000_s1026" style="position:absolute;margin-left:52.45pt;margin-top:-35.45pt;width:498.8pt;height:2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" fillcolor="#ffdc00 [3207]" stroked="f">
              <v:fill color2="#009cda [3208]" rotate="t" angle="90" focus="100%" type="gradient"/>
              <w10:wrap anchorx="page"/>
            </v:rect>
          </w:pict>
        </mc:Fallback>
      </mc:AlternateContent>
    </w:r>
    <w:r>
      <w:rPr>
        <w:noProof/>
        <w:lang w:eastAsia="en-GB"/>
      </w:rPr>
      <mc:AlternateContent>
        <mc:Choice Requires="wps">
          <w:drawing>
            <wp:anchor distT="0" distB="0" distL="114300" distR="114300" simplePos="0" relativeHeight="251664384" behindDoc="0" locked="0" layoutInCell="1" allowOverlap="1" wp14:anchorId="6F9545B8" wp14:editId="4CA0A9F7">
              <wp:simplePos x="0" y="0"/>
              <wp:positionH relativeFrom="page">
                <wp:posOffset>666115</wp:posOffset>
              </wp:positionH>
              <wp:positionV relativeFrom="paragraph">
                <wp:posOffset>-450215</wp:posOffset>
              </wp:positionV>
              <wp:extent cx="6497955" cy="431800"/>
              <wp:effectExtent l="0" t="0" r="0" b="6350"/>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7955" cy="431800"/>
                      </a:xfrm>
                      <a:prstGeom prst="roundRect">
                        <a:avLst>
                          <a:gd name="adj" fmla="val 38676"/>
                        </a:avLst>
                      </a:prstGeom>
                      <a:gradFill rotWithShape="1">
                        <a:gsLst>
                          <a:gs pos="0">
                            <a:schemeClr val="accent4">
                              <a:lumMod val="100000"/>
                              <a:lumOff val="0"/>
                            </a:schemeClr>
                          </a:gs>
                          <a:gs pos="100000">
                            <a:schemeClr val="accent5">
                              <a:lumMod val="100000"/>
                              <a:lumOff val="0"/>
                            </a:schemeClr>
                          </a:gs>
                        </a:gsLst>
                        <a:lin ang="0" scaled="1"/>
                      </a:gradFill>
                      <a:ln>
                        <a:noFill/>
                      </a:ln>
                      <a:effectLst/>
                      <a:extLst>
                        <a:ext uri="{91240B29-F687-4F45-9708-019B960494DF}">
                          <a14:hiddenLine xmlns:a14="http://schemas.microsoft.com/office/drawing/2010/main" w="38100">
                            <a:solidFill>
                              <a:srgbClr val="0393BC"/>
                            </a:solidFill>
                            <a:round/>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7102D3" id="AutoShape 1" o:spid="_x0000_s1026" style="position:absolute;margin-left:52.45pt;margin-top:-35.45pt;width:511.65pt;height:3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253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" fillcolor="#ffdc00 [3207]" stroked="f" strokecolor="#0393bc" strokeweight="3pt">
              <v:fill color2="#009cda [3208]" rotate="t" angle="90" focus="100%" type="gradient"/>
              <v:shadow color="#004d6c [1608]" opacity=".5" offset="1pt"/>
              <w10:wrap anchorx="page"/>
            </v:round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2" w:space="0" w:color="43545E"/>
      </w:tblBorders>
      <w:tblCellMar>
        <w:left w:w="0" w:type="dxa"/>
        <w:right w:w="0" w:type="dxa"/>
      </w:tblCellMar>
      <w:tblLook w:val="04A0" w:firstRow="1" w:lastRow="0" w:firstColumn="1" w:lastColumn="0" w:noHBand="0" w:noVBand="1"/>
    </w:tblPr>
    <w:tblGrid>
      <w:gridCol w:w="1985"/>
      <w:gridCol w:w="7086"/>
    </w:tblGrid>
    <w:tr w:rsidR="00980560" w:rsidRPr="00EF645B" w14:paraId="3D390E17" w14:textId="77777777" w:rsidTr="00AC70E4">
      <w:trPr>
        <w:trHeight w:val="794"/>
      </w:trPr>
      <w:tc>
        <w:tcPr>
          <w:tcW w:w="1985" w:type="dxa"/>
          <w:vAlign w:val="bottom"/>
        </w:tcPr>
        <w:p w14:paraId="2FB5A4C8" w14:textId="77777777" w:rsidR="00980560" w:rsidRDefault="00980560" w:rsidP="001537EA">
          <w:pPr>
            <w:pStyle w:val="Footer"/>
            <w:jc w:val="left"/>
          </w:pPr>
          <w:r>
            <w:rPr>
              <w:noProof/>
              <w:lang w:eastAsia="en-GB"/>
            </w:rPr>
            <w:drawing>
              <wp:inline distT="0" distB="0" distL="0" distR="0" wp14:anchorId="4AA547F7" wp14:editId="41C6A366">
                <wp:extent cx="72898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TF_Logo.jpg"/>
                        <pic:cNvPicPr/>
                      </pic:nvPicPr>
                      <pic:blipFill>
                        <a:blip r:embed="rId1">
                          <a:extLst>
                            <a:ext uri="{28A0092B-C50C-407E-A947-70E740481C1C}">
                              <a14:useLocalDpi xmlns:a14="http://schemas.microsoft.com/office/drawing/2010/main" val="0"/>
                            </a:ext>
                          </a:extLst>
                        </a:blip>
                        <a:stretch>
                          <a:fillRect/>
                        </a:stretch>
                      </pic:blipFill>
                      <pic:spPr>
                        <a:xfrm>
                          <a:off x="0" y="0"/>
                          <a:ext cx="784553" cy="492054"/>
                        </a:xfrm>
                        <a:prstGeom prst="rect">
                          <a:avLst/>
                        </a:prstGeom>
                      </pic:spPr>
                    </pic:pic>
                  </a:graphicData>
                </a:graphic>
              </wp:inline>
            </w:drawing>
          </w:r>
        </w:p>
      </w:tc>
      <w:tc>
        <w:tcPr>
          <w:tcW w:w="7086" w:type="dxa"/>
          <w:vAlign w:val="center"/>
        </w:tcPr>
        <w:p w14:paraId="667F5051" w14:textId="588F4395" w:rsidR="00980560" w:rsidRPr="00EF645B" w:rsidRDefault="00980560" w:rsidP="0097562F">
          <w:pPr>
            <w:pStyle w:val="FooterText"/>
            <w:rPr>
              <w:lang w:val="ru-RU"/>
            </w:rPr>
          </w:pPr>
          <w:r>
            <w:fldChar w:fldCharType="begin"/>
          </w:r>
          <w:r w:rsidRPr="00EF645B">
            <w:rPr>
              <w:lang w:val="ru-RU"/>
            </w:rPr>
            <w:instrText xml:space="preserve"> </w:instrText>
          </w:r>
          <w:r>
            <w:instrText>IF</w:instrText>
          </w:r>
          <w:r w:rsidRPr="00EF645B">
            <w:rPr>
              <w:lang w:val="ru-RU"/>
            </w:rPr>
            <w:instrText xml:space="preserve"> </w:instrText>
          </w:r>
          <w:r>
            <w:fldChar w:fldCharType="begin"/>
          </w:r>
          <w:r w:rsidRPr="00EF645B">
            <w:rPr>
              <w:lang w:val="ru-RU"/>
            </w:rPr>
            <w:instrText xml:space="preserve"> </w:instrText>
          </w:r>
          <w:r>
            <w:instrText>DOCPROPERTY</w:instrText>
          </w:r>
          <w:r w:rsidRPr="00EF645B">
            <w:rPr>
              <w:lang w:val="ru-RU"/>
            </w:rPr>
            <w:instrText xml:space="preserve"> "</w:instrText>
          </w:r>
          <w:r>
            <w:instrText>DOCFOOTER</w:instrText>
          </w:r>
          <w:r w:rsidRPr="00EF645B">
            <w:rPr>
              <w:lang w:val="ru-RU"/>
            </w:rPr>
            <w:instrText xml:space="preserve">" </w:instrText>
          </w:r>
          <w:r>
            <w:fldChar w:fldCharType="separate"/>
          </w:r>
          <w:r>
            <w:instrText>USETITLE</w:instrText>
          </w:r>
          <w:r>
            <w:fldChar w:fldCharType="end"/>
          </w:r>
          <w:r w:rsidRPr="00EF645B">
            <w:rPr>
              <w:lang w:val="ru-RU"/>
            </w:rPr>
            <w:instrText xml:space="preserve"> = "</w:instrText>
          </w:r>
          <w:r>
            <w:instrText>USETITLE</w:instrText>
          </w:r>
          <w:r w:rsidRPr="00EF645B">
            <w:rPr>
              <w:lang w:val="ru-RU"/>
            </w:rPr>
            <w:instrText xml:space="preserve">" </w:instrText>
          </w:r>
          <w:r>
            <w:fldChar w:fldCharType="begin"/>
          </w:r>
          <w:r w:rsidRPr="00EF645B">
            <w:rPr>
              <w:lang w:val="ru-RU"/>
            </w:rPr>
            <w:instrText xml:space="preserve"> </w:instrText>
          </w:r>
          <w:r>
            <w:instrText>STYLEREF</w:instrText>
          </w:r>
          <w:r w:rsidRPr="00EF645B">
            <w:rPr>
              <w:lang w:val="ru-RU"/>
            </w:rPr>
            <w:instrText xml:space="preserve">  </w:instrText>
          </w:r>
          <w:r>
            <w:instrText>Title</w:instrText>
          </w:r>
          <w:r w:rsidRPr="00EF645B">
            <w:rPr>
              <w:lang w:val="ru-RU"/>
            </w:rPr>
            <w:instrText xml:space="preserve"> </w:instrText>
          </w:r>
          <w:r>
            <w:fldChar w:fldCharType="separate"/>
          </w:r>
          <w:r w:rsidR="00647438">
            <w:rPr>
              <w:noProof/>
            </w:rPr>
            <w:instrText>Методичні підходи з розроблення стандартів оцінювання</w:instrText>
          </w:r>
          <w:r>
            <w:rPr>
              <w:noProof/>
            </w:rPr>
            <w:fldChar w:fldCharType="end"/>
          </w:r>
          <w:r w:rsidRPr="00EF645B">
            <w:rPr>
              <w:lang w:val="ru-RU"/>
            </w:rPr>
            <w:instrText xml:space="preserve"> </w:instrText>
          </w:r>
          <w:r>
            <w:fldChar w:fldCharType="begin"/>
          </w:r>
          <w:r w:rsidRPr="00EF645B">
            <w:rPr>
              <w:lang w:val="ru-RU"/>
            </w:rPr>
            <w:instrText xml:space="preserve"> </w:instrText>
          </w:r>
          <w:r>
            <w:instrText>DOCPROPERTY</w:instrText>
          </w:r>
          <w:r w:rsidRPr="00EF645B">
            <w:rPr>
              <w:lang w:val="ru-RU"/>
            </w:rPr>
            <w:instrText xml:space="preserve">  </w:instrText>
          </w:r>
          <w:r>
            <w:instrText>DocFooterTitle</w:instrText>
          </w:r>
          <w:r w:rsidRPr="00EF645B">
            <w:rPr>
              <w:lang w:val="ru-RU"/>
            </w:rPr>
            <w:instrText xml:space="preserve"> </w:instrText>
          </w:r>
          <w:r>
            <w:fldChar w:fldCharType="separate"/>
          </w:r>
          <w:r w:rsidRPr="00EF645B">
            <w:rPr>
              <w:lang w:val="ru-RU"/>
            </w:rPr>
            <w:instrText>&lt;</w:instrText>
          </w:r>
          <w:r>
            <w:instrText>document</w:instrText>
          </w:r>
          <w:r w:rsidRPr="00EF645B">
            <w:rPr>
              <w:lang w:val="ru-RU"/>
            </w:rPr>
            <w:instrText xml:space="preserve"> </w:instrText>
          </w:r>
          <w:r>
            <w:instrText>title</w:instrText>
          </w:r>
          <w:r w:rsidRPr="00EF645B">
            <w:rPr>
              <w:lang w:val="ru-RU"/>
            </w:rPr>
            <w:instrText>&gt;</w:instrText>
          </w:r>
          <w:r>
            <w:fldChar w:fldCharType="end"/>
          </w:r>
          <w:r w:rsidRPr="00EF645B">
            <w:rPr>
              <w:lang w:val="ru-RU"/>
            </w:rPr>
            <w:instrText xml:space="preserve"> </w:instrText>
          </w:r>
          <w:r>
            <w:fldChar w:fldCharType="separate"/>
          </w:r>
          <w:r w:rsidR="00647438">
            <w:rPr>
              <w:noProof/>
            </w:rPr>
            <w:t>Методичні підходи з розроблення стандартів оцінювання</w:t>
          </w:r>
          <w:r>
            <w:fldChar w:fldCharType="end"/>
          </w:r>
          <w:r w:rsidRPr="00EF645B">
            <w:rPr>
              <w:lang w:val="ru-RU"/>
            </w:rPr>
            <w:t xml:space="preserve"> | </w:t>
          </w:r>
          <w:r w:rsidRPr="0097562F">
            <w:rPr>
              <w:b/>
              <w:bCs/>
            </w:rPr>
            <w:fldChar w:fldCharType="begin"/>
          </w:r>
          <w:r w:rsidRPr="00EF645B">
            <w:rPr>
              <w:lang w:val="ru-RU"/>
            </w:rPr>
            <w:instrText xml:space="preserve"> </w:instrText>
          </w:r>
          <w:r w:rsidRPr="0097562F">
            <w:instrText>PAGE</w:instrText>
          </w:r>
          <w:r w:rsidRPr="00EF645B">
            <w:rPr>
              <w:lang w:val="ru-RU"/>
            </w:rPr>
            <w:instrText xml:space="preserve">  \* </w:instrText>
          </w:r>
          <w:r w:rsidRPr="0097562F">
            <w:instrText>Arabic</w:instrText>
          </w:r>
          <w:r w:rsidRPr="00EF645B">
            <w:rPr>
              <w:lang w:val="ru-RU"/>
            </w:rPr>
            <w:instrText xml:space="preserve"> </w:instrText>
          </w:r>
          <w:r w:rsidRPr="0097562F">
            <w:rPr>
              <w:b/>
              <w:bCs/>
            </w:rPr>
            <w:fldChar w:fldCharType="separate"/>
          </w:r>
          <w:r w:rsidRPr="00EF645B">
            <w:rPr>
              <w:noProof/>
              <w:lang w:val="ru-RU"/>
            </w:rPr>
            <w:t>5</w:t>
          </w:r>
          <w:r w:rsidRPr="0097562F">
            <w:rPr>
              <w:b/>
              <w:bCs/>
            </w:rPr>
            <w:fldChar w:fldCharType="end"/>
          </w:r>
        </w:p>
      </w:tc>
    </w:tr>
  </w:tbl>
  <w:p w14:paraId="50DE59F4" w14:textId="77777777" w:rsidR="00980560" w:rsidRPr="00EF645B" w:rsidRDefault="00980560" w:rsidP="001537EA">
    <w:pPr>
      <w:pStyle w:val="Footer"/>
      <w:rPr>
        <w:sz w:val="2"/>
        <w:szCs w:val="2"/>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4D0C9" w14:textId="77777777" w:rsidR="00863218" w:rsidRPr="001C4B9D" w:rsidRDefault="00863218" w:rsidP="0089222B">
      <w:r w:rsidRPr="001C4B9D">
        <w:separator/>
      </w:r>
    </w:p>
  </w:footnote>
  <w:footnote w:type="continuationSeparator" w:id="0">
    <w:p w14:paraId="29C0AAD0" w14:textId="77777777" w:rsidR="00863218" w:rsidRDefault="00863218" w:rsidP="0089222B">
      <w:r>
        <w:continuationSeparator/>
      </w:r>
    </w:p>
    <w:p w14:paraId="5F65C4ED" w14:textId="77777777" w:rsidR="00863218" w:rsidRDefault="00863218"/>
  </w:footnote>
  <w:footnote w:id="1">
    <w:p w14:paraId="1D5154BD" w14:textId="77777777" w:rsidR="00980560" w:rsidRDefault="00980560" w:rsidP="00540A96">
      <w:pPr>
        <w:tabs>
          <w:tab w:val="left" w:pos="851"/>
        </w:tabs>
        <w:spacing w:after="0"/>
        <w:jc w:val="both"/>
        <w:rPr>
          <w:lang w:eastAsia="ru-RU"/>
        </w:rPr>
      </w:pPr>
      <w:r>
        <w:rPr>
          <w:rStyle w:val="FootnoteReference"/>
        </w:rPr>
        <w:footnoteRef/>
      </w:r>
      <w:r>
        <w:t xml:space="preserve"> </w:t>
      </w:r>
      <w:r w:rsidRPr="003D23AC">
        <w:rPr>
          <w:sz w:val="18"/>
          <w:lang w:eastAsia="ru-RU"/>
        </w:rPr>
        <w:t>для цілей співставлення використовуються «Методичні рекомендації щодо співставлення кваліфікацій до Національної рамки кваліфікацій»/ Г. Ганф. Інформаційно-рекомендаційні матеріали. Проект Твіннінг «Модернізація законодавчих стандартів та принципів освіти і навчання у відповідності до політики Європейського Союзу щодо навчання впродовж життя. – Київ, 2015. – 88 с.</w:t>
      </w:r>
    </w:p>
    <w:p w14:paraId="542CA0B0" w14:textId="77777777" w:rsidR="00980560" w:rsidRDefault="00980560" w:rsidP="00540A96">
      <w:pPr>
        <w:pStyle w:val="FootnoteText"/>
      </w:pPr>
    </w:p>
  </w:footnote>
  <w:footnote w:id="2">
    <w:p w14:paraId="591ED0D7" w14:textId="77777777" w:rsidR="00980560" w:rsidRPr="003E7A4F" w:rsidRDefault="00980560" w:rsidP="00EB234F">
      <w:pPr>
        <w:spacing w:after="0"/>
        <w:jc w:val="both"/>
      </w:pPr>
      <w:r>
        <w:rPr>
          <w:rStyle w:val="FootnoteReference"/>
        </w:rPr>
        <w:footnoteRef/>
      </w:r>
      <w:r>
        <w:t xml:space="preserve"> </w:t>
      </w:r>
      <w:r w:rsidRPr="003D23AC">
        <w:rPr>
          <w:sz w:val="18"/>
          <w:lang w:eastAsia="ru-RU"/>
        </w:rPr>
        <w:t xml:space="preserve">Cedefop (2015). European guidelines for validating non-formal and informal learning. Luxembourg: Publications Office. Cedefop reference series; No 104. </w:t>
      </w:r>
      <w:hyperlink r:id="rId1" w:history="1">
        <w:r w:rsidRPr="003D23AC">
          <w:rPr>
            <w:sz w:val="18"/>
            <w:lang w:eastAsia="ru-RU"/>
          </w:rPr>
          <w:t>http://dx.doi.org/10.2801/008370</w:t>
        </w:r>
      </w:hyperlink>
      <w:r w:rsidRPr="003D23AC">
        <w:rPr>
          <w:sz w:val="18"/>
        </w:rPr>
        <w:t xml:space="preserve"> </w:t>
      </w:r>
    </w:p>
  </w:footnote>
  <w:footnote w:id="3">
    <w:p w14:paraId="42A056E8" w14:textId="77777777" w:rsidR="00980560" w:rsidRDefault="00980560" w:rsidP="00AB4FCE">
      <w:pPr>
        <w:pStyle w:val="FootnoteText"/>
        <w:jc w:val="both"/>
      </w:pPr>
      <w:r>
        <w:rPr>
          <w:rStyle w:val="FootnoteReference"/>
        </w:rPr>
        <w:footnoteRef/>
      </w:r>
      <w:r>
        <w:t xml:space="preserve"> </w:t>
      </w:r>
      <w:r w:rsidRPr="007C1F93">
        <w:rPr>
          <w:lang w:eastAsia="ru-RU"/>
        </w:rPr>
        <w:t>Рекомендації щодо застосування методів оцінювання, що використовуються в процесі сертифікації (оцінювання), наведено в додатку 1.</w:t>
      </w:r>
      <w:r w:rsidRPr="00566517">
        <w:rPr>
          <w:sz w:val="22"/>
          <w:szCs w:val="22"/>
          <w:lang w:eastAsia="ru-RU"/>
        </w:rPr>
        <w:t xml:space="preserve"> </w:t>
      </w:r>
    </w:p>
  </w:footnote>
  <w:footnote w:id="4">
    <w:p w14:paraId="6BFC9B9E" w14:textId="77777777" w:rsidR="00980560" w:rsidRDefault="00980560" w:rsidP="009C11C2">
      <w:pPr>
        <w:pStyle w:val="FootnoteText"/>
      </w:pPr>
      <w:r>
        <w:rPr>
          <w:rStyle w:val="FootnoteReference"/>
        </w:rPr>
        <w:footnoteRef/>
      </w:r>
      <w:r>
        <w:t xml:space="preserve"> Видачу сертифікатів оцінювання результатів неформального професійного навчання на окремі види роботи передбачено </w:t>
      </w:r>
      <w:r w:rsidRPr="00B94B17">
        <w:t>П</w:t>
      </w:r>
      <w:r>
        <w:t xml:space="preserve">орядком </w:t>
      </w:r>
      <w:r w:rsidRPr="00B94B17">
        <w:t>підтвердження результатів неформального професійного навчання осіб за робітничими професіями</w:t>
      </w:r>
      <w:r>
        <w:t xml:space="preserve"> </w:t>
      </w:r>
      <w:hyperlink r:id="rId2" w:history="1">
        <w:r>
          <w:rPr>
            <w:rStyle w:val="Hyperlink"/>
          </w:rPr>
          <w:t>https://zakon.rada.gov.ua/laws/show/340-2013-%D0%BF</w:t>
        </w:r>
      </w:hyperlink>
      <w:r>
        <w:t xml:space="preserve"> </w:t>
      </w:r>
    </w:p>
  </w:footnote>
  <w:footnote w:id="5">
    <w:p w14:paraId="2E077476" w14:textId="77777777" w:rsidR="00980560" w:rsidRDefault="00980560" w:rsidP="009967BC">
      <w:pPr>
        <w:pStyle w:val="FootnoteText"/>
        <w:jc w:val="both"/>
      </w:pPr>
      <w:r>
        <w:rPr>
          <w:rStyle w:val="FootnoteReference"/>
        </w:rPr>
        <w:footnoteRef/>
      </w:r>
      <w:r>
        <w:t xml:space="preserve"> </w:t>
      </w:r>
      <w:r>
        <w:rPr>
          <w:lang w:eastAsia="ru-RU"/>
        </w:rPr>
        <w:t>Пропонується як зовнішня оцінка (перевірка) НАК для забезпечення відповідності методології розроблення стандартів оцінювання та вимогам щодо включення професійних кваліфікацій до Національного реєстру кваліфікацій (Реєстру НРК).</w:t>
      </w:r>
    </w:p>
  </w:footnote>
  <w:footnote w:id="6">
    <w:p w14:paraId="4478EB84" w14:textId="77777777" w:rsidR="00980560" w:rsidRDefault="00980560" w:rsidP="001F1013">
      <w:pPr>
        <w:autoSpaceDE w:val="0"/>
        <w:autoSpaceDN w:val="0"/>
        <w:adjustRightInd w:val="0"/>
        <w:spacing w:after="0"/>
        <w:rPr>
          <w:lang w:eastAsia="ru-RU"/>
        </w:rPr>
      </w:pPr>
      <w:r>
        <w:rPr>
          <w:rStyle w:val="FootnoteReference"/>
        </w:rPr>
        <w:footnoteRef/>
      </w:r>
      <w:r>
        <w:t xml:space="preserve"> </w:t>
      </w:r>
      <w:r w:rsidRPr="001F1013">
        <w:rPr>
          <w:sz w:val="18"/>
          <w:shd w:val="clear" w:color="auto" w:fill="FFFFFF"/>
        </w:rPr>
        <w:t>Guide to developing assessment tools. Australian Skills Quality Authority, 2015. – с. 11.</w:t>
      </w:r>
    </w:p>
  </w:footnote>
  <w:footnote w:id="7">
    <w:p w14:paraId="6DEFF553" w14:textId="77777777" w:rsidR="00980560" w:rsidRDefault="00980560" w:rsidP="001F1013">
      <w:pPr>
        <w:pStyle w:val="FootnoteText"/>
      </w:pPr>
      <w:r>
        <w:rPr>
          <w:rStyle w:val="FootnoteReference"/>
        </w:rPr>
        <w:footnoteRef/>
      </w:r>
      <w:r>
        <w:t xml:space="preserve"> Г</w:t>
      </w:r>
      <w:r>
        <w:rPr>
          <w:shd w:val="clear" w:color="auto" w:fill="FFFFFF"/>
        </w:rPr>
        <w:t>алузеві організації роботодавців, професійні/фахові асоціації, галузеві професійні спілки, галузеві/ міжгалузеві/професійні ради, профільні відомства/міністерства (за необхідності), інші експертні установи (органи) або експерти в галузі.</w:t>
      </w:r>
    </w:p>
  </w:footnote>
  <w:footnote w:id="8">
    <w:p w14:paraId="0FF1F199" w14:textId="77777777" w:rsidR="00980560" w:rsidRPr="008F50B3" w:rsidRDefault="00980560" w:rsidP="00980560">
      <w:pPr>
        <w:pStyle w:val="FootnoteText"/>
      </w:pPr>
      <w:r>
        <w:rPr>
          <w:rStyle w:val="FootnoteReference"/>
        </w:rPr>
        <w:footnoteRef/>
      </w:r>
      <w:r>
        <w:t xml:space="preserve"> </w:t>
      </w:r>
      <w:r w:rsidRPr="004D4642">
        <w:rPr>
          <w:lang w:val="en-US"/>
        </w:rPr>
        <w:t xml:space="preserve">Ensuring the quality of certification in vocational education and training. Research Paper, No 51 – 2015. – р. </w:t>
      </w:r>
      <w:r w:rsidRPr="00494BCB">
        <w:rPr>
          <w:lang w:val="en-US"/>
        </w:rPr>
        <w:t>47-</w:t>
      </w:r>
      <w:r w:rsidRPr="001B3063">
        <w:rPr>
          <w:lang w:val="en-US"/>
        </w:rPr>
        <w:t>50</w:t>
      </w:r>
      <w:r w:rsidRPr="00494BCB">
        <w:rPr>
          <w:lang w:val="en-US"/>
        </w:rPr>
        <w:t xml:space="preserve">. </w:t>
      </w:r>
      <w:hyperlink r:id="rId3" w:history="1">
        <w:r w:rsidRPr="00494BCB">
          <w:rPr>
            <w:lang w:val="en-US"/>
          </w:rPr>
          <w:t>https://www.cedefop.europa.eu/files/5551_en_0.pdf</w:t>
        </w:r>
      </w:hyperlink>
      <w:r>
        <w:t xml:space="preserve"> </w:t>
      </w:r>
    </w:p>
  </w:footnote>
  <w:footnote w:id="9">
    <w:p w14:paraId="4FCE40A4" w14:textId="77777777" w:rsidR="00980560" w:rsidRDefault="00980560" w:rsidP="00980560">
      <w:pPr>
        <w:pStyle w:val="FootnoteText"/>
        <w:jc w:val="both"/>
      </w:pPr>
      <w:r>
        <w:rPr>
          <w:rStyle w:val="FootnoteReference"/>
        </w:rPr>
        <w:footnoteRef/>
      </w:r>
      <w:r>
        <w:t xml:space="preserve"> </w:t>
      </w:r>
      <w:r w:rsidRPr="00EE0D7B">
        <w:rPr>
          <w:lang w:val="ru-RU"/>
        </w:rPr>
        <w:t xml:space="preserve">Обов’язкове навчання осіб, залучених до процесу оцінювання, відбувається лише у деяких країнах (Угорщина, Румунія, Англія). </w:t>
      </w:r>
      <w:r w:rsidRPr="00494BCB">
        <w:rPr>
          <w:lang w:val="en-US"/>
        </w:rPr>
        <w:t>Також, існують окремі сертифікаційні програми для здобуття кваліфікації «сертифікованого оцінювача» (Австрія), «спеціаліста із компетентнісно-орієнтованих кваліфікацій» (Фінляндія).</w:t>
      </w:r>
    </w:p>
  </w:footnote>
  <w:footnote w:id="10">
    <w:p w14:paraId="3692A70D" w14:textId="77777777" w:rsidR="00980560" w:rsidRPr="00494BCB" w:rsidRDefault="00980560" w:rsidP="00980560">
      <w:pPr>
        <w:autoSpaceDE w:val="0"/>
        <w:autoSpaceDN w:val="0"/>
        <w:adjustRightInd w:val="0"/>
        <w:spacing w:after="0"/>
        <w:rPr>
          <w:sz w:val="18"/>
          <w:lang w:val="en-US"/>
        </w:rPr>
      </w:pPr>
      <w:r>
        <w:rPr>
          <w:rStyle w:val="FootnoteReference"/>
        </w:rPr>
        <w:footnoteRef/>
      </w:r>
      <w:r>
        <w:t xml:space="preserve"> </w:t>
      </w:r>
      <w:r w:rsidRPr="00494BCB">
        <w:rPr>
          <w:sz w:val="18"/>
          <w:lang w:val="en-US"/>
        </w:rPr>
        <w:t>Accreditation of Prior Learning - Reference Guide for APL assessors and assessment process. - P. 14.</w:t>
      </w:r>
    </w:p>
    <w:p w14:paraId="331F5E89" w14:textId="77777777" w:rsidR="00980560" w:rsidRDefault="00863218" w:rsidP="00980560">
      <w:hyperlink r:id="rId4" w:history="1">
        <w:r w:rsidR="00980560" w:rsidRPr="00494BCB">
          <w:rPr>
            <w:sz w:val="18"/>
            <w:lang w:val="en-US"/>
          </w:rPr>
          <w:t>https://salpro.salpaus.fi/tes/readings/LLL_Accreditation_EN.pdf</w:t>
        </w:r>
      </w:hyperlink>
    </w:p>
  </w:footnote>
  <w:footnote w:id="11">
    <w:p w14:paraId="69526DB0" w14:textId="77777777" w:rsidR="00980560" w:rsidRDefault="00980560" w:rsidP="00980560">
      <w:pPr>
        <w:pStyle w:val="FootnoteText"/>
        <w:jc w:val="both"/>
      </w:pPr>
      <w:r>
        <w:rPr>
          <w:rStyle w:val="FootnoteReference"/>
        </w:rPr>
        <w:footnoteRef/>
      </w:r>
      <w:r>
        <w:t xml:space="preserve"> С</w:t>
      </w:r>
      <w:r w:rsidRPr="00AE4323">
        <w:t xml:space="preserve">тандарт </w:t>
      </w:r>
      <w:r w:rsidRPr="00AE4323">
        <w:rPr>
          <w:lang w:val="en-US"/>
        </w:rPr>
        <w:t>ISO</w:t>
      </w:r>
      <w:r w:rsidRPr="00AE4323">
        <w:t>/</w:t>
      </w:r>
      <w:r w:rsidRPr="00AE4323">
        <w:rPr>
          <w:lang w:val="en-US"/>
        </w:rPr>
        <w:t>IEC</w:t>
      </w:r>
      <w:r w:rsidRPr="00AE4323">
        <w:t xml:space="preserve"> 17024:2012</w:t>
      </w:r>
      <w:r>
        <w:t xml:space="preserve"> передбачає забезпечення органом з сертифікації таких вимог до екзаменаторів: </w:t>
      </w:r>
      <w:r w:rsidRPr="00AE4323">
        <w:t>розумі</w:t>
      </w:r>
      <w:r>
        <w:t xml:space="preserve">ння </w:t>
      </w:r>
      <w:r w:rsidRPr="00AE4323">
        <w:t>відповідн</w:t>
      </w:r>
      <w:r>
        <w:t xml:space="preserve">ої </w:t>
      </w:r>
      <w:r w:rsidRPr="00AE4323">
        <w:t>схеми сертифікації; вмі</w:t>
      </w:r>
      <w:r>
        <w:t xml:space="preserve">ння </w:t>
      </w:r>
      <w:r w:rsidRPr="00AE4323">
        <w:t>застосовувати процедури іспитів та документи;</w:t>
      </w:r>
      <w:r>
        <w:t xml:space="preserve"> </w:t>
      </w:r>
      <w:r w:rsidRPr="00AE4323">
        <w:t>компетентні</w:t>
      </w:r>
      <w:r>
        <w:t xml:space="preserve">сть </w:t>
      </w:r>
      <w:r w:rsidRPr="00AE4323">
        <w:t>у сфері, щодо якої відбувається іспит; вільн</w:t>
      </w:r>
      <w:r>
        <w:t>е</w:t>
      </w:r>
      <w:r w:rsidRPr="00AE4323">
        <w:t xml:space="preserve"> володі</w:t>
      </w:r>
      <w:r>
        <w:t xml:space="preserve">ння </w:t>
      </w:r>
      <w:r w:rsidRPr="00AE4323">
        <w:t>мовою, на якій проводиться іспит, як письмовою, так і усною</w:t>
      </w:r>
      <w:r>
        <w:t xml:space="preserve">; </w:t>
      </w:r>
      <w:r w:rsidRPr="00AE4323">
        <w:t>виявлені будь-які відомі конфлікти інтересів щодо забезпечення неупередженого іспиту.</w:t>
      </w:r>
    </w:p>
  </w:footnote>
  <w:footnote w:id="12">
    <w:p w14:paraId="1A46DE05" w14:textId="77777777" w:rsidR="00980560" w:rsidRPr="00980560" w:rsidRDefault="00980560" w:rsidP="00980560">
      <w:pPr>
        <w:pStyle w:val="NoSpacing"/>
        <w:jc w:val="both"/>
        <w:rPr>
          <w:lang w:val="uk-UA"/>
        </w:rPr>
      </w:pPr>
      <w:r>
        <w:rPr>
          <w:rStyle w:val="FootnoteReference"/>
        </w:rPr>
        <w:footnoteRef/>
      </w:r>
      <w:r w:rsidRPr="00980560">
        <w:rPr>
          <w:lang w:val="uk-UA"/>
        </w:rPr>
        <w:t xml:space="preserve"> Вимоги до осіб, які здійснюють оцінювання компетентності моряків, визначені ПДНВ: відповідний рівень знань та розуміння компетентності, яка підлягає оцінюванню; бути кваліфікованою в питанні, оцінювання якого проводиться; отримання відповідного керівництва з методів та практики оцінювання; мати практичний досвід оцінювання; а також якщо оцінювання проводиться з використанням тренажера, мати практичний досвід оцінювання щодо конкретного типу тренажера під наглядом досвідченого екзаменатора.</w:t>
      </w:r>
      <w:r w:rsidRPr="00980560">
        <w:rPr>
          <w:bCs/>
          <w:i/>
          <w:color w:val="000000"/>
          <w:shd w:val="clear" w:color="auto" w:fill="FFFFFF"/>
          <w:lang w:val="uk-U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90626" w14:textId="77777777" w:rsidR="00980560" w:rsidRPr="0039657B" w:rsidRDefault="00980560" w:rsidP="001537EA">
    <w:pPr>
      <w:pStyle w:val="Header"/>
      <w:rPr>
        <w:color w:val="FFFFFF" w:themeColor="background1"/>
        <w:sz w:val="18"/>
        <w:szCs w:val="18"/>
      </w:rPr>
    </w:pPr>
    <w:r>
      <w:rPr>
        <w:color w:val="FFFFFF" w:themeColor="background1"/>
        <w:sz w:val="18"/>
        <w:szCs w:val="18"/>
        <w:lang w:eastAsia="en-GB"/>
      </w:rPr>
      <w:drawing>
        <wp:anchor distT="0" distB="0" distL="114300" distR="114300" simplePos="0" relativeHeight="251677696" behindDoc="1" locked="0" layoutInCell="1" allowOverlap="1" wp14:anchorId="4DAB3F7A" wp14:editId="3DAEFE57">
          <wp:simplePos x="0" y="0"/>
          <wp:positionH relativeFrom="page">
            <wp:align>left</wp:align>
          </wp:positionH>
          <wp:positionV relativeFrom="paragraph">
            <wp:posOffset>-450166</wp:posOffset>
          </wp:positionV>
          <wp:extent cx="7560000" cy="10851196"/>
          <wp:effectExtent l="0" t="0" r="3175"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_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851196"/>
                  </a:xfrm>
                  <a:prstGeom prst="rect">
                    <a:avLst/>
                  </a:prstGeom>
                </pic:spPr>
              </pic:pic>
            </a:graphicData>
          </a:graphic>
          <wp14:sizeRelH relativeFrom="page">
            <wp14:pctWidth>0</wp14:pctWidth>
          </wp14:sizeRelH>
          <wp14:sizeRelV relativeFrom="page">
            <wp14:pctHeight>0</wp14:pctHeight>
          </wp14:sizeRelV>
        </wp:anchor>
      </w:drawing>
    </w:r>
    <w:r w:rsidRPr="0039657B">
      <w:rPr>
        <w:color w:val="FFFFFF" w:themeColor="background1"/>
        <w:sz w:val="18"/>
        <w:szCs w:val="18"/>
        <w:lang w:eastAsia="en-GB"/>
      </w:rPr>
      <w:drawing>
        <wp:anchor distT="0" distB="540385" distL="114300" distR="114300" simplePos="0" relativeHeight="251676672" behindDoc="0" locked="1" layoutInCell="1" allowOverlap="1" wp14:anchorId="7D603355" wp14:editId="6E9E3B03">
          <wp:simplePos x="0" y="0"/>
          <wp:positionH relativeFrom="page">
            <wp:posOffset>720090</wp:posOffset>
          </wp:positionH>
          <wp:positionV relativeFrom="page">
            <wp:posOffset>514350</wp:posOffset>
          </wp:positionV>
          <wp:extent cx="1831059" cy="114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icle10\Documents\ETF\Header image.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831059" cy="114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78DD13F" w14:textId="77777777" w:rsidR="00980560" w:rsidRPr="0039657B" w:rsidRDefault="00980560" w:rsidP="001537EA">
    <w:pPr>
      <w:pStyle w:val="Header"/>
      <w:rPr>
        <w:color w:val="FFFFFF" w:themeColor="background1"/>
        <w:sz w:val="18"/>
        <w:szCs w:val="18"/>
      </w:rPr>
    </w:pPr>
  </w:p>
  <w:p w14:paraId="26A137E1" w14:textId="77777777" w:rsidR="00980560" w:rsidRPr="0039657B" w:rsidRDefault="00980560" w:rsidP="001537EA">
    <w:pPr>
      <w:pStyle w:val="Header"/>
      <w:rPr>
        <w:color w:val="FFFFFF" w:themeColor="background1"/>
        <w:sz w:val="18"/>
        <w:szCs w:val="18"/>
      </w:rPr>
    </w:pPr>
  </w:p>
  <w:p w14:paraId="11E96BFD" w14:textId="77777777" w:rsidR="00980560" w:rsidRPr="0039657B" w:rsidRDefault="00980560" w:rsidP="001537EA">
    <w:pPr>
      <w:pStyle w:val="Header"/>
      <w:rPr>
        <w:color w:val="FFFFFF" w:themeColor="background1"/>
        <w:sz w:val="18"/>
        <w:szCs w:val="18"/>
      </w:rPr>
    </w:pPr>
  </w:p>
  <w:p w14:paraId="42E073B2" w14:textId="77777777" w:rsidR="00980560" w:rsidRPr="0039657B" w:rsidRDefault="00980560" w:rsidP="001537EA">
    <w:pPr>
      <w:pStyle w:val="Header"/>
      <w:rPr>
        <w:color w:val="FFFFFF" w:themeColor="background1"/>
        <w:sz w:val="18"/>
        <w:szCs w:val="18"/>
      </w:rPr>
    </w:pPr>
  </w:p>
  <w:p w14:paraId="37C342A4" w14:textId="77777777" w:rsidR="00980560" w:rsidRPr="0039657B" w:rsidRDefault="00980560" w:rsidP="001537EA">
    <w:pPr>
      <w:pStyle w:val="Header"/>
      <w:rPr>
        <w:color w:val="FFFFFF" w:themeColor="background1"/>
        <w:sz w:val="18"/>
        <w:szCs w:val="18"/>
      </w:rPr>
    </w:pPr>
  </w:p>
  <w:p w14:paraId="58E05249" w14:textId="3E92ABD4" w:rsidR="00980560" w:rsidRPr="0039657B" w:rsidRDefault="00980560" w:rsidP="00EF645B">
    <w:pPr>
      <w:pStyle w:val="Header"/>
      <w:tabs>
        <w:tab w:val="clear" w:pos="4513"/>
        <w:tab w:val="clear" w:pos="9026"/>
        <w:tab w:val="left" w:pos="3600"/>
      </w:tabs>
      <w:rPr>
        <w:color w:val="FFFFFF" w:themeColor="background1"/>
        <w:sz w:val="18"/>
        <w:szCs w:val="18"/>
      </w:rPr>
    </w:pPr>
    <w:r>
      <w:rPr>
        <w:color w:val="FFFFFF" w:themeColor="background1"/>
        <w:sz w:val="18"/>
        <w:szCs w:val="18"/>
      </w:rPr>
      <w:tab/>
    </w:r>
  </w:p>
  <w:p w14:paraId="30C1AA04" w14:textId="77777777" w:rsidR="00980560" w:rsidRPr="0039657B" w:rsidRDefault="00980560" w:rsidP="001537EA">
    <w:pPr>
      <w:pStyle w:val="Header"/>
      <w:rPr>
        <w:color w:val="FFFFFF" w:themeColor="background1"/>
        <w:sz w:val="18"/>
        <w:szCs w:val="18"/>
      </w:rPr>
    </w:pPr>
  </w:p>
  <w:p w14:paraId="10A419B9" w14:textId="77777777" w:rsidR="00980560" w:rsidRPr="0039657B" w:rsidRDefault="00980560" w:rsidP="001537EA">
    <w:pPr>
      <w:pStyle w:val="Header"/>
      <w:rPr>
        <w:color w:val="FFFFFF" w:themeColor="background1"/>
        <w:sz w:val="18"/>
        <w:szCs w:val="18"/>
      </w:rPr>
    </w:pPr>
  </w:p>
  <w:p w14:paraId="027B7F84" w14:textId="23F3990C" w:rsidR="00980560" w:rsidRPr="0039657B" w:rsidRDefault="00980560" w:rsidP="00EF645B">
    <w:pPr>
      <w:pStyle w:val="Header"/>
      <w:tabs>
        <w:tab w:val="clear" w:pos="4513"/>
        <w:tab w:val="clear" w:pos="9026"/>
        <w:tab w:val="left" w:pos="6960"/>
      </w:tabs>
      <w:rPr>
        <w:color w:val="FFFFFF" w:themeColor="background1"/>
        <w:sz w:val="18"/>
        <w:szCs w:val="18"/>
      </w:rPr>
    </w:pPr>
    <w:r>
      <w:rPr>
        <w:color w:val="FFFFFF" w:themeColor="background1"/>
        <w:sz w:val="18"/>
        <w:szCs w:val="18"/>
      </w:rPr>
      <w:tab/>
    </w:r>
  </w:p>
  <w:p w14:paraId="56D78BFF" w14:textId="77777777" w:rsidR="00980560" w:rsidRPr="0039657B" w:rsidRDefault="00980560" w:rsidP="001537EA">
    <w:pPr>
      <w:pStyle w:val="Header"/>
      <w:rPr>
        <w:color w:val="FFFFFF" w:themeColor="background1"/>
        <w:sz w:val="18"/>
        <w:szCs w:val="18"/>
      </w:rPr>
    </w:pPr>
  </w:p>
  <w:p w14:paraId="26229374" w14:textId="77777777" w:rsidR="00980560" w:rsidRPr="0039657B" w:rsidRDefault="00980560" w:rsidP="001537EA">
    <w:pPr>
      <w:pStyle w:val="Header"/>
      <w:rPr>
        <w:color w:val="FFFFFF" w:themeColor="background1"/>
        <w:sz w:val="18"/>
        <w:szCs w:val="18"/>
      </w:rPr>
    </w:pPr>
  </w:p>
  <w:p w14:paraId="177F7D25" w14:textId="77777777" w:rsidR="00980560" w:rsidRPr="0039657B" w:rsidRDefault="00980560" w:rsidP="001537EA">
    <w:pPr>
      <w:pStyle w:val="Header"/>
      <w:rPr>
        <w:color w:val="FFFFFF" w:themeColor="background1"/>
        <w:sz w:val="18"/>
        <w:szCs w:val="18"/>
      </w:rPr>
    </w:pPr>
  </w:p>
  <w:p w14:paraId="10F0AA2B" w14:textId="77777777" w:rsidR="00980560" w:rsidRPr="0039657B" w:rsidRDefault="00980560" w:rsidP="001537EA">
    <w:pPr>
      <w:pStyle w:val="Header"/>
      <w:rPr>
        <w:color w:val="FFFFFF" w:themeColor="background1"/>
        <w:sz w:val="18"/>
        <w:szCs w:val="18"/>
      </w:rPr>
    </w:pPr>
  </w:p>
  <w:p w14:paraId="7BBCF029" w14:textId="77777777" w:rsidR="00980560" w:rsidRDefault="00980560" w:rsidP="001537EA">
    <w:pPr>
      <w:pStyle w:val="Header"/>
      <w:rPr>
        <w:color w:val="FFFFFF" w:themeColor="background1"/>
        <w:sz w:val="18"/>
        <w:szCs w:val="18"/>
      </w:rPr>
    </w:pPr>
  </w:p>
  <w:p w14:paraId="1A564C1C" w14:textId="77777777" w:rsidR="00980560" w:rsidRDefault="00980560" w:rsidP="001537EA">
    <w:pPr>
      <w:pStyle w:val="Header"/>
      <w:rPr>
        <w:color w:val="FFFFFF" w:themeColor="background1"/>
        <w:sz w:val="18"/>
        <w:szCs w:val="18"/>
      </w:rPr>
    </w:pPr>
  </w:p>
  <w:p w14:paraId="7BB28158" w14:textId="77777777" w:rsidR="00980560" w:rsidRDefault="00980560" w:rsidP="001537EA">
    <w:pPr>
      <w:pStyle w:val="Header"/>
      <w:rPr>
        <w:color w:val="FFFFFF" w:themeColor="background1"/>
        <w:sz w:val="18"/>
        <w:szCs w:val="18"/>
      </w:rPr>
    </w:pPr>
  </w:p>
  <w:p w14:paraId="0A190F7F" w14:textId="77777777" w:rsidR="00980560" w:rsidRDefault="00980560" w:rsidP="001537EA">
    <w:pPr>
      <w:pStyle w:val="Header"/>
      <w:rPr>
        <w:color w:val="FFFFFF" w:themeColor="background1"/>
        <w:sz w:val="18"/>
        <w:szCs w:val="18"/>
      </w:rPr>
    </w:pPr>
  </w:p>
  <w:p w14:paraId="7E743ECB" w14:textId="77777777" w:rsidR="00980560" w:rsidRDefault="00980560" w:rsidP="001537EA">
    <w:pPr>
      <w:pStyle w:val="Header"/>
      <w:rPr>
        <w:color w:val="FFFFFF" w:themeColor="background1"/>
        <w:sz w:val="18"/>
        <w:szCs w:val="18"/>
      </w:rPr>
    </w:pPr>
  </w:p>
  <w:p w14:paraId="4C99F2C6" w14:textId="77777777" w:rsidR="00980560" w:rsidRPr="0039657B" w:rsidRDefault="00980560" w:rsidP="00EF645B">
    <w:pPr>
      <w:pStyle w:val="Header"/>
      <w:jc w:val="center"/>
      <w:rPr>
        <w:color w:val="FFFFFF" w:themeColor="background1"/>
        <w:sz w:val="18"/>
        <w:szCs w:val="18"/>
      </w:rPr>
    </w:pPr>
  </w:p>
  <w:p w14:paraId="490367AD" w14:textId="435AA82F" w:rsidR="00980560" w:rsidRPr="0039657B" w:rsidRDefault="00980560" w:rsidP="00EF645B">
    <w:pPr>
      <w:pStyle w:val="Header"/>
      <w:tabs>
        <w:tab w:val="clear" w:pos="4513"/>
        <w:tab w:val="clear" w:pos="9026"/>
        <w:tab w:val="left" w:pos="3765"/>
      </w:tabs>
      <w:rPr>
        <w:color w:val="FFFFFF" w:themeColor="background1"/>
        <w:sz w:val="18"/>
        <w:szCs w:val="18"/>
      </w:rPr>
    </w:pPr>
    <w:r>
      <w:rPr>
        <w:color w:val="FFFFFF" w:themeColor="background1"/>
        <w:sz w:val="18"/>
        <w:szCs w:val="18"/>
      </w:rPr>
      <w:tab/>
    </w:r>
  </w:p>
  <w:p w14:paraId="22AD3835" w14:textId="77777777" w:rsidR="00980560" w:rsidRPr="0039657B" w:rsidRDefault="00980560" w:rsidP="001537EA">
    <w:pPr>
      <w:pStyle w:val="Header"/>
      <w:rPr>
        <w:color w:val="FFFFFF" w:themeColor="background1"/>
        <w:sz w:val="18"/>
        <w:szCs w:val="18"/>
      </w:rPr>
    </w:pPr>
  </w:p>
  <w:p w14:paraId="6A52135B" w14:textId="77777777" w:rsidR="00980560" w:rsidRPr="0039657B" w:rsidRDefault="00980560" w:rsidP="001537EA">
    <w:pPr>
      <w:pStyle w:val="Header"/>
      <w:rPr>
        <w:color w:val="FFFFFF" w:themeColor="background1"/>
        <w:sz w:val="18"/>
        <w:szCs w:val="18"/>
      </w:rPr>
    </w:pPr>
  </w:p>
  <w:p w14:paraId="69BD7C8C" w14:textId="77777777" w:rsidR="00980560" w:rsidRPr="0039657B" w:rsidRDefault="00980560" w:rsidP="001537EA">
    <w:pPr>
      <w:pStyle w:val="Header"/>
      <w:rPr>
        <w:color w:val="FFFFFF" w:themeColor="background1"/>
        <w:sz w:val="18"/>
        <w:szCs w:val="18"/>
      </w:rPr>
    </w:pPr>
  </w:p>
  <w:p w14:paraId="255FF5AE" w14:textId="77777777" w:rsidR="00980560" w:rsidRPr="0039657B" w:rsidRDefault="00980560" w:rsidP="001537EA">
    <w:pPr>
      <w:pStyle w:val="Header"/>
      <w:rPr>
        <w:color w:val="FFFFFF" w:themeColor="background1"/>
        <w:sz w:val="18"/>
        <w:szCs w:val="18"/>
      </w:rPr>
    </w:pPr>
  </w:p>
  <w:p w14:paraId="6D60E07C" w14:textId="77777777" w:rsidR="00980560" w:rsidRPr="0039657B" w:rsidRDefault="00980560" w:rsidP="001537EA">
    <w:pPr>
      <w:pStyle w:val="Header"/>
      <w:rPr>
        <w:color w:val="FFFFFF" w:themeColor="background1"/>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E4E59" w14:textId="77777777" w:rsidR="00980560" w:rsidRDefault="00980560" w:rsidP="0089222B">
    <w:pPr>
      <w:pStyle w:val="Header"/>
    </w:pPr>
    <w:r w:rsidRPr="00690BC2">
      <w:rPr>
        <w:lang w:eastAsia="en-GB"/>
      </w:rPr>
      <w:drawing>
        <wp:anchor distT="0" distB="828040" distL="114300" distR="114300" simplePos="0" relativeHeight="251659264" behindDoc="0" locked="0" layoutInCell="1" allowOverlap="1" wp14:anchorId="0B41C322" wp14:editId="74E7957D">
          <wp:simplePos x="0" y="0"/>
          <wp:positionH relativeFrom="page">
            <wp:posOffset>651933</wp:posOffset>
          </wp:positionH>
          <wp:positionV relativeFrom="page">
            <wp:posOffset>541961</wp:posOffset>
          </wp:positionV>
          <wp:extent cx="2133600" cy="933262"/>
          <wp:effectExtent l="0" t="0" r="0" b="635"/>
          <wp:wrapTopAndBottom/>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icle10\Documents\ETF\Header image.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3600" cy="933262"/>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94288" w14:textId="77777777" w:rsidR="00980560" w:rsidRDefault="009805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B1028" w14:textId="77777777" w:rsidR="00980560" w:rsidRDefault="009805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958215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CF6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586BF14"/>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622E0A6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62084F4"/>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430F82C"/>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1C22458"/>
    <w:multiLevelType w:val="multilevel"/>
    <w:tmpl w:val="07C214E6"/>
    <w:lvl w:ilvl="0">
      <w:start w:val="2"/>
      <w:numFmt w:val="decimal"/>
      <w:lvlText w:val="%1."/>
      <w:lvlJc w:val="left"/>
      <w:pPr>
        <w:ind w:left="608" w:hanging="608"/>
      </w:pPr>
      <w:rPr>
        <w:rFonts w:eastAsiaTheme="majorEastAsia" w:hint="default"/>
        <w:b w:val="0"/>
        <w:color w:val="0092BB" w:themeColor="background2"/>
        <w:sz w:val="24"/>
      </w:rPr>
    </w:lvl>
    <w:lvl w:ilvl="1">
      <w:start w:val="2"/>
      <w:numFmt w:val="decimal"/>
      <w:lvlText w:val="%1.%2."/>
      <w:lvlJc w:val="left"/>
      <w:pPr>
        <w:ind w:left="608" w:hanging="608"/>
      </w:pPr>
      <w:rPr>
        <w:rFonts w:eastAsiaTheme="majorEastAsia" w:hint="default"/>
        <w:b w:val="0"/>
        <w:color w:val="0092BB" w:themeColor="background2"/>
        <w:sz w:val="24"/>
      </w:rPr>
    </w:lvl>
    <w:lvl w:ilvl="2">
      <w:start w:val="6"/>
      <w:numFmt w:val="decimal"/>
      <w:lvlText w:val="%1.%2.%3."/>
      <w:lvlJc w:val="left"/>
      <w:pPr>
        <w:ind w:left="720" w:hanging="720"/>
      </w:pPr>
      <w:rPr>
        <w:rFonts w:eastAsiaTheme="majorEastAsia" w:hint="default"/>
        <w:b w:val="0"/>
        <w:color w:val="0092BB" w:themeColor="background2"/>
        <w:sz w:val="24"/>
      </w:rPr>
    </w:lvl>
    <w:lvl w:ilvl="3">
      <w:start w:val="1"/>
      <w:numFmt w:val="decimal"/>
      <w:lvlText w:val="%1.%2.%3.%4."/>
      <w:lvlJc w:val="left"/>
      <w:pPr>
        <w:ind w:left="720" w:hanging="720"/>
      </w:pPr>
      <w:rPr>
        <w:rFonts w:eastAsiaTheme="majorEastAsia" w:hint="default"/>
        <w:b w:val="0"/>
        <w:color w:val="0092BB" w:themeColor="background2"/>
        <w:sz w:val="24"/>
      </w:rPr>
    </w:lvl>
    <w:lvl w:ilvl="4">
      <w:start w:val="1"/>
      <w:numFmt w:val="decimal"/>
      <w:lvlText w:val="%1.%2.%3.%4.%5."/>
      <w:lvlJc w:val="left"/>
      <w:pPr>
        <w:ind w:left="1080" w:hanging="1080"/>
      </w:pPr>
      <w:rPr>
        <w:rFonts w:eastAsiaTheme="majorEastAsia" w:hint="default"/>
        <w:b w:val="0"/>
        <w:color w:val="0092BB" w:themeColor="background2"/>
        <w:sz w:val="24"/>
      </w:rPr>
    </w:lvl>
    <w:lvl w:ilvl="5">
      <w:start w:val="1"/>
      <w:numFmt w:val="decimal"/>
      <w:lvlText w:val="%1.%2.%3.%4.%5.%6."/>
      <w:lvlJc w:val="left"/>
      <w:pPr>
        <w:ind w:left="1080" w:hanging="1080"/>
      </w:pPr>
      <w:rPr>
        <w:rFonts w:eastAsiaTheme="majorEastAsia" w:hint="default"/>
        <w:b w:val="0"/>
        <w:color w:val="0092BB" w:themeColor="background2"/>
        <w:sz w:val="24"/>
      </w:rPr>
    </w:lvl>
    <w:lvl w:ilvl="6">
      <w:start w:val="1"/>
      <w:numFmt w:val="decimal"/>
      <w:lvlText w:val="%1.%2.%3.%4.%5.%6.%7."/>
      <w:lvlJc w:val="left"/>
      <w:pPr>
        <w:ind w:left="1440" w:hanging="1440"/>
      </w:pPr>
      <w:rPr>
        <w:rFonts w:eastAsiaTheme="majorEastAsia" w:hint="default"/>
        <w:b w:val="0"/>
        <w:color w:val="0092BB" w:themeColor="background2"/>
        <w:sz w:val="24"/>
      </w:rPr>
    </w:lvl>
    <w:lvl w:ilvl="7">
      <w:start w:val="1"/>
      <w:numFmt w:val="decimal"/>
      <w:lvlText w:val="%1.%2.%3.%4.%5.%6.%7.%8."/>
      <w:lvlJc w:val="left"/>
      <w:pPr>
        <w:ind w:left="1440" w:hanging="1440"/>
      </w:pPr>
      <w:rPr>
        <w:rFonts w:eastAsiaTheme="majorEastAsia" w:hint="default"/>
        <w:b w:val="0"/>
        <w:color w:val="0092BB" w:themeColor="background2"/>
        <w:sz w:val="24"/>
      </w:rPr>
    </w:lvl>
    <w:lvl w:ilvl="8">
      <w:start w:val="1"/>
      <w:numFmt w:val="decimal"/>
      <w:lvlText w:val="%1.%2.%3.%4.%5.%6.%7.%8.%9."/>
      <w:lvlJc w:val="left"/>
      <w:pPr>
        <w:ind w:left="1800" w:hanging="1800"/>
      </w:pPr>
      <w:rPr>
        <w:rFonts w:eastAsiaTheme="majorEastAsia" w:hint="default"/>
        <w:b w:val="0"/>
        <w:color w:val="0092BB" w:themeColor="background2"/>
        <w:sz w:val="24"/>
      </w:rPr>
    </w:lvl>
  </w:abstractNum>
  <w:abstractNum w:abstractNumId="7" w15:restartNumberingAfterBreak="0">
    <w:nsid w:val="15EF315A"/>
    <w:multiLevelType w:val="multilevel"/>
    <w:tmpl w:val="CD107930"/>
    <w:lvl w:ilvl="0">
      <w:start w:val="1"/>
      <w:numFmt w:val="decimal"/>
      <w:pStyle w:val="ListNumber"/>
      <w:lvlText w:val="%1."/>
      <w:lvlJc w:val="left"/>
      <w:pPr>
        <w:ind w:left="397" w:hanging="397"/>
      </w:pPr>
      <w:rPr>
        <w:rFonts w:hint="default"/>
        <w:color w:val="616264" w:themeColor="text2"/>
      </w:rPr>
    </w:lvl>
    <w:lvl w:ilvl="1">
      <w:start w:val="1"/>
      <w:numFmt w:val="decimal"/>
      <w:pStyle w:val="ListNumber2"/>
      <w:lvlText w:val="%2."/>
      <w:lvlJc w:val="left"/>
      <w:pPr>
        <w:ind w:left="794" w:hanging="397"/>
      </w:pPr>
      <w:rPr>
        <w:rFonts w:hint="default"/>
        <w:color w:val="616264" w:themeColor="text2"/>
      </w:rPr>
    </w:lvl>
    <w:lvl w:ilvl="2">
      <w:start w:val="1"/>
      <w:numFmt w:val="none"/>
      <w:lvlText w:val=""/>
      <w:lvlJc w:val="right"/>
      <w:pPr>
        <w:ind w:left="1191" w:hanging="397"/>
      </w:pPr>
      <w:rPr>
        <w:rFonts w:hint="default"/>
      </w:rPr>
    </w:lvl>
    <w:lvl w:ilvl="3">
      <w:start w:val="1"/>
      <w:numFmt w:val="none"/>
      <w:lvlText w:val=""/>
      <w:lvlJc w:val="left"/>
      <w:pPr>
        <w:ind w:left="1588" w:hanging="397"/>
      </w:pPr>
      <w:rPr>
        <w:rFonts w:hint="default"/>
      </w:rPr>
    </w:lvl>
    <w:lvl w:ilvl="4">
      <w:start w:val="1"/>
      <w:numFmt w:val="none"/>
      <w:lvlText w:val=""/>
      <w:lvlJc w:val="left"/>
      <w:pPr>
        <w:ind w:left="1985" w:hanging="397"/>
      </w:pPr>
      <w:rPr>
        <w:rFonts w:hint="default"/>
      </w:rPr>
    </w:lvl>
    <w:lvl w:ilvl="5">
      <w:start w:val="1"/>
      <w:numFmt w:val="none"/>
      <w:lvlText w:val=""/>
      <w:lvlJc w:val="right"/>
      <w:pPr>
        <w:ind w:left="2382" w:hanging="397"/>
      </w:pPr>
      <w:rPr>
        <w:rFonts w:hint="default"/>
      </w:rPr>
    </w:lvl>
    <w:lvl w:ilvl="6">
      <w:start w:val="1"/>
      <w:numFmt w:val="none"/>
      <w:lvlText w:val=""/>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right"/>
      <w:pPr>
        <w:ind w:left="3573" w:hanging="397"/>
      </w:pPr>
      <w:rPr>
        <w:rFonts w:hint="default"/>
      </w:rPr>
    </w:lvl>
  </w:abstractNum>
  <w:abstractNum w:abstractNumId="8" w15:restartNumberingAfterBreak="0">
    <w:nsid w:val="21F61B14"/>
    <w:multiLevelType w:val="multilevel"/>
    <w:tmpl w:val="5958FCFE"/>
    <w:lvl w:ilvl="0">
      <w:start w:val="1"/>
      <w:numFmt w:val="decimal"/>
      <w:lvlText w:val="%1."/>
      <w:lvlJc w:val="left"/>
      <w:pPr>
        <w:ind w:left="720" w:hanging="360"/>
      </w:pPr>
      <w:rPr>
        <w:rFonts w:asciiTheme="minorHAnsi" w:eastAsiaTheme="minorHAnsi" w:hAnsiTheme="minorHAnsi" w:cstheme="minorBidi"/>
        <w:color w:val="auto"/>
        <w:sz w:val="28"/>
        <w:u w:val="none"/>
      </w:rPr>
    </w:lvl>
    <w:lvl w:ilvl="1">
      <w:start w:val="1"/>
      <w:numFmt w:val="decimal"/>
      <w:isLgl/>
      <w:lvlText w:val="%2."/>
      <w:lvlJc w:val="left"/>
      <w:pPr>
        <w:ind w:left="720" w:hanging="360"/>
      </w:pPr>
      <w:rPr>
        <w:rFonts w:asciiTheme="minorHAnsi" w:eastAsiaTheme="minorHAnsi" w:hAnsiTheme="minorHAnsi" w:cstheme="minorBid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1FA2E3C"/>
    <w:multiLevelType w:val="hybridMultilevel"/>
    <w:tmpl w:val="1FAC5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5D62C4C"/>
    <w:multiLevelType w:val="hybridMultilevel"/>
    <w:tmpl w:val="4F4A6084"/>
    <w:lvl w:ilvl="0" w:tplc="08090001">
      <w:start w:val="1"/>
      <w:numFmt w:val="bullet"/>
      <w:lvlText w:val=""/>
      <w:lvlJc w:val="left"/>
      <w:pPr>
        <w:ind w:left="720" w:hanging="360"/>
      </w:pPr>
      <w:rPr>
        <w:rFonts w:ascii="Symbol" w:hAnsi="Symbol" w:hint="default"/>
        <w:lang w:val="uk-UA"/>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8951390"/>
    <w:multiLevelType w:val="hybridMultilevel"/>
    <w:tmpl w:val="4586A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2366D5"/>
    <w:multiLevelType w:val="multilevel"/>
    <w:tmpl w:val="7BC23AA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3FA4DF4"/>
    <w:multiLevelType w:val="hybridMultilevel"/>
    <w:tmpl w:val="90104A3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A4E0535"/>
    <w:multiLevelType w:val="multilevel"/>
    <w:tmpl w:val="33CEB208"/>
    <w:name w:val="etfBullets"/>
    <w:lvl w:ilvl="0">
      <w:start w:val="1"/>
      <w:numFmt w:val="bullet"/>
      <w:pStyle w:val="ListBullet"/>
      <w:lvlText w:val="■"/>
      <w:lvlJc w:val="left"/>
      <w:pPr>
        <w:ind w:left="397" w:hanging="397"/>
      </w:pPr>
      <w:rPr>
        <w:rFonts w:ascii="font399" w:hAnsi="font399" w:hint="default"/>
        <w:b w:val="0"/>
        <w:i w:val="0"/>
        <w:iCs w:val="0"/>
        <w:smallCaps w:val="0"/>
        <w:strike w:val="0"/>
        <w:dstrike w:val="0"/>
        <w:noProof w:val="0"/>
        <w:vanish w:val="0"/>
        <w:color w:val="0092BB" w:themeColor="background2"/>
        <w:kern w:val="0"/>
        <w:position w:val="0"/>
        <w:u w:val="none"/>
        <w:vertAlign w:val="baseline"/>
        <w:em w:val="none"/>
      </w:rPr>
    </w:lvl>
    <w:lvl w:ilvl="1">
      <w:start w:val="1"/>
      <w:numFmt w:val="bullet"/>
      <w:pStyle w:val="ListBullet2"/>
      <w:lvlText w:val=""/>
      <w:lvlJc w:val="left"/>
      <w:pPr>
        <w:tabs>
          <w:tab w:val="num" w:pos="1418"/>
        </w:tabs>
        <w:ind w:left="794" w:hanging="397"/>
      </w:pPr>
      <w:rPr>
        <w:rFonts w:ascii="Symbol" w:hAnsi="Symbol" w:hint="default"/>
        <w:color w:val="616264" w:themeColor="text2"/>
      </w:rPr>
    </w:lvl>
    <w:lvl w:ilvl="2">
      <w:start w:val="1"/>
      <w:numFmt w:val="none"/>
      <w:lvlText w:val=""/>
      <w:lvlJc w:val="left"/>
      <w:pPr>
        <w:ind w:left="1191" w:hanging="397"/>
      </w:pPr>
      <w:rPr>
        <w:rFonts w:hint="default"/>
      </w:rPr>
    </w:lvl>
    <w:lvl w:ilvl="3">
      <w:start w:val="1"/>
      <w:numFmt w:val="none"/>
      <w:lvlText w:val=""/>
      <w:lvlJc w:val="left"/>
      <w:pPr>
        <w:ind w:left="1588" w:hanging="397"/>
      </w:pPr>
      <w:rPr>
        <w:rFonts w:hint="default"/>
      </w:rPr>
    </w:lvl>
    <w:lvl w:ilvl="4">
      <w:start w:val="1"/>
      <w:numFmt w:val="none"/>
      <w:lvlText w:val=""/>
      <w:lvlJc w:val="left"/>
      <w:pPr>
        <w:ind w:left="1985" w:hanging="397"/>
      </w:pPr>
      <w:rPr>
        <w:rFonts w:hint="default"/>
      </w:rPr>
    </w:lvl>
    <w:lvl w:ilvl="5">
      <w:start w:val="1"/>
      <w:numFmt w:val="none"/>
      <w:lvlText w:val=""/>
      <w:lvlJc w:val="left"/>
      <w:pPr>
        <w:ind w:left="2382" w:hanging="397"/>
      </w:pPr>
      <w:rPr>
        <w:rFonts w:hint="default"/>
      </w:rPr>
    </w:lvl>
    <w:lvl w:ilvl="6">
      <w:start w:val="1"/>
      <w:numFmt w:val="none"/>
      <w:lvlText w:val=""/>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15" w15:restartNumberingAfterBreak="0">
    <w:nsid w:val="3CA07A6E"/>
    <w:multiLevelType w:val="hybridMultilevel"/>
    <w:tmpl w:val="82E28E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C74C78"/>
    <w:multiLevelType w:val="hybridMultilevel"/>
    <w:tmpl w:val="DC10D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6B1033"/>
    <w:multiLevelType w:val="hybridMultilevel"/>
    <w:tmpl w:val="8528BD12"/>
    <w:lvl w:ilvl="0" w:tplc="3D44B31A">
      <w:start w:val="5"/>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5579C1"/>
    <w:multiLevelType w:val="multilevel"/>
    <w:tmpl w:val="FF8076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A9781A"/>
    <w:multiLevelType w:val="multilevel"/>
    <w:tmpl w:val="01F433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47A65F1"/>
    <w:multiLevelType w:val="hybridMultilevel"/>
    <w:tmpl w:val="3A1237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6EEA489E"/>
    <w:multiLevelType w:val="hybridMultilevel"/>
    <w:tmpl w:val="43626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611CF2"/>
    <w:multiLevelType w:val="hybridMultilevel"/>
    <w:tmpl w:val="37AC0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D6026B"/>
    <w:multiLevelType w:val="multilevel"/>
    <w:tmpl w:val="F246203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7E8456A8"/>
    <w:multiLevelType w:val="multilevel"/>
    <w:tmpl w:val="43E88364"/>
    <w:lvl w:ilvl="0">
      <w:start w:val="2"/>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7F1632EC"/>
    <w:multiLevelType w:val="multilevel"/>
    <w:tmpl w:val="8B6E611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4"/>
  </w:num>
  <w:num w:numId="2">
    <w:abstractNumId w:val="5"/>
  </w:num>
  <w:num w:numId="3">
    <w:abstractNumId w:val="4"/>
  </w:num>
  <w:num w:numId="4">
    <w:abstractNumId w:val="3"/>
  </w:num>
  <w:num w:numId="5">
    <w:abstractNumId w:val="2"/>
  </w:num>
  <w:num w:numId="6">
    <w:abstractNumId w:val="1"/>
  </w:num>
  <w:num w:numId="7">
    <w:abstractNumId w:val="0"/>
  </w:num>
  <w:num w:numId="8">
    <w:abstractNumId w:val="12"/>
  </w:num>
  <w:num w:numId="9">
    <w:abstractNumId w:val="8"/>
  </w:num>
  <w:num w:numId="10">
    <w:abstractNumId w:val="23"/>
  </w:num>
  <w:num w:numId="11">
    <w:abstractNumId w:val="25"/>
  </w:num>
  <w:num w:numId="12">
    <w:abstractNumId w:val="7"/>
  </w:num>
  <w:num w:numId="13">
    <w:abstractNumId w:val="9"/>
  </w:num>
  <w:num w:numId="14">
    <w:abstractNumId w:val="17"/>
  </w:num>
  <w:num w:numId="15">
    <w:abstractNumId w:val="6"/>
  </w:num>
  <w:num w:numId="16">
    <w:abstractNumId w:val="16"/>
  </w:num>
  <w:num w:numId="17">
    <w:abstractNumId w:val="15"/>
  </w:num>
  <w:num w:numId="18">
    <w:abstractNumId w:val="11"/>
  </w:num>
  <w:num w:numId="19">
    <w:abstractNumId w:val="13"/>
  </w:num>
  <w:num w:numId="20">
    <w:abstractNumId w:val="20"/>
  </w:num>
  <w:num w:numId="21">
    <w:abstractNumId w:val="10"/>
  </w:num>
  <w:num w:numId="22">
    <w:abstractNumId w:val="19"/>
  </w:num>
  <w:num w:numId="23">
    <w:abstractNumId w:val="18"/>
  </w:num>
  <w:num w:numId="24">
    <w:abstractNumId w:val="24"/>
  </w:num>
  <w:num w:numId="25">
    <w:abstractNumId w:val="21"/>
  </w:num>
  <w:num w:numId="26">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drawingGridHorizontalSpacing w:val="100"/>
  <w:displayHorizontalDrawingGridEvery w:val="2"/>
  <w:characterSpacingControl w:val="doNotCompress"/>
  <w:savePreviewPicture/>
  <w:hdrShapeDefaults>
    <o:shapedefaults v:ext="edit" spidmax="2049" style="mso-position-horizontal:center;v-text-anchor:bottom" fillcolor="#0393bc" stroke="f" strokecolor="#0393bc">
      <v:fill color="#0393bc" color2="fill" o:opacity2="26214f" rotate="t" angle="-90" method="linear sigma" focus="100%" type="gradient"/>
      <v:stroke color="#0393bc" weight="3pt" on="f"/>
      <v:shadow type="perspective" color="none [1608]" opacity=".5" offset="1pt" offset2="-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2MjU2s7Q0NrMwMTNR0lEKTi0uzszPAykwrgUAhX57KywAAAA="/>
  </w:docVars>
  <w:rsids>
    <w:rsidRoot w:val="00F65519"/>
    <w:rsid w:val="0000001F"/>
    <w:rsid w:val="00001D0F"/>
    <w:rsid w:val="000042F5"/>
    <w:rsid w:val="000112A1"/>
    <w:rsid w:val="00026575"/>
    <w:rsid w:val="00034C11"/>
    <w:rsid w:val="00040CE3"/>
    <w:rsid w:val="000434DC"/>
    <w:rsid w:val="00051723"/>
    <w:rsid w:val="000547D7"/>
    <w:rsid w:val="00061FBC"/>
    <w:rsid w:val="0009004C"/>
    <w:rsid w:val="00090434"/>
    <w:rsid w:val="0009284D"/>
    <w:rsid w:val="00094769"/>
    <w:rsid w:val="000B0155"/>
    <w:rsid w:val="000B49F7"/>
    <w:rsid w:val="000C2DA2"/>
    <w:rsid w:val="000C68AD"/>
    <w:rsid w:val="000D5434"/>
    <w:rsid w:val="000F14A2"/>
    <w:rsid w:val="000F229F"/>
    <w:rsid w:val="000F37E4"/>
    <w:rsid w:val="0010279B"/>
    <w:rsid w:val="001143A7"/>
    <w:rsid w:val="001148D4"/>
    <w:rsid w:val="0011591E"/>
    <w:rsid w:val="001239FE"/>
    <w:rsid w:val="00127B57"/>
    <w:rsid w:val="0013658F"/>
    <w:rsid w:val="001405DD"/>
    <w:rsid w:val="00143F62"/>
    <w:rsid w:val="00145483"/>
    <w:rsid w:val="00146D06"/>
    <w:rsid w:val="001537EA"/>
    <w:rsid w:val="00156998"/>
    <w:rsid w:val="00160121"/>
    <w:rsid w:val="00162576"/>
    <w:rsid w:val="001640CE"/>
    <w:rsid w:val="00175E26"/>
    <w:rsid w:val="001760DB"/>
    <w:rsid w:val="001A2C75"/>
    <w:rsid w:val="001C0C37"/>
    <w:rsid w:val="001C4B9D"/>
    <w:rsid w:val="001C6D53"/>
    <w:rsid w:val="001D787B"/>
    <w:rsid w:val="001E58DB"/>
    <w:rsid w:val="001E74F9"/>
    <w:rsid w:val="001F1013"/>
    <w:rsid w:val="00202791"/>
    <w:rsid w:val="00222DCD"/>
    <w:rsid w:val="002241B3"/>
    <w:rsid w:val="00232AC5"/>
    <w:rsid w:val="00237EF9"/>
    <w:rsid w:val="00254123"/>
    <w:rsid w:val="0027072F"/>
    <w:rsid w:val="002719E0"/>
    <w:rsid w:val="00273FED"/>
    <w:rsid w:val="00276BE6"/>
    <w:rsid w:val="002777A9"/>
    <w:rsid w:val="002903B9"/>
    <w:rsid w:val="00292D44"/>
    <w:rsid w:val="00294DCD"/>
    <w:rsid w:val="002A7743"/>
    <w:rsid w:val="002B7285"/>
    <w:rsid w:val="002C5D1E"/>
    <w:rsid w:val="002C7928"/>
    <w:rsid w:val="002D327C"/>
    <w:rsid w:val="002D5B3F"/>
    <w:rsid w:val="002E1053"/>
    <w:rsid w:val="002E3F12"/>
    <w:rsid w:val="002E5FE1"/>
    <w:rsid w:val="002F0826"/>
    <w:rsid w:val="002F6FCD"/>
    <w:rsid w:val="00305AD0"/>
    <w:rsid w:val="00305E02"/>
    <w:rsid w:val="00310F37"/>
    <w:rsid w:val="00321AC0"/>
    <w:rsid w:val="00322288"/>
    <w:rsid w:val="0032577B"/>
    <w:rsid w:val="003376F1"/>
    <w:rsid w:val="00341326"/>
    <w:rsid w:val="00346FF9"/>
    <w:rsid w:val="0035168B"/>
    <w:rsid w:val="0036028B"/>
    <w:rsid w:val="00366262"/>
    <w:rsid w:val="003706EB"/>
    <w:rsid w:val="00372ED9"/>
    <w:rsid w:val="00372FF3"/>
    <w:rsid w:val="003744CE"/>
    <w:rsid w:val="00375900"/>
    <w:rsid w:val="00376FD8"/>
    <w:rsid w:val="003840D7"/>
    <w:rsid w:val="00384DFC"/>
    <w:rsid w:val="0039025F"/>
    <w:rsid w:val="00390DA5"/>
    <w:rsid w:val="00395B99"/>
    <w:rsid w:val="003A0586"/>
    <w:rsid w:val="003A23C3"/>
    <w:rsid w:val="003A659F"/>
    <w:rsid w:val="003B0F9A"/>
    <w:rsid w:val="003B3EE8"/>
    <w:rsid w:val="003D23AC"/>
    <w:rsid w:val="003D506A"/>
    <w:rsid w:val="003D7B0F"/>
    <w:rsid w:val="003E6DB7"/>
    <w:rsid w:val="003F2DEE"/>
    <w:rsid w:val="003F68C3"/>
    <w:rsid w:val="00406469"/>
    <w:rsid w:val="00412759"/>
    <w:rsid w:val="00416AC1"/>
    <w:rsid w:val="00440E06"/>
    <w:rsid w:val="004440FB"/>
    <w:rsid w:val="004455E2"/>
    <w:rsid w:val="00446EAC"/>
    <w:rsid w:val="00447892"/>
    <w:rsid w:val="004508F8"/>
    <w:rsid w:val="00455DC5"/>
    <w:rsid w:val="00470F22"/>
    <w:rsid w:val="0047108E"/>
    <w:rsid w:val="004744A8"/>
    <w:rsid w:val="0048543F"/>
    <w:rsid w:val="00494BCB"/>
    <w:rsid w:val="004B1B7B"/>
    <w:rsid w:val="004B770B"/>
    <w:rsid w:val="004C2551"/>
    <w:rsid w:val="004C7F79"/>
    <w:rsid w:val="004D2028"/>
    <w:rsid w:val="004D73F2"/>
    <w:rsid w:val="004E0EA3"/>
    <w:rsid w:val="004E3FB2"/>
    <w:rsid w:val="004F102E"/>
    <w:rsid w:val="004F2635"/>
    <w:rsid w:val="004F7BD5"/>
    <w:rsid w:val="00500315"/>
    <w:rsid w:val="0050573E"/>
    <w:rsid w:val="00511CD0"/>
    <w:rsid w:val="00523390"/>
    <w:rsid w:val="00537132"/>
    <w:rsid w:val="00537F6D"/>
    <w:rsid w:val="00540A96"/>
    <w:rsid w:val="00544688"/>
    <w:rsid w:val="005513EB"/>
    <w:rsid w:val="00551A66"/>
    <w:rsid w:val="0056786B"/>
    <w:rsid w:val="00571D28"/>
    <w:rsid w:val="00572C45"/>
    <w:rsid w:val="00574008"/>
    <w:rsid w:val="005810A5"/>
    <w:rsid w:val="00596488"/>
    <w:rsid w:val="005A0A3A"/>
    <w:rsid w:val="005A616D"/>
    <w:rsid w:val="005A6ABD"/>
    <w:rsid w:val="005B5A92"/>
    <w:rsid w:val="005B69D1"/>
    <w:rsid w:val="005D02B9"/>
    <w:rsid w:val="005D3BF2"/>
    <w:rsid w:val="005D5047"/>
    <w:rsid w:val="005D79EA"/>
    <w:rsid w:val="005E1F67"/>
    <w:rsid w:val="005E23A1"/>
    <w:rsid w:val="00612119"/>
    <w:rsid w:val="0061752C"/>
    <w:rsid w:val="00620951"/>
    <w:rsid w:val="00624FF9"/>
    <w:rsid w:val="006259FF"/>
    <w:rsid w:val="006406AF"/>
    <w:rsid w:val="00640EC2"/>
    <w:rsid w:val="006412E5"/>
    <w:rsid w:val="0064384D"/>
    <w:rsid w:val="00647438"/>
    <w:rsid w:val="00653E70"/>
    <w:rsid w:val="0066183D"/>
    <w:rsid w:val="0067124C"/>
    <w:rsid w:val="00671CB8"/>
    <w:rsid w:val="00671F86"/>
    <w:rsid w:val="00673851"/>
    <w:rsid w:val="00675AB2"/>
    <w:rsid w:val="00682893"/>
    <w:rsid w:val="006865F7"/>
    <w:rsid w:val="00687CA0"/>
    <w:rsid w:val="00690BC2"/>
    <w:rsid w:val="00694F83"/>
    <w:rsid w:val="00696223"/>
    <w:rsid w:val="006A511E"/>
    <w:rsid w:val="006B21CD"/>
    <w:rsid w:val="006B4120"/>
    <w:rsid w:val="006C0AF8"/>
    <w:rsid w:val="006C3D0E"/>
    <w:rsid w:val="006D34D9"/>
    <w:rsid w:val="006E10D9"/>
    <w:rsid w:val="006E18B9"/>
    <w:rsid w:val="006E7FD7"/>
    <w:rsid w:val="006F3D92"/>
    <w:rsid w:val="0072400B"/>
    <w:rsid w:val="00731269"/>
    <w:rsid w:val="00733441"/>
    <w:rsid w:val="007344AD"/>
    <w:rsid w:val="00735349"/>
    <w:rsid w:val="00735F75"/>
    <w:rsid w:val="00740B76"/>
    <w:rsid w:val="00742C4D"/>
    <w:rsid w:val="00756981"/>
    <w:rsid w:val="00760E17"/>
    <w:rsid w:val="00764196"/>
    <w:rsid w:val="007714B0"/>
    <w:rsid w:val="007746B7"/>
    <w:rsid w:val="0078355E"/>
    <w:rsid w:val="00784EBB"/>
    <w:rsid w:val="0079461C"/>
    <w:rsid w:val="007A00F8"/>
    <w:rsid w:val="007B1B33"/>
    <w:rsid w:val="007D0FAD"/>
    <w:rsid w:val="007D176A"/>
    <w:rsid w:val="007D1D53"/>
    <w:rsid w:val="007D1F87"/>
    <w:rsid w:val="007E4A0B"/>
    <w:rsid w:val="008033CE"/>
    <w:rsid w:val="00806877"/>
    <w:rsid w:val="00837165"/>
    <w:rsid w:val="008420E2"/>
    <w:rsid w:val="00845C42"/>
    <w:rsid w:val="008511FA"/>
    <w:rsid w:val="00852726"/>
    <w:rsid w:val="008529AE"/>
    <w:rsid w:val="00853CCC"/>
    <w:rsid w:val="00863218"/>
    <w:rsid w:val="0087055B"/>
    <w:rsid w:val="0087336F"/>
    <w:rsid w:val="00883357"/>
    <w:rsid w:val="0089222B"/>
    <w:rsid w:val="008A4A77"/>
    <w:rsid w:val="008B74B6"/>
    <w:rsid w:val="008B77C6"/>
    <w:rsid w:val="008C11D2"/>
    <w:rsid w:val="008C6F93"/>
    <w:rsid w:val="008C7CE1"/>
    <w:rsid w:val="008D69D0"/>
    <w:rsid w:val="008E03DA"/>
    <w:rsid w:val="008E1B8D"/>
    <w:rsid w:val="008E7353"/>
    <w:rsid w:val="008E7E2C"/>
    <w:rsid w:val="008F3D37"/>
    <w:rsid w:val="009053A2"/>
    <w:rsid w:val="00911C3A"/>
    <w:rsid w:val="009143CA"/>
    <w:rsid w:val="00922E6C"/>
    <w:rsid w:val="00924209"/>
    <w:rsid w:val="0092797E"/>
    <w:rsid w:val="00943DED"/>
    <w:rsid w:val="00950B30"/>
    <w:rsid w:val="00964316"/>
    <w:rsid w:val="00967E74"/>
    <w:rsid w:val="0097562F"/>
    <w:rsid w:val="0097566B"/>
    <w:rsid w:val="009774F9"/>
    <w:rsid w:val="00980560"/>
    <w:rsid w:val="0098315F"/>
    <w:rsid w:val="00984A41"/>
    <w:rsid w:val="00992B65"/>
    <w:rsid w:val="009967BC"/>
    <w:rsid w:val="009A2BD8"/>
    <w:rsid w:val="009A3993"/>
    <w:rsid w:val="009A79AC"/>
    <w:rsid w:val="009B2519"/>
    <w:rsid w:val="009B71C0"/>
    <w:rsid w:val="009B7456"/>
    <w:rsid w:val="009C11C2"/>
    <w:rsid w:val="009C4980"/>
    <w:rsid w:val="009C6528"/>
    <w:rsid w:val="009E3DA7"/>
    <w:rsid w:val="009F4DC0"/>
    <w:rsid w:val="00A05D50"/>
    <w:rsid w:val="00A11BF7"/>
    <w:rsid w:val="00A13093"/>
    <w:rsid w:val="00A31CF9"/>
    <w:rsid w:val="00A325C0"/>
    <w:rsid w:val="00A47097"/>
    <w:rsid w:val="00A54F7B"/>
    <w:rsid w:val="00A603B6"/>
    <w:rsid w:val="00A62ADB"/>
    <w:rsid w:val="00A72989"/>
    <w:rsid w:val="00A8000F"/>
    <w:rsid w:val="00A872E5"/>
    <w:rsid w:val="00A87FB3"/>
    <w:rsid w:val="00A93EA8"/>
    <w:rsid w:val="00AA2436"/>
    <w:rsid w:val="00AA380A"/>
    <w:rsid w:val="00AA38CE"/>
    <w:rsid w:val="00AA5D17"/>
    <w:rsid w:val="00AA61AD"/>
    <w:rsid w:val="00AA733C"/>
    <w:rsid w:val="00AB2B7C"/>
    <w:rsid w:val="00AB4FCE"/>
    <w:rsid w:val="00AC70E4"/>
    <w:rsid w:val="00AD02B3"/>
    <w:rsid w:val="00AD6421"/>
    <w:rsid w:val="00AE5152"/>
    <w:rsid w:val="00AF2F70"/>
    <w:rsid w:val="00AF646B"/>
    <w:rsid w:val="00B10964"/>
    <w:rsid w:val="00B17606"/>
    <w:rsid w:val="00B2637F"/>
    <w:rsid w:val="00B353C5"/>
    <w:rsid w:val="00B45532"/>
    <w:rsid w:val="00B5229B"/>
    <w:rsid w:val="00B57E2E"/>
    <w:rsid w:val="00B60FCE"/>
    <w:rsid w:val="00B71811"/>
    <w:rsid w:val="00B73270"/>
    <w:rsid w:val="00B75E22"/>
    <w:rsid w:val="00B83505"/>
    <w:rsid w:val="00B86BB7"/>
    <w:rsid w:val="00B937B3"/>
    <w:rsid w:val="00B93EB0"/>
    <w:rsid w:val="00B97077"/>
    <w:rsid w:val="00BA74D2"/>
    <w:rsid w:val="00BB66B1"/>
    <w:rsid w:val="00BC282D"/>
    <w:rsid w:val="00BC6C4D"/>
    <w:rsid w:val="00BC7E2C"/>
    <w:rsid w:val="00BD0320"/>
    <w:rsid w:val="00BD19B0"/>
    <w:rsid w:val="00BD7D02"/>
    <w:rsid w:val="00BE3425"/>
    <w:rsid w:val="00BE4D7D"/>
    <w:rsid w:val="00BE4DE4"/>
    <w:rsid w:val="00BF01DE"/>
    <w:rsid w:val="00BF502F"/>
    <w:rsid w:val="00C057DF"/>
    <w:rsid w:val="00C07E48"/>
    <w:rsid w:val="00C11E40"/>
    <w:rsid w:val="00C16527"/>
    <w:rsid w:val="00C176AC"/>
    <w:rsid w:val="00C32535"/>
    <w:rsid w:val="00C37F2D"/>
    <w:rsid w:val="00C437BE"/>
    <w:rsid w:val="00C4410B"/>
    <w:rsid w:val="00C44805"/>
    <w:rsid w:val="00C5117C"/>
    <w:rsid w:val="00C5466B"/>
    <w:rsid w:val="00C6464E"/>
    <w:rsid w:val="00C712DA"/>
    <w:rsid w:val="00C768B0"/>
    <w:rsid w:val="00C87A6B"/>
    <w:rsid w:val="00C92FDB"/>
    <w:rsid w:val="00C95C1D"/>
    <w:rsid w:val="00CA24DA"/>
    <w:rsid w:val="00CA7156"/>
    <w:rsid w:val="00CB30E8"/>
    <w:rsid w:val="00CB3F67"/>
    <w:rsid w:val="00CC5952"/>
    <w:rsid w:val="00CE062F"/>
    <w:rsid w:val="00CE14B5"/>
    <w:rsid w:val="00CE4813"/>
    <w:rsid w:val="00CF1BCE"/>
    <w:rsid w:val="00D00524"/>
    <w:rsid w:val="00D07091"/>
    <w:rsid w:val="00D14B8A"/>
    <w:rsid w:val="00D15DB7"/>
    <w:rsid w:val="00D21E14"/>
    <w:rsid w:val="00D40724"/>
    <w:rsid w:val="00D4110D"/>
    <w:rsid w:val="00D556CD"/>
    <w:rsid w:val="00D55D3A"/>
    <w:rsid w:val="00D70330"/>
    <w:rsid w:val="00D712A0"/>
    <w:rsid w:val="00D7358B"/>
    <w:rsid w:val="00D82B68"/>
    <w:rsid w:val="00D85081"/>
    <w:rsid w:val="00D9247E"/>
    <w:rsid w:val="00D92995"/>
    <w:rsid w:val="00D94DDC"/>
    <w:rsid w:val="00D95BB8"/>
    <w:rsid w:val="00DB6F71"/>
    <w:rsid w:val="00DD152F"/>
    <w:rsid w:val="00DE1471"/>
    <w:rsid w:val="00DE3B05"/>
    <w:rsid w:val="00DE5B15"/>
    <w:rsid w:val="00DF6641"/>
    <w:rsid w:val="00E03233"/>
    <w:rsid w:val="00E20362"/>
    <w:rsid w:val="00E20684"/>
    <w:rsid w:val="00E227B0"/>
    <w:rsid w:val="00E23D22"/>
    <w:rsid w:val="00E30774"/>
    <w:rsid w:val="00E37026"/>
    <w:rsid w:val="00E44AC7"/>
    <w:rsid w:val="00E44B36"/>
    <w:rsid w:val="00E507C4"/>
    <w:rsid w:val="00E77094"/>
    <w:rsid w:val="00E812CA"/>
    <w:rsid w:val="00E862E9"/>
    <w:rsid w:val="00E872A1"/>
    <w:rsid w:val="00E873FF"/>
    <w:rsid w:val="00E8773A"/>
    <w:rsid w:val="00E947DB"/>
    <w:rsid w:val="00EA177C"/>
    <w:rsid w:val="00EA65AD"/>
    <w:rsid w:val="00EB234F"/>
    <w:rsid w:val="00ED4E34"/>
    <w:rsid w:val="00ED67FD"/>
    <w:rsid w:val="00EE06C2"/>
    <w:rsid w:val="00EE0D7B"/>
    <w:rsid w:val="00EE3DAA"/>
    <w:rsid w:val="00EE60A1"/>
    <w:rsid w:val="00EF162A"/>
    <w:rsid w:val="00EF2D3B"/>
    <w:rsid w:val="00EF645B"/>
    <w:rsid w:val="00F0013D"/>
    <w:rsid w:val="00F154C7"/>
    <w:rsid w:val="00F25E90"/>
    <w:rsid w:val="00F26333"/>
    <w:rsid w:val="00F2795D"/>
    <w:rsid w:val="00F3508B"/>
    <w:rsid w:val="00F43143"/>
    <w:rsid w:val="00F6108F"/>
    <w:rsid w:val="00F62A99"/>
    <w:rsid w:val="00F65519"/>
    <w:rsid w:val="00F666F5"/>
    <w:rsid w:val="00F71E3B"/>
    <w:rsid w:val="00F905FC"/>
    <w:rsid w:val="00F90CA2"/>
    <w:rsid w:val="00F973CC"/>
    <w:rsid w:val="00F97DB2"/>
    <w:rsid w:val="00FA0F35"/>
    <w:rsid w:val="00FA6C87"/>
    <w:rsid w:val="00FA7F3C"/>
    <w:rsid w:val="00FC298B"/>
    <w:rsid w:val="00FC50E8"/>
    <w:rsid w:val="00FD2F21"/>
    <w:rsid w:val="00FD442A"/>
    <w:rsid w:val="00FD6818"/>
    <w:rsid w:val="00FF6CD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v-text-anchor:bottom" fillcolor="#0393bc" stroke="f" strokecolor="#0393bc">
      <v:fill color="#0393bc" color2="fill" o:opacity2="26214f" rotate="t" angle="-90" method="linear sigma" focus="100%" type="gradient"/>
      <v:stroke color="#0393bc" weight="3pt" on="f"/>
      <v:shadow type="perspective" color="none [1608]" opacity=".5" offset="1pt" offset2="-1pt"/>
    </o:shapedefaults>
    <o:shapelayout v:ext="edit">
      <o:idmap v:ext="edit" data="1"/>
    </o:shapelayout>
  </w:shapeDefaults>
  <w:decimalSymbol w:val="."/>
  <w:listSeparator w:val=","/>
  <w14:docId w14:val="0B36270E"/>
  <w15:docId w15:val="{AA8547AE-2BB1-4C2C-8054-352ED7E3A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17" w:qFormat="1"/>
    <w:lsdException w:name="heading 1" w:uiPriority="3" w:qFormat="1"/>
    <w:lsdException w:name="heading 2" w:semiHidden="1" w:uiPriority="3" w:qFormat="1"/>
    <w:lsdException w:name="heading 3" w:semiHidden="1" w:uiPriority="3" w:qFormat="1"/>
    <w:lsdException w:name="heading 4" w:semiHidden="1" w:uiPriority="3" w:qFormat="1"/>
    <w:lsdException w:name="heading 5" w:semiHidden="1" w:uiPriority="19"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lsdException w:name="header" w:semiHidden="1" w:uiPriority="18" w:qFormat="1"/>
    <w:lsdException w:name="footer" w:semiHidden="1" w:uiPriority="18" w:qFormat="1"/>
    <w:lsdException w:name="index heading" w:semiHidden="1" w:unhideWhenUsed="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qFormat="1"/>
    <w:lsdException w:name="List Number" w:semiHidden="1"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qFormat="1"/>
    <w:lsdException w:name="List Bullet 3" w:semiHidden="1" w:unhideWhenUsed="1"/>
    <w:lsdException w:name="List Bullet 4" w:semiHidden="1" w:unhideWhenUsed="1"/>
    <w:lsdException w:name="List Bullet 5" w:semiHidden="1" w:unhideWhenUsed="1"/>
    <w:lsdException w:name="List Number 2" w:semiHidden="1" w:uiPriority="4" w:qFormat="1"/>
    <w:lsdException w:name="List Number 3" w:semiHidden="1" w:unhideWhenUsed="1"/>
    <w:lsdException w:name="List Number 4" w:semiHidden="1" w:unhideWhenUsed="1"/>
    <w:lsdException w:name="List Number 5" w:semiHidden="1" w:unhideWhenUsed="1"/>
    <w:lsdException w:name="Title" w:uiPriority="15" w:qFormat="1"/>
    <w:lsdException w:name="Closing" w:semiHidden="1"/>
    <w:lsdException w:name="Signature" w:semiHidden="1" w:unhideWhenUsed="1"/>
    <w:lsdException w:name="Default Paragraph Font" w:semiHidden="1" w:uiPriority="1" w:unhideWhenUsed="1"/>
    <w:lsdException w:name="Body Text" w:semiHidden="1" w:uiPriority="0"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6"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7"/>
    <w:qFormat/>
    <w:rsid w:val="00C5466B"/>
    <w:pPr>
      <w:spacing w:line="240" w:lineRule="auto"/>
    </w:pPr>
    <w:rPr>
      <w:rFonts w:ascii="Arial" w:hAnsi="Arial" w:cs="Arial"/>
      <w:color w:val="616264" w:themeColor="text2"/>
      <w:sz w:val="20"/>
      <w:szCs w:val="20"/>
      <w:lang w:val="uk-UA"/>
    </w:rPr>
  </w:style>
  <w:style w:type="paragraph" w:styleId="Heading1">
    <w:name w:val="heading 1"/>
    <w:basedOn w:val="Normal"/>
    <w:next w:val="BodyText"/>
    <w:link w:val="Heading1Char"/>
    <w:uiPriority w:val="3"/>
    <w:qFormat/>
    <w:rsid w:val="00CB30E8"/>
    <w:pPr>
      <w:keepNext/>
      <w:keepLines/>
      <w:spacing w:before="480" w:after="360"/>
      <w:outlineLvl w:val="0"/>
    </w:pPr>
    <w:rPr>
      <w:rFonts w:eastAsiaTheme="majorEastAsia" w:cstheme="majorBidi"/>
      <w:b/>
      <w:bCs/>
      <w:caps/>
      <w:color w:val="0092BB" w:themeColor="background2"/>
      <w:sz w:val="36"/>
      <w:szCs w:val="36"/>
    </w:rPr>
  </w:style>
  <w:style w:type="paragraph" w:styleId="Heading2">
    <w:name w:val="heading 2"/>
    <w:basedOn w:val="Normal"/>
    <w:next w:val="BodyText"/>
    <w:link w:val="Heading2Char"/>
    <w:uiPriority w:val="3"/>
    <w:qFormat/>
    <w:rsid w:val="001537EA"/>
    <w:pPr>
      <w:keepNext/>
      <w:keepLines/>
      <w:spacing w:before="200"/>
      <w:outlineLvl w:val="1"/>
    </w:pPr>
    <w:rPr>
      <w:rFonts w:eastAsiaTheme="majorEastAsia" w:cstheme="majorBidi"/>
      <w:bCs/>
      <w:color w:val="0092BB" w:themeColor="background2"/>
      <w:sz w:val="28"/>
      <w:szCs w:val="26"/>
    </w:rPr>
  </w:style>
  <w:style w:type="paragraph" w:styleId="Heading3">
    <w:name w:val="heading 3"/>
    <w:basedOn w:val="Normal"/>
    <w:next w:val="BodyText"/>
    <w:link w:val="Heading3Char"/>
    <w:uiPriority w:val="3"/>
    <w:qFormat/>
    <w:rsid w:val="00CB30E8"/>
    <w:pPr>
      <w:keepNext/>
      <w:keepLines/>
      <w:spacing w:before="200"/>
      <w:outlineLvl w:val="2"/>
    </w:pPr>
    <w:rPr>
      <w:rFonts w:eastAsiaTheme="majorEastAsia"/>
      <w:bCs/>
      <w:color w:val="0092BB" w:themeColor="background2"/>
      <w:sz w:val="24"/>
    </w:rPr>
  </w:style>
  <w:style w:type="paragraph" w:styleId="Heading4">
    <w:name w:val="heading 4"/>
    <w:basedOn w:val="Normal"/>
    <w:next w:val="Normal"/>
    <w:link w:val="Heading4Char"/>
    <w:uiPriority w:val="3"/>
    <w:qFormat/>
    <w:rsid w:val="001537EA"/>
    <w:pPr>
      <w:keepNext/>
      <w:keepLines/>
      <w:spacing w:before="200" w:after="60"/>
      <w:outlineLvl w:val="3"/>
    </w:pPr>
    <w:rPr>
      <w:rFonts w:eastAsiaTheme="majorEastAsia"/>
      <w:b/>
      <w:bCs/>
      <w:iCs/>
      <w:color w:val="0092BB" w:themeColor="background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3"/>
    <w:rsid w:val="00CB30E8"/>
    <w:rPr>
      <w:rFonts w:ascii="Arial" w:eastAsiaTheme="majorEastAsia" w:hAnsi="Arial" w:cs="Arial"/>
      <w:bCs/>
      <w:color w:val="0092BB" w:themeColor="background2"/>
      <w:sz w:val="24"/>
      <w:szCs w:val="20"/>
    </w:rPr>
  </w:style>
  <w:style w:type="paragraph" w:styleId="BlockText">
    <w:name w:val="Block Text"/>
    <w:basedOn w:val="Normal"/>
    <w:uiPriority w:val="99"/>
    <w:semiHidden/>
    <w:rsid w:val="001A2C75"/>
    <w:pPr>
      <w:pBdr>
        <w:top w:val="single" w:sz="2" w:space="10" w:color="66BED6" w:themeColor="accent1" w:shadow="1" w:frame="1"/>
        <w:left w:val="single" w:sz="2" w:space="10" w:color="66BED6" w:themeColor="accent1" w:shadow="1" w:frame="1"/>
        <w:bottom w:val="single" w:sz="2" w:space="10" w:color="66BED6" w:themeColor="accent1" w:shadow="1" w:frame="1"/>
        <w:right w:val="single" w:sz="2" w:space="10" w:color="66BED6" w:themeColor="accent1" w:shadow="1" w:frame="1"/>
      </w:pBdr>
      <w:ind w:left="1152" w:right="1152"/>
    </w:pPr>
    <w:rPr>
      <w:rFonts w:eastAsiaTheme="minorEastAsia"/>
      <w:i/>
      <w:iCs/>
      <w:color w:val="66BED6" w:themeColor="accent1"/>
    </w:rPr>
  </w:style>
  <w:style w:type="paragraph" w:styleId="BodyText">
    <w:name w:val="Body Text"/>
    <w:basedOn w:val="Normal"/>
    <w:link w:val="BodyTextChar"/>
    <w:qFormat/>
    <w:rsid w:val="00E30774"/>
    <w:pPr>
      <w:spacing w:line="288" w:lineRule="auto"/>
    </w:pPr>
    <w:rPr>
      <w:lang w:val="fr-FR"/>
    </w:rPr>
  </w:style>
  <w:style w:type="character" w:customStyle="1" w:styleId="BodyTextChar">
    <w:name w:val="Body Text Char"/>
    <w:basedOn w:val="DefaultParagraphFont"/>
    <w:link w:val="BodyText"/>
    <w:rsid w:val="002E1053"/>
    <w:rPr>
      <w:rFonts w:ascii="Arial" w:hAnsi="Arial" w:cs="Arial"/>
      <w:color w:val="616264" w:themeColor="text2"/>
      <w:sz w:val="20"/>
      <w:szCs w:val="20"/>
      <w:lang w:val="fr-FR"/>
    </w:rPr>
  </w:style>
  <w:style w:type="character" w:customStyle="1" w:styleId="Heading1Char">
    <w:name w:val="Heading 1 Char"/>
    <w:basedOn w:val="DefaultParagraphFont"/>
    <w:link w:val="Heading1"/>
    <w:uiPriority w:val="3"/>
    <w:rsid w:val="00CB30E8"/>
    <w:rPr>
      <w:rFonts w:ascii="Arial" w:eastAsiaTheme="majorEastAsia" w:hAnsi="Arial" w:cstheme="majorBidi"/>
      <w:b/>
      <w:bCs/>
      <w:caps/>
      <w:color w:val="0092BB" w:themeColor="background2"/>
      <w:sz w:val="36"/>
      <w:szCs w:val="36"/>
    </w:rPr>
  </w:style>
  <w:style w:type="character" w:customStyle="1" w:styleId="Heading2Char">
    <w:name w:val="Heading 2 Char"/>
    <w:basedOn w:val="DefaultParagraphFont"/>
    <w:link w:val="Heading2"/>
    <w:uiPriority w:val="3"/>
    <w:rsid w:val="002E1053"/>
    <w:rPr>
      <w:rFonts w:ascii="Arial" w:eastAsiaTheme="majorEastAsia" w:hAnsi="Arial" w:cstheme="majorBidi"/>
      <w:bCs/>
      <w:color w:val="0092BB" w:themeColor="background2"/>
      <w:sz w:val="28"/>
      <w:szCs w:val="26"/>
    </w:rPr>
  </w:style>
  <w:style w:type="paragraph" w:styleId="ListParagraph">
    <w:name w:val="List Paragraph"/>
    <w:basedOn w:val="Normal"/>
    <w:uiPriority w:val="34"/>
    <w:qFormat/>
    <w:rsid w:val="00175E26"/>
    <w:pPr>
      <w:ind w:left="720"/>
      <w:contextualSpacing/>
    </w:pPr>
  </w:style>
  <w:style w:type="paragraph" w:styleId="BalloonText">
    <w:name w:val="Balloon Text"/>
    <w:basedOn w:val="Normal"/>
    <w:link w:val="BalloonTextChar"/>
    <w:uiPriority w:val="99"/>
    <w:semiHidden/>
    <w:rsid w:val="00237EF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053"/>
    <w:rPr>
      <w:rFonts w:ascii="Tahoma" w:hAnsi="Tahoma" w:cs="Tahoma"/>
      <w:color w:val="616264" w:themeColor="text2"/>
      <w:sz w:val="16"/>
      <w:szCs w:val="16"/>
    </w:rPr>
  </w:style>
  <w:style w:type="paragraph" w:styleId="Header">
    <w:name w:val="header"/>
    <w:basedOn w:val="Normal"/>
    <w:link w:val="HeaderChar"/>
    <w:uiPriority w:val="18"/>
    <w:qFormat/>
    <w:rsid w:val="00764196"/>
    <w:pPr>
      <w:tabs>
        <w:tab w:val="center" w:pos="4513"/>
        <w:tab w:val="right" w:pos="9026"/>
      </w:tabs>
      <w:spacing w:after="0"/>
    </w:pPr>
    <w:rPr>
      <w:noProof/>
    </w:rPr>
  </w:style>
  <w:style w:type="character" w:customStyle="1" w:styleId="HeaderChar">
    <w:name w:val="Header Char"/>
    <w:basedOn w:val="DefaultParagraphFont"/>
    <w:link w:val="Header"/>
    <w:uiPriority w:val="18"/>
    <w:rsid w:val="002E1053"/>
    <w:rPr>
      <w:rFonts w:ascii="Arial" w:hAnsi="Arial" w:cs="Arial"/>
      <w:noProof/>
      <w:color w:val="616264" w:themeColor="text2"/>
      <w:sz w:val="20"/>
      <w:szCs w:val="20"/>
    </w:rPr>
  </w:style>
  <w:style w:type="paragraph" w:styleId="Footer">
    <w:name w:val="footer"/>
    <w:basedOn w:val="Normal"/>
    <w:link w:val="FooterChar"/>
    <w:uiPriority w:val="18"/>
    <w:qFormat/>
    <w:rsid w:val="001537EA"/>
    <w:pPr>
      <w:spacing w:after="0"/>
      <w:jc w:val="right"/>
    </w:pPr>
    <w:rPr>
      <w:caps/>
      <w:color w:val="FFFFFF" w:themeColor="background1"/>
      <w:sz w:val="22"/>
      <w:szCs w:val="22"/>
    </w:rPr>
  </w:style>
  <w:style w:type="character" w:customStyle="1" w:styleId="FooterChar">
    <w:name w:val="Footer Char"/>
    <w:basedOn w:val="DefaultParagraphFont"/>
    <w:link w:val="Footer"/>
    <w:uiPriority w:val="18"/>
    <w:rsid w:val="002E1053"/>
    <w:rPr>
      <w:rFonts w:ascii="Arial" w:hAnsi="Arial" w:cs="Arial"/>
      <w:caps/>
      <w:color w:val="FFFFFF" w:themeColor="background1"/>
    </w:rPr>
  </w:style>
  <w:style w:type="table" w:styleId="TableGrid">
    <w:name w:val="Table Grid"/>
    <w:basedOn w:val="TableNormal"/>
    <w:uiPriority w:val="59"/>
    <w:rsid w:val="00384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
    <w:uiPriority w:val="7"/>
    <w:rsid w:val="00D15DB7"/>
    <w:rPr>
      <w:rFonts w:ascii="Arial" w:hAnsi="Arial" w:cs="Arial"/>
      <w:color w:val="616264" w:themeColor="text2"/>
      <w:sz w:val="18"/>
      <w:szCs w:val="20"/>
    </w:rPr>
  </w:style>
  <w:style w:type="paragraph" w:customStyle="1" w:styleId="TableText">
    <w:name w:val="Table Text"/>
    <w:basedOn w:val="Normal"/>
    <w:link w:val="TableTextChar"/>
    <w:uiPriority w:val="7"/>
    <w:qFormat/>
    <w:rsid w:val="00D15DB7"/>
    <w:pPr>
      <w:spacing w:after="0"/>
    </w:pPr>
    <w:rPr>
      <w:sz w:val="18"/>
    </w:rPr>
  </w:style>
  <w:style w:type="paragraph" w:customStyle="1" w:styleId="TableHeader">
    <w:name w:val="Table Header"/>
    <w:basedOn w:val="TableText"/>
    <w:link w:val="TableHeaderChar"/>
    <w:uiPriority w:val="6"/>
    <w:qFormat/>
    <w:rsid w:val="00D85081"/>
    <w:rPr>
      <w:b/>
      <w:color w:val="0092BB" w:themeColor="background2"/>
    </w:rPr>
  </w:style>
  <w:style w:type="paragraph" w:customStyle="1" w:styleId="TableFirstColumn">
    <w:name w:val="Table First Column"/>
    <w:link w:val="TableFirstColumnChar"/>
    <w:uiPriority w:val="7"/>
    <w:qFormat/>
    <w:rsid w:val="00D85081"/>
    <w:pPr>
      <w:spacing w:after="0" w:line="240" w:lineRule="auto"/>
    </w:pPr>
    <w:rPr>
      <w:rFonts w:ascii="Arial" w:hAnsi="Arial" w:cs="Arial"/>
      <w:b/>
      <w:color w:val="0092BB" w:themeColor="background2"/>
      <w:sz w:val="18"/>
      <w:szCs w:val="20"/>
    </w:rPr>
  </w:style>
  <w:style w:type="character" w:customStyle="1" w:styleId="TableHeaderChar">
    <w:name w:val="Table Header Char"/>
    <w:basedOn w:val="TableTextChar"/>
    <w:link w:val="TableHeader"/>
    <w:uiPriority w:val="6"/>
    <w:rsid w:val="002E1053"/>
    <w:rPr>
      <w:rFonts w:ascii="Arial" w:hAnsi="Arial" w:cs="Arial"/>
      <w:b/>
      <w:color w:val="0092BB" w:themeColor="background2"/>
      <w:sz w:val="18"/>
      <w:szCs w:val="20"/>
    </w:rPr>
  </w:style>
  <w:style w:type="character" w:customStyle="1" w:styleId="TableFirstColumnChar">
    <w:name w:val="Table First Column Char"/>
    <w:basedOn w:val="TableHeaderChar"/>
    <w:link w:val="TableFirstColumn"/>
    <w:uiPriority w:val="7"/>
    <w:rsid w:val="002E1053"/>
    <w:rPr>
      <w:rFonts w:ascii="Arial" w:hAnsi="Arial" w:cs="Arial"/>
      <w:b/>
      <w:color w:val="0092BB" w:themeColor="background2"/>
      <w:sz w:val="18"/>
      <w:szCs w:val="20"/>
    </w:rPr>
  </w:style>
  <w:style w:type="paragraph" w:styleId="ListBullet">
    <w:name w:val="List Bullet"/>
    <w:basedOn w:val="Normal"/>
    <w:link w:val="ListBulletChar"/>
    <w:uiPriority w:val="2"/>
    <w:qFormat/>
    <w:rsid w:val="00CB30E8"/>
    <w:pPr>
      <w:numPr>
        <w:numId w:val="1"/>
      </w:numPr>
      <w:spacing w:after="0" w:line="288" w:lineRule="auto"/>
    </w:pPr>
  </w:style>
  <w:style w:type="paragraph" w:styleId="ListNumber">
    <w:name w:val="List Number"/>
    <w:basedOn w:val="Normal"/>
    <w:uiPriority w:val="2"/>
    <w:qFormat/>
    <w:rsid w:val="00CB30E8"/>
    <w:pPr>
      <w:numPr>
        <w:numId w:val="12"/>
      </w:numPr>
      <w:spacing w:after="60" w:line="288" w:lineRule="auto"/>
    </w:pPr>
  </w:style>
  <w:style w:type="table" w:customStyle="1" w:styleId="ETFTable">
    <w:name w:val="ETF Table"/>
    <w:basedOn w:val="TableNormal"/>
    <w:uiPriority w:val="99"/>
    <w:qFormat/>
    <w:rsid w:val="00D85081"/>
    <w:pPr>
      <w:spacing w:after="0" w:line="240" w:lineRule="auto"/>
    </w:pPr>
    <w:rPr>
      <w:rFonts w:ascii="Arial" w:hAnsi="Arial"/>
      <w:color w:val="616264"/>
      <w:sz w:val="18"/>
    </w:rPr>
    <w:tblPr>
      <w:tblBorders>
        <w:top w:val="single" w:sz="8" w:space="0" w:color="BFBFBF" w:themeColor="background1" w:themeShade="BF"/>
        <w:bottom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bottom w:w="57" w:type="dxa"/>
      </w:tblCellMar>
    </w:tblPr>
    <w:tcPr>
      <w:shd w:val="clear" w:color="auto" w:fill="auto"/>
      <w:vAlign w:val="center"/>
    </w:tcPr>
    <w:tblStylePr w:type="firstRow">
      <w:rPr>
        <w:rFonts w:ascii="Arial" w:hAnsi="Arial"/>
        <w:b w:val="0"/>
        <w:i w:val="0"/>
        <w:color w:val="0092BB" w:themeColor="background2"/>
        <w:sz w:val="22"/>
      </w:rPr>
      <w:tblPr/>
      <w:tcPr>
        <w:tcBorders>
          <w:top w:val="single" w:sz="8" w:space="0" w:color="0092BB" w:themeColor="background2"/>
          <w:left w:val="nil"/>
          <w:bottom w:val="single" w:sz="8" w:space="0" w:color="0092BB" w:themeColor="background2"/>
          <w:right w:val="nil"/>
          <w:insideH w:val="nil"/>
          <w:insideV w:val="single" w:sz="8" w:space="0" w:color="BFBFBF" w:themeColor="background1" w:themeShade="BF"/>
          <w:tl2br w:val="nil"/>
          <w:tr2bl w:val="nil"/>
        </w:tcBorders>
        <w:shd w:val="clear" w:color="auto" w:fill="auto"/>
      </w:tcPr>
    </w:tblStylePr>
    <w:tblStylePr w:type="lastRow">
      <w:tblPr/>
      <w:tcPr>
        <w:tcBorders>
          <w:top w:val="single" w:sz="8" w:space="0" w:color="BFBFBF" w:themeColor="background1" w:themeShade="BF"/>
          <w:left w:val="nil"/>
          <w:bottom w:val="single" w:sz="8" w:space="0" w:color="0092BB" w:themeColor="background2"/>
          <w:right w:val="nil"/>
          <w:insideH w:val="nil"/>
          <w:insideV w:val="single" w:sz="8" w:space="0" w:color="BFBFBF" w:themeColor="background1" w:themeShade="BF"/>
          <w:tl2br w:val="nil"/>
          <w:tr2bl w:val="nil"/>
        </w:tcBorders>
        <w:shd w:val="clear" w:color="auto" w:fill="auto"/>
      </w:tcPr>
    </w:tblStylePr>
    <w:tblStylePr w:type="firstCol">
      <w:rPr>
        <w:color w:val="66BED6" w:themeColor="accent1"/>
      </w:rPr>
    </w:tblStylePr>
  </w:style>
  <w:style w:type="paragraph" w:styleId="Title">
    <w:name w:val="Title"/>
    <w:basedOn w:val="Normal"/>
    <w:next w:val="Normal"/>
    <w:link w:val="TitleChar"/>
    <w:uiPriority w:val="15"/>
    <w:qFormat/>
    <w:rsid w:val="00671F86"/>
    <w:pPr>
      <w:spacing w:after="960"/>
    </w:pPr>
    <w:rPr>
      <w:rFonts w:eastAsiaTheme="majorEastAsia" w:cstheme="majorBidi"/>
      <w:b/>
      <w:bCs/>
      <w:caps/>
      <w:color w:val="0092BB" w:themeColor="background2"/>
      <w:spacing w:val="-40"/>
      <w:sz w:val="86"/>
      <w:szCs w:val="28"/>
    </w:rPr>
  </w:style>
  <w:style w:type="character" w:customStyle="1" w:styleId="TitleChar">
    <w:name w:val="Title Char"/>
    <w:basedOn w:val="DefaultParagraphFont"/>
    <w:link w:val="Title"/>
    <w:uiPriority w:val="15"/>
    <w:rsid w:val="00671F86"/>
    <w:rPr>
      <w:rFonts w:ascii="Arial" w:eastAsiaTheme="majorEastAsia" w:hAnsi="Arial" w:cstheme="majorBidi"/>
      <w:b/>
      <w:bCs/>
      <w:caps/>
      <w:color w:val="0092BB" w:themeColor="background2"/>
      <w:spacing w:val="-40"/>
      <w:sz w:val="86"/>
      <w:szCs w:val="28"/>
    </w:rPr>
  </w:style>
  <w:style w:type="paragraph" w:styleId="ListNumber2">
    <w:name w:val="List Number 2"/>
    <w:basedOn w:val="Normal"/>
    <w:uiPriority w:val="4"/>
    <w:qFormat/>
    <w:rsid w:val="00CB30E8"/>
    <w:pPr>
      <w:numPr>
        <w:ilvl w:val="1"/>
        <w:numId w:val="12"/>
      </w:numPr>
      <w:spacing w:after="60"/>
      <w:contextualSpacing/>
    </w:pPr>
  </w:style>
  <w:style w:type="paragraph" w:styleId="ListBullet2">
    <w:name w:val="List Bullet 2"/>
    <w:basedOn w:val="Normal"/>
    <w:uiPriority w:val="4"/>
    <w:qFormat/>
    <w:rsid w:val="00CB30E8"/>
    <w:pPr>
      <w:numPr>
        <w:ilvl w:val="1"/>
        <w:numId w:val="1"/>
      </w:numPr>
      <w:spacing w:after="60"/>
    </w:pPr>
  </w:style>
  <w:style w:type="character" w:customStyle="1" w:styleId="ListBulletChar">
    <w:name w:val="List Bullet Char"/>
    <w:basedOn w:val="DefaultParagraphFont"/>
    <w:link w:val="ListBullet"/>
    <w:uiPriority w:val="2"/>
    <w:rsid w:val="00CB30E8"/>
    <w:rPr>
      <w:rFonts w:ascii="Arial" w:hAnsi="Arial" w:cs="Arial"/>
      <w:color w:val="616264" w:themeColor="text2"/>
      <w:sz w:val="20"/>
      <w:szCs w:val="20"/>
      <w:lang w:val="uk-UA"/>
    </w:rPr>
  </w:style>
  <w:style w:type="character" w:styleId="SubtleEmphasis">
    <w:name w:val="Subtle Emphasis"/>
    <w:basedOn w:val="DefaultParagraphFont"/>
    <w:uiPriority w:val="19"/>
    <w:semiHidden/>
    <w:qFormat/>
    <w:rsid w:val="005A6ABD"/>
    <w:rPr>
      <w:i/>
      <w:iCs/>
      <w:color w:val="616264"/>
    </w:rPr>
  </w:style>
  <w:style w:type="paragraph" w:styleId="FootnoteText">
    <w:name w:val="footnote text"/>
    <w:basedOn w:val="Normal"/>
    <w:link w:val="FootnoteTextChar"/>
    <w:uiPriority w:val="99"/>
    <w:qFormat/>
    <w:rsid w:val="001C4B9D"/>
    <w:pPr>
      <w:spacing w:after="40"/>
    </w:pPr>
    <w:rPr>
      <w:sz w:val="18"/>
    </w:rPr>
  </w:style>
  <w:style w:type="character" w:customStyle="1" w:styleId="FootnoteTextChar">
    <w:name w:val="Footnote Text Char"/>
    <w:basedOn w:val="DefaultParagraphFont"/>
    <w:link w:val="FootnoteText"/>
    <w:uiPriority w:val="99"/>
    <w:rsid w:val="00C5466B"/>
    <w:rPr>
      <w:rFonts w:ascii="Arial" w:hAnsi="Arial" w:cs="Arial"/>
      <w:color w:val="616264" w:themeColor="text2"/>
      <w:sz w:val="18"/>
      <w:szCs w:val="20"/>
    </w:rPr>
  </w:style>
  <w:style w:type="character" w:customStyle="1" w:styleId="Heading4Char">
    <w:name w:val="Heading 4 Char"/>
    <w:basedOn w:val="DefaultParagraphFont"/>
    <w:link w:val="Heading4"/>
    <w:uiPriority w:val="3"/>
    <w:rsid w:val="002E1053"/>
    <w:rPr>
      <w:rFonts w:ascii="Arial" w:eastAsiaTheme="majorEastAsia" w:hAnsi="Arial" w:cs="Arial"/>
      <w:b/>
      <w:bCs/>
      <w:iCs/>
      <w:color w:val="0092BB" w:themeColor="background2"/>
      <w:sz w:val="20"/>
      <w:szCs w:val="20"/>
    </w:rPr>
  </w:style>
  <w:style w:type="paragraph" w:styleId="TOCHeading">
    <w:name w:val="TOC Heading"/>
    <w:basedOn w:val="Heading1"/>
    <w:next w:val="Normal"/>
    <w:uiPriority w:val="39"/>
    <w:rsid w:val="001537EA"/>
    <w:pPr>
      <w:spacing w:before="0" w:line="276" w:lineRule="auto"/>
      <w:outlineLvl w:val="9"/>
    </w:pPr>
    <w:rPr>
      <w:rFonts w:cs="Arial"/>
      <w:sz w:val="60"/>
      <w:szCs w:val="60"/>
      <w:lang w:val="en-US"/>
    </w:rPr>
  </w:style>
  <w:style w:type="paragraph" w:styleId="TOC1">
    <w:name w:val="toc 1"/>
    <w:basedOn w:val="Normal"/>
    <w:next w:val="Normal"/>
    <w:autoRedefine/>
    <w:uiPriority w:val="39"/>
    <w:rsid w:val="00980560"/>
    <w:pPr>
      <w:tabs>
        <w:tab w:val="right" w:pos="9091"/>
      </w:tabs>
      <w:spacing w:before="240" w:after="120"/>
      <w:jc w:val="center"/>
    </w:pPr>
    <w:rPr>
      <w:caps/>
      <w:color w:val="0092BB" w:themeColor="background2"/>
      <w:sz w:val="24"/>
    </w:rPr>
  </w:style>
  <w:style w:type="paragraph" w:styleId="TOC2">
    <w:name w:val="toc 2"/>
    <w:basedOn w:val="Normal"/>
    <w:next w:val="Normal"/>
    <w:autoRedefine/>
    <w:uiPriority w:val="39"/>
    <w:rsid w:val="00E03233"/>
    <w:pPr>
      <w:tabs>
        <w:tab w:val="right" w:pos="9091"/>
      </w:tabs>
      <w:spacing w:before="120" w:after="120"/>
    </w:pPr>
    <w:rPr>
      <w:sz w:val="24"/>
    </w:rPr>
  </w:style>
  <w:style w:type="paragraph" w:styleId="TOC3">
    <w:name w:val="toc 3"/>
    <w:basedOn w:val="Normal"/>
    <w:next w:val="Normal"/>
    <w:autoRedefine/>
    <w:uiPriority w:val="39"/>
    <w:rsid w:val="00E03233"/>
    <w:pPr>
      <w:spacing w:after="100"/>
    </w:pPr>
    <w:rPr>
      <w:sz w:val="24"/>
    </w:rPr>
  </w:style>
  <w:style w:type="character" w:styleId="Hyperlink">
    <w:name w:val="Hyperlink"/>
    <w:basedOn w:val="DefaultParagraphFont"/>
    <w:uiPriority w:val="99"/>
    <w:unhideWhenUsed/>
    <w:rsid w:val="0067124C"/>
    <w:rPr>
      <w:color w:val="DC006B" w:themeColor="hyperlink"/>
      <w:u w:val="single"/>
    </w:rPr>
  </w:style>
  <w:style w:type="character" w:styleId="FootnoteReference">
    <w:name w:val="footnote reference"/>
    <w:basedOn w:val="DefaultParagraphFont"/>
    <w:uiPriority w:val="99"/>
    <w:semiHidden/>
    <w:unhideWhenUsed/>
    <w:rsid w:val="00C87A6B"/>
    <w:rPr>
      <w:vertAlign w:val="superscript"/>
    </w:rPr>
  </w:style>
  <w:style w:type="paragraph" w:styleId="ListBullet3">
    <w:name w:val="List Bullet 3"/>
    <w:basedOn w:val="Normal"/>
    <w:uiPriority w:val="99"/>
    <w:semiHidden/>
    <w:unhideWhenUsed/>
    <w:rsid w:val="001640CE"/>
    <w:pPr>
      <w:numPr>
        <w:numId w:val="2"/>
      </w:numPr>
      <w:ind w:left="924" w:hanging="357"/>
    </w:pPr>
  </w:style>
  <w:style w:type="paragraph" w:styleId="ListBullet4">
    <w:name w:val="List Bullet 4"/>
    <w:basedOn w:val="Normal"/>
    <w:uiPriority w:val="99"/>
    <w:semiHidden/>
    <w:unhideWhenUsed/>
    <w:rsid w:val="001640CE"/>
    <w:pPr>
      <w:numPr>
        <w:numId w:val="3"/>
      </w:numPr>
      <w:ind w:left="1208" w:hanging="357"/>
    </w:pPr>
  </w:style>
  <w:style w:type="paragraph" w:styleId="ListBullet5">
    <w:name w:val="List Bullet 5"/>
    <w:basedOn w:val="Normal"/>
    <w:uiPriority w:val="99"/>
    <w:semiHidden/>
    <w:unhideWhenUsed/>
    <w:rsid w:val="001640CE"/>
    <w:pPr>
      <w:numPr>
        <w:numId w:val="4"/>
      </w:numPr>
      <w:ind w:left="1491" w:hanging="357"/>
    </w:pPr>
  </w:style>
  <w:style w:type="paragraph" w:styleId="ListContinue">
    <w:name w:val="List Continue"/>
    <w:basedOn w:val="Normal"/>
    <w:uiPriority w:val="99"/>
    <w:semiHidden/>
    <w:unhideWhenUsed/>
    <w:rsid w:val="002C7928"/>
    <w:pPr>
      <w:ind w:left="284"/>
    </w:pPr>
  </w:style>
  <w:style w:type="paragraph" w:styleId="ListContinue2">
    <w:name w:val="List Continue 2"/>
    <w:basedOn w:val="Normal"/>
    <w:uiPriority w:val="99"/>
    <w:semiHidden/>
    <w:unhideWhenUsed/>
    <w:rsid w:val="002C7928"/>
    <w:pPr>
      <w:ind w:left="567"/>
    </w:pPr>
  </w:style>
  <w:style w:type="paragraph" w:styleId="ListContinue3">
    <w:name w:val="List Continue 3"/>
    <w:basedOn w:val="Normal"/>
    <w:uiPriority w:val="99"/>
    <w:semiHidden/>
    <w:unhideWhenUsed/>
    <w:rsid w:val="002C7928"/>
    <w:pPr>
      <w:ind w:left="851"/>
    </w:pPr>
  </w:style>
  <w:style w:type="paragraph" w:styleId="ListContinue4">
    <w:name w:val="List Continue 4"/>
    <w:basedOn w:val="Normal"/>
    <w:uiPriority w:val="99"/>
    <w:semiHidden/>
    <w:unhideWhenUsed/>
    <w:rsid w:val="002C7928"/>
    <w:pPr>
      <w:ind w:left="1134"/>
    </w:pPr>
  </w:style>
  <w:style w:type="paragraph" w:styleId="ListContinue5">
    <w:name w:val="List Continue 5"/>
    <w:basedOn w:val="Normal"/>
    <w:uiPriority w:val="99"/>
    <w:semiHidden/>
    <w:unhideWhenUsed/>
    <w:rsid w:val="002C7928"/>
    <w:pPr>
      <w:ind w:left="1418"/>
    </w:pPr>
  </w:style>
  <w:style w:type="paragraph" w:styleId="ListNumber3">
    <w:name w:val="List Number 3"/>
    <w:basedOn w:val="Normal"/>
    <w:uiPriority w:val="99"/>
    <w:semiHidden/>
    <w:unhideWhenUsed/>
    <w:rsid w:val="001640CE"/>
    <w:pPr>
      <w:numPr>
        <w:numId w:val="5"/>
      </w:numPr>
      <w:ind w:left="924" w:hanging="357"/>
    </w:pPr>
  </w:style>
  <w:style w:type="paragraph" w:styleId="ListNumber4">
    <w:name w:val="List Number 4"/>
    <w:basedOn w:val="Normal"/>
    <w:uiPriority w:val="99"/>
    <w:semiHidden/>
    <w:unhideWhenUsed/>
    <w:rsid w:val="001640CE"/>
    <w:pPr>
      <w:numPr>
        <w:numId w:val="6"/>
      </w:numPr>
      <w:ind w:left="1208" w:hanging="357"/>
    </w:pPr>
  </w:style>
  <w:style w:type="paragraph" w:styleId="ListNumber5">
    <w:name w:val="List Number 5"/>
    <w:basedOn w:val="Normal"/>
    <w:uiPriority w:val="99"/>
    <w:semiHidden/>
    <w:unhideWhenUsed/>
    <w:rsid w:val="001640CE"/>
    <w:pPr>
      <w:numPr>
        <w:numId w:val="7"/>
      </w:numPr>
      <w:ind w:left="1491" w:hanging="357"/>
    </w:pPr>
  </w:style>
  <w:style w:type="paragraph" w:styleId="Quote">
    <w:name w:val="Quote"/>
    <w:basedOn w:val="Normal"/>
    <w:next w:val="Normal"/>
    <w:link w:val="QuoteChar"/>
    <w:uiPriority w:val="29"/>
    <w:semiHidden/>
    <w:qFormat/>
    <w:rsid w:val="00AF646B"/>
    <w:pPr>
      <w:spacing w:before="200" w:after="160"/>
    </w:pPr>
    <w:rPr>
      <w:i/>
      <w:iCs/>
      <w:color w:val="404040" w:themeColor="text1" w:themeTint="BF"/>
    </w:rPr>
  </w:style>
  <w:style w:type="character" w:customStyle="1" w:styleId="QuoteChar">
    <w:name w:val="Quote Char"/>
    <w:basedOn w:val="DefaultParagraphFont"/>
    <w:link w:val="Quote"/>
    <w:uiPriority w:val="29"/>
    <w:semiHidden/>
    <w:rsid w:val="002E1053"/>
    <w:rPr>
      <w:rFonts w:ascii="Arial" w:hAnsi="Arial" w:cs="Arial"/>
      <w:i/>
      <w:iCs/>
      <w:color w:val="404040" w:themeColor="text1" w:themeTint="BF"/>
      <w:sz w:val="20"/>
      <w:szCs w:val="20"/>
    </w:rPr>
  </w:style>
  <w:style w:type="character" w:styleId="PlaceholderText">
    <w:name w:val="Placeholder Text"/>
    <w:basedOn w:val="DefaultParagraphFont"/>
    <w:uiPriority w:val="99"/>
    <w:semiHidden/>
    <w:rsid w:val="00156998"/>
    <w:rPr>
      <w:color w:val="808080"/>
    </w:rPr>
  </w:style>
  <w:style w:type="paragraph" w:styleId="Subtitle">
    <w:name w:val="Subtitle"/>
    <w:basedOn w:val="Normal"/>
    <w:next w:val="Normal"/>
    <w:link w:val="SubtitleChar"/>
    <w:uiPriority w:val="16"/>
    <w:qFormat/>
    <w:rsid w:val="00671F8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6"/>
    <w:rsid w:val="00671F86"/>
    <w:rPr>
      <w:rFonts w:eastAsiaTheme="minorEastAsia"/>
      <w:color w:val="5A5A5A" w:themeColor="text1" w:themeTint="A5"/>
      <w:spacing w:val="15"/>
    </w:rPr>
  </w:style>
  <w:style w:type="paragraph" w:styleId="BodyText2">
    <w:name w:val="Body Text 2"/>
    <w:basedOn w:val="Normal"/>
    <w:link w:val="BodyText2Char"/>
    <w:uiPriority w:val="99"/>
    <w:semiHidden/>
    <w:rsid w:val="00D85081"/>
    <w:pPr>
      <w:spacing w:after="120" w:line="480" w:lineRule="auto"/>
    </w:pPr>
  </w:style>
  <w:style w:type="character" w:customStyle="1" w:styleId="BodyText2Char">
    <w:name w:val="Body Text 2 Char"/>
    <w:basedOn w:val="DefaultParagraphFont"/>
    <w:link w:val="BodyText2"/>
    <w:uiPriority w:val="99"/>
    <w:semiHidden/>
    <w:rsid w:val="002E1053"/>
    <w:rPr>
      <w:rFonts w:ascii="Arial" w:hAnsi="Arial" w:cs="Arial"/>
      <w:color w:val="616264" w:themeColor="text2"/>
      <w:sz w:val="20"/>
      <w:szCs w:val="20"/>
    </w:rPr>
  </w:style>
  <w:style w:type="paragraph" w:customStyle="1" w:styleId="TableTitle">
    <w:name w:val="Table Title"/>
    <w:basedOn w:val="BodyText"/>
    <w:uiPriority w:val="5"/>
    <w:qFormat/>
    <w:rsid w:val="00544688"/>
    <w:pPr>
      <w:spacing w:before="120" w:after="120"/>
    </w:pPr>
    <w:rPr>
      <w:b/>
      <w:caps/>
      <w:color w:val="0092BB" w:themeColor="background2"/>
    </w:rPr>
  </w:style>
  <w:style w:type="paragraph" w:customStyle="1" w:styleId="TableSource">
    <w:name w:val="Table Source"/>
    <w:basedOn w:val="BodyText"/>
    <w:next w:val="BodyText"/>
    <w:uiPriority w:val="8"/>
    <w:qFormat/>
    <w:rsid w:val="00544688"/>
    <w:pPr>
      <w:spacing w:before="120"/>
    </w:pPr>
    <w:rPr>
      <w:color w:val="0092BB" w:themeColor="background2"/>
    </w:rPr>
  </w:style>
  <w:style w:type="paragraph" w:customStyle="1" w:styleId="CallOutHeading">
    <w:name w:val="Call Out Heading"/>
    <w:basedOn w:val="BodyText"/>
    <w:uiPriority w:val="14"/>
    <w:qFormat/>
    <w:rsid w:val="0097562F"/>
    <w:rPr>
      <w:b/>
      <w:color w:val="0092BB" w:themeColor="background2"/>
      <w:lang w:val="en-GB"/>
    </w:rPr>
  </w:style>
  <w:style w:type="paragraph" w:customStyle="1" w:styleId="FooterText">
    <w:name w:val="Footer Text"/>
    <w:basedOn w:val="Footer"/>
    <w:uiPriority w:val="18"/>
    <w:qFormat/>
    <w:rsid w:val="0097562F"/>
    <w:rPr>
      <w:color w:val="0092BB" w:themeColor="background2"/>
      <w:sz w:val="18"/>
    </w:rPr>
  </w:style>
  <w:style w:type="paragraph" w:styleId="NoSpacing">
    <w:name w:val="No Spacing"/>
    <w:uiPriority w:val="1"/>
    <w:qFormat/>
    <w:rsid w:val="00C5466B"/>
    <w:pPr>
      <w:spacing w:after="0" w:line="240" w:lineRule="auto"/>
    </w:pPr>
    <w:rPr>
      <w:rFonts w:ascii="Arial" w:hAnsi="Arial" w:cs="Arial"/>
      <w:color w:val="616264" w:themeColor="text2"/>
      <w:sz w:val="20"/>
      <w:szCs w:val="20"/>
    </w:rPr>
  </w:style>
  <w:style w:type="paragraph" w:styleId="HTMLPreformatted">
    <w:name w:val="HTML Preformatted"/>
    <w:basedOn w:val="Normal"/>
    <w:link w:val="HTMLPreformattedChar"/>
    <w:uiPriority w:val="99"/>
    <w:unhideWhenUsed/>
    <w:rsid w:val="00980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auto"/>
      <w:lang w:val="en-GB" w:eastAsia="en-GB"/>
    </w:rPr>
  </w:style>
  <w:style w:type="character" w:customStyle="1" w:styleId="HTMLPreformattedChar">
    <w:name w:val="HTML Preformatted Char"/>
    <w:basedOn w:val="DefaultParagraphFont"/>
    <w:link w:val="HTMLPreformatted"/>
    <w:uiPriority w:val="99"/>
    <w:rsid w:val="00980560"/>
    <w:rPr>
      <w:rFonts w:ascii="Courier New" w:eastAsia="Times New Roman" w:hAnsi="Courier New" w:cs="Courier New"/>
      <w:sz w:val="20"/>
      <w:szCs w:val="20"/>
      <w:lang w:eastAsia="en-GB"/>
    </w:rPr>
  </w:style>
  <w:style w:type="character" w:styleId="UnresolvedMention">
    <w:name w:val="Unresolved Mention"/>
    <w:basedOn w:val="DefaultParagraphFont"/>
    <w:uiPriority w:val="99"/>
    <w:semiHidden/>
    <w:unhideWhenUsed/>
    <w:rsid w:val="00967E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training.gov.au/Training/Details/TAESS00011" TargetMode="External"/><Relationship Id="rId26" Type="http://schemas.openxmlformats.org/officeDocument/2006/relationships/hyperlink" Target="http://www.csntr.ro/index.php/metodologii-anc/send/7-metodologiianc/6-m2"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koweziu.edu.pl/download.php?plik=KOWEZiU_Egzamin.pdf" TargetMode="External"/><Relationship Id="rId34" Type="http://schemas.openxmlformats.org/officeDocument/2006/relationships/hyperlink" Target="https://www.ilo.org/wcmsp5/groups/public/---europe/---ro-geneva/---sro-budapest/documents/publication/wcms_244750.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dtwd.wa.gov.au/sites/default/files/uploads/Assessment%20in%20the%20VET%20Sector%20-%202016%20-%20Final.pdf" TargetMode="External"/><Relationship Id="rId25" Type="http://schemas.openxmlformats.org/officeDocument/2006/relationships/hyperlink" Target="https://www.academia.edu/4401413/Ghidul_de_aplicare_a_M4_-_Metodologia_de_certificare_a_calific%C7%8Erilor_%C5%9Fi_competen%C5%A3elor._Evaluarea_competen%C5%A3elor_profesionale" TargetMode="External"/><Relationship Id="rId33" Type="http://schemas.openxmlformats.org/officeDocument/2006/relationships/hyperlink" Target="http://www.etf.europa.eu/sites/default/files/document/QUAL_UKR_Assessment%20standards_DTEK_Inna%20Osadchuk_UKR.pdf"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salpro.salpaus.fi/tes/readings/LLL_Accreditation_EN.pdf" TargetMode="External"/><Relationship Id="rId20" Type="http://schemas.openxmlformats.org/officeDocument/2006/relationships/hyperlink" Target="https://www.instituteforapprenticeships.org/developing-new-apprenticeships/developing-and-writing-an-apprenticeship-occupational-standard/" TargetMode="External"/><Relationship Id="rId29" Type="http://schemas.openxmlformats.org/officeDocument/2006/relationships/hyperlink" Target="https://www.legislation.gov.au/Details/F2019C005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asqa.gov.au/sites/default/files/Guide_to_developing_assessment_tools.pdf?v=1508135481" TargetMode="External"/><Relationship Id="rId32" Type="http://schemas.openxmlformats.org/officeDocument/2006/relationships/hyperlink" Target="https://mon.gov.ua/storage/app/media/nrk/Ocinyuvannya-profesijnyx-kvalifikacij-vyznannya-rezul-tativ-neformal-noho-navchannya/rekomendatsii-z-kriteriiv-otsinyuvannya.docx"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zakon.rada.gov.ua/laws/show/va327609-10" TargetMode="External"/><Relationship Id="rId23" Type="http://schemas.openxmlformats.org/officeDocument/2006/relationships/hyperlink" Target="https://www.ets.org/Media/About_ETS/pdf/8561_ConstructedResponse_guidelines.pdf" TargetMode="External"/><Relationship Id="rId28" Type="http://schemas.openxmlformats.org/officeDocument/2006/relationships/hyperlink" Target="http://www.conta-conta.ro/miscellaneous/751_miscellaneous_contabilitate_files%20751_.pdf" TargetMode="External"/><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dx.doi.org/10.2801/008370" TargetMode="External"/><Relationship Id="rId31" Type="http://schemas.openxmlformats.org/officeDocument/2006/relationships/hyperlink" Target="https://zakon.rada.gov.ua/laws/show/z0165-1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zakon.rada.gov.ua/laws/show/va327609-10" TargetMode="External"/><Relationship Id="rId22" Type="http://schemas.openxmlformats.org/officeDocument/2006/relationships/hyperlink" Target="https://www.cedefop.europa.eu/files/5551_en_0.pdf" TargetMode="External"/><Relationship Id="rId27" Type="http://schemas.openxmlformats.org/officeDocument/2006/relationships/hyperlink" Target="https://www.banque.di.afpa.fr/EspaceEmployeursCandidatsActeurs/Download.aspx?i=fda75bbe-1c07-4f3b-8bc2-039f6dcc3ef0&amp;d=1" TargetMode="External"/><Relationship Id="rId30" Type="http://schemas.openxmlformats.org/officeDocument/2006/relationships/hyperlink" Target="http://lib.iitta.gov.ua/714712/1/SL_METRECOM.pdf" TargetMode="External"/><Relationship Id="rId35" Type="http://schemas.openxmlformats.org/officeDocument/2006/relationships/hyperlink" Target="https://zakon.rada.gov.ua/laws/show/z0529-0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3" Type="http://schemas.openxmlformats.org/officeDocument/2006/relationships/hyperlink" Target="https://www.cedefop.europa.eu/files/5551_en_0.pdf" TargetMode="External"/><Relationship Id="rId2" Type="http://schemas.openxmlformats.org/officeDocument/2006/relationships/hyperlink" Target="https://zakon.rada.gov.ua/laws/show/340-2013-%D0%BF" TargetMode="External"/><Relationship Id="rId1" Type="http://schemas.openxmlformats.org/officeDocument/2006/relationships/hyperlink" Target="http://dx.doi.org/10.2801/008370" TargetMode="External"/><Relationship Id="rId4" Type="http://schemas.openxmlformats.org/officeDocument/2006/relationships/hyperlink" Target="https://salpro.salpaus.fi/tes/readings/LLL_Accreditation_EN.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91AFFCE7D1459CA0F188FE9E4EA4E5"/>
        <w:category>
          <w:name w:val="General"/>
          <w:gallery w:val="placeholder"/>
        </w:category>
        <w:types>
          <w:type w:val="bbPlcHdr"/>
        </w:types>
        <w:behaviors>
          <w:behavior w:val="content"/>
        </w:behaviors>
        <w:guid w:val="{E67A0796-B2C6-4FE8-A9C8-4223951AA921}"/>
      </w:docPartPr>
      <w:docPartBody>
        <w:p w:rsidR="00F71EDD" w:rsidRDefault="00F71EDD">
          <w:pPr>
            <w:pStyle w:val="8E91AFFCE7D1459CA0F188FE9E4EA4E5"/>
          </w:pPr>
          <w:r w:rsidRPr="007E4A0B">
            <w:rPr>
              <w:rStyle w:val="PlaceholderText"/>
            </w:rPr>
            <w:t>ENTER TITLE</w:t>
          </w:r>
        </w:p>
      </w:docPartBody>
    </w:docPart>
    <w:docPart>
      <w:docPartPr>
        <w:name w:val="220FE2F5584C410E91A280462B8F2DED"/>
        <w:category>
          <w:name w:val="General"/>
          <w:gallery w:val="placeholder"/>
        </w:category>
        <w:types>
          <w:type w:val="bbPlcHdr"/>
        </w:types>
        <w:behaviors>
          <w:behavior w:val="content"/>
        </w:behaviors>
        <w:guid w:val="{D59126A5-1569-45CD-B1ED-FC6F2F717FB2}"/>
      </w:docPartPr>
      <w:docPartBody>
        <w:p w:rsidR="00F71EDD" w:rsidRDefault="00F71EDD">
          <w:pPr>
            <w:pStyle w:val="220FE2F5584C410E91A280462B8F2DED"/>
          </w:pPr>
          <w:r w:rsidRPr="007E4A0B">
            <w:rPr>
              <w:rStyle w:val="PlaceholderText"/>
              <w:rFonts w:ascii="Arial" w:hAnsi="Arial" w:cs="Arial"/>
              <w:b/>
              <w:color w:val="44546A" w:themeColor="text2"/>
              <w:sz w:val="36"/>
            </w:rPr>
            <w:t>Insert subtitle here – can span two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399">
    <w:altName w:val="Times New Roman"/>
    <w:panose1 w:val="00000000000000000000"/>
    <w:charset w:val="00"/>
    <w:family w:val="auto"/>
    <w:notTrueType/>
    <w:pitch w:val="default"/>
  </w:font>
  <w:font w:name="Tahoma">
    <w:panose1 w:val="020B0604030504040204"/>
    <w:charset w:val="00"/>
    <w:family w:val="swiss"/>
    <w:pitch w:val="variable"/>
    <w:sig w:usb0="E1002EFF" w:usb1="C000605B" w:usb2="00000029" w:usb3="00000000" w:csb0="000101FF" w:csb1="00000000"/>
  </w:font>
  <w:font w:name="Roboto">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EDD"/>
    <w:rsid w:val="000D6E96"/>
    <w:rsid w:val="00BC34BD"/>
    <w:rsid w:val="00F71E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E91AFFCE7D1459CA0F188FE9E4EA4E5">
    <w:name w:val="8E91AFFCE7D1459CA0F188FE9E4EA4E5"/>
  </w:style>
  <w:style w:type="paragraph" w:customStyle="1" w:styleId="220FE2F5584C410E91A280462B8F2DED">
    <w:name w:val="220FE2F5584C410E91A280462B8F2DED"/>
  </w:style>
  <w:style w:type="paragraph" w:styleId="BodyText">
    <w:name w:val="Body Text"/>
    <w:basedOn w:val="Normal"/>
    <w:link w:val="BodyTextChar"/>
    <w:qFormat/>
    <w:rsid w:val="00F71EDD"/>
    <w:pPr>
      <w:spacing w:after="200" w:line="288" w:lineRule="auto"/>
    </w:pPr>
    <w:rPr>
      <w:rFonts w:ascii="Arial" w:eastAsiaTheme="minorHAnsi" w:hAnsi="Arial" w:cs="Arial"/>
      <w:color w:val="44546A" w:themeColor="text2"/>
      <w:sz w:val="20"/>
      <w:szCs w:val="20"/>
      <w:lang w:val="fr-FR" w:eastAsia="en-US"/>
    </w:rPr>
  </w:style>
  <w:style w:type="character" w:customStyle="1" w:styleId="BodyTextChar">
    <w:name w:val="Body Text Char"/>
    <w:basedOn w:val="DefaultParagraphFont"/>
    <w:link w:val="BodyText"/>
    <w:rsid w:val="00F71EDD"/>
    <w:rPr>
      <w:rFonts w:ascii="Arial" w:eastAsiaTheme="minorHAnsi" w:hAnsi="Arial" w:cs="Arial"/>
      <w:color w:val="44546A" w:themeColor="text2"/>
      <w:sz w:val="20"/>
      <w:szCs w:val="20"/>
      <w:lang w:val="fr-FR" w:eastAsia="en-US"/>
    </w:rPr>
  </w:style>
  <w:style w:type="paragraph" w:customStyle="1" w:styleId="ADAA8F387A4E44CFBC84BAF2F202D79A">
    <w:name w:val="ADAA8F387A4E44CFBC84BAF2F202D79A"/>
  </w:style>
  <w:style w:type="paragraph" w:customStyle="1" w:styleId="D1A1C9192DEB4304A351A9AEE251F840">
    <w:name w:val="D1A1C9192DEB4304A351A9AEE251F840"/>
  </w:style>
  <w:style w:type="paragraph" w:customStyle="1" w:styleId="C9813398495A484E96DC4BED3CE09ABB">
    <w:name w:val="C9813398495A484E96DC4BED3CE09ABB"/>
  </w:style>
  <w:style w:type="paragraph" w:customStyle="1" w:styleId="3ECAED79F5FE4649841759F4DB59F9D2">
    <w:name w:val="3ECAED79F5FE4649841759F4DB59F9D2"/>
  </w:style>
  <w:style w:type="paragraph" w:customStyle="1" w:styleId="F0B2FB0E1AC04456BBE7E69D83A098A4">
    <w:name w:val="F0B2FB0E1AC04456BBE7E69D83A098A4"/>
  </w:style>
  <w:style w:type="paragraph" w:customStyle="1" w:styleId="F2D515053A5A4A9A94816D93F8829BDE">
    <w:name w:val="F2D515053A5A4A9A94816D93F8829BDE"/>
  </w:style>
  <w:style w:type="paragraph" w:customStyle="1" w:styleId="2558BBA3DC9B4A9189812A1FC400078E">
    <w:name w:val="2558BBA3DC9B4A9189812A1FC400078E"/>
  </w:style>
  <w:style w:type="paragraph" w:customStyle="1" w:styleId="D6DDAF24FFD648659B8ABDAE1A55D07A">
    <w:name w:val="D6DDAF24FFD648659B8ABDAE1A55D07A"/>
  </w:style>
  <w:style w:type="paragraph" w:customStyle="1" w:styleId="9E701F60C6DF4F988C0ECAF95331295A">
    <w:name w:val="9E701F60C6DF4F988C0ECAF95331295A"/>
  </w:style>
  <w:style w:type="paragraph" w:customStyle="1" w:styleId="D319BCE6E59243D1ADD417B4B00C2891">
    <w:name w:val="D319BCE6E59243D1ADD417B4B00C2891"/>
  </w:style>
  <w:style w:type="paragraph" w:customStyle="1" w:styleId="89868718426440FA90D37D37B509FC8F">
    <w:name w:val="89868718426440FA90D37D37B509FC8F"/>
    <w:rsid w:val="00F71EDD"/>
  </w:style>
  <w:style w:type="paragraph" w:customStyle="1" w:styleId="E01D05C4FF014F56917DB95E2A5D57B8">
    <w:name w:val="E01D05C4FF014F56917DB95E2A5D57B8"/>
    <w:rsid w:val="00F71EDD"/>
  </w:style>
  <w:style w:type="paragraph" w:customStyle="1" w:styleId="BFDB81A2ABD04AA1BB354CAB72E0E168">
    <w:name w:val="BFDB81A2ABD04AA1BB354CAB72E0E168"/>
    <w:rsid w:val="00F71EDD"/>
  </w:style>
  <w:style w:type="paragraph" w:customStyle="1" w:styleId="3D8DDB32AE6B49ED9EF5A0E7FBC7FCAE">
    <w:name w:val="3D8DDB32AE6B49ED9EF5A0E7FBC7FCAE"/>
    <w:rsid w:val="00F71EDD"/>
  </w:style>
  <w:style w:type="paragraph" w:customStyle="1" w:styleId="7A210AAAA95942FD9F9A33B38B973A20">
    <w:name w:val="7A210AAAA95942FD9F9A33B38B973A20"/>
    <w:rsid w:val="00F71EDD"/>
  </w:style>
  <w:style w:type="paragraph" w:customStyle="1" w:styleId="6442057025954A34914AEEA59A2F0287">
    <w:name w:val="6442057025954A34914AEEA59A2F0287"/>
    <w:rsid w:val="00F71EDD"/>
  </w:style>
  <w:style w:type="paragraph" w:customStyle="1" w:styleId="68ACAB45853F401082070465CF0F413E">
    <w:name w:val="68ACAB45853F401082070465CF0F413E"/>
    <w:rsid w:val="00F71EDD"/>
  </w:style>
  <w:style w:type="paragraph" w:customStyle="1" w:styleId="610E92B196824E54B15F8664D7D320A2">
    <w:name w:val="610E92B196824E54B15F8664D7D320A2"/>
    <w:rsid w:val="00F71E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ETF (2019)">
      <a:dk1>
        <a:sysClr val="windowText" lastClr="000000"/>
      </a:dk1>
      <a:lt1>
        <a:sysClr val="window" lastClr="FFFFFF"/>
      </a:lt1>
      <a:dk2>
        <a:srgbClr val="616264"/>
      </a:dk2>
      <a:lt2>
        <a:srgbClr val="0092BB"/>
      </a:lt2>
      <a:accent1>
        <a:srgbClr val="66BED6"/>
      </a:accent1>
      <a:accent2>
        <a:srgbClr val="CBD300"/>
      </a:accent2>
      <a:accent3>
        <a:srgbClr val="DC006B"/>
      </a:accent3>
      <a:accent4>
        <a:srgbClr val="FFDC00"/>
      </a:accent4>
      <a:accent5>
        <a:srgbClr val="009CDA"/>
      </a:accent5>
      <a:accent6>
        <a:srgbClr val="F39900"/>
      </a:accent6>
      <a:hlink>
        <a:srgbClr val="DC006B"/>
      </a:hlink>
      <a:folHlink>
        <a:srgbClr val="750D68"/>
      </a:folHlink>
    </a:clrScheme>
    <a:fontScheme name="ETF">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02150D-DE21-4BF3-839A-CC85C17F9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11887</Words>
  <Characters>67756</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Inna Dergunova</dc:creator>
  <cp:lastModifiedBy>Anatolii Garmash</cp:lastModifiedBy>
  <cp:revision>3</cp:revision>
  <dcterms:created xsi:type="dcterms:W3CDTF">2020-02-18T08:08:00Z</dcterms:created>
  <dcterms:modified xsi:type="dcterms:W3CDTF">2020-02-18T12:04:00Z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ITLE">
    <vt:lpwstr/>
  </property>
  <property fmtid="{D5CDD505-2E9C-101B-9397-08002B2CF9AE}" pid="3" name="RibbonPtr">
    <vt:lpwstr>272825324</vt:lpwstr>
  </property>
  <property fmtid="{D5CDD505-2E9C-101B-9397-08002B2CF9AE}" pid="4" name="RibbonPtrTurnTownGlobaldotm">
    <vt:lpwstr>271218524</vt:lpwstr>
  </property>
  <property fmtid="{D5CDD505-2E9C-101B-9397-08002B2CF9AE}" pid="5" name="DocFooterTitle">
    <vt:lpwstr>&lt;document title&gt;</vt:lpwstr>
  </property>
  <property fmtid="{D5CDD505-2E9C-101B-9397-08002B2CF9AE}" pid="6" name="DocFooter">
    <vt:lpwstr>USETITLE</vt:lpwstr>
  </property>
  <property fmtid="{D5CDD505-2E9C-101B-9397-08002B2CF9AE}" pid="7" name="DocPath">
    <vt:lpwstr>\\etf.europa.eu\SYSVOL\etf.europa.eu\ETF Templates\Templates\ETF Report.dotx</vt:lpwstr>
  </property>
  <property fmtid="{D5CDD505-2E9C-101B-9397-08002B2CF9AE}" pid="8" name="DocType">
    <vt:lpwstr>ETF</vt:lpwstr>
  </property>
  <property fmtid="{D5CDD505-2E9C-101B-9397-08002B2CF9AE}" pid="9" name="InitialTemplateVersion">
    <vt:lpwstr>4.1</vt:lpwstr>
  </property>
  <property fmtid="{D5CDD505-2E9C-101B-9397-08002B2CF9AE}" pid="10" name="CurrentTemplateVersion">
    <vt:lpwstr>4.1</vt:lpwstr>
  </property>
  <property fmtid="{D5CDD505-2E9C-101B-9397-08002B2CF9AE}" pid="11" name="DocTemplateName">
    <vt:lpwstr>ETF Report.dotx</vt:lpwstr>
  </property>
</Properties>
</file>