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FC51E3" w14:textId="22AB1EED" w:rsidR="001239FE" w:rsidRPr="005E6F89" w:rsidRDefault="006153E7" w:rsidP="005D5047">
      <w:pPr>
        <w:pStyle w:val="Title"/>
        <w:rPr>
          <w:lang w:val="en-GB"/>
        </w:rPr>
      </w:pPr>
      <w:sdt>
        <w:sdtPr>
          <w:rPr>
            <w:rFonts w:eastAsia="Times New Roman" w:cs="Times New Roman"/>
            <w:sz w:val="72"/>
            <w:szCs w:val="72"/>
            <w:lang w:val="en-GB" w:eastAsia="ru-RU"/>
          </w:rPr>
          <w:tag w:val="Title"/>
          <w:id w:val="-1825495669"/>
          <w:lock w:val="sdtLocked"/>
          <w:placeholder>
            <w:docPart w:val="8E91AFFCE7D1459CA0F188FE9E4EA4E5"/>
          </w:placeholder>
          <w:text/>
        </w:sdtPr>
        <w:sdtEndPr/>
        <w:sdtContent>
          <w:r w:rsidR="002A6303" w:rsidRPr="005E6F89">
            <w:rPr>
              <w:rFonts w:eastAsia="Times New Roman" w:cs="Times New Roman"/>
              <w:sz w:val="72"/>
              <w:szCs w:val="72"/>
              <w:lang w:val="en-GB" w:eastAsia="ru-RU"/>
            </w:rPr>
            <w:t>Methodology approaches to development of assessment standards</w:t>
          </w:r>
        </w:sdtContent>
      </w:sdt>
    </w:p>
    <w:sdt>
      <w:sdtPr>
        <w:rPr>
          <w:rFonts w:eastAsia="Times New Roman" w:cs="Times New Roman"/>
          <w:b/>
          <w:color w:val="auto"/>
          <w:sz w:val="36"/>
          <w:szCs w:val="36"/>
          <w:lang w:val="en-GB" w:eastAsia="ru-RU"/>
        </w:rPr>
        <w:tag w:val="Subtitle"/>
        <w:id w:val="-1265682908"/>
        <w:placeholder>
          <w:docPart w:val="220FE2F5584C410E91A280462B8F2DED"/>
        </w:placeholder>
        <w:text w:multiLine="1"/>
      </w:sdtPr>
      <w:sdtEndPr/>
      <w:sdtContent>
        <w:p w14:paraId="4EDE4B01" w14:textId="69D9E95D" w:rsidR="00416AC1" w:rsidRPr="005E6F89" w:rsidRDefault="00EF645B" w:rsidP="001537EA">
          <w:pPr>
            <w:pStyle w:val="Subtitle"/>
            <w:rPr>
              <w:rFonts w:cstheme="minorHAnsi"/>
              <w:b/>
              <w:color w:val="616264" w:themeColor="text2"/>
              <w:sz w:val="36"/>
              <w:szCs w:val="36"/>
              <w:lang w:val="en-GB"/>
            </w:rPr>
          </w:pPr>
          <w:r w:rsidRPr="005E6F89">
            <w:rPr>
              <w:rFonts w:eastAsia="Times New Roman" w:cs="Times New Roman"/>
              <w:b/>
              <w:color w:val="auto"/>
              <w:sz w:val="36"/>
              <w:szCs w:val="36"/>
              <w:lang w:val="en-GB" w:eastAsia="ru-RU"/>
            </w:rPr>
            <w:t xml:space="preserve"> </w:t>
          </w:r>
          <w:r w:rsidR="00410DE9" w:rsidRPr="005E6F89">
            <w:rPr>
              <w:rFonts w:eastAsia="Times New Roman" w:cs="Times New Roman"/>
              <w:b/>
              <w:color w:val="auto"/>
              <w:sz w:val="36"/>
              <w:szCs w:val="36"/>
              <w:lang w:val="en-GB" w:eastAsia="ru-RU"/>
            </w:rPr>
            <w:t>Kyiv</w:t>
          </w:r>
          <w:r w:rsidRPr="005E6F89">
            <w:rPr>
              <w:rFonts w:eastAsia="Times New Roman" w:cs="Times New Roman"/>
              <w:b/>
              <w:color w:val="auto"/>
              <w:sz w:val="36"/>
              <w:szCs w:val="36"/>
              <w:lang w:val="en-GB" w:eastAsia="ru-RU"/>
            </w:rPr>
            <w:t xml:space="preserve">, </w:t>
          </w:r>
          <w:r w:rsidR="00410DE9" w:rsidRPr="005E6F89">
            <w:rPr>
              <w:rFonts w:eastAsia="Times New Roman" w:cs="Times New Roman"/>
              <w:b/>
              <w:color w:val="auto"/>
              <w:sz w:val="36"/>
              <w:szCs w:val="36"/>
              <w:lang w:val="en-GB" w:eastAsia="ru-RU"/>
            </w:rPr>
            <w:t>December</w:t>
          </w:r>
          <w:r w:rsidRPr="005E6F89">
            <w:rPr>
              <w:rFonts w:eastAsia="Times New Roman" w:cs="Times New Roman"/>
              <w:b/>
              <w:color w:val="auto"/>
              <w:sz w:val="36"/>
              <w:szCs w:val="36"/>
              <w:lang w:val="en-GB" w:eastAsia="ru-RU"/>
            </w:rPr>
            <w:t xml:space="preserve"> 2019</w:t>
          </w:r>
        </w:p>
      </w:sdtContent>
    </w:sdt>
    <w:p w14:paraId="40F04186" w14:textId="77777777" w:rsidR="002C7928" w:rsidRPr="005E6F89" w:rsidRDefault="002C7928" w:rsidP="00671F86">
      <w:pPr>
        <w:rPr>
          <w:lang w:val="en-GB"/>
        </w:rPr>
      </w:pPr>
    </w:p>
    <w:p w14:paraId="5C0E9B8D" w14:textId="77777777" w:rsidR="00671F86" w:rsidRPr="005E6F89" w:rsidRDefault="00671F86" w:rsidP="00671F86">
      <w:pPr>
        <w:rPr>
          <w:lang w:val="en-GB"/>
        </w:rPr>
      </w:pPr>
    </w:p>
    <w:p w14:paraId="37726350" w14:textId="77777777" w:rsidR="00671F86" w:rsidRPr="005E6F89" w:rsidRDefault="00671F86" w:rsidP="00671F86">
      <w:pPr>
        <w:rPr>
          <w:lang w:val="en-GB"/>
        </w:rPr>
        <w:sectPr w:rsidR="00671F86" w:rsidRPr="005E6F89" w:rsidSect="00671F86">
          <w:headerReference w:type="default" r:id="rId8"/>
          <w:footerReference w:type="default" r:id="rId9"/>
          <w:headerReference w:type="first" r:id="rId10"/>
          <w:footerReference w:type="first" r:id="rId11"/>
          <w:pgSz w:w="11906" w:h="16838" w:code="9"/>
          <w:pgMar w:top="1134" w:right="1021" w:bottom="1814" w:left="1134" w:header="709" w:footer="340" w:gutter="0"/>
          <w:cols w:space="708"/>
          <w:docGrid w:linePitch="360"/>
        </w:sectPr>
      </w:pPr>
    </w:p>
    <w:p w14:paraId="2B16DD94" w14:textId="4E9C32BF" w:rsidR="00EF645B" w:rsidRPr="005E6F89" w:rsidRDefault="002600C0" w:rsidP="00EF645B">
      <w:pPr>
        <w:pStyle w:val="Heading1"/>
        <w:tabs>
          <w:tab w:val="left" w:pos="990"/>
        </w:tabs>
        <w:rPr>
          <w:rFonts w:eastAsia="Times New Roman" w:cs="Times New Roman"/>
          <w:b w:val="0"/>
          <w:sz w:val="28"/>
          <w:szCs w:val="28"/>
          <w:lang w:val="en-GB" w:eastAsia="ru-RU"/>
        </w:rPr>
      </w:pPr>
      <w:bookmarkStart w:id="1" w:name="_Toc31038928"/>
      <w:r w:rsidRPr="005E6F89">
        <w:rPr>
          <w:rFonts w:eastAsia="Times New Roman" w:cs="Times New Roman"/>
          <w:sz w:val="60"/>
          <w:szCs w:val="60"/>
          <w:lang w:val="en-GB" w:eastAsia="ru-RU"/>
        </w:rPr>
        <w:lastRenderedPageBreak/>
        <w:t>Introduction</w:t>
      </w:r>
      <w:bookmarkEnd w:id="1"/>
    </w:p>
    <w:p w14:paraId="4DEF1495" w14:textId="77777777" w:rsidR="002600C0" w:rsidRPr="005E6F89" w:rsidRDefault="002600C0" w:rsidP="002600C0">
      <w:pPr>
        <w:spacing w:line="288" w:lineRule="auto"/>
        <w:jc w:val="both"/>
        <w:rPr>
          <w:lang w:val="en-GB"/>
        </w:rPr>
      </w:pPr>
      <w:r w:rsidRPr="005E6F89">
        <w:rPr>
          <w:lang w:val="en-GB"/>
        </w:rPr>
        <w:t>The 2017 Law of Ukraine “On Education” emphasizes the importance of transition to external assessment of education outcomes for the purpose of awarding both academic and professional qualifications. According to Article 38 of the 2017 Law of Ukraine “On Education”, a National Agency for Qualifications (NQA) is to be created in Ukraine, with one its powers being accreditation of the entities for the award of professional qualifications (qualification centres).</w:t>
      </w:r>
    </w:p>
    <w:p w14:paraId="2861B133" w14:textId="67F56959" w:rsidR="00EF645B" w:rsidRPr="005E6F89" w:rsidRDefault="002600C0" w:rsidP="002600C0">
      <w:pPr>
        <w:spacing w:line="288" w:lineRule="auto"/>
        <w:jc w:val="both"/>
        <w:rPr>
          <w:lang w:val="en-GB"/>
        </w:rPr>
      </w:pPr>
      <w:r w:rsidRPr="005E6F89">
        <w:rPr>
          <w:lang w:val="en-GB"/>
        </w:rPr>
        <w:t>Analysis of domestic external assessment practices makes it possible to identify a number of approaches to external assessment in Ukraine, in particular</w:t>
      </w:r>
      <w:r w:rsidR="00EF645B" w:rsidRPr="005E6F89">
        <w:rPr>
          <w:lang w:val="en-GB"/>
        </w:rPr>
        <w:t xml:space="preserve">: </w:t>
      </w:r>
    </w:p>
    <w:p w14:paraId="32EEB674" w14:textId="77777777" w:rsidR="002600C0" w:rsidRPr="005E6F89" w:rsidRDefault="002600C0" w:rsidP="002600C0">
      <w:pPr>
        <w:pStyle w:val="ListBullet"/>
        <w:rPr>
          <w:lang w:val="en-GB"/>
        </w:rPr>
      </w:pPr>
      <w:r w:rsidRPr="005E6F89">
        <w:rPr>
          <w:lang w:val="en-GB"/>
        </w:rPr>
        <w:t>external independent assessment of education outcomes at the level of complete general secondary education;</w:t>
      </w:r>
    </w:p>
    <w:p w14:paraId="0ADA5B7B" w14:textId="0C8CCBFC" w:rsidR="002600C0" w:rsidRPr="005E6F89" w:rsidRDefault="002600C0" w:rsidP="002600C0">
      <w:pPr>
        <w:pStyle w:val="ListBullet"/>
        <w:rPr>
          <w:lang w:val="en-GB"/>
        </w:rPr>
      </w:pPr>
      <w:r w:rsidRPr="005E6F89">
        <w:rPr>
          <w:lang w:val="en-GB"/>
        </w:rPr>
        <w:t>professional competence assessment (certification) for the so-called "regulated" professions;</w:t>
      </w:r>
    </w:p>
    <w:p w14:paraId="75F44144" w14:textId="0920B602" w:rsidR="002600C0" w:rsidRPr="005E6F89" w:rsidRDefault="002600C0" w:rsidP="002600C0">
      <w:pPr>
        <w:pStyle w:val="ListBullet"/>
        <w:rPr>
          <w:lang w:val="en-GB"/>
        </w:rPr>
      </w:pPr>
      <w:r w:rsidRPr="005E6F89">
        <w:rPr>
          <w:lang w:val="en-GB"/>
        </w:rPr>
        <w:t>award of qualifications (certification) of trade (professional) associations and other entities (centres) of assessment (personnel certification authorities);</w:t>
      </w:r>
    </w:p>
    <w:p w14:paraId="3678C7C3" w14:textId="5E8244A8" w:rsidR="002600C0" w:rsidRPr="005E6F89" w:rsidRDefault="002600C0" w:rsidP="002600C0">
      <w:pPr>
        <w:pStyle w:val="ListBullet"/>
        <w:rPr>
          <w:lang w:val="en-GB"/>
        </w:rPr>
      </w:pPr>
      <w:r w:rsidRPr="005E6F89">
        <w:rPr>
          <w:lang w:val="en-GB"/>
        </w:rPr>
        <w:t>award of qualifications at enterprises (corporate assessment at enterprises);</w:t>
      </w:r>
    </w:p>
    <w:p w14:paraId="23B09905" w14:textId="1236C368" w:rsidR="00E862E9" w:rsidRPr="005E6F89" w:rsidRDefault="002600C0" w:rsidP="002600C0">
      <w:pPr>
        <w:pStyle w:val="ListBullet"/>
        <w:rPr>
          <w:lang w:val="en-GB"/>
        </w:rPr>
      </w:pPr>
      <w:r w:rsidRPr="005E6F89">
        <w:rPr>
          <w:lang w:val="en-GB"/>
        </w:rPr>
        <w:t>recognition of non-formal/ informal training (by entities for confirmation of non-formal vocational training</w:t>
      </w:r>
      <w:r w:rsidR="00EF645B" w:rsidRPr="005E6F89">
        <w:rPr>
          <w:lang w:val="en-GB"/>
        </w:rPr>
        <w:t>).</w:t>
      </w:r>
    </w:p>
    <w:p w14:paraId="6F048011" w14:textId="77777777" w:rsidR="00E862E9" w:rsidRPr="005E6F89" w:rsidRDefault="00E862E9" w:rsidP="00E862E9">
      <w:pPr>
        <w:pStyle w:val="ListBullet"/>
        <w:numPr>
          <w:ilvl w:val="0"/>
          <w:numId w:val="0"/>
        </w:numPr>
        <w:jc w:val="both"/>
        <w:rPr>
          <w:lang w:val="en-GB"/>
        </w:rPr>
      </w:pPr>
    </w:p>
    <w:p w14:paraId="0F495359" w14:textId="686E92D7" w:rsidR="00E862E9" w:rsidRPr="005E6F89" w:rsidRDefault="002600C0" w:rsidP="00E862E9">
      <w:pPr>
        <w:pStyle w:val="ListBullet"/>
        <w:numPr>
          <w:ilvl w:val="0"/>
          <w:numId w:val="0"/>
        </w:numPr>
        <w:jc w:val="both"/>
        <w:rPr>
          <w:lang w:val="en-GB"/>
        </w:rPr>
      </w:pPr>
      <w:r w:rsidRPr="005E6F89">
        <w:rPr>
          <w:lang w:val="en-GB"/>
        </w:rPr>
        <w:t>At the same time, in order to ensure the formation of a single integrated system of qualifications, it is important to ensure uniform general approaches/ requirements to the award of professional qualifications based on the assessment of both formal and non-formal education outcomes</w:t>
      </w:r>
    </w:p>
    <w:p w14:paraId="7A6241D4" w14:textId="77777777" w:rsidR="00E862E9" w:rsidRPr="005E6F89" w:rsidRDefault="00E862E9" w:rsidP="00E862E9">
      <w:pPr>
        <w:pStyle w:val="ListBullet"/>
        <w:numPr>
          <w:ilvl w:val="0"/>
          <w:numId w:val="0"/>
        </w:numPr>
        <w:jc w:val="both"/>
        <w:rPr>
          <w:lang w:val="en-GB"/>
        </w:rPr>
      </w:pPr>
    </w:p>
    <w:p w14:paraId="7BDFE896" w14:textId="573F8D47" w:rsidR="001537EA" w:rsidRPr="005E6F89" w:rsidRDefault="002600C0" w:rsidP="00E862E9">
      <w:pPr>
        <w:pStyle w:val="ListBullet"/>
        <w:numPr>
          <w:ilvl w:val="0"/>
          <w:numId w:val="0"/>
        </w:numPr>
        <w:jc w:val="both"/>
        <w:rPr>
          <w:lang w:val="en-GB"/>
        </w:rPr>
      </w:pPr>
      <w:r w:rsidRPr="005E6F89">
        <w:rPr>
          <w:lang w:val="en-GB"/>
        </w:rPr>
        <w:t>The proposed Methodology approaches include a proposal to develop assessment standards as the established requirements that must be met for the award of professional qualifications. Basic principles and general requirements for assessment standards development are explained, as well as the assessment standard structure, with explanation of what information each section must contain. It also proposes to define the requirements for the persons to conduct the assessments (assessment officers). The Methodology approaches to development of assessment standards have been prepared by A.A. Harmash, National Expert of the European Education Fund</w:t>
      </w:r>
      <w:r w:rsidR="00EF645B" w:rsidRPr="005E6F89">
        <w:rPr>
          <w:lang w:val="en-GB"/>
        </w:rPr>
        <w:t xml:space="preserve">.  </w:t>
      </w:r>
    </w:p>
    <w:p w14:paraId="57EAC23E" w14:textId="77777777" w:rsidR="001537EA" w:rsidRPr="005E6F89" w:rsidRDefault="001537EA" w:rsidP="001537EA">
      <w:pPr>
        <w:rPr>
          <w:lang w:val="en-GB"/>
        </w:rPr>
      </w:pPr>
      <w:r w:rsidRPr="005E6F89">
        <w:rPr>
          <w:lang w:val="en-GB"/>
        </w:rPr>
        <w:br w:type="page"/>
      </w:r>
    </w:p>
    <w:sdt>
      <w:sdtPr>
        <w:rPr>
          <w:rFonts w:eastAsiaTheme="minorHAnsi"/>
          <w:b w:val="0"/>
          <w:bCs w:val="0"/>
          <w:caps w:val="0"/>
          <w:color w:val="auto"/>
          <w:sz w:val="20"/>
          <w:szCs w:val="20"/>
          <w:lang w:val="en-GB"/>
        </w:rPr>
        <w:id w:val="1511182107"/>
        <w:docPartObj>
          <w:docPartGallery w:val="Table of Contents"/>
          <w:docPartUnique/>
        </w:docPartObj>
      </w:sdtPr>
      <w:sdtEndPr>
        <w:rPr>
          <w:color w:val="616264" w:themeColor="text2"/>
        </w:rPr>
      </w:sdtEndPr>
      <w:sdtContent>
        <w:p w14:paraId="642AB92F" w14:textId="5BB8A404" w:rsidR="0067124C" w:rsidRPr="005E6F89" w:rsidRDefault="002600C0" w:rsidP="00511CD0">
          <w:pPr>
            <w:pStyle w:val="TOCHeading"/>
            <w:rPr>
              <w:lang w:val="en-GB"/>
            </w:rPr>
          </w:pPr>
          <w:r w:rsidRPr="005E6F89">
            <w:rPr>
              <w:lang w:val="en-GB"/>
            </w:rPr>
            <w:t>CONTENTS</w:t>
          </w:r>
        </w:p>
        <w:p w14:paraId="1D280E06" w14:textId="5F433C5F" w:rsidR="00162EC0" w:rsidRDefault="001537EA">
          <w:pPr>
            <w:pStyle w:val="TOC1"/>
            <w:rPr>
              <w:rFonts w:asciiTheme="minorHAnsi" w:eastAsiaTheme="minorEastAsia" w:hAnsiTheme="minorHAnsi" w:cstheme="minorBidi"/>
              <w:caps w:val="0"/>
              <w:noProof/>
              <w:color w:val="auto"/>
              <w:sz w:val="22"/>
              <w:szCs w:val="22"/>
              <w:lang w:eastAsia="uk-UA"/>
            </w:rPr>
          </w:pPr>
          <w:r w:rsidRPr="005E6F89">
            <w:rPr>
              <w:lang w:val="en-GB"/>
            </w:rPr>
            <w:fldChar w:fldCharType="begin"/>
          </w:r>
          <w:r w:rsidRPr="005E6F89">
            <w:rPr>
              <w:lang w:val="en-GB"/>
            </w:rPr>
            <w:instrText xml:space="preserve"> TOC \o "1-</w:instrText>
          </w:r>
          <w:r w:rsidR="00E03233" w:rsidRPr="005E6F89">
            <w:rPr>
              <w:lang w:val="en-GB"/>
            </w:rPr>
            <w:instrText>2</w:instrText>
          </w:r>
          <w:r w:rsidRPr="005E6F89">
            <w:rPr>
              <w:lang w:val="en-GB"/>
            </w:rPr>
            <w:instrText xml:space="preserve">" \h \z \u </w:instrText>
          </w:r>
          <w:r w:rsidRPr="005E6F89">
            <w:rPr>
              <w:lang w:val="en-GB"/>
            </w:rPr>
            <w:fldChar w:fldCharType="separate"/>
          </w:r>
          <w:hyperlink w:anchor="_Toc31038928" w:history="1">
            <w:r w:rsidR="00162EC0" w:rsidRPr="00D70CF6">
              <w:rPr>
                <w:rStyle w:val="Hyperlink"/>
                <w:rFonts w:eastAsia="Times New Roman" w:cs="Times New Roman"/>
                <w:noProof/>
                <w:lang w:val="en-GB" w:eastAsia="ru-RU"/>
              </w:rPr>
              <w:t>Introduction</w:t>
            </w:r>
            <w:r w:rsidR="00162EC0">
              <w:rPr>
                <w:noProof/>
                <w:webHidden/>
              </w:rPr>
              <w:tab/>
            </w:r>
            <w:r w:rsidR="00162EC0">
              <w:rPr>
                <w:noProof/>
                <w:webHidden/>
              </w:rPr>
              <w:fldChar w:fldCharType="begin"/>
            </w:r>
            <w:r w:rsidR="00162EC0">
              <w:rPr>
                <w:noProof/>
                <w:webHidden/>
              </w:rPr>
              <w:instrText xml:space="preserve"> PAGEREF _Toc31038928 \h </w:instrText>
            </w:r>
            <w:r w:rsidR="00162EC0">
              <w:rPr>
                <w:noProof/>
                <w:webHidden/>
              </w:rPr>
            </w:r>
            <w:r w:rsidR="00162EC0">
              <w:rPr>
                <w:noProof/>
                <w:webHidden/>
              </w:rPr>
              <w:fldChar w:fldCharType="separate"/>
            </w:r>
            <w:r w:rsidR="00162EC0">
              <w:rPr>
                <w:noProof/>
                <w:webHidden/>
              </w:rPr>
              <w:t>2</w:t>
            </w:r>
            <w:r w:rsidR="00162EC0">
              <w:rPr>
                <w:noProof/>
                <w:webHidden/>
              </w:rPr>
              <w:fldChar w:fldCharType="end"/>
            </w:r>
          </w:hyperlink>
        </w:p>
        <w:p w14:paraId="24AEB833" w14:textId="136820CD" w:rsidR="00162EC0" w:rsidRDefault="006153E7">
          <w:pPr>
            <w:pStyle w:val="TOC1"/>
            <w:rPr>
              <w:rFonts w:asciiTheme="minorHAnsi" w:eastAsiaTheme="minorEastAsia" w:hAnsiTheme="minorHAnsi" w:cstheme="minorBidi"/>
              <w:caps w:val="0"/>
              <w:noProof/>
              <w:color w:val="auto"/>
              <w:sz w:val="22"/>
              <w:szCs w:val="22"/>
              <w:lang w:eastAsia="uk-UA"/>
            </w:rPr>
          </w:pPr>
          <w:hyperlink w:anchor="_Toc31038929" w:history="1">
            <w:r w:rsidR="00162EC0" w:rsidRPr="00D70CF6">
              <w:rPr>
                <w:rStyle w:val="Hyperlink"/>
                <w:rFonts w:eastAsia="Times New Roman" w:cs="Times New Roman"/>
                <w:noProof/>
                <w:lang w:val="en-GB" w:eastAsia="ru-RU"/>
              </w:rPr>
              <w:t>І. General Provisions</w:t>
            </w:r>
            <w:r w:rsidR="00162EC0">
              <w:rPr>
                <w:noProof/>
                <w:webHidden/>
              </w:rPr>
              <w:tab/>
            </w:r>
            <w:r w:rsidR="00162EC0">
              <w:rPr>
                <w:noProof/>
                <w:webHidden/>
              </w:rPr>
              <w:fldChar w:fldCharType="begin"/>
            </w:r>
            <w:r w:rsidR="00162EC0">
              <w:rPr>
                <w:noProof/>
                <w:webHidden/>
              </w:rPr>
              <w:instrText xml:space="preserve"> PAGEREF _Toc31038929 \h </w:instrText>
            </w:r>
            <w:r w:rsidR="00162EC0">
              <w:rPr>
                <w:noProof/>
                <w:webHidden/>
              </w:rPr>
            </w:r>
            <w:r w:rsidR="00162EC0">
              <w:rPr>
                <w:noProof/>
                <w:webHidden/>
              </w:rPr>
              <w:fldChar w:fldCharType="separate"/>
            </w:r>
            <w:r w:rsidR="00162EC0">
              <w:rPr>
                <w:noProof/>
                <w:webHidden/>
              </w:rPr>
              <w:t>4</w:t>
            </w:r>
            <w:r w:rsidR="00162EC0">
              <w:rPr>
                <w:noProof/>
                <w:webHidden/>
              </w:rPr>
              <w:fldChar w:fldCharType="end"/>
            </w:r>
          </w:hyperlink>
        </w:p>
        <w:p w14:paraId="5DDD42F5" w14:textId="5D79CAA8" w:rsidR="00162EC0" w:rsidRDefault="006153E7">
          <w:pPr>
            <w:pStyle w:val="TOC2"/>
            <w:rPr>
              <w:rFonts w:asciiTheme="minorHAnsi" w:eastAsiaTheme="minorEastAsia" w:hAnsiTheme="minorHAnsi" w:cstheme="minorBidi"/>
              <w:noProof/>
              <w:color w:val="auto"/>
              <w:sz w:val="22"/>
              <w:szCs w:val="22"/>
              <w:lang w:eastAsia="uk-UA"/>
            </w:rPr>
          </w:pPr>
          <w:hyperlink w:anchor="_Toc31038930" w:history="1">
            <w:r w:rsidR="00162EC0" w:rsidRPr="00D70CF6">
              <w:rPr>
                <w:rStyle w:val="Hyperlink"/>
                <w:noProof/>
                <w:lang w:val="en-GB"/>
              </w:rPr>
              <w:t>1.1. Scope of Application</w:t>
            </w:r>
            <w:r w:rsidR="00162EC0">
              <w:rPr>
                <w:noProof/>
                <w:webHidden/>
              </w:rPr>
              <w:tab/>
            </w:r>
            <w:r w:rsidR="00162EC0">
              <w:rPr>
                <w:noProof/>
                <w:webHidden/>
              </w:rPr>
              <w:fldChar w:fldCharType="begin"/>
            </w:r>
            <w:r w:rsidR="00162EC0">
              <w:rPr>
                <w:noProof/>
                <w:webHidden/>
              </w:rPr>
              <w:instrText xml:space="preserve"> PAGEREF _Toc31038930 \h </w:instrText>
            </w:r>
            <w:r w:rsidR="00162EC0">
              <w:rPr>
                <w:noProof/>
                <w:webHidden/>
              </w:rPr>
            </w:r>
            <w:r w:rsidR="00162EC0">
              <w:rPr>
                <w:noProof/>
                <w:webHidden/>
              </w:rPr>
              <w:fldChar w:fldCharType="separate"/>
            </w:r>
            <w:r w:rsidR="00162EC0">
              <w:rPr>
                <w:noProof/>
                <w:webHidden/>
              </w:rPr>
              <w:t>4</w:t>
            </w:r>
            <w:r w:rsidR="00162EC0">
              <w:rPr>
                <w:noProof/>
                <w:webHidden/>
              </w:rPr>
              <w:fldChar w:fldCharType="end"/>
            </w:r>
          </w:hyperlink>
        </w:p>
        <w:p w14:paraId="0C5EA752" w14:textId="310238F8" w:rsidR="00162EC0" w:rsidRDefault="006153E7">
          <w:pPr>
            <w:pStyle w:val="TOC2"/>
            <w:rPr>
              <w:rFonts w:asciiTheme="minorHAnsi" w:eastAsiaTheme="minorEastAsia" w:hAnsiTheme="minorHAnsi" w:cstheme="minorBidi"/>
              <w:noProof/>
              <w:color w:val="auto"/>
              <w:sz w:val="22"/>
              <w:szCs w:val="22"/>
              <w:lang w:eastAsia="uk-UA"/>
            </w:rPr>
          </w:pPr>
          <w:hyperlink w:anchor="_Toc31038931" w:history="1">
            <w:r w:rsidR="00162EC0" w:rsidRPr="00D70CF6">
              <w:rPr>
                <w:rStyle w:val="Hyperlink"/>
                <w:noProof/>
                <w:lang w:val="en-GB"/>
              </w:rPr>
              <w:t>1.2. Regulatory References</w:t>
            </w:r>
            <w:r w:rsidR="00162EC0">
              <w:rPr>
                <w:noProof/>
                <w:webHidden/>
              </w:rPr>
              <w:tab/>
            </w:r>
            <w:r w:rsidR="00162EC0">
              <w:rPr>
                <w:noProof/>
                <w:webHidden/>
              </w:rPr>
              <w:fldChar w:fldCharType="begin"/>
            </w:r>
            <w:r w:rsidR="00162EC0">
              <w:rPr>
                <w:noProof/>
                <w:webHidden/>
              </w:rPr>
              <w:instrText xml:space="preserve"> PAGEREF _Toc31038931 \h </w:instrText>
            </w:r>
            <w:r w:rsidR="00162EC0">
              <w:rPr>
                <w:noProof/>
                <w:webHidden/>
              </w:rPr>
            </w:r>
            <w:r w:rsidR="00162EC0">
              <w:rPr>
                <w:noProof/>
                <w:webHidden/>
              </w:rPr>
              <w:fldChar w:fldCharType="separate"/>
            </w:r>
            <w:r w:rsidR="00162EC0">
              <w:rPr>
                <w:noProof/>
                <w:webHidden/>
              </w:rPr>
              <w:t>4</w:t>
            </w:r>
            <w:r w:rsidR="00162EC0">
              <w:rPr>
                <w:noProof/>
                <w:webHidden/>
              </w:rPr>
              <w:fldChar w:fldCharType="end"/>
            </w:r>
          </w:hyperlink>
        </w:p>
        <w:p w14:paraId="2645A100" w14:textId="4C179D82" w:rsidR="00162EC0" w:rsidRDefault="006153E7">
          <w:pPr>
            <w:pStyle w:val="TOC2"/>
            <w:rPr>
              <w:rFonts w:asciiTheme="minorHAnsi" w:eastAsiaTheme="minorEastAsia" w:hAnsiTheme="minorHAnsi" w:cstheme="minorBidi"/>
              <w:noProof/>
              <w:color w:val="auto"/>
              <w:sz w:val="22"/>
              <w:szCs w:val="22"/>
              <w:lang w:eastAsia="uk-UA"/>
            </w:rPr>
          </w:pPr>
          <w:hyperlink w:anchor="_Toc31038932" w:history="1">
            <w:r w:rsidR="00162EC0" w:rsidRPr="00D70CF6">
              <w:rPr>
                <w:rStyle w:val="Hyperlink"/>
                <w:noProof/>
                <w:lang w:val="en-GB"/>
              </w:rPr>
              <w:t>1.3. Terms and Definitions</w:t>
            </w:r>
            <w:r w:rsidR="00162EC0">
              <w:rPr>
                <w:noProof/>
                <w:webHidden/>
              </w:rPr>
              <w:tab/>
            </w:r>
            <w:r w:rsidR="00162EC0">
              <w:rPr>
                <w:noProof/>
                <w:webHidden/>
              </w:rPr>
              <w:fldChar w:fldCharType="begin"/>
            </w:r>
            <w:r w:rsidR="00162EC0">
              <w:rPr>
                <w:noProof/>
                <w:webHidden/>
              </w:rPr>
              <w:instrText xml:space="preserve"> PAGEREF _Toc31038932 \h </w:instrText>
            </w:r>
            <w:r w:rsidR="00162EC0">
              <w:rPr>
                <w:noProof/>
                <w:webHidden/>
              </w:rPr>
            </w:r>
            <w:r w:rsidR="00162EC0">
              <w:rPr>
                <w:noProof/>
                <w:webHidden/>
              </w:rPr>
              <w:fldChar w:fldCharType="separate"/>
            </w:r>
            <w:r w:rsidR="00162EC0">
              <w:rPr>
                <w:noProof/>
                <w:webHidden/>
              </w:rPr>
              <w:t>4</w:t>
            </w:r>
            <w:r w:rsidR="00162EC0">
              <w:rPr>
                <w:noProof/>
                <w:webHidden/>
              </w:rPr>
              <w:fldChar w:fldCharType="end"/>
            </w:r>
          </w:hyperlink>
        </w:p>
        <w:p w14:paraId="583E36EB" w14:textId="1C01EE7B" w:rsidR="00162EC0" w:rsidRDefault="006153E7">
          <w:pPr>
            <w:pStyle w:val="TOC2"/>
            <w:rPr>
              <w:rFonts w:asciiTheme="minorHAnsi" w:eastAsiaTheme="minorEastAsia" w:hAnsiTheme="minorHAnsi" w:cstheme="minorBidi"/>
              <w:noProof/>
              <w:color w:val="auto"/>
              <w:sz w:val="22"/>
              <w:szCs w:val="22"/>
              <w:lang w:eastAsia="uk-UA"/>
            </w:rPr>
          </w:pPr>
          <w:hyperlink w:anchor="_Toc31038933" w:history="1">
            <w:r w:rsidR="00162EC0" w:rsidRPr="00D70CF6">
              <w:rPr>
                <w:rStyle w:val="Hyperlink"/>
                <w:noProof/>
                <w:lang w:val="en-GB"/>
              </w:rPr>
              <w:t>1.4. Principles for Development of Assessment Standards</w:t>
            </w:r>
            <w:r w:rsidR="00162EC0">
              <w:rPr>
                <w:noProof/>
                <w:webHidden/>
              </w:rPr>
              <w:tab/>
            </w:r>
            <w:r w:rsidR="00162EC0">
              <w:rPr>
                <w:noProof/>
                <w:webHidden/>
              </w:rPr>
              <w:fldChar w:fldCharType="begin"/>
            </w:r>
            <w:r w:rsidR="00162EC0">
              <w:rPr>
                <w:noProof/>
                <w:webHidden/>
              </w:rPr>
              <w:instrText xml:space="preserve"> PAGEREF _Toc31038933 \h </w:instrText>
            </w:r>
            <w:r w:rsidR="00162EC0">
              <w:rPr>
                <w:noProof/>
                <w:webHidden/>
              </w:rPr>
            </w:r>
            <w:r w:rsidR="00162EC0">
              <w:rPr>
                <w:noProof/>
                <w:webHidden/>
              </w:rPr>
              <w:fldChar w:fldCharType="separate"/>
            </w:r>
            <w:r w:rsidR="00162EC0">
              <w:rPr>
                <w:noProof/>
                <w:webHidden/>
              </w:rPr>
              <w:t>5</w:t>
            </w:r>
            <w:r w:rsidR="00162EC0">
              <w:rPr>
                <w:noProof/>
                <w:webHidden/>
              </w:rPr>
              <w:fldChar w:fldCharType="end"/>
            </w:r>
          </w:hyperlink>
        </w:p>
        <w:p w14:paraId="65CDBEDE" w14:textId="69391F99" w:rsidR="00162EC0" w:rsidRDefault="006153E7">
          <w:pPr>
            <w:pStyle w:val="TOC2"/>
            <w:rPr>
              <w:rFonts w:asciiTheme="minorHAnsi" w:eastAsiaTheme="minorEastAsia" w:hAnsiTheme="minorHAnsi" w:cstheme="minorBidi"/>
              <w:noProof/>
              <w:color w:val="auto"/>
              <w:sz w:val="22"/>
              <w:szCs w:val="22"/>
              <w:lang w:eastAsia="uk-UA"/>
            </w:rPr>
          </w:pPr>
          <w:hyperlink w:anchor="_Toc31038934" w:history="1">
            <w:r w:rsidR="00162EC0" w:rsidRPr="00D70CF6">
              <w:rPr>
                <w:rStyle w:val="Hyperlink"/>
                <w:noProof/>
                <w:lang w:val="en-GB"/>
              </w:rPr>
              <w:t>1.5. General requirements for the development of the professional qualifications assessment standards</w:t>
            </w:r>
            <w:r w:rsidR="00162EC0">
              <w:rPr>
                <w:noProof/>
                <w:webHidden/>
              </w:rPr>
              <w:tab/>
            </w:r>
            <w:r w:rsidR="00162EC0">
              <w:rPr>
                <w:noProof/>
                <w:webHidden/>
              </w:rPr>
              <w:fldChar w:fldCharType="begin"/>
            </w:r>
            <w:r w:rsidR="00162EC0">
              <w:rPr>
                <w:noProof/>
                <w:webHidden/>
              </w:rPr>
              <w:instrText xml:space="preserve"> PAGEREF _Toc31038934 \h </w:instrText>
            </w:r>
            <w:r w:rsidR="00162EC0">
              <w:rPr>
                <w:noProof/>
                <w:webHidden/>
              </w:rPr>
            </w:r>
            <w:r w:rsidR="00162EC0">
              <w:rPr>
                <w:noProof/>
                <w:webHidden/>
              </w:rPr>
              <w:fldChar w:fldCharType="separate"/>
            </w:r>
            <w:r w:rsidR="00162EC0">
              <w:rPr>
                <w:noProof/>
                <w:webHidden/>
              </w:rPr>
              <w:t>6</w:t>
            </w:r>
            <w:r w:rsidR="00162EC0">
              <w:rPr>
                <w:noProof/>
                <w:webHidden/>
              </w:rPr>
              <w:fldChar w:fldCharType="end"/>
            </w:r>
          </w:hyperlink>
        </w:p>
        <w:p w14:paraId="21204143" w14:textId="701F8E66" w:rsidR="00162EC0" w:rsidRDefault="006153E7">
          <w:pPr>
            <w:pStyle w:val="TOC1"/>
            <w:rPr>
              <w:rFonts w:asciiTheme="minorHAnsi" w:eastAsiaTheme="minorEastAsia" w:hAnsiTheme="minorHAnsi" w:cstheme="minorBidi"/>
              <w:caps w:val="0"/>
              <w:noProof/>
              <w:color w:val="auto"/>
              <w:sz w:val="22"/>
              <w:szCs w:val="22"/>
              <w:lang w:eastAsia="uk-UA"/>
            </w:rPr>
          </w:pPr>
          <w:hyperlink w:anchor="_Toc31038935" w:history="1">
            <w:r w:rsidR="00162EC0" w:rsidRPr="00D70CF6">
              <w:rPr>
                <w:rStyle w:val="Hyperlink"/>
                <w:rFonts w:eastAsia="Times New Roman" w:cs="Times New Roman"/>
                <w:noProof/>
                <w:lang w:val="en-GB" w:eastAsia="ru-RU"/>
              </w:rPr>
              <w:t>ІІ. Structure and Content  of AN Assessment Standard</w:t>
            </w:r>
            <w:r w:rsidR="00162EC0">
              <w:rPr>
                <w:noProof/>
                <w:webHidden/>
              </w:rPr>
              <w:tab/>
            </w:r>
            <w:r w:rsidR="00162EC0">
              <w:rPr>
                <w:noProof/>
                <w:webHidden/>
              </w:rPr>
              <w:fldChar w:fldCharType="begin"/>
            </w:r>
            <w:r w:rsidR="00162EC0">
              <w:rPr>
                <w:noProof/>
                <w:webHidden/>
              </w:rPr>
              <w:instrText xml:space="preserve"> PAGEREF _Toc31038935 \h </w:instrText>
            </w:r>
            <w:r w:rsidR="00162EC0">
              <w:rPr>
                <w:noProof/>
                <w:webHidden/>
              </w:rPr>
            </w:r>
            <w:r w:rsidR="00162EC0">
              <w:rPr>
                <w:noProof/>
                <w:webHidden/>
              </w:rPr>
              <w:fldChar w:fldCharType="separate"/>
            </w:r>
            <w:r w:rsidR="00162EC0">
              <w:rPr>
                <w:noProof/>
                <w:webHidden/>
              </w:rPr>
              <w:t>7</w:t>
            </w:r>
            <w:r w:rsidR="00162EC0">
              <w:rPr>
                <w:noProof/>
                <w:webHidden/>
              </w:rPr>
              <w:fldChar w:fldCharType="end"/>
            </w:r>
          </w:hyperlink>
        </w:p>
        <w:p w14:paraId="6D746F6B" w14:textId="05C9EEAF" w:rsidR="00162EC0" w:rsidRDefault="006153E7">
          <w:pPr>
            <w:pStyle w:val="TOC2"/>
            <w:rPr>
              <w:rFonts w:asciiTheme="minorHAnsi" w:eastAsiaTheme="minorEastAsia" w:hAnsiTheme="minorHAnsi" w:cstheme="minorBidi"/>
              <w:noProof/>
              <w:color w:val="auto"/>
              <w:sz w:val="22"/>
              <w:szCs w:val="22"/>
              <w:lang w:eastAsia="uk-UA"/>
            </w:rPr>
          </w:pPr>
          <w:hyperlink w:anchor="_Toc31038936" w:history="1">
            <w:r w:rsidR="00162EC0" w:rsidRPr="00D70CF6">
              <w:rPr>
                <w:rStyle w:val="Hyperlink"/>
                <w:noProof/>
                <w:lang w:val="en-GB"/>
              </w:rPr>
              <w:t>2.1. Structure (layout) of an assessment standard</w:t>
            </w:r>
            <w:r w:rsidR="00162EC0">
              <w:rPr>
                <w:noProof/>
                <w:webHidden/>
              </w:rPr>
              <w:tab/>
            </w:r>
            <w:r w:rsidR="00162EC0">
              <w:rPr>
                <w:noProof/>
                <w:webHidden/>
              </w:rPr>
              <w:fldChar w:fldCharType="begin"/>
            </w:r>
            <w:r w:rsidR="00162EC0">
              <w:rPr>
                <w:noProof/>
                <w:webHidden/>
              </w:rPr>
              <w:instrText xml:space="preserve"> PAGEREF _Toc31038936 \h </w:instrText>
            </w:r>
            <w:r w:rsidR="00162EC0">
              <w:rPr>
                <w:noProof/>
                <w:webHidden/>
              </w:rPr>
            </w:r>
            <w:r w:rsidR="00162EC0">
              <w:rPr>
                <w:noProof/>
                <w:webHidden/>
              </w:rPr>
              <w:fldChar w:fldCharType="separate"/>
            </w:r>
            <w:r w:rsidR="00162EC0">
              <w:rPr>
                <w:noProof/>
                <w:webHidden/>
              </w:rPr>
              <w:t>7</w:t>
            </w:r>
            <w:r w:rsidR="00162EC0">
              <w:rPr>
                <w:noProof/>
                <w:webHidden/>
              </w:rPr>
              <w:fldChar w:fldCharType="end"/>
            </w:r>
          </w:hyperlink>
        </w:p>
        <w:p w14:paraId="26E35209" w14:textId="779D734E" w:rsidR="00162EC0" w:rsidRDefault="006153E7">
          <w:pPr>
            <w:pStyle w:val="TOC2"/>
            <w:rPr>
              <w:rFonts w:asciiTheme="minorHAnsi" w:eastAsiaTheme="minorEastAsia" w:hAnsiTheme="minorHAnsi" w:cstheme="minorBidi"/>
              <w:noProof/>
              <w:color w:val="auto"/>
              <w:sz w:val="22"/>
              <w:szCs w:val="22"/>
              <w:lang w:eastAsia="uk-UA"/>
            </w:rPr>
          </w:pPr>
          <w:hyperlink w:anchor="_Toc31038937" w:history="1">
            <w:r w:rsidR="00162EC0" w:rsidRPr="00D70CF6">
              <w:rPr>
                <w:rStyle w:val="Hyperlink"/>
                <w:noProof/>
                <w:lang w:val="en-GB"/>
              </w:rPr>
              <w:t>2.2. Formulation the content of assessment standards</w:t>
            </w:r>
            <w:r w:rsidR="00162EC0">
              <w:rPr>
                <w:noProof/>
                <w:webHidden/>
              </w:rPr>
              <w:tab/>
            </w:r>
            <w:r w:rsidR="00162EC0">
              <w:rPr>
                <w:noProof/>
                <w:webHidden/>
              </w:rPr>
              <w:fldChar w:fldCharType="begin"/>
            </w:r>
            <w:r w:rsidR="00162EC0">
              <w:rPr>
                <w:noProof/>
                <w:webHidden/>
              </w:rPr>
              <w:instrText xml:space="preserve"> PAGEREF _Toc31038937 \h </w:instrText>
            </w:r>
            <w:r w:rsidR="00162EC0">
              <w:rPr>
                <w:noProof/>
                <w:webHidden/>
              </w:rPr>
            </w:r>
            <w:r w:rsidR="00162EC0">
              <w:rPr>
                <w:noProof/>
                <w:webHidden/>
              </w:rPr>
              <w:fldChar w:fldCharType="separate"/>
            </w:r>
            <w:r w:rsidR="00162EC0">
              <w:rPr>
                <w:noProof/>
                <w:webHidden/>
              </w:rPr>
              <w:t>8</w:t>
            </w:r>
            <w:r w:rsidR="00162EC0">
              <w:rPr>
                <w:noProof/>
                <w:webHidden/>
              </w:rPr>
              <w:fldChar w:fldCharType="end"/>
            </w:r>
          </w:hyperlink>
        </w:p>
        <w:p w14:paraId="79CEE7FA" w14:textId="413846DD" w:rsidR="00162EC0" w:rsidRDefault="006153E7">
          <w:pPr>
            <w:pStyle w:val="TOC1"/>
            <w:rPr>
              <w:rFonts w:asciiTheme="minorHAnsi" w:eastAsiaTheme="minorEastAsia" w:hAnsiTheme="minorHAnsi" w:cstheme="minorBidi"/>
              <w:caps w:val="0"/>
              <w:noProof/>
              <w:color w:val="auto"/>
              <w:sz w:val="22"/>
              <w:szCs w:val="22"/>
              <w:lang w:eastAsia="uk-UA"/>
            </w:rPr>
          </w:pPr>
          <w:hyperlink w:anchor="_Toc31038938" w:history="1">
            <w:r w:rsidR="00162EC0" w:rsidRPr="00D70CF6">
              <w:rPr>
                <w:rStyle w:val="Hyperlink"/>
                <w:rFonts w:eastAsia="Times New Roman" w:cs="Times New Roman"/>
                <w:noProof/>
                <w:lang w:val="en-GB" w:eastAsia="ru-RU"/>
              </w:rPr>
              <w:t>ІІІ. assessment standard Quality assurance</w:t>
            </w:r>
            <w:r w:rsidR="00162EC0">
              <w:rPr>
                <w:noProof/>
                <w:webHidden/>
              </w:rPr>
              <w:tab/>
            </w:r>
            <w:r w:rsidR="00162EC0">
              <w:rPr>
                <w:noProof/>
                <w:webHidden/>
              </w:rPr>
              <w:fldChar w:fldCharType="begin"/>
            </w:r>
            <w:r w:rsidR="00162EC0">
              <w:rPr>
                <w:noProof/>
                <w:webHidden/>
              </w:rPr>
              <w:instrText xml:space="preserve"> PAGEREF _Toc31038938 \h </w:instrText>
            </w:r>
            <w:r w:rsidR="00162EC0">
              <w:rPr>
                <w:noProof/>
                <w:webHidden/>
              </w:rPr>
            </w:r>
            <w:r w:rsidR="00162EC0">
              <w:rPr>
                <w:noProof/>
                <w:webHidden/>
              </w:rPr>
              <w:fldChar w:fldCharType="separate"/>
            </w:r>
            <w:r w:rsidR="00162EC0">
              <w:rPr>
                <w:noProof/>
                <w:webHidden/>
              </w:rPr>
              <w:t>20</w:t>
            </w:r>
            <w:r w:rsidR="00162EC0">
              <w:rPr>
                <w:noProof/>
                <w:webHidden/>
              </w:rPr>
              <w:fldChar w:fldCharType="end"/>
            </w:r>
          </w:hyperlink>
        </w:p>
        <w:p w14:paraId="11A65151" w14:textId="5443716B" w:rsidR="00162EC0" w:rsidRDefault="006153E7">
          <w:pPr>
            <w:pStyle w:val="TOC2"/>
            <w:rPr>
              <w:rFonts w:asciiTheme="minorHAnsi" w:eastAsiaTheme="minorEastAsia" w:hAnsiTheme="minorHAnsi" w:cstheme="minorBidi"/>
              <w:noProof/>
              <w:color w:val="auto"/>
              <w:sz w:val="22"/>
              <w:szCs w:val="22"/>
              <w:lang w:eastAsia="uk-UA"/>
            </w:rPr>
          </w:pPr>
          <w:hyperlink w:anchor="_Toc31038939" w:history="1">
            <w:r w:rsidR="00162EC0" w:rsidRPr="00D70CF6">
              <w:rPr>
                <w:rStyle w:val="Hyperlink"/>
                <w:noProof/>
                <w:lang w:val="en-GB"/>
              </w:rPr>
              <w:t>3.1. Adherence to assessment principles</w:t>
            </w:r>
            <w:r w:rsidR="00162EC0">
              <w:rPr>
                <w:noProof/>
                <w:webHidden/>
              </w:rPr>
              <w:tab/>
            </w:r>
            <w:r w:rsidR="00162EC0">
              <w:rPr>
                <w:noProof/>
                <w:webHidden/>
              </w:rPr>
              <w:fldChar w:fldCharType="begin"/>
            </w:r>
            <w:r w:rsidR="00162EC0">
              <w:rPr>
                <w:noProof/>
                <w:webHidden/>
              </w:rPr>
              <w:instrText xml:space="preserve"> PAGEREF _Toc31038939 \h </w:instrText>
            </w:r>
            <w:r w:rsidR="00162EC0">
              <w:rPr>
                <w:noProof/>
                <w:webHidden/>
              </w:rPr>
            </w:r>
            <w:r w:rsidR="00162EC0">
              <w:rPr>
                <w:noProof/>
                <w:webHidden/>
              </w:rPr>
              <w:fldChar w:fldCharType="separate"/>
            </w:r>
            <w:r w:rsidR="00162EC0">
              <w:rPr>
                <w:noProof/>
                <w:webHidden/>
              </w:rPr>
              <w:t>20</w:t>
            </w:r>
            <w:r w:rsidR="00162EC0">
              <w:rPr>
                <w:noProof/>
                <w:webHidden/>
              </w:rPr>
              <w:fldChar w:fldCharType="end"/>
            </w:r>
          </w:hyperlink>
        </w:p>
        <w:p w14:paraId="348A4EB1" w14:textId="096F98E8" w:rsidR="00162EC0" w:rsidRDefault="006153E7">
          <w:pPr>
            <w:pStyle w:val="TOC2"/>
            <w:rPr>
              <w:rFonts w:asciiTheme="minorHAnsi" w:eastAsiaTheme="minorEastAsia" w:hAnsiTheme="minorHAnsi" w:cstheme="minorBidi"/>
              <w:noProof/>
              <w:color w:val="auto"/>
              <w:sz w:val="22"/>
              <w:szCs w:val="22"/>
              <w:lang w:eastAsia="uk-UA"/>
            </w:rPr>
          </w:pPr>
          <w:hyperlink w:anchor="_Toc31038940" w:history="1">
            <w:r w:rsidR="00162EC0" w:rsidRPr="00D70CF6">
              <w:rPr>
                <w:rStyle w:val="Hyperlink"/>
                <w:noProof/>
                <w:lang w:val="en-GB"/>
              </w:rPr>
              <w:t>3.2. Verification of the assessment standard quality</w:t>
            </w:r>
            <w:r w:rsidR="00162EC0">
              <w:rPr>
                <w:noProof/>
                <w:webHidden/>
              </w:rPr>
              <w:tab/>
            </w:r>
            <w:r w:rsidR="00162EC0">
              <w:rPr>
                <w:noProof/>
                <w:webHidden/>
              </w:rPr>
              <w:fldChar w:fldCharType="begin"/>
            </w:r>
            <w:r w:rsidR="00162EC0">
              <w:rPr>
                <w:noProof/>
                <w:webHidden/>
              </w:rPr>
              <w:instrText xml:space="preserve"> PAGEREF _Toc31038940 \h </w:instrText>
            </w:r>
            <w:r w:rsidR="00162EC0">
              <w:rPr>
                <w:noProof/>
                <w:webHidden/>
              </w:rPr>
            </w:r>
            <w:r w:rsidR="00162EC0">
              <w:rPr>
                <w:noProof/>
                <w:webHidden/>
              </w:rPr>
              <w:fldChar w:fldCharType="separate"/>
            </w:r>
            <w:r w:rsidR="00162EC0">
              <w:rPr>
                <w:noProof/>
                <w:webHidden/>
              </w:rPr>
              <w:t>22</w:t>
            </w:r>
            <w:r w:rsidR="00162EC0">
              <w:rPr>
                <w:noProof/>
                <w:webHidden/>
              </w:rPr>
              <w:fldChar w:fldCharType="end"/>
            </w:r>
          </w:hyperlink>
        </w:p>
        <w:p w14:paraId="38F9B3F8" w14:textId="2C6C2FD4" w:rsidR="00162EC0" w:rsidRDefault="006153E7">
          <w:pPr>
            <w:pStyle w:val="TOC1"/>
            <w:rPr>
              <w:rFonts w:asciiTheme="minorHAnsi" w:eastAsiaTheme="minorEastAsia" w:hAnsiTheme="minorHAnsi" w:cstheme="minorBidi"/>
              <w:caps w:val="0"/>
              <w:noProof/>
              <w:color w:val="auto"/>
              <w:sz w:val="22"/>
              <w:szCs w:val="22"/>
              <w:lang w:eastAsia="uk-UA"/>
            </w:rPr>
          </w:pPr>
          <w:hyperlink w:anchor="_Toc31038941" w:history="1">
            <w:r w:rsidR="00162EC0" w:rsidRPr="00D70CF6">
              <w:rPr>
                <w:rStyle w:val="Hyperlink"/>
                <w:rFonts w:eastAsia="Times New Roman" w:cs="Times New Roman"/>
                <w:noProof/>
                <w:lang w:val="en-GB" w:eastAsia="ru-RU"/>
              </w:rPr>
              <w:t>List of sources used</w:t>
            </w:r>
            <w:r w:rsidR="00162EC0">
              <w:rPr>
                <w:noProof/>
                <w:webHidden/>
              </w:rPr>
              <w:tab/>
            </w:r>
            <w:r w:rsidR="00162EC0">
              <w:rPr>
                <w:noProof/>
                <w:webHidden/>
              </w:rPr>
              <w:fldChar w:fldCharType="begin"/>
            </w:r>
            <w:r w:rsidR="00162EC0">
              <w:rPr>
                <w:noProof/>
                <w:webHidden/>
              </w:rPr>
              <w:instrText xml:space="preserve"> PAGEREF _Toc31038941 \h </w:instrText>
            </w:r>
            <w:r w:rsidR="00162EC0">
              <w:rPr>
                <w:noProof/>
                <w:webHidden/>
              </w:rPr>
            </w:r>
            <w:r w:rsidR="00162EC0">
              <w:rPr>
                <w:noProof/>
                <w:webHidden/>
              </w:rPr>
              <w:fldChar w:fldCharType="separate"/>
            </w:r>
            <w:r w:rsidR="00162EC0">
              <w:rPr>
                <w:noProof/>
                <w:webHidden/>
              </w:rPr>
              <w:t>24</w:t>
            </w:r>
            <w:r w:rsidR="00162EC0">
              <w:rPr>
                <w:noProof/>
                <w:webHidden/>
              </w:rPr>
              <w:fldChar w:fldCharType="end"/>
            </w:r>
          </w:hyperlink>
        </w:p>
        <w:p w14:paraId="5E79F880" w14:textId="0D713453" w:rsidR="00162EC0" w:rsidRDefault="006153E7">
          <w:pPr>
            <w:pStyle w:val="TOC1"/>
            <w:rPr>
              <w:rFonts w:asciiTheme="minorHAnsi" w:eastAsiaTheme="minorEastAsia" w:hAnsiTheme="minorHAnsi" w:cstheme="minorBidi"/>
              <w:caps w:val="0"/>
              <w:noProof/>
              <w:color w:val="auto"/>
              <w:sz w:val="22"/>
              <w:szCs w:val="22"/>
              <w:lang w:eastAsia="uk-UA"/>
            </w:rPr>
          </w:pPr>
          <w:hyperlink w:anchor="_Toc31038942" w:history="1">
            <w:r w:rsidR="00162EC0" w:rsidRPr="00D70CF6">
              <w:rPr>
                <w:rStyle w:val="Hyperlink"/>
                <w:rFonts w:eastAsia="Times New Roman" w:cs="Times New Roman"/>
                <w:noProof/>
                <w:lang w:eastAsia="ru-RU"/>
              </w:rPr>
              <w:t>Appendix 1. Definition of assessment methods</w:t>
            </w:r>
            <w:r w:rsidR="00162EC0">
              <w:rPr>
                <w:noProof/>
                <w:webHidden/>
              </w:rPr>
              <w:tab/>
            </w:r>
            <w:r w:rsidR="00162EC0">
              <w:rPr>
                <w:noProof/>
                <w:webHidden/>
              </w:rPr>
              <w:fldChar w:fldCharType="begin"/>
            </w:r>
            <w:r w:rsidR="00162EC0">
              <w:rPr>
                <w:noProof/>
                <w:webHidden/>
              </w:rPr>
              <w:instrText xml:space="preserve"> PAGEREF _Toc31038942 \h </w:instrText>
            </w:r>
            <w:r w:rsidR="00162EC0">
              <w:rPr>
                <w:noProof/>
                <w:webHidden/>
              </w:rPr>
            </w:r>
            <w:r w:rsidR="00162EC0">
              <w:rPr>
                <w:noProof/>
                <w:webHidden/>
              </w:rPr>
              <w:fldChar w:fldCharType="separate"/>
            </w:r>
            <w:r w:rsidR="00162EC0">
              <w:rPr>
                <w:noProof/>
                <w:webHidden/>
              </w:rPr>
              <w:t>26</w:t>
            </w:r>
            <w:r w:rsidR="00162EC0">
              <w:rPr>
                <w:noProof/>
                <w:webHidden/>
              </w:rPr>
              <w:fldChar w:fldCharType="end"/>
            </w:r>
          </w:hyperlink>
        </w:p>
        <w:p w14:paraId="083F2450" w14:textId="23BD4C27" w:rsidR="00162EC0" w:rsidRDefault="006153E7">
          <w:pPr>
            <w:pStyle w:val="TOC1"/>
            <w:rPr>
              <w:rFonts w:asciiTheme="minorHAnsi" w:eastAsiaTheme="minorEastAsia" w:hAnsiTheme="minorHAnsi" w:cstheme="minorBidi"/>
              <w:caps w:val="0"/>
              <w:noProof/>
              <w:color w:val="auto"/>
              <w:sz w:val="22"/>
              <w:szCs w:val="22"/>
              <w:lang w:eastAsia="uk-UA"/>
            </w:rPr>
          </w:pPr>
          <w:hyperlink w:anchor="_Toc31038943" w:history="1">
            <w:r w:rsidR="00162EC0" w:rsidRPr="00D70CF6">
              <w:rPr>
                <w:rStyle w:val="Hyperlink"/>
                <w:rFonts w:eastAsia="Times New Roman" w:cs="Times New Roman"/>
                <w:noProof/>
                <w:lang w:eastAsia="ru-RU"/>
              </w:rPr>
              <w:t>Appendix 2. Roles of, and competence requirements for assessment officers</w:t>
            </w:r>
            <w:r w:rsidR="00162EC0">
              <w:rPr>
                <w:noProof/>
                <w:webHidden/>
              </w:rPr>
              <w:tab/>
            </w:r>
            <w:r w:rsidR="00162EC0">
              <w:rPr>
                <w:noProof/>
                <w:webHidden/>
              </w:rPr>
              <w:fldChar w:fldCharType="begin"/>
            </w:r>
            <w:r w:rsidR="00162EC0">
              <w:rPr>
                <w:noProof/>
                <w:webHidden/>
              </w:rPr>
              <w:instrText xml:space="preserve"> PAGEREF _Toc31038943 \h </w:instrText>
            </w:r>
            <w:r w:rsidR="00162EC0">
              <w:rPr>
                <w:noProof/>
                <w:webHidden/>
              </w:rPr>
            </w:r>
            <w:r w:rsidR="00162EC0">
              <w:rPr>
                <w:noProof/>
                <w:webHidden/>
              </w:rPr>
              <w:fldChar w:fldCharType="separate"/>
            </w:r>
            <w:r w:rsidR="00162EC0">
              <w:rPr>
                <w:noProof/>
                <w:webHidden/>
              </w:rPr>
              <w:t>27</w:t>
            </w:r>
            <w:r w:rsidR="00162EC0">
              <w:rPr>
                <w:noProof/>
                <w:webHidden/>
              </w:rPr>
              <w:fldChar w:fldCharType="end"/>
            </w:r>
          </w:hyperlink>
        </w:p>
        <w:p w14:paraId="64546D9B" w14:textId="680B8632" w:rsidR="0067124C" w:rsidRPr="005E6F89" w:rsidRDefault="001537EA">
          <w:pPr>
            <w:rPr>
              <w:lang w:val="en-GB"/>
            </w:rPr>
          </w:pPr>
          <w:r w:rsidRPr="005E6F89">
            <w:rPr>
              <w:color w:val="0092BB" w:themeColor="background2"/>
              <w:sz w:val="28"/>
              <w:lang w:val="en-GB"/>
            </w:rPr>
            <w:fldChar w:fldCharType="end"/>
          </w:r>
        </w:p>
      </w:sdtContent>
    </w:sdt>
    <w:p w14:paraId="15FDC6A0" w14:textId="77777777" w:rsidR="0067124C" w:rsidRPr="005E6F89" w:rsidRDefault="0067124C" w:rsidP="003D506A">
      <w:pPr>
        <w:rPr>
          <w:lang w:val="en-GB"/>
        </w:rPr>
      </w:pPr>
    </w:p>
    <w:p w14:paraId="43B9B081" w14:textId="77777777" w:rsidR="00D712A0" w:rsidRPr="005E6F89" w:rsidRDefault="00D712A0">
      <w:pPr>
        <w:spacing w:line="276" w:lineRule="auto"/>
        <w:rPr>
          <w:lang w:val="en-GB"/>
        </w:rPr>
        <w:sectPr w:rsidR="00D712A0" w:rsidRPr="005E6F89" w:rsidSect="001537EA">
          <w:headerReference w:type="default" r:id="rId12"/>
          <w:footerReference w:type="default" r:id="rId13"/>
          <w:pgSz w:w="11906" w:h="16838" w:code="9"/>
          <w:pgMar w:top="1814" w:right="1021" w:bottom="1440" w:left="1814" w:header="709" w:footer="567" w:gutter="0"/>
          <w:cols w:space="708"/>
          <w:docGrid w:linePitch="360"/>
        </w:sectPr>
      </w:pPr>
    </w:p>
    <w:p w14:paraId="45B53089" w14:textId="76BCFD2C" w:rsidR="0036028B" w:rsidRPr="005E6F89" w:rsidRDefault="00E862E9" w:rsidP="00CB30E8">
      <w:pPr>
        <w:pStyle w:val="Heading1"/>
        <w:rPr>
          <w:lang w:val="en-GB"/>
        </w:rPr>
      </w:pPr>
      <w:bookmarkStart w:id="2" w:name="_Toc28338984"/>
      <w:bookmarkStart w:id="3" w:name="_Toc31038929"/>
      <w:r w:rsidRPr="005E6F89">
        <w:rPr>
          <w:rFonts w:eastAsia="Times New Roman" w:cs="Times New Roman"/>
          <w:lang w:val="en-GB" w:eastAsia="ru-RU"/>
        </w:rPr>
        <w:t xml:space="preserve">І. </w:t>
      </w:r>
      <w:bookmarkEnd w:id="2"/>
      <w:r w:rsidR="002600C0" w:rsidRPr="005E6F89">
        <w:rPr>
          <w:rFonts w:eastAsia="Times New Roman" w:cs="Times New Roman"/>
          <w:lang w:val="en-GB" w:eastAsia="ru-RU"/>
        </w:rPr>
        <w:t>General Provisions</w:t>
      </w:r>
      <w:bookmarkEnd w:id="3"/>
    </w:p>
    <w:p w14:paraId="5313D248" w14:textId="0FEB1568" w:rsidR="0079461C" w:rsidRPr="005E6F89" w:rsidRDefault="000434DC" w:rsidP="001537EA">
      <w:pPr>
        <w:pStyle w:val="Heading2"/>
        <w:rPr>
          <w:lang w:val="en-GB"/>
        </w:rPr>
      </w:pPr>
      <w:bookmarkStart w:id="4" w:name="_Toc28338985"/>
      <w:bookmarkStart w:id="5" w:name="_Toc31038930"/>
      <w:r w:rsidRPr="005E6F89">
        <w:rPr>
          <w:lang w:val="en-GB"/>
        </w:rPr>
        <w:t xml:space="preserve">1.1. </w:t>
      </w:r>
      <w:bookmarkEnd w:id="4"/>
      <w:r w:rsidR="002600C0" w:rsidRPr="005E6F89">
        <w:rPr>
          <w:lang w:val="en-GB"/>
        </w:rPr>
        <w:t>Scope of Application</w:t>
      </w:r>
      <w:bookmarkEnd w:id="5"/>
    </w:p>
    <w:p w14:paraId="71407FDB" w14:textId="0A58F776" w:rsidR="000434DC" w:rsidRPr="005E6F89" w:rsidRDefault="002600C0" w:rsidP="000434DC">
      <w:pPr>
        <w:spacing w:line="288" w:lineRule="auto"/>
        <w:jc w:val="both"/>
        <w:rPr>
          <w:rStyle w:val="BodyTextChar"/>
          <w:lang w:val="en-GB"/>
        </w:rPr>
      </w:pPr>
      <w:bookmarkStart w:id="6" w:name="ClearNotes"/>
      <w:r w:rsidRPr="005E6F89">
        <w:rPr>
          <w:rStyle w:val="BodyTextChar"/>
          <w:lang w:val="en-GB"/>
        </w:rPr>
        <w:t>Creating a mechanism for awarding professional qualifications is stipulated by the Ukrainian legislation (Article 34 of the Law "On Education") and is primarily aimed at the assessment and recognition of an individuals’ education outcomes gained both through formal education and non-formal or informal training</w:t>
      </w:r>
      <w:r w:rsidR="000434DC" w:rsidRPr="005E6F89">
        <w:rPr>
          <w:rStyle w:val="BodyTextChar"/>
          <w:lang w:val="en-GB"/>
        </w:rPr>
        <w:t>.</w:t>
      </w:r>
    </w:p>
    <w:p w14:paraId="0753FAEC" w14:textId="6D79DED1" w:rsidR="000434DC" w:rsidRPr="005E6F89" w:rsidRDefault="002600C0" w:rsidP="000434DC">
      <w:pPr>
        <w:spacing w:line="288" w:lineRule="auto"/>
        <w:jc w:val="both"/>
        <w:rPr>
          <w:rStyle w:val="BodyTextChar"/>
          <w:lang w:val="en-GB"/>
        </w:rPr>
      </w:pPr>
      <w:r w:rsidRPr="005E6F89">
        <w:rPr>
          <w:rStyle w:val="BodyTextChar"/>
          <w:lang w:val="en-GB"/>
        </w:rPr>
        <w:t>The goal of the Methodology approaches is to prepare recommendations for the development of the assessment standard as a set of established requirements, including those to the process of assessments of an individuals’ education outcomes that must be met for the award of professional qualifications</w:t>
      </w:r>
      <w:r w:rsidR="000434DC" w:rsidRPr="005E6F89">
        <w:rPr>
          <w:rStyle w:val="BodyTextChar"/>
          <w:lang w:val="en-GB"/>
        </w:rPr>
        <w:t>.</w:t>
      </w:r>
    </w:p>
    <w:p w14:paraId="243D4463" w14:textId="2B1F2C52" w:rsidR="000434DC" w:rsidRPr="005E6F89" w:rsidRDefault="002600C0" w:rsidP="000434DC">
      <w:pPr>
        <w:spacing w:line="288" w:lineRule="auto"/>
        <w:jc w:val="both"/>
        <w:rPr>
          <w:rStyle w:val="BodyTextChar"/>
          <w:lang w:val="en-GB"/>
        </w:rPr>
      </w:pPr>
      <w:r w:rsidRPr="005E6F89">
        <w:rPr>
          <w:rStyle w:val="BodyTextChar"/>
          <w:lang w:val="en-GB"/>
        </w:rPr>
        <w:t>The assessment standard is based on two key criteria</w:t>
      </w:r>
      <w:r w:rsidR="000434DC" w:rsidRPr="005E6F89">
        <w:rPr>
          <w:rStyle w:val="BodyTextChar"/>
          <w:lang w:val="en-GB"/>
        </w:rPr>
        <w:t>:</w:t>
      </w:r>
    </w:p>
    <w:p w14:paraId="6185650E" w14:textId="77777777" w:rsidR="002600C0" w:rsidRPr="005E6F89" w:rsidRDefault="002600C0" w:rsidP="002600C0">
      <w:pPr>
        <w:pStyle w:val="ListBullet"/>
        <w:rPr>
          <w:lang w:val="en-GB"/>
        </w:rPr>
      </w:pPr>
      <w:r w:rsidRPr="005E6F89">
        <w:rPr>
          <w:lang w:val="en-GB"/>
        </w:rPr>
        <w:t>assessment, recognition and certification of individuals' competences (education outcomes) (including those gained through non-formal/ informal studies) are based on the requirements of professional standards to competences of employees;</w:t>
      </w:r>
    </w:p>
    <w:p w14:paraId="713E6A5B" w14:textId="15B2AA4E" w:rsidR="000434DC" w:rsidRPr="005E6F89" w:rsidRDefault="002600C0" w:rsidP="002600C0">
      <w:pPr>
        <w:pStyle w:val="ListBullet"/>
        <w:rPr>
          <w:lang w:val="en-GB"/>
        </w:rPr>
      </w:pPr>
      <w:r w:rsidRPr="005E6F89">
        <w:rPr>
          <w:lang w:val="en-GB"/>
        </w:rPr>
        <w:t>the methods of quality assurance of the process (procedure) of award of professional qualifications (certification) are based on the principles of validity, reliability, objectivity and transparency of education outcomes assessment</w:t>
      </w:r>
      <w:r w:rsidR="000434DC" w:rsidRPr="005E6F89">
        <w:rPr>
          <w:lang w:val="en-GB"/>
        </w:rPr>
        <w:t>.</w:t>
      </w:r>
    </w:p>
    <w:p w14:paraId="4C0A9184" w14:textId="77777777" w:rsidR="000434DC" w:rsidRPr="005E6F89" w:rsidRDefault="000434DC" w:rsidP="000434DC">
      <w:pPr>
        <w:pStyle w:val="ListBullet"/>
        <w:numPr>
          <w:ilvl w:val="0"/>
          <w:numId w:val="0"/>
        </w:numPr>
        <w:jc w:val="both"/>
        <w:rPr>
          <w:rStyle w:val="BodyTextChar"/>
          <w:lang w:val="en-GB"/>
        </w:rPr>
      </w:pPr>
    </w:p>
    <w:p w14:paraId="34860C8B" w14:textId="7621325E" w:rsidR="000434DC" w:rsidRPr="005E6F89" w:rsidRDefault="002600C0" w:rsidP="000434DC">
      <w:pPr>
        <w:pStyle w:val="ListBullet"/>
        <w:numPr>
          <w:ilvl w:val="0"/>
          <w:numId w:val="0"/>
        </w:numPr>
        <w:jc w:val="both"/>
        <w:rPr>
          <w:color w:val="auto"/>
          <w:lang w:val="en-GB" w:eastAsia="ru-RU"/>
        </w:rPr>
      </w:pPr>
      <w:r w:rsidRPr="005E6F89">
        <w:rPr>
          <w:rStyle w:val="BodyTextChar"/>
          <w:lang w:val="en-GB"/>
        </w:rPr>
        <w:t>The assessment standard is used for the purpose of</w:t>
      </w:r>
      <w:r w:rsidR="000434DC" w:rsidRPr="005E6F89">
        <w:rPr>
          <w:rStyle w:val="BodyTextChar"/>
          <w:lang w:val="en-GB"/>
        </w:rPr>
        <w:t>:</w:t>
      </w:r>
    </w:p>
    <w:p w14:paraId="049EBF6B" w14:textId="77777777" w:rsidR="002600C0" w:rsidRPr="005E6F89" w:rsidRDefault="002600C0" w:rsidP="002600C0">
      <w:pPr>
        <w:pStyle w:val="ListBullet"/>
        <w:rPr>
          <w:lang w:val="en-GB"/>
        </w:rPr>
      </w:pPr>
      <w:r w:rsidRPr="005E6F89">
        <w:rPr>
          <w:lang w:val="en-GB"/>
        </w:rPr>
        <w:t>establishment of uniform requirements for the process (procedure) of assessment and recognition of individuals' education outcomes, which must be observed by all entities engaged in assessment and recognition of education outcomes for awarding professional qualifications;</w:t>
      </w:r>
    </w:p>
    <w:p w14:paraId="592218AD" w14:textId="5D91009B" w:rsidR="002600C0" w:rsidRPr="005E6F89" w:rsidRDefault="002600C0" w:rsidP="002600C0">
      <w:pPr>
        <w:pStyle w:val="ListBullet"/>
        <w:rPr>
          <w:lang w:val="en-GB"/>
        </w:rPr>
      </w:pPr>
      <w:r w:rsidRPr="005E6F89">
        <w:rPr>
          <w:lang w:val="en-GB"/>
        </w:rPr>
        <w:t>ensuring reliability, objectivity and validity of the various assessment practices applied in the course of certification;</w:t>
      </w:r>
    </w:p>
    <w:p w14:paraId="0C199684" w14:textId="43D5FB37" w:rsidR="002600C0" w:rsidRPr="005E6F89" w:rsidRDefault="002600C0" w:rsidP="002600C0">
      <w:pPr>
        <w:pStyle w:val="ListBullet"/>
        <w:rPr>
          <w:lang w:val="en-GB"/>
        </w:rPr>
      </w:pPr>
      <w:r w:rsidRPr="005E6F89">
        <w:rPr>
          <w:lang w:val="en-GB"/>
        </w:rPr>
        <w:t>development of control and assessment materials (assessment tools) for qualification assessment (certification);</w:t>
      </w:r>
    </w:p>
    <w:p w14:paraId="3A76FE2E" w14:textId="3004635F" w:rsidR="001537EA" w:rsidRPr="005E6F89" w:rsidRDefault="002600C0" w:rsidP="002600C0">
      <w:pPr>
        <w:pStyle w:val="ListBullet"/>
        <w:rPr>
          <w:lang w:val="en-GB"/>
        </w:rPr>
      </w:pPr>
      <w:r w:rsidRPr="005E6F89">
        <w:rPr>
          <w:lang w:val="en-GB"/>
        </w:rPr>
        <w:t>organization of qualification assessment</w:t>
      </w:r>
      <w:r w:rsidR="000434DC" w:rsidRPr="005E6F89">
        <w:rPr>
          <w:lang w:val="en-GB"/>
        </w:rPr>
        <w:t>.</w:t>
      </w:r>
    </w:p>
    <w:p w14:paraId="27D8E707" w14:textId="3651175D" w:rsidR="000434DC" w:rsidRPr="005E6F89" w:rsidRDefault="000434DC" w:rsidP="000434DC">
      <w:pPr>
        <w:pStyle w:val="ListBullet"/>
        <w:numPr>
          <w:ilvl w:val="0"/>
          <w:numId w:val="0"/>
        </w:numPr>
        <w:ind w:left="397" w:hanging="397"/>
        <w:rPr>
          <w:rFonts w:asciiTheme="minorHAnsi" w:hAnsiTheme="minorHAnsi" w:cstheme="minorBidi"/>
          <w:color w:val="auto"/>
          <w:lang w:val="en-GB" w:eastAsia="ru-RU"/>
        </w:rPr>
      </w:pPr>
    </w:p>
    <w:p w14:paraId="0FB94503" w14:textId="33DA4CAA" w:rsidR="000434DC" w:rsidRPr="005E6F89" w:rsidRDefault="000434DC" w:rsidP="000434DC">
      <w:pPr>
        <w:pStyle w:val="Heading2"/>
        <w:rPr>
          <w:lang w:val="en-GB"/>
        </w:rPr>
      </w:pPr>
      <w:bookmarkStart w:id="7" w:name="_Toc31038931"/>
      <w:r w:rsidRPr="005E6F89">
        <w:rPr>
          <w:lang w:val="en-GB"/>
        </w:rPr>
        <w:t xml:space="preserve">1.2. </w:t>
      </w:r>
      <w:r w:rsidR="002600C0" w:rsidRPr="005E6F89">
        <w:rPr>
          <w:lang w:val="en-GB"/>
        </w:rPr>
        <w:t>Regulatory References</w:t>
      </w:r>
      <w:bookmarkEnd w:id="7"/>
    </w:p>
    <w:p w14:paraId="23D27ED9" w14:textId="10C6B9B0" w:rsidR="000434DC" w:rsidRPr="005E6F89" w:rsidRDefault="00906BD7" w:rsidP="000434DC">
      <w:pPr>
        <w:spacing w:after="0"/>
        <w:jc w:val="both"/>
        <w:rPr>
          <w:rStyle w:val="BodyTextChar"/>
          <w:lang w:val="en-GB"/>
        </w:rPr>
      </w:pPr>
      <w:r w:rsidRPr="005E6F89">
        <w:rPr>
          <w:rStyle w:val="BodyTextChar"/>
          <w:lang w:val="en-GB"/>
        </w:rPr>
        <w:t>The application of assessment standards is based on the stipulations of</w:t>
      </w:r>
      <w:r w:rsidR="000434DC" w:rsidRPr="005E6F89">
        <w:rPr>
          <w:rStyle w:val="BodyTextChar"/>
          <w:lang w:val="en-GB"/>
        </w:rPr>
        <w:t>:</w:t>
      </w:r>
    </w:p>
    <w:p w14:paraId="3DA84893" w14:textId="77777777" w:rsidR="000434DC" w:rsidRPr="005E6F89" w:rsidRDefault="000434DC" w:rsidP="000434DC">
      <w:pPr>
        <w:spacing w:after="0"/>
        <w:jc w:val="both"/>
        <w:rPr>
          <w:color w:val="auto"/>
          <w:lang w:val="en-GB" w:eastAsia="ru-RU"/>
        </w:rPr>
      </w:pPr>
    </w:p>
    <w:p w14:paraId="26E48ED1" w14:textId="09A063B5" w:rsidR="000434DC" w:rsidRPr="005E6F89" w:rsidRDefault="00906BD7" w:rsidP="00906BD7">
      <w:pPr>
        <w:pStyle w:val="ListBullet"/>
        <w:rPr>
          <w:lang w:val="en-GB"/>
        </w:rPr>
      </w:pPr>
      <w:r w:rsidRPr="005E6F89">
        <w:rPr>
          <w:lang w:val="en-GB"/>
        </w:rPr>
        <w:t>Article 34 of the Law of Ukraine "On Education"</w:t>
      </w:r>
      <w:r w:rsidR="000434DC" w:rsidRPr="005E6F89">
        <w:rPr>
          <w:lang w:val="en-GB"/>
        </w:rPr>
        <w:t>;</w:t>
      </w:r>
    </w:p>
    <w:p w14:paraId="5A2880DD" w14:textId="77777777" w:rsidR="00906BD7" w:rsidRPr="005E6F89" w:rsidRDefault="00906BD7" w:rsidP="00906BD7">
      <w:pPr>
        <w:pStyle w:val="ListBullet"/>
        <w:rPr>
          <w:lang w:val="en-GB"/>
        </w:rPr>
      </w:pPr>
      <w:r w:rsidRPr="005E6F89">
        <w:rPr>
          <w:lang w:val="en-GB"/>
        </w:rPr>
        <w:t>Methodology for the development of professional standards (Order of the Ministry of Social Policy, dated January 22, 2018, № 74);</w:t>
      </w:r>
    </w:p>
    <w:p w14:paraId="5B33DFA7" w14:textId="3EE091F0" w:rsidR="000434DC" w:rsidRPr="005E6F89" w:rsidRDefault="00906BD7" w:rsidP="00906BD7">
      <w:pPr>
        <w:pStyle w:val="ListBullet"/>
        <w:rPr>
          <w:lang w:val="en-GB"/>
        </w:rPr>
      </w:pPr>
      <w:r w:rsidRPr="005E6F89">
        <w:rPr>
          <w:lang w:val="en-GB"/>
        </w:rPr>
        <w:t>- Action Plan for implementation of the National Qualifications Framework for 2016 to 2020 (by Order of the Cabinet of Ministers of Ukraine, dated December 14, 2016,</w:t>
      </w:r>
      <w:r w:rsidR="000434DC" w:rsidRPr="005E6F89">
        <w:rPr>
          <w:lang w:val="en-GB"/>
        </w:rPr>
        <w:t xml:space="preserve"> № 1077-р).</w:t>
      </w:r>
    </w:p>
    <w:p w14:paraId="3FB2DFE8" w14:textId="63DFA40A" w:rsidR="000434DC" w:rsidRPr="005E6F89" w:rsidRDefault="000434DC" w:rsidP="000434DC">
      <w:pPr>
        <w:pStyle w:val="ListBullet"/>
        <w:numPr>
          <w:ilvl w:val="0"/>
          <w:numId w:val="0"/>
        </w:numPr>
        <w:ind w:left="397" w:hanging="397"/>
        <w:rPr>
          <w:rFonts w:asciiTheme="minorHAnsi" w:hAnsiTheme="minorHAnsi" w:cstheme="minorBidi"/>
          <w:color w:val="auto"/>
          <w:lang w:val="en-GB" w:eastAsia="ru-RU"/>
        </w:rPr>
      </w:pPr>
    </w:p>
    <w:p w14:paraId="77FE4EA4" w14:textId="248C5DF9" w:rsidR="000434DC" w:rsidRPr="005E6F89" w:rsidRDefault="000434DC" w:rsidP="000434DC">
      <w:pPr>
        <w:pStyle w:val="Heading2"/>
        <w:rPr>
          <w:lang w:val="en-GB"/>
        </w:rPr>
      </w:pPr>
      <w:bookmarkStart w:id="8" w:name="_Toc31038932"/>
      <w:r w:rsidRPr="005E6F89">
        <w:rPr>
          <w:lang w:val="en-GB"/>
        </w:rPr>
        <w:t xml:space="preserve">1.3. </w:t>
      </w:r>
      <w:r w:rsidR="00906BD7" w:rsidRPr="005E6F89">
        <w:rPr>
          <w:lang w:val="en-GB"/>
        </w:rPr>
        <w:t>Terms and Definitions</w:t>
      </w:r>
      <w:bookmarkEnd w:id="8"/>
    </w:p>
    <w:p w14:paraId="3514927B" w14:textId="5B717DA7" w:rsidR="000434DC" w:rsidRPr="005E6F89" w:rsidRDefault="00906BD7" w:rsidP="000434DC">
      <w:pPr>
        <w:pStyle w:val="NoSpacing"/>
        <w:jc w:val="both"/>
        <w:rPr>
          <w:rStyle w:val="BodyTextChar"/>
          <w:lang w:val="en-GB"/>
        </w:rPr>
      </w:pPr>
      <w:r w:rsidRPr="005E6F89">
        <w:rPr>
          <w:rStyle w:val="BodyTextChar"/>
          <w:lang w:val="en-GB"/>
        </w:rPr>
        <w:t>For the purposes of this document, the terms used shall have the following meaning</w:t>
      </w:r>
      <w:r w:rsidR="000434DC" w:rsidRPr="005E6F89">
        <w:rPr>
          <w:rStyle w:val="BodyTextChar"/>
          <w:lang w:val="en-GB"/>
        </w:rPr>
        <w:t>:</w:t>
      </w:r>
    </w:p>
    <w:p w14:paraId="71443C57" w14:textId="77777777" w:rsidR="000434DC" w:rsidRPr="005E6F89" w:rsidRDefault="000434DC" w:rsidP="000434DC">
      <w:pPr>
        <w:pStyle w:val="NoSpacing"/>
        <w:jc w:val="both"/>
        <w:rPr>
          <w:rStyle w:val="BodyTextChar"/>
          <w:lang w:val="en-GB"/>
        </w:rPr>
      </w:pPr>
    </w:p>
    <w:p w14:paraId="70E6F37C" w14:textId="6FD2F54E" w:rsidR="00906BD7" w:rsidRPr="005E6F89" w:rsidRDefault="00906BD7" w:rsidP="00906BD7">
      <w:pPr>
        <w:pStyle w:val="NoSpacing"/>
        <w:jc w:val="both"/>
        <w:rPr>
          <w:rStyle w:val="BodyTextChar"/>
          <w:bCs/>
          <w:lang w:val="en-GB"/>
        </w:rPr>
      </w:pPr>
      <w:r w:rsidRPr="005E6F89">
        <w:rPr>
          <w:rStyle w:val="BodyTextChar"/>
          <w:b/>
          <w:bCs/>
          <w:lang w:val="en-GB"/>
        </w:rPr>
        <w:t>Applicant</w:t>
      </w:r>
      <w:r w:rsidRPr="005E6F89">
        <w:rPr>
          <w:rStyle w:val="BodyTextChar"/>
          <w:bCs/>
          <w:lang w:val="en-GB"/>
        </w:rPr>
        <w:t xml:space="preserve"> – a person who applied to be admitted to assessment (certification)</w:t>
      </w:r>
    </w:p>
    <w:p w14:paraId="6717D069" w14:textId="77777777" w:rsidR="00906BD7" w:rsidRPr="005E6F89" w:rsidRDefault="00906BD7" w:rsidP="00906BD7">
      <w:pPr>
        <w:pStyle w:val="NoSpacing"/>
        <w:jc w:val="both"/>
        <w:rPr>
          <w:rStyle w:val="BodyTextChar"/>
          <w:bCs/>
          <w:lang w:val="en-GB"/>
        </w:rPr>
      </w:pPr>
    </w:p>
    <w:p w14:paraId="17A3296F" w14:textId="77777777" w:rsidR="00906BD7" w:rsidRPr="005E6F89" w:rsidRDefault="00906BD7" w:rsidP="00906BD7">
      <w:pPr>
        <w:pStyle w:val="NoSpacing"/>
        <w:jc w:val="both"/>
        <w:rPr>
          <w:rStyle w:val="BodyTextChar"/>
          <w:bCs/>
          <w:lang w:val="en-GB"/>
        </w:rPr>
      </w:pPr>
      <w:r w:rsidRPr="005E6F89">
        <w:rPr>
          <w:rStyle w:val="BodyTextChar"/>
          <w:b/>
          <w:bCs/>
          <w:lang w:val="en-GB"/>
        </w:rPr>
        <w:t>Candidate</w:t>
      </w:r>
      <w:r w:rsidRPr="005E6F89">
        <w:rPr>
          <w:rStyle w:val="BodyTextChar"/>
          <w:bCs/>
          <w:lang w:val="en-GB"/>
        </w:rPr>
        <w:t xml:space="preserve"> – an applicant who meets the established pre-conditions and is eligible for assessment (certification).</w:t>
      </w:r>
    </w:p>
    <w:p w14:paraId="69794044" w14:textId="77777777" w:rsidR="00906BD7" w:rsidRPr="005E6F89" w:rsidRDefault="00906BD7" w:rsidP="00906BD7">
      <w:pPr>
        <w:pStyle w:val="NoSpacing"/>
        <w:jc w:val="both"/>
        <w:rPr>
          <w:rStyle w:val="BodyTextChar"/>
          <w:bCs/>
          <w:lang w:val="en-GB"/>
        </w:rPr>
      </w:pPr>
    </w:p>
    <w:p w14:paraId="6BA372B4" w14:textId="77777777" w:rsidR="00906BD7" w:rsidRPr="005E6F89" w:rsidRDefault="00906BD7" w:rsidP="00906BD7">
      <w:pPr>
        <w:pStyle w:val="NoSpacing"/>
        <w:jc w:val="both"/>
        <w:rPr>
          <w:rStyle w:val="BodyTextChar"/>
          <w:bCs/>
          <w:lang w:val="en-GB"/>
        </w:rPr>
      </w:pPr>
      <w:r w:rsidRPr="005E6F89">
        <w:rPr>
          <w:rStyle w:val="BodyTextChar"/>
          <w:b/>
          <w:bCs/>
          <w:lang w:val="en-GB"/>
        </w:rPr>
        <w:t xml:space="preserve">Assessment criteria </w:t>
      </w:r>
      <w:r w:rsidRPr="005E6F89">
        <w:rPr>
          <w:rStyle w:val="BodyTextChar"/>
          <w:bCs/>
          <w:lang w:val="en-GB"/>
        </w:rPr>
        <w:t>- characteristics that make it possible to establish whether a person (candidate) gained the competences (education outcomes) determined by the respective professional standard, and whether the candidate is capable of performing the respective job functions (tasks and responsibilities); the level or standard for proper fulfilment of a task/ job function that determines what must be achieved for the successful completion of a particular component.</w:t>
      </w:r>
    </w:p>
    <w:p w14:paraId="787442D9" w14:textId="77777777" w:rsidR="00906BD7" w:rsidRPr="005E6F89" w:rsidRDefault="00906BD7" w:rsidP="00906BD7">
      <w:pPr>
        <w:pStyle w:val="NoSpacing"/>
        <w:jc w:val="both"/>
        <w:rPr>
          <w:rStyle w:val="BodyTextChar"/>
          <w:bCs/>
          <w:lang w:val="en-GB"/>
        </w:rPr>
      </w:pPr>
    </w:p>
    <w:p w14:paraId="1F35688F" w14:textId="77777777" w:rsidR="00906BD7" w:rsidRPr="005E6F89" w:rsidRDefault="00906BD7" w:rsidP="00906BD7">
      <w:pPr>
        <w:pStyle w:val="NoSpacing"/>
        <w:jc w:val="both"/>
        <w:rPr>
          <w:rStyle w:val="BodyTextChar"/>
          <w:bCs/>
          <w:lang w:val="en-GB"/>
        </w:rPr>
      </w:pPr>
      <w:r w:rsidRPr="005E6F89">
        <w:rPr>
          <w:rStyle w:val="BodyTextChar"/>
          <w:b/>
          <w:bCs/>
          <w:lang w:val="en-GB"/>
        </w:rPr>
        <w:t>Assessment</w:t>
      </w:r>
      <w:r w:rsidRPr="005E6F89">
        <w:rPr>
          <w:rStyle w:val="BodyTextChar"/>
          <w:bCs/>
          <w:lang w:val="en-GB"/>
        </w:rPr>
        <w:t xml:space="preserve"> - establishing the degree of compliance between the competences (acquired education outcomes) of the person (candidate) and the requirements of the assessment standard.</w:t>
      </w:r>
    </w:p>
    <w:p w14:paraId="5EF8F4D0" w14:textId="77777777" w:rsidR="00906BD7" w:rsidRPr="005E6F89" w:rsidRDefault="00906BD7" w:rsidP="00906BD7">
      <w:pPr>
        <w:pStyle w:val="NoSpacing"/>
        <w:jc w:val="both"/>
        <w:rPr>
          <w:rStyle w:val="BodyTextChar"/>
          <w:bCs/>
          <w:lang w:val="en-GB"/>
        </w:rPr>
      </w:pPr>
    </w:p>
    <w:p w14:paraId="0FD4B89D" w14:textId="77777777" w:rsidR="00906BD7" w:rsidRPr="005E6F89" w:rsidRDefault="00906BD7" w:rsidP="00906BD7">
      <w:pPr>
        <w:pStyle w:val="NoSpacing"/>
        <w:jc w:val="both"/>
        <w:rPr>
          <w:rStyle w:val="BodyTextChar"/>
          <w:bCs/>
          <w:lang w:val="en-GB"/>
        </w:rPr>
      </w:pPr>
      <w:r w:rsidRPr="005E6F89">
        <w:rPr>
          <w:rStyle w:val="BodyTextChar"/>
          <w:b/>
          <w:bCs/>
          <w:lang w:val="en-GB"/>
        </w:rPr>
        <w:t>Assessment standard</w:t>
      </w:r>
      <w:r w:rsidRPr="005E6F89">
        <w:rPr>
          <w:rStyle w:val="BodyTextChar"/>
          <w:bCs/>
          <w:lang w:val="en-GB"/>
        </w:rPr>
        <w:t xml:space="preserve"> - the requirements to the assessment process and recognition of the individuals' education outcomes, which must be met for the award of professional qualifications.</w:t>
      </w:r>
    </w:p>
    <w:p w14:paraId="6EBB2BD6" w14:textId="77777777" w:rsidR="00906BD7" w:rsidRPr="005E6F89" w:rsidRDefault="00906BD7" w:rsidP="00906BD7">
      <w:pPr>
        <w:pStyle w:val="NoSpacing"/>
        <w:jc w:val="both"/>
        <w:rPr>
          <w:rStyle w:val="BodyTextChar"/>
          <w:bCs/>
          <w:lang w:val="en-GB"/>
        </w:rPr>
      </w:pPr>
    </w:p>
    <w:p w14:paraId="1D8D918D" w14:textId="77777777" w:rsidR="00906BD7" w:rsidRPr="005E6F89" w:rsidRDefault="00906BD7" w:rsidP="00906BD7">
      <w:pPr>
        <w:pStyle w:val="NoSpacing"/>
        <w:jc w:val="both"/>
        <w:rPr>
          <w:rStyle w:val="BodyTextChar"/>
          <w:bCs/>
          <w:lang w:val="en-GB"/>
        </w:rPr>
      </w:pPr>
      <w:r w:rsidRPr="005E6F89">
        <w:rPr>
          <w:rStyle w:val="BodyTextChar"/>
          <w:b/>
          <w:bCs/>
          <w:lang w:val="en-GB"/>
        </w:rPr>
        <w:t>Certification</w:t>
      </w:r>
      <w:r w:rsidRPr="005E6F89">
        <w:rPr>
          <w:rStyle w:val="BodyTextChar"/>
          <w:bCs/>
          <w:lang w:val="en-GB"/>
        </w:rPr>
        <w:t xml:space="preserve"> - the activity of an entity for assessment and recognition of an individual’s learning results carried out with the purpose of award of professional qualifications.</w:t>
      </w:r>
    </w:p>
    <w:p w14:paraId="5B159BC6" w14:textId="77777777" w:rsidR="00906BD7" w:rsidRPr="005E6F89" w:rsidRDefault="00906BD7" w:rsidP="00906BD7">
      <w:pPr>
        <w:pStyle w:val="NoSpacing"/>
        <w:jc w:val="both"/>
        <w:rPr>
          <w:rStyle w:val="BodyTextChar"/>
          <w:bCs/>
          <w:lang w:val="en-GB"/>
        </w:rPr>
      </w:pPr>
    </w:p>
    <w:p w14:paraId="717F318E" w14:textId="4927ED56" w:rsidR="000434DC" w:rsidRPr="005E6F89" w:rsidRDefault="00906BD7" w:rsidP="00906BD7">
      <w:pPr>
        <w:pStyle w:val="NoSpacing"/>
        <w:jc w:val="both"/>
        <w:rPr>
          <w:rStyle w:val="BodyTextChar"/>
          <w:lang w:val="en-GB"/>
        </w:rPr>
      </w:pPr>
      <w:r w:rsidRPr="005E6F89">
        <w:rPr>
          <w:rStyle w:val="BodyTextChar"/>
          <w:bCs/>
          <w:lang w:val="en-GB"/>
        </w:rPr>
        <w:t xml:space="preserve">Other terms specified in these recommendations are used as defined by the Law of Ukraine "On Education", the Methodology for the Development of Professional Standards, approved by the Order of the Ministry of Social Policy, dated January 22, </w:t>
      </w:r>
      <w:r w:rsidR="00DD55A8" w:rsidRPr="005E6F89">
        <w:rPr>
          <w:rStyle w:val="BodyTextChar"/>
          <w:bCs/>
          <w:lang w:val="en-GB"/>
        </w:rPr>
        <w:t>2018,</w:t>
      </w:r>
      <w:r w:rsidR="00DD55A8" w:rsidRPr="005E6F89">
        <w:rPr>
          <w:rStyle w:val="BodyTextChar"/>
          <w:lang w:val="en-GB"/>
        </w:rPr>
        <w:t xml:space="preserve"> №</w:t>
      </w:r>
      <w:r w:rsidR="000434DC" w:rsidRPr="005E6F89">
        <w:rPr>
          <w:rStyle w:val="BodyTextChar"/>
          <w:lang w:val="en-GB"/>
        </w:rPr>
        <w:t xml:space="preserve"> 74.</w:t>
      </w:r>
    </w:p>
    <w:p w14:paraId="28C68DF7" w14:textId="096BEE70" w:rsidR="000434DC" w:rsidRPr="005E6F89" w:rsidRDefault="000434DC" w:rsidP="000434DC">
      <w:pPr>
        <w:pStyle w:val="ListBullet"/>
        <w:numPr>
          <w:ilvl w:val="0"/>
          <w:numId w:val="0"/>
        </w:numPr>
        <w:ind w:left="397" w:hanging="397"/>
        <w:rPr>
          <w:rFonts w:asciiTheme="minorHAnsi" w:hAnsiTheme="minorHAnsi" w:cstheme="minorBidi"/>
          <w:color w:val="auto"/>
          <w:lang w:val="en-GB" w:eastAsia="ru-RU"/>
        </w:rPr>
      </w:pPr>
    </w:p>
    <w:p w14:paraId="18769833" w14:textId="76BE2B3A" w:rsidR="000434DC" w:rsidRPr="005E6F89" w:rsidRDefault="009C4980" w:rsidP="009C4980">
      <w:pPr>
        <w:pStyle w:val="Heading2"/>
        <w:rPr>
          <w:rFonts w:asciiTheme="minorHAnsi" w:hAnsiTheme="minorHAnsi" w:cstheme="minorBidi"/>
          <w:color w:val="auto"/>
          <w:lang w:val="en-GB" w:eastAsia="ru-RU"/>
        </w:rPr>
      </w:pPr>
      <w:bookmarkStart w:id="9" w:name="_Toc31038933"/>
      <w:r w:rsidRPr="005E6F89">
        <w:rPr>
          <w:lang w:val="en-GB"/>
        </w:rPr>
        <w:t xml:space="preserve">1.4. </w:t>
      </w:r>
      <w:r w:rsidR="00906BD7" w:rsidRPr="005E6F89">
        <w:rPr>
          <w:lang w:val="en-GB"/>
        </w:rPr>
        <w:t>Principles for Development of Assessment Standards</w:t>
      </w:r>
      <w:bookmarkEnd w:id="9"/>
    </w:p>
    <w:p w14:paraId="1DF9C0AD" w14:textId="48FCD7F5" w:rsidR="009C4980" w:rsidRPr="005E6F89" w:rsidRDefault="00906BD7" w:rsidP="009C4980">
      <w:pPr>
        <w:spacing w:line="288" w:lineRule="auto"/>
        <w:rPr>
          <w:rStyle w:val="BodyTextChar"/>
          <w:lang w:val="en-GB"/>
        </w:rPr>
      </w:pPr>
      <w:r w:rsidRPr="005E6F89">
        <w:rPr>
          <w:rStyle w:val="BodyTextChar"/>
          <w:lang w:val="en-GB"/>
        </w:rPr>
        <w:t>The various assessment practices used in certification must meet the following requirements set forth in these Methodology Approaches</w:t>
      </w:r>
      <w:r w:rsidR="009C4980" w:rsidRPr="005E6F89">
        <w:rPr>
          <w:rStyle w:val="BodyTextChar"/>
          <w:lang w:val="en-GB"/>
        </w:rPr>
        <w:t>:</w:t>
      </w:r>
    </w:p>
    <w:p w14:paraId="503366B1" w14:textId="74D92782" w:rsidR="009C4980" w:rsidRPr="005E6F89" w:rsidRDefault="00906BD7" w:rsidP="00906BD7">
      <w:pPr>
        <w:pStyle w:val="ListNumber"/>
        <w:rPr>
          <w:lang w:val="en-GB"/>
        </w:rPr>
      </w:pPr>
      <w:r w:rsidRPr="005E6F89">
        <w:rPr>
          <w:lang w:val="en-GB"/>
        </w:rPr>
        <w:t>The assessment standard must meet the requirements of qualifications of various types and take into account the use of different assessment methods (formats) for the award of qualifications, depending on the candidate's previous experience, namely by way of</w:t>
      </w:r>
      <w:r w:rsidR="009C4980" w:rsidRPr="005E6F89">
        <w:rPr>
          <w:lang w:val="en-GB"/>
        </w:rPr>
        <w:t xml:space="preserve">: </w:t>
      </w:r>
    </w:p>
    <w:p w14:paraId="55EE63A7" w14:textId="77777777" w:rsidR="00906BD7" w:rsidRPr="005E6F89" w:rsidRDefault="00906BD7" w:rsidP="00906BD7">
      <w:pPr>
        <w:pStyle w:val="ListNumber2"/>
        <w:rPr>
          <w:lang w:val="en-GB"/>
        </w:rPr>
      </w:pPr>
      <w:r w:rsidRPr="005E6F89">
        <w:rPr>
          <w:lang w:val="en-GB"/>
        </w:rPr>
        <w:t>recognition of non-formal/ informal education outcomes;</w:t>
      </w:r>
    </w:p>
    <w:p w14:paraId="3571D4CF" w14:textId="4E4FFE2F" w:rsidR="00906BD7" w:rsidRPr="005E6F89" w:rsidRDefault="00906BD7" w:rsidP="00906BD7">
      <w:pPr>
        <w:pStyle w:val="ListNumber2"/>
        <w:rPr>
          <w:lang w:val="en-GB"/>
        </w:rPr>
      </w:pPr>
      <w:r w:rsidRPr="005E6F89">
        <w:rPr>
          <w:lang w:val="en-GB"/>
        </w:rPr>
        <w:t>assessment based on the results of completion of formal vocational training/ qualification upgrading programmes;</w:t>
      </w:r>
    </w:p>
    <w:p w14:paraId="0762DCB2" w14:textId="38CA72B2" w:rsidR="009C4980" w:rsidRPr="005E6F89" w:rsidRDefault="00906BD7" w:rsidP="00906BD7">
      <w:pPr>
        <w:pStyle w:val="ListNumber2"/>
        <w:rPr>
          <w:lang w:val="en-GB"/>
        </w:rPr>
      </w:pPr>
      <w:r w:rsidRPr="005E6F89">
        <w:rPr>
          <w:lang w:val="en-GB"/>
        </w:rPr>
        <w:t>partial certification for individual professional competences (award of qualification by the aggregate of partial (including partial additional) qualifications gained)</w:t>
      </w:r>
      <w:r w:rsidR="009C4980" w:rsidRPr="005E6F89">
        <w:rPr>
          <w:lang w:val="en-GB"/>
        </w:rPr>
        <w:t>.</w:t>
      </w:r>
    </w:p>
    <w:p w14:paraId="2FD14DD9" w14:textId="77777777" w:rsidR="00ED60A4" w:rsidRPr="005E6F89" w:rsidRDefault="00ED60A4" w:rsidP="00ED60A4">
      <w:pPr>
        <w:pStyle w:val="ListNumber"/>
        <w:rPr>
          <w:lang w:val="en-GB"/>
        </w:rPr>
      </w:pPr>
      <w:r w:rsidRPr="005E6F89">
        <w:rPr>
          <w:lang w:val="en-GB"/>
        </w:rPr>
        <w:t>Separation from learning: an assessment standard relates to the certification process (an individual’s competences assessment), regardless of the context and place of study.</w:t>
      </w:r>
    </w:p>
    <w:p w14:paraId="6C8BFF5A" w14:textId="0BA450DB" w:rsidR="009C4980" w:rsidRPr="005E6F89" w:rsidRDefault="00ED60A4" w:rsidP="00ED60A4">
      <w:pPr>
        <w:pStyle w:val="ListNumber"/>
        <w:rPr>
          <w:lang w:val="en-GB"/>
        </w:rPr>
      </w:pPr>
      <w:r w:rsidRPr="005E6F89">
        <w:rPr>
          <w:lang w:val="en-GB"/>
        </w:rPr>
        <w:t>The main characteristics of the assessment, regardless of the assessment method (format), must be as follows</w:t>
      </w:r>
      <w:r w:rsidR="009C4980" w:rsidRPr="005E6F89">
        <w:rPr>
          <w:lang w:val="en-GB"/>
        </w:rPr>
        <w:t>:</w:t>
      </w:r>
    </w:p>
    <w:p w14:paraId="21AA85EF" w14:textId="77777777" w:rsidR="00ED60A4" w:rsidRPr="005E6F89" w:rsidRDefault="00ED60A4" w:rsidP="00ED60A4">
      <w:pPr>
        <w:pStyle w:val="ListNumber2"/>
        <w:rPr>
          <w:lang w:val="en-GB"/>
        </w:rPr>
      </w:pPr>
      <w:r w:rsidRPr="005E6F89">
        <w:rPr>
          <w:lang w:val="en-GB"/>
        </w:rPr>
        <w:t>assessment must be carried out in accordance with the assessment criteria defined in accordance with the requirements of the professional standard;</w:t>
      </w:r>
    </w:p>
    <w:p w14:paraId="30507E26" w14:textId="00F73C5D" w:rsidR="009C4980" w:rsidRPr="005E6F89" w:rsidRDefault="00ED60A4" w:rsidP="00ED60A4">
      <w:pPr>
        <w:pStyle w:val="ListNumber2"/>
        <w:rPr>
          <w:lang w:val="en-GB"/>
        </w:rPr>
      </w:pPr>
      <w:r w:rsidRPr="005E6F89">
        <w:rPr>
          <w:lang w:val="en-GB"/>
        </w:rPr>
        <w:t>adherence to the main principles of quality assurance of the assessment and recognition (validation) of the education outcomes</w:t>
      </w:r>
      <w:r w:rsidR="009C4980" w:rsidRPr="005E6F89">
        <w:rPr>
          <w:lang w:val="en-GB"/>
        </w:rPr>
        <w:t>:</w:t>
      </w:r>
    </w:p>
    <w:p w14:paraId="335EFD6C" w14:textId="68F5363F" w:rsidR="009C4980" w:rsidRPr="005E6F89" w:rsidRDefault="00ED60A4" w:rsidP="009C4980">
      <w:pPr>
        <w:pStyle w:val="ListNumber2"/>
        <w:numPr>
          <w:ilvl w:val="0"/>
          <w:numId w:val="0"/>
        </w:numPr>
        <w:ind w:left="794"/>
        <w:rPr>
          <w:lang w:val="en-GB"/>
        </w:rPr>
      </w:pPr>
      <w:r w:rsidRPr="005E6F89">
        <w:rPr>
          <w:lang w:val="en-GB"/>
        </w:rPr>
        <w:t>a</w:t>
      </w:r>
      <w:r w:rsidR="009C4980" w:rsidRPr="005E6F89">
        <w:rPr>
          <w:lang w:val="en-GB"/>
        </w:rPr>
        <w:t xml:space="preserve">) </w:t>
      </w:r>
      <w:r w:rsidR="00862445" w:rsidRPr="005E6F89">
        <w:rPr>
          <w:lang w:val="en-GB"/>
        </w:rPr>
        <w:t>v</w:t>
      </w:r>
      <w:r w:rsidRPr="005E6F89">
        <w:rPr>
          <w:lang w:val="en-GB"/>
        </w:rPr>
        <w:t>alidity of assessment - conformity (suitability) of criteria, methods (tools), materials used in the assessment, for the assessment of competences defined in the professional standard</w:t>
      </w:r>
      <w:r w:rsidR="009C4980" w:rsidRPr="005E6F89">
        <w:rPr>
          <w:lang w:val="en-GB"/>
        </w:rPr>
        <w:t>;</w:t>
      </w:r>
    </w:p>
    <w:p w14:paraId="7D343F0B" w14:textId="4F4C4B0A" w:rsidR="009C4980" w:rsidRPr="005E6F89" w:rsidRDefault="00862445" w:rsidP="009C4980">
      <w:pPr>
        <w:pStyle w:val="ListNumber2"/>
        <w:numPr>
          <w:ilvl w:val="0"/>
          <w:numId w:val="0"/>
        </w:numPr>
        <w:ind w:left="794"/>
        <w:rPr>
          <w:lang w:val="en-GB"/>
        </w:rPr>
      </w:pPr>
      <w:r w:rsidRPr="005E6F89">
        <w:rPr>
          <w:lang w:val="en-GB"/>
        </w:rPr>
        <w:t>b) reliability (credibility) - consistency and accuracy of the assessment results; obtaining the same results in assessments conducted in different situations</w:t>
      </w:r>
      <w:r w:rsidR="009C4980" w:rsidRPr="005E6F89">
        <w:rPr>
          <w:lang w:val="en-GB"/>
        </w:rPr>
        <w:t>;</w:t>
      </w:r>
    </w:p>
    <w:p w14:paraId="50F64526" w14:textId="24A5C982" w:rsidR="009C4980" w:rsidRPr="005E6F89" w:rsidRDefault="00862445" w:rsidP="009C4980">
      <w:pPr>
        <w:pStyle w:val="ListNumber2"/>
        <w:numPr>
          <w:ilvl w:val="0"/>
          <w:numId w:val="0"/>
        </w:numPr>
        <w:ind w:left="794"/>
        <w:rPr>
          <w:rStyle w:val="BodyTextChar"/>
          <w:lang w:val="en-GB"/>
        </w:rPr>
      </w:pPr>
      <w:r w:rsidRPr="005E6F89">
        <w:rPr>
          <w:lang w:val="en-GB"/>
        </w:rPr>
        <w:t>c) objectivity - ensuring fairness and impartiality of the assessment (the degree, by which the decision on the assessment outcome is not dependent on the context, culture or bias of the assessment expert)</w:t>
      </w:r>
      <w:r w:rsidR="009C4980" w:rsidRPr="005E6F89">
        <w:rPr>
          <w:rStyle w:val="BodyTextChar"/>
          <w:lang w:val="en-GB"/>
        </w:rPr>
        <w:t>;</w:t>
      </w:r>
    </w:p>
    <w:p w14:paraId="7E0DD02E" w14:textId="79ACCD24" w:rsidR="009C4980" w:rsidRPr="005E6F89" w:rsidRDefault="00862445" w:rsidP="009C4980">
      <w:pPr>
        <w:pStyle w:val="ListNumber2"/>
        <w:numPr>
          <w:ilvl w:val="0"/>
          <w:numId w:val="0"/>
        </w:numPr>
        <w:ind w:left="794"/>
        <w:rPr>
          <w:rStyle w:val="BodyTextChar"/>
          <w:lang w:val="en-GB"/>
        </w:rPr>
      </w:pPr>
      <w:r w:rsidRPr="005E6F89">
        <w:rPr>
          <w:rStyle w:val="BodyTextChar"/>
          <w:lang w:val="en-GB"/>
        </w:rPr>
        <w:t>d) transparency - information about the assessment approaches, assessment methods (tools) used, assessment timeframes and criteria; the reasons substantiating the decision on the assessment results, etc., must be known to the persons engaged in the assessment, and primarily the candidates</w:t>
      </w:r>
      <w:r w:rsidR="009C4980" w:rsidRPr="005E6F89">
        <w:rPr>
          <w:rStyle w:val="BodyTextChar"/>
          <w:lang w:val="en-GB"/>
        </w:rPr>
        <w:t>;</w:t>
      </w:r>
    </w:p>
    <w:p w14:paraId="394CF6BD" w14:textId="4241E1B5" w:rsidR="009C4980" w:rsidRPr="005E6F89" w:rsidRDefault="00862445" w:rsidP="009C4980">
      <w:pPr>
        <w:pStyle w:val="ListNumber2"/>
        <w:numPr>
          <w:ilvl w:val="0"/>
          <w:numId w:val="0"/>
        </w:numPr>
        <w:ind w:left="794"/>
        <w:rPr>
          <w:rStyle w:val="BodyTextChar"/>
          <w:lang w:val="en-GB"/>
        </w:rPr>
      </w:pPr>
      <w:r w:rsidRPr="005E6F89">
        <w:rPr>
          <w:rStyle w:val="BodyTextChar"/>
          <w:lang w:val="en-GB"/>
        </w:rPr>
        <w:t>e) simplicity - the assessment criteria and procedures must be clear to all who are engaged in the assessment</w:t>
      </w:r>
      <w:r w:rsidR="009C4980" w:rsidRPr="005E6F89">
        <w:rPr>
          <w:rStyle w:val="BodyTextChar"/>
          <w:lang w:val="en-GB"/>
        </w:rPr>
        <w:t>.</w:t>
      </w:r>
    </w:p>
    <w:p w14:paraId="55249584" w14:textId="5B096EB1" w:rsidR="009C4980" w:rsidRPr="005E6F89" w:rsidRDefault="003721B6" w:rsidP="003721B6">
      <w:pPr>
        <w:pStyle w:val="ListNumber"/>
        <w:rPr>
          <w:lang w:val="en-GB"/>
        </w:rPr>
      </w:pPr>
      <w:r w:rsidRPr="005E6F89">
        <w:rPr>
          <w:lang w:val="en-GB"/>
        </w:rPr>
        <w:t>Selected for assessment are the professional competences that fully reflect the professional qualification requirements, with account to the requirements of the legislation or those of the professional standard developer</w:t>
      </w:r>
      <w:r w:rsidR="009C4980" w:rsidRPr="005E6F89">
        <w:rPr>
          <w:lang w:val="en-GB"/>
        </w:rPr>
        <w:t>.</w:t>
      </w:r>
    </w:p>
    <w:p w14:paraId="4355F18F" w14:textId="77777777" w:rsidR="00540A96" w:rsidRPr="005E6F89" w:rsidRDefault="00540A96" w:rsidP="00540A96">
      <w:pPr>
        <w:pStyle w:val="ListNumber"/>
        <w:numPr>
          <w:ilvl w:val="0"/>
          <w:numId w:val="0"/>
        </w:numPr>
        <w:ind w:left="397"/>
        <w:rPr>
          <w:lang w:val="en-GB"/>
        </w:rPr>
      </w:pPr>
    </w:p>
    <w:p w14:paraId="6DEBCECC" w14:textId="21C7C784" w:rsidR="00051723" w:rsidRPr="005E6F89" w:rsidRDefault="00051723" w:rsidP="00051723">
      <w:pPr>
        <w:pStyle w:val="Heading2"/>
        <w:rPr>
          <w:rFonts w:asciiTheme="minorHAnsi" w:hAnsiTheme="minorHAnsi" w:cstheme="minorBidi"/>
          <w:color w:val="auto"/>
          <w:lang w:val="en-GB" w:eastAsia="ru-RU"/>
        </w:rPr>
      </w:pPr>
      <w:bookmarkStart w:id="10" w:name="_Toc31038934"/>
      <w:r w:rsidRPr="005E6F89">
        <w:rPr>
          <w:lang w:val="en-GB"/>
        </w:rPr>
        <w:t xml:space="preserve">1.5. </w:t>
      </w:r>
      <w:r w:rsidR="003721B6" w:rsidRPr="005E6F89">
        <w:rPr>
          <w:lang w:val="en-GB"/>
        </w:rPr>
        <w:t>General requirements for the development of the professional qualifications assessment</w:t>
      </w:r>
      <w:r w:rsidR="008D020F" w:rsidRPr="005E6F89">
        <w:rPr>
          <w:lang w:val="en-GB"/>
        </w:rPr>
        <w:t xml:space="preserve"> standards</w:t>
      </w:r>
      <w:bookmarkEnd w:id="10"/>
      <w:r w:rsidR="008D020F" w:rsidRPr="005E6F89">
        <w:rPr>
          <w:lang w:val="en-GB"/>
        </w:rPr>
        <w:t xml:space="preserve"> </w:t>
      </w:r>
    </w:p>
    <w:p w14:paraId="0867A7AE" w14:textId="729DC561" w:rsidR="00051723" w:rsidRPr="005E6F89" w:rsidRDefault="00677425" w:rsidP="00051723">
      <w:pPr>
        <w:spacing w:after="0"/>
        <w:jc w:val="both"/>
        <w:rPr>
          <w:rStyle w:val="BodyTextChar"/>
          <w:lang w:val="en-GB"/>
        </w:rPr>
      </w:pPr>
      <w:r w:rsidRPr="005E6F89">
        <w:rPr>
          <w:rStyle w:val="BodyTextChar"/>
          <w:lang w:val="en-GB"/>
        </w:rPr>
        <w:t>The basis for development of an assessment standard is a professional standard</w:t>
      </w:r>
      <w:r w:rsidR="00051723" w:rsidRPr="005E6F89">
        <w:rPr>
          <w:rStyle w:val="BodyTextChar"/>
          <w:lang w:val="en-GB"/>
        </w:rPr>
        <w:t>.</w:t>
      </w:r>
    </w:p>
    <w:p w14:paraId="0B987C1B" w14:textId="77777777" w:rsidR="00051723" w:rsidRPr="005E6F89" w:rsidRDefault="00051723" w:rsidP="00051723">
      <w:pPr>
        <w:spacing w:after="0"/>
        <w:jc w:val="both"/>
        <w:rPr>
          <w:rStyle w:val="BodyTextChar"/>
          <w:lang w:val="en-GB"/>
        </w:rPr>
      </w:pPr>
    </w:p>
    <w:p w14:paraId="13D06733" w14:textId="77777777" w:rsidR="00677425" w:rsidRPr="005E6F89" w:rsidRDefault="00677425" w:rsidP="00677425">
      <w:pPr>
        <w:pStyle w:val="NoSpacing"/>
        <w:jc w:val="both"/>
        <w:rPr>
          <w:rStyle w:val="BodyTextChar"/>
          <w:lang w:val="en-GB"/>
        </w:rPr>
      </w:pPr>
      <w:r w:rsidRPr="005E6F89">
        <w:rPr>
          <w:rStyle w:val="BodyTextChar"/>
          <w:lang w:val="en-GB"/>
        </w:rPr>
        <w:t>Assessment standards are developed for professional qualification. The smallest unit of an assessment standard that can be certified and included in the Qualifications Register is the professional competence.</w:t>
      </w:r>
    </w:p>
    <w:p w14:paraId="3D13CDA5" w14:textId="77777777" w:rsidR="00677425" w:rsidRPr="005E6F89" w:rsidRDefault="00677425" w:rsidP="00677425">
      <w:pPr>
        <w:pStyle w:val="NoSpacing"/>
        <w:jc w:val="both"/>
        <w:rPr>
          <w:rStyle w:val="BodyTextChar"/>
          <w:lang w:val="en-GB"/>
        </w:rPr>
      </w:pPr>
    </w:p>
    <w:p w14:paraId="3BC4FCAC" w14:textId="77777777" w:rsidR="00677425" w:rsidRPr="005E6F89" w:rsidRDefault="00677425" w:rsidP="00677425">
      <w:pPr>
        <w:pStyle w:val="NoSpacing"/>
        <w:jc w:val="both"/>
        <w:rPr>
          <w:rStyle w:val="BodyTextChar"/>
          <w:lang w:val="en-GB"/>
        </w:rPr>
      </w:pPr>
      <w:r w:rsidRPr="005E6F89">
        <w:rPr>
          <w:rStyle w:val="BodyTextChar"/>
          <w:lang w:val="en-GB"/>
        </w:rPr>
        <w:t>Assessment standards must only reflect those qualifications that have been approved for inclusion in the professional standard. It may not include any content that is not envisaged by professional standards.</w:t>
      </w:r>
    </w:p>
    <w:p w14:paraId="0F1E2223" w14:textId="77777777" w:rsidR="00677425" w:rsidRPr="005E6F89" w:rsidRDefault="00677425" w:rsidP="00677425">
      <w:pPr>
        <w:pStyle w:val="NoSpacing"/>
        <w:jc w:val="both"/>
        <w:rPr>
          <w:rStyle w:val="BodyTextChar"/>
          <w:lang w:val="en-GB"/>
        </w:rPr>
      </w:pPr>
    </w:p>
    <w:p w14:paraId="14DBDFAE" w14:textId="6718400C" w:rsidR="00051723" w:rsidRPr="005E6F89" w:rsidRDefault="00677425" w:rsidP="00677425">
      <w:pPr>
        <w:pStyle w:val="NoSpacing"/>
        <w:jc w:val="both"/>
        <w:rPr>
          <w:rStyle w:val="BodyTextChar"/>
          <w:lang w:val="en-GB"/>
        </w:rPr>
      </w:pPr>
      <w:r w:rsidRPr="005E6F89">
        <w:rPr>
          <w:rStyle w:val="BodyTextChar"/>
          <w:lang w:val="en-GB"/>
        </w:rPr>
        <w:t>Professional qualification defines a lowest standard of competence for the proper performance of job functions in accordance with the professional standard, other criteria defined by national and/or international requirements, and lists competences, necessary knowledge, professional skills and know-how that are relevant for ensuring their ability to perform the respective job functions</w:t>
      </w:r>
      <w:r w:rsidR="00051723" w:rsidRPr="005E6F89">
        <w:rPr>
          <w:rStyle w:val="BodyTextChar"/>
          <w:lang w:val="en-GB"/>
        </w:rPr>
        <w:t>.</w:t>
      </w:r>
    </w:p>
    <w:p w14:paraId="5220C8F0" w14:textId="77777777" w:rsidR="00051723" w:rsidRPr="005E6F89" w:rsidRDefault="00051723" w:rsidP="00051723">
      <w:pPr>
        <w:pStyle w:val="NoSpacing"/>
        <w:jc w:val="both"/>
        <w:rPr>
          <w:rStyle w:val="BodyTextChar"/>
          <w:lang w:val="en-GB"/>
        </w:rPr>
      </w:pPr>
    </w:p>
    <w:p w14:paraId="4EC977E7" w14:textId="5D0C0DF6" w:rsidR="00051723" w:rsidRPr="005E6F89" w:rsidRDefault="00677425" w:rsidP="00051723">
      <w:pPr>
        <w:pStyle w:val="NoSpacing"/>
        <w:jc w:val="both"/>
        <w:rPr>
          <w:rStyle w:val="BodyTextChar"/>
          <w:lang w:val="en-GB"/>
        </w:rPr>
      </w:pPr>
      <w:r w:rsidRPr="005E6F89">
        <w:rPr>
          <w:rStyle w:val="BodyTextChar"/>
          <w:lang w:val="en-GB"/>
        </w:rPr>
        <w:t>Professional qualifications are developed by direct derivation from the relevant professional standards. The main aspects to formulate a professional qualification are as follows</w:t>
      </w:r>
      <w:r w:rsidR="00051723" w:rsidRPr="005E6F89">
        <w:rPr>
          <w:rStyle w:val="BodyTextChar"/>
          <w:lang w:val="en-GB"/>
        </w:rPr>
        <w:t>:</w:t>
      </w:r>
    </w:p>
    <w:p w14:paraId="3B18DD80" w14:textId="77777777" w:rsidR="00677425" w:rsidRPr="005E6F89" w:rsidRDefault="00677425" w:rsidP="00677425">
      <w:pPr>
        <w:pStyle w:val="ListBullet"/>
        <w:rPr>
          <w:lang w:val="en-GB"/>
        </w:rPr>
      </w:pPr>
      <w:r w:rsidRPr="005E6F89">
        <w:rPr>
          <w:lang w:val="en-GB"/>
        </w:rPr>
        <w:t>Each professional qualification is formulated by selecting the respective professional standard units.</w:t>
      </w:r>
    </w:p>
    <w:p w14:paraId="43F65277" w14:textId="79A512B4" w:rsidR="00677425" w:rsidRPr="005E6F89" w:rsidRDefault="00677425" w:rsidP="00677425">
      <w:pPr>
        <w:pStyle w:val="ListBullet"/>
        <w:rPr>
          <w:lang w:val="en-GB"/>
        </w:rPr>
      </w:pPr>
      <w:r w:rsidRPr="005E6F89">
        <w:rPr>
          <w:lang w:val="en-GB"/>
        </w:rPr>
        <w:t>For each of the selected professional standard units, respective competences, knowledge, skills and know-how are selected for the purpose of formulation of a professional qualification</w:t>
      </w:r>
    </w:p>
    <w:p w14:paraId="29F65DB2" w14:textId="1755A893" w:rsidR="00051723" w:rsidRPr="005E6F89" w:rsidRDefault="00677425" w:rsidP="00677425">
      <w:pPr>
        <w:pStyle w:val="ListBullet"/>
        <w:rPr>
          <w:lang w:val="en-GB"/>
        </w:rPr>
      </w:pPr>
      <w:r w:rsidRPr="005E6F89">
        <w:rPr>
          <w:lang w:val="en-GB"/>
        </w:rPr>
        <w:t>Assessment methods and criteria are defined for each individual professional competence</w:t>
      </w:r>
      <w:r w:rsidR="00051723" w:rsidRPr="005E6F89">
        <w:rPr>
          <w:lang w:val="en-GB"/>
        </w:rPr>
        <w:t>.</w:t>
      </w:r>
    </w:p>
    <w:p w14:paraId="6B754FE0" w14:textId="77777777" w:rsidR="00051723" w:rsidRPr="005E6F89" w:rsidRDefault="00051723" w:rsidP="00051723">
      <w:pPr>
        <w:pStyle w:val="NoSpacing"/>
        <w:jc w:val="both"/>
        <w:rPr>
          <w:rStyle w:val="BodyTextChar"/>
          <w:lang w:val="en-GB"/>
        </w:rPr>
      </w:pPr>
    </w:p>
    <w:p w14:paraId="0E8638E4" w14:textId="7FEA13A5" w:rsidR="00051723" w:rsidRPr="005E6F89" w:rsidRDefault="00677425" w:rsidP="00051723">
      <w:pPr>
        <w:pStyle w:val="NoSpacing"/>
        <w:jc w:val="both"/>
        <w:rPr>
          <w:rStyle w:val="BodyTextChar"/>
          <w:lang w:val="en-GB"/>
        </w:rPr>
      </w:pPr>
      <w:r w:rsidRPr="005E6F89">
        <w:rPr>
          <w:rStyle w:val="BodyTextChar"/>
          <w:lang w:val="en-GB"/>
        </w:rPr>
        <w:t>Professional qualifications must provide opportunities for progress in gaining competences or be applicable to specific needs of the sector (professional area)</w:t>
      </w:r>
      <w:r w:rsidR="00051723" w:rsidRPr="005E6F89">
        <w:rPr>
          <w:rStyle w:val="BodyTextChar"/>
          <w:lang w:val="en-GB"/>
        </w:rPr>
        <w:t>.</w:t>
      </w:r>
    </w:p>
    <w:p w14:paraId="4E4147B0" w14:textId="77777777" w:rsidR="00051723" w:rsidRPr="005E6F89" w:rsidRDefault="00051723" w:rsidP="00051723">
      <w:pPr>
        <w:pStyle w:val="NoSpacing"/>
        <w:jc w:val="both"/>
        <w:rPr>
          <w:lang w:eastAsia="ru-RU"/>
        </w:rPr>
      </w:pPr>
    </w:p>
    <w:p w14:paraId="111CADCD" w14:textId="77777777" w:rsidR="00051723" w:rsidRPr="005E6F89" w:rsidRDefault="00051723" w:rsidP="000434DC">
      <w:pPr>
        <w:pStyle w:val="ListBullet"/>
        <w:numPr>
          <w:ilvl w:val="0"/>
          <w:numId w:val="0"/>
        </w:numPr>
        <w:ind w:left="397" w:hanging="397"/>
        <w:rPr>
          <w:rFonts w:asciiTheme="minorHAnsi" w:hAnsiTheme="minorHAnsi" w:cstheme="minorBidi"/>
          <w:color w:val="auto"/>
          <w:lang w:val="en-GB" w:eastAsia="ru-RU"/>
        </w:rPr>
      </w:pPr>
    </w:p>
    <w:p w14:paraId="1476E8A9" w14:textId="139FAE59" w:rsidR="000434DC" w:rsidRPr="005E6F89" w:rsidRDefault="000434DC" w:rsidP="000434DC">
      <w:pPr>
        <w:pStyle w:val="ListBullet"/>
        <w:numPr>
          <w:ilvl w:val="0"/>
          <w:numId w:val="0"/>
        </w:numPr>
        <w:ind w:left="397" w:hanging="397"/>
        <w:rPr>
          <w:rFonts w:asciiTheme="minorHAnsi" w:hAnsiTheme="minorHAnsi" w:cstheme="minorBidi"/>
          <w:color w:val="auto"/>
          <w:lang w:val="en-GB" w:eastAsia="ru-RU"/>
        </w:rPr>
      </w:pPr>
    </w:p>
    <w:p w14:paraId="6FF036D0" w14:textId="1C4409DA"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793AB38D" w14:textId="4FD5E350"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5B7E48F4" w14:textId="64312448"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4C49BDFD" w14:textId="71967E3C"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3575CA38" w14:textId="3F1B11A7"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0C811048" w14:textId="0C4BAE04"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4E5F7A29" w14:textId="7EB9F838"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3F746F22" w14:textId="315234E5"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39C3F63B" w14:textId="354E8AF4" w:rsidR="00540A96" w:rsidRPr="005E6F89" w:rsidRDefault="00540A96" w:rsidP="000434DC">
      <w:pPr>
        <w:pStyle w:val="ListBullet"/>
        <w:numPr>
          <w:ilvl w:val="0"/>
          <w:numId w:val="0"/>
        </w:numPr>
        <w:ind w:left="397" w:hanging="397"/>
        <w:rPr>
          <w:rFonts w:asciiTheme="minorHAnsi" w:hAnsiTheme="minorHAnsi" w:cstheme="minorBidi"/>
          <w:color w:val="auto"/>
          <w:lang w:val="en-GB" w:eastAsia="ru-RU"/>
        </w:rPr>
      </w:pPr>
    </w:p>
    <w:p w14:paraId="42538FEC" w14:textId="3186622C" w:rsidR="00540A96" w:rsidRPr="005E6F89" w:rsidRDefault="00540A96" w:rsidP="00540A96">
      <w:pPr>
        <w:pStyle w:val="Heading1"/>
        <w:rPr>
          <w:rFonts w:eastAsia="Times New Roman" w:cs="Times New Roman"/>
          <w:lang w:val="en-GB" w:eastAsia="ru-RU"/>
        </w:rPr>
      </w:pPr>
      <w:bookmarkStart w:id="11" w:name="_Toc28338990"/>
      <w:bookmarkStart w:id="12" w:name="_Toc31038935"/>
      <w:r w:rsidRPr="005E6F89">
        <w:rPr>
          <w:rFonts w:eastAsia="Times New Roman" w:cs="Times New Roman"/>
          <w:lang w:val="en-GB" w:eastAsia="ru-RU"/>
        </w:rPr>
        <w:t xml:space="preserve">ІІ. </w:t>
      </w:r>
      <w:bookmarkEnd w:id="11"/>
      <w:r w:rsidR="00677425" w:rsidRPr="005E6F89">
        <w:rPr>
          <w:rFonts w:eastAsia="Times New Roman" w:cs="Times New Roman"/>
          <w:lang w:val="en-GB" w:eastAsia="ru-RU"/>
        </w:rPr>
        <w:t xml:space="preserve">Structure and Content </w:t>
      </w:r>
      <w:r w:rsidR="00677425" w:rsidRPr="005E6F89">
        <w:rPr>
          <w:rFonts w:eastAsia="Times New Roman" w:cs="Times New Roman"/>
          <w:lang w:val="en-GB" w:eastAsia="ru-RU"/>
        </w:rPr>
        <w:br/>
        <w:t>of AN Assessment Standard</w:t>
      </w:r>
      <w:bookmarkEnd w:id="12"/>
    </w:p>
    <w:p w14:paraId="16DB83C0" w14:textId="17C34F44" w:rsidR="00540A96" w:rsidRPr="005E6F89" w:rsidRDefault="00540A96" w:rsidP="00540A96">
      <w:pPr>
        <w:pStyle w:val="Heading2"/>
        <w:rPr>
          <w:lang w:val="en-GB"/>
        </w:rPr>
      </w:pPr>
      <w:bookmarkStart w:id="13" w:name="_Toc28338991"/>
      <w:bookmarkStart w:id="14" w:name="_Toc31038936"/>
      <w:r w:rsidRPr="005E6F89">
        <w:rPr>
          <w:lang w:val="en-GB"/>
        </w:rPr>
        <w:t xml:space="preserve">2.1. </w:t>
      </w:r>
      <w:bookmarkEnd w:id="13"/>
      <w:r w:rsidR="00140CF8" w:rsidRPr="005E6F89">
        <w:rPr>
          <w:lang w:val="en-GB"/>
        </w:rPr>
        <w:t>Structure (layout) of an assessment standard</w:t>
      </w:r>
      <w:bookmarkEnd w:id="14"/>
    </w:p>
    <w:p w14:paraId="472A6E53" w14:textId="4F5C050D" w:rsidR="00540A96" w:rsidRPr="005E6F89" w:rsidRDefault="00140CF8" w:rsidP="00540A96">
      <w:pPr>
        <w:tabs>
          <w:tab w:val="left" w:pos="851"/>
        </w:tabs>
        <w:spacing w:after="0"/>
        <w:rPr>
          <w:lang w:val="en-GB" w:eastAsia="ru-RU"/>
        </w:rPr>
      </w:pPr>
      <w:r w:rsidRPr="005E6F89">
        <w:rPr>
          <w:lang w:val="en-GB" w:eastAsia="ru-RU"/>
        </w:rPr>
        <w:t>An assessment standard is formed on the basis of the following structure (layout)</w:t>
      </w:r>
      <w:r w:rsidR="00540A96" w:rsidRPr="005E6F89">
        <w:rPr>
          <w:lang w:val="en-GB" w:eastAsia="ru-RU"/>
        </w:rPr>
        <w:t>:</w:t>
      </w:r>
    </w:p>
    <w:p w14:paraId="41D73820" w14:textId="77777777" w:rsidR="00540A96" w:rsidRPr="005E6F89" w:rsidRDefault="00540A96" w:rsidP="00540A96">
      <w:pPr>
        <w:tabs>
          <w:tab w:val="left" w:pos="851"/>
        </w:tabs>
        <w:spacing w:after="0"/>
        <w:rPr>
          <w:lang w:val="en-GB" w:eastAsia="ru-RU"/>
        </w:rPr>
      </w:pPr>
    </w:p>
    <w:p w14:paraId="78910986" w14:textId="22311542" w:rsidR="00540A96" w:rsidRPr="005E6F89" w:rsidRDefault="00140CF8" w:rsidP="00140CF8">
      <w:pPr>
        <w:pStyle w:val="ListParagraph"/>
        <w:numPr>
          <w:ilvl w:val="1"/>
          <w:numId w:val="9"/>
        </w:numPr>
        <w:tabs>
          <w:tab w:val="left" w:pos="851"/>
        </w:tabs>
        <w:spacing w:after="0"/>
        <w:ind w:left="360"/>
        <w:jc w:val="both"/>
        <w:rPr>
          <w:b/>
          <w:bCs/>
          <w:lang w:val="en-GB" w:eastAsia="ru-RU"/>
        </w:rPr>
      </w:pPr>
      <w:r w:rsidRPr="005E6F89">
        <w:rPr>
          <w:b/>
          <w:bCs/>
          <w:lang w:val="en-GB" w:eastAsia="ru-RU"/>
        </w:rPr>
        <w:t>General information about the qualification</w:t>
      </w:r>
    </w:p>
    <w:p w14:paraId="6F275B14" w14:textId="074150AD" w:rsidR="00540A96"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 xml:space="preserve">Qualification title and code </w:t>
      </w:r>
    </w:p>
    <w:p w14:paraId="4C0A7995" w14:textId="77777777" w:rsidR="00140CF8"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NQF level</w:t>
      </w:r>
    </w:p>
    <w:p w14:paraId="48E714CE" w14:textId="487D3D75" w:rsidR="00140CF8"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Code and name of the profession (professional job title) (according to the National Classifier of Ukraine DK 003: 2010 "Occupational Classification")</w:t>
      </w:r>
    </w:p>
    <w:p w14:paraId="64160E35" w14:textId="3F1CA934" w:rsidR="00140CF8"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Code and name of the professional standard that forms the basis for the qualification</w:t>
      </w:r>
    </w:p>
    <w:p w14:paraId="3D2BEC42" w14:textId="25A2C0E7" w:rsidR="00140CF8"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Type of qualification (documents to attest to the qualification)</w:t>
      </w:r>
    </w:p>
    <w:p w14:paraId="5913741F" w14:textId="66648245" w:rsidR="00140CF8"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Scope of credits</w:t>
      </w:r>
    </w:p>
    <w:p w14:paraId="5A5AA26D" w14:textId="4AFA4A60" w:rsidR="00140CF8"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Date of approval and the approving authority</w:t>
      </w:r>
    </w:p>
    <w:p w14:paraId="345D1CC7" w14:textId="3E28489F" w:rsidR="00540A96" w:rsidRPr="005E6F89" w:rsidRDefault="00140CF8" w:rsidP="00140CF8">
      <w:pPr>
        <w:pStyle w:val="ListParagraph"/>
        <w:numPr>
          <w:ilvl w:val="1"/>
          <w:numId w:val="8"/>
        </w:numPr>
        <w:tabs>
          <w:tab w:val="left" w:pos="851"/>
        </w:tabs>
        <w:spacing w:after="0"/>
        <w:ind w:left="720"/>
        <w:rPr>
          <w:lang w:val="en-GB" w:eastAsia="ru-RU"/>
        </w:rPr>
      </w:pPr>
      <w:r w:rsidRPr="005E6F89">
        <w:rPr>
          <w:lang w:val="en-GB" w:eastAsia="ru-RU"/>
        </w:rPr>
        <w:t>Developer</w:t>
      </w:r>
    </w:p>
    <w:p w14:paraId="7325C566" w14:textId="77777777" w:rsidR="00540A96" w:rsidRPr="005E6F89" w:rsidRDefault="00540A96" w:rsidP="00140CF8">
      <w:pPr>
        <w:tabs>
          <w:tab w:val="left" w:pos="851"/>
        </w:tabs>
        <w:spacing w:after="0"/>
        <w:ind w:left="360"/>
        <w:rPr>
          <w:lang w:val="en-GB" w:eastAsia="ru-RU"/>
        </w:rPr>
      </w:pPr>
    </w:p>
    <w:p w14:paraId="0B12C25C" w14:textId="3E236941" w:rsidR="00540A96" w:rsidRPr="005E6F89" w:rsidRDefault="00140CF8" w:rsidP="00140CF8">
      <w:pPr>
        <w:pStyle w:val="ListParagraph"/>
        <w:numPr>
          <w:ilvl w:val="1"/>
          <w:numId w:val="9"/>
        </w:numPr>
        <w:tabs>
          <w:tab w:val="left" w:pos="851"/>
        </w:tabs>
        <w:spacing w:after="0"/>
        <w:ind w:left="360"/>
        <w:jc w:val="both"/>
        <w:rPr>
          <w:b/>
          <w:bCs/>
          <w:lang w:val="en-GB" w:eastAsia="ru-RU"/>
        </w:rPr>
      </w:pPr>
      <w:r w:rsidRPr="005E6F89">
        <w:rPr>
          <w:b/>
          <w:bCs/>
          <w:lang w:val="en-GB" w:eastAsia="ru-RU"/>
        </w:rPr>
        <w:t>Admission to/ prerequisites for assessment</w:t>
      </w:r>
      <w:r w:rsidR="00540A96" w:rsidRPr="005E6F89">
        <w:rPr>
          <w:b/>
          <w:bCs/>
          <w:lang w:val="en-GB" w:eastAsia="ru-RU"/>
        </w:rPr>
        <w:t xml:space="preserve"> </w:t>
      </w:r>
    </w:p>
    <w:p w14:paraId="69B6F0E7" w14:textId="77777777" w:rsidR="00540A96" w:rsidRPr="005E6F89" w:rsidRDefault="00540A96" w:rsidP="00540A96">
      <w:pPr>
        <w:pStyle w:val="ListParagraph"/>
        <w:tabs>
          <w:tab w:val="left" w:pos="851"/>
        </w:tabs>
        <w:spacing w:after="0"/>
        <w:ind w:left="360"/>
        <w:jc w:val="both"/>
        <w:rPr>
          <w:b/>
          <w:bCs/>
          <w:lang w:val="en-GB" w:eastAsia="ru-RU"/>
        </w:rPr>
      </w:pPr>
    </w:p>
    <w:p w14:paraId="2A44B193" w14:textId="58E64413" w:rsidR="00540A96" w:rsidRPr="005E6F89" w:rsidRDefault="009061D3" w:rsidP="009061D3">
      <w:pPr>
        <w:pStyle w:val="ListParagraph"/>
        <w:numPr>
          <w:ilvl w:val="1"/>
          <w:numId w:val="9"/>
        </w:numPr>
        <w:tabs>
          <w:tab w:val="left" w:pos="851"/>
        </w:tabs>
        <w:spacing w:after="0"/>
        <w:ind w:left="360"/>
        <w:jc w:val="both"/>
        <w:rPr>
          <w:b/>
          <w:bCs/>
          <w:lang w:val="en-GB" w:eastAsia="ru-RU"/>
        </w:rPr>
      </w:pPr>
      <w:r w:rsidRPr="005E6F89">
        <w:rPr>
          <w:b/>
          <w:bCs/>
          <w:lang w:val="en-GB" w:eastAsia="ru-RU"/>
        </w:rPr>
        <w:t>Assessment methods (qualification certification)</w:t>
      </w:r>
    </w:p>
    <w:p w14:paraId="285D1E35" w14:textId="6C2607AE" w:rsidR="00540A96" w:rsidRPr="005E6F89" w:rsidRDefault="00540A96" w:rsidP="00540A96">
      <w:pPr>
        <w:tabs>
          <w:tab w:val="left" w:pos="360"/>
        </w:tabs>
        <w:spacing w:after="0"/>
        <w:ind w:left="360"/>
        <w:jc w:val="both"/>
        <w:rPr>
          <w:lang w:val="en-GB" w:eastAsia="ru-RU"/>
        </w:rPr>
      </w:pPr>
      <w:r w:rsidRPr="005E6F89">
        <w:rPr>
          <w:lang w:val="en-GB" w:eastAsia="ru-RU"/>
        </w:rPr>
        <w:t xml:space="preserve">3.1. </w:t>
      </w:r>
      <w:r w:rsidR="009061D3" w:rsidRPr="005E6F89">
        <w:rPr>
          <w:lang w:val="en-GB" w:eastAsia="ru-RU"/>
        </w:rPr>
        <w:t>Assessment of a candidate's competence based on a formal vocational training - completion of the basic vocational training program (recognized/ certified/ accredited training program</w:t>
      </w:r>
      <w:r w:rsidRPr="005E6F89">
        <w:rPr>
          <w:lang w:val="en-GB" w:eastAsia="ru-RU"/>
        </w:rPr>
        <w:t>)</w:t>
      </w:r>
    </w:p>
    <w:p w14:paraId="7B7602FC" w14:textId="77777777" w:rsidR="009061D3" w:rsidRPr="005E6F89" w:rsidRDefault="009061D3" w:rsidP="009061D3">
      <w:pPr>
        <w:tabs>
          <w:tab w:val="left" w:pos="360"/>
        </w:tabs>
        <w:spacing w:after="0"/>
        <w:ind w:left="360"/>
        <w:jc w:val="both"/>
        <w:rPr>
          <w:lang w:val="en-GB" w:eastAsia="ru-RU"/>
        </w:rPr>
      </w:pPr>
      <w:r w:rsidRPr="005E6F89">
        <w:rPr>
          <w:lang w:val="en-GB" w:eastAsia="ru-RU"/>
        </w:rPr>
        <w:t>3.2. Assessment of a candidate's competence based on the results of formal vocational training - completion of a professional retraining or qualification upgrading program (recognized/ certified/ accredited training program);</w:t>
      </w:r>
    </w:p>
    <w:p w14:paraId="795D7AAD" w14:textId="77777777" w:rsidR="009061D3" w:rsidRPr="005E6F89" w:rsidRDefault="009061D3" w:rsidP="009061D3">
      <w:pPr>
        <w:tabs>
          <w:tab w:val="left" w:pos="360"/>
        </w:tabs>
        <w:spacing w:after="0"/>
        <w:ind w:left="360"/>
        <w:jc w:val="both"/>
        <w:rPr>
          <w:lang w:val="en-GB" w:eastAsia="ru-RU"/>
        </w:rPr>
      </w:pPr>
      <w:r w:rsidRPr="005E6F89">
        <w:rPr>
          <w:lang w:val="en-GB" w:eastAsia="ru-RU"/>
        </w:rPr>
        <w:t>3.3. Assessment of a candidate's competence based on the results of the confirmation of non-formal vocational training (completion of a non-formal training program);</w:t>
      </w:r>
    </w:p>
    <w:p w14:paraId="2F6E876C" w14:textId="123825E1" w:rsidR="00540A96" w:rsidRPr="005E6F89" w:rsidRDefault="009061D3" w:rsidP="009061D3">
      <w:pPr>
        <w:tabs>
          <w:tab w:val="left" w:pos="360"/>
        </w:tabs>
        <w:spacing w:after="0"/>
        <w:ind w:left="360"/>
        <w:jc w:val="both"/>
        <w:rPr>
          <w:lang w:val="en-GB" w:eastAsia="ru-RU"/>
        </w:rPr>
      </w:pPr>
      <w:r w:rsidRPr="005E6F89">
        <w:rPr>
          <w:lang w:val="en-GB" w:eastAsia="ru-RU"/>
        </w:rPr>
        <w:t>3.4. Assessment of a candidate's competence based on the results of the accumulation of acquired partial qualifications (by the aggregate of certificates of competence</w:t>
      </w:r>
      <w:r w:rsidR="00540A96" w:rsidRPr="005E6F89">
        <w:rPr>
          <w:lang w:val="en-GB" w:eastAsia="ru-RU"/>
        </w:rPr>
        <w:t>).</w:t>
      </w:r>
    </w:p>
    <w:p w14:paraId="3E4DF85A" w14:textId="77777777" w:rsidR="00540A96" w:rsidRPr="005E6F89" w:rsidRDefault="00540A96" w:rsidP="00540A96">
      <w:pPr>
        <w:pStyle w:val="ListParagraph"/>
        <w:spacing w:after="0"/>
        <w:ind w:left="360"/>
        <w:jc w:val="both"/>
        <w:rPr>
          <w:b/>
          <w:bCs/>
          <w:lang w:val="en-GB" w:eastAsia="ru-RU"/>
        </w:rPr>
      </w:pPr>
    </w:p>
    <w:p w14:paraId="503D5E6D" w14:textId="4CD908FE" w:rsidR="00540A96" w:rsidRPr="005E6F89" w:rsidRDefault="009061D3" w:rsidP="009061D3">
      <w:pPr>
        <w:pStyle w:val="ListParagraph"/>
        <w:numPr>
          <w:ilvl w:val="1"/>
          <w:numId w:val="9"/>
        </w:numPr>
        <w:tabs>
          <w:tab w:val="left" w:pos="851"/>
        </w:tabs>
        <w:spacing w:after="0"/>
        <w:ind w:left="360"/>
        <w:jc w:val="both"/>
        <w:rPr>
          <w:b/>
          <w:bCs/>
          <w:lang w:val="en-GB" w:eastAsia="ru-RU"/>
        </w:rPr>
      </w:pPr>
      <w:r w:rsidRPr="005E6F89">
        <w:rPr>
          <w:b/>
          <w:bCs/>
          <w:lang w:val="en-GB" w:eastAsia="ru-RU"/>
        </w:rPr>
        <w:t>Organization of assessment</w:t>
      </w:r>
    </w:p>
    <w:p w14:paraId="01DECF7F" w14:textId="77777777" w:rsidR="009061D3" w:rsidRPr="005E6F89" w:rsidRDefault="009061D3" w:rsidP="009061D3">
      <w:pPr>
        <w:pStyle w:val="ListParagraph"/>
        <w:numPr>
          <w:ilvl w:val="1"/>
          <w:numId w:val="10"/>
        </w:numPr>
        <w:tabs>
          <w:tab w:val="left" w:pos="851"/>
        </w:tabs>
        <w:spacing w:after="0"/>
        <w:rPr>
          <w:lang w:val="en-GB" w:eastAsia="ru-RU"/>
        </w:rPr>
      </w:pPr>
      <w:r w:rsidRPr="005E6F89">
        <w:rPr>
          <w:lang w:val="en-GB" w:eastAsia="ru-RU"/>
        </w:rPr>
        <w:t>Stages of assessment</w:t>
      </w:r>
    </w:p>
    <w:p w14:paraId="38BF8CF3" w14:textId="2D2CF3A6" w:rsidR="00540A96" w:rsidRPr="005E6F89" w:rsidRDefault="009061D3" w:rsidP="009061D3">
      <w:pPr>
        <w:pStyle w:val="ListParagraph"/>
        <w:numPr>
          <w:ilvl w:val="1"/>
          <w:numId w:val="10"/>
        </w:numPr>
        <w:tabs>
          <w:tab w:val="left" w:pos="851"/>
        </w:tabs>
        <w:spacing w:after="0"/>
        <w:rPr>
          <w:lang w:val="en-GB" w:eastAsia="ru-RU"/>
        </w:rPr>
      </w:pPr>
      <w:r w:rsidRPr="005E6F89">
        <w:rPr>
          <w:lang w:val="en-GB" w:eastAsia="ru-RU"/>
        </w:rPr>
        <w:t>Description of competence assessment (organization of testing)</w:t>
      </w:r>
    </w:p>
    <w:p w14:paraId="278F10AF" w14:textId="77777777" w:rsidR="00540A96" w:rsidRPr="005E6F89" w:rsidRDefault="00540A96" w:rsidP="00540A96">
      <w:pPr>
        <w:pStyle w:val="ListParagraph"/>
        <w:tabs>
          <w:tab w:val="left" w:pos="851"/>
        </w:tabs>
        <w:spacing w:after="0"/>
        <w:ind w:left="360"/>
        <w:rPr>
          <w:color w:val="000000"/>
          <w:sz w:val="24"/>
          <w:szCs w:val="24"/>
          <w:shd w:val="clear" w:color="auto" w:fill="FFFFFF"/>
          <w:lang w:val="en-GB"/>
        </w:rPr>
      </w:pPr>
    </w:p>
    <w:p w14:paraId="367FCB36" w14:textId="38774454" w:rsidR="00540A96" w:rsidRPr="005E6F89" w:rsidRDefault="009061D3" w:rsidP="009061D3">
      <w:pPr>
        <w:pStyle w:val="ListParagraph"/>
        <w:numPr>
          <w:ilvl w:val="1"/>
          <w:numId w:val="9"/>
        </w:numPr>
        <w:tabs>
          <w:tab w:val="left" w:pos="851"/>
        </w:tabs>
        <w:spacing w:after="0"/>
        <w:ind w:left="360"/>
        <w:jc w:val="both"/>
        <w:rPr>
          <w:b/>
          <w:bCs/>
          <w:lang w:val="en-GB" w:eastAsia="ru-RU"/>
        </w:rPr>
      </w:pPr>
      <w:r w:rsidRPr="005E6F89">
        <w:rPr>
          <w:b/>
          <w:bCs/>
          <w:lang w:val="en-GB" w:eastAsia="ru-RU"/>
        </w:rPr>
        <w:t>Assessment criteria</w:t>
      </w:r>
    </w:p>
    <w:p w14:paraId="5FA3B4F3" w14:textId="4A5FB24A" w:rsidR="00540A96" w:rsidRPr="005E6F89" w:rsidRDefault="009061D3" w:rsidP="009061D3">
      <w:pPr>
        <w:pStyle w:val="ListParagraph"/>
        <w:numPr>
          <w:ilvl w:val="1"/>
          <w:numId w:val="11"/>
        </w:numPr>
        <w:tabs>
          <w:tab w:val="left" w:pos="720"/>
          <w:tab w:val="left" w:pos="851"/>
        </w:tabs>
        <w:spacing w:after="0"/>
        <w:ind w:left="720"/>
        <w:rPr>
          <w:lang w:val="en-GB" w:eastAsia="ru-RU"/>
        </w:rPr>
      </w:pPr>
      <w:r w:rsidRPr="005E6F89">
        <w:rPr>
          <w:lang w:val="en-GB" w:eastAsia="ru-RU"/>
        </w:rPr>
        <w:t>Criteria for professional competence assessments</w:t>
      </w:r>
    </w:p>
    <w:p w14:paraId="2661C26B" w14:textId="0FBCA66F" w:rsidR="00540A96" w:rsidRPr="005E6F89" w:rsidRDefault="009061D3" w:rsidP="009061D3">
      <w:pPr>
        <w:pStyle w:val="ListParagraph"/>
        <w:numPr>
          <w:ilvl w:val="1"/>
          <w:numId w:val="11"/>
        </w:numPr>
        <w:tabs>
          <w:tab w:val="left" w:pos="720"/>
          <w:tab w:val="left" w:pos="851"/>
        </w:tabs>
        <w:spacing w:after="0"/>
        <w:ind w:left="720"/>
        <w:rPr>
          <w:lang w:val="en-GB" w:eastAsia="ru-RU"/>
        </w:rPr>
      </w:pPr>
      <w:r w:rsidRPr="005E6F89">
        <w:rPr>
          <w:lang w:val="en-GB" w:eastAsia="ru-RU"/>
        </w:rPr>
        <w:t>Criteria for assessment of cross-cutting (general) competences</w:t>
      </w:r>
    </w:p>
    <w:p w14:paraId="63C26F4B" w14:textId="77777777" w:rsidR="00540A96" w:rsidRPr="005E6F89" w:rsidRDefault="00540A96" w:rsidP="00540A96">
      <w:pPr>
        <w:pStyle w:val="ListParagraph"/>
        <w:tabs>
          <w:tab w:val="left" w:pos="851"/>
        </w:tabs>
        <w:spacing w:after="0"/>
        <w:ind w:left="360"/>
        <w:rPr>
          <w:b/>
          <w:bCs/>
          <w:lang w:val="en-GB" w:eastAsia="ru-RU"/>
        </w:rPr>
      </w:pPr>
    </w:p>
    <w:p w14:paraId="488CE20D" w14:textId="6BBB6F88" w:rsidR="00540A96" w:rsidRPr="005E6F89" w:rsidRDefault="00854C0E" w:rsidP="00854C0E">
      <w:pPr>
        <w:pStyle w:val="ListParagraph"/>
        <w:numPr>
          <w:ilvl w:val="0"/>
          <w:numId w:val="11"/>
        </w:numPr>
        <w:tabs>
          <w:tab w:val="left" w:pos="851"/>
        </w:tabs>
        <w:spacing w:after="0"/>
        <w:rPr>
          <w:b/>
          <w:bCs/>
          <w:lang w:val="en-GB" w:eastAsia="ru-RU"/>
        </w:rPr>
      </w:pPr>
      <w:r w:rsidRPr="005E6F89">
        <w:rPr>
          <w:b/>
          <w:bCs/>
          <w:lang w:val="en-GB" w:eastAsia="ru-RU"/>
        </w:rPr>
        <w:t>Assessment of successful completion</w:t>
      </w:r>
    </w:p>
    <w:p w14:paraId="4679964E" w14:textId="77777777" w:rsidR="00854C0E" w:rsidRPr="005E6F89" w:rsidRDefault="00854C0E" w:rsidP="00854C0E">
      <w:pPr>
        <w:pStyle w:val="ListParagraph"/>
        <w:numPr>
          <w:ilvl w:val="0"/>
          <w:numId w:val="11"/>
        </w:numPr>
        <w:tabs>
          <w:tab w:val="left" w:pos="851"/>
        </w:tabs>
        <w:spacing w:after="0"/>
        <w:rPr>
          <w:b/>
          <w:bCs/>
          <w:lang w:val="en-GB" w:eastAsia="ru-RU"/>
        </w:rPr>
      </w:pPr>
      <w:r w:rsidRPr="005E6F89">
        <w:rPr>
          <w:b/>
          <w:bCs/>
          <w:lang w:val="en-GB" w:eastAsia="ru-RU"/>
        </w:rPr>
        <w:t>Requirements for conditions of the assessment</w:t>
      </w:r>
    </w:p>
    <w:p w14:paraId="41880088" w14:textId="76C6562E" w:rsidR="00854C0E" w:rsidRPr="005E6F89" w:rsidRDefault="00854C0E" w:rsidP="00854C0E">
      <w:pPr>
        <w:pStyle w:val="ListParagraph"/>
        <w:numPr>
          <w:ilvl w:val="0"/>
          <w:numId w:val="11"/>
        </w:numPr>
        <w:tabs>
          <w:tab w:val="left" w:pos="851"/>
        </w:tabs>
        <w:spacing w:after="0"/>
        <w:rPr>
          <w:b/>
          <w:bCs/>
          <w:lang w:val="en-GB" w:eastAsia="ru-RU"/>
        </w:rPr>
      </w:pPr>
      <w:r w:rsidRPr="005E6F89">
        <w:rPr>
          <w:b/>
          <w:bCs/>
          <w:lang w:val="en-GB" w:eastAsia="ru-RU"/>
        </w:rPr>
        <w:t>Conditions of work and requirements for the qualification commission</w:t>
      </w:r>
    </w:p>
    <w:p w14:paraId="19894537" w14:textId="790C23BF" w:rsidR="00854C0E" w:rsidRPr="005E6F89" w:rsidRDefault="00854C0E" w:rsidP="00854C0E">
      <w:pPr>
        <w:pStyle w:val="ListParagraph"/>
        <w:numPr>
          <w:ilvl w:val="0"/>
          <w:numId w:val="11"/>
        </w:numPr>
        <w:tabs>
          <w:tab w:val="left" w:pos="851"/>
        </w:tabs>
        <w:spacing w:after="0"/>
        <w:rPr>
          <w:b/>
          <w:bCs/>
          <w:lang w:val="en-GB" w:eastAsia="ru-RU"/>
        </w:rPr>
      </w:pPr>
      <w:r w:rsidRPr="005E6F89">
        <w:rPr>
          <w:b/>
          <w:bCs/>
          <w:lang w:val="en-GB" w:eastAsia="ru-RU"/>
        </w:rPr>
        <w:t>Regulatory references</w:t>
      </w:r>
    </w:p>
    <w:p w14:paraId="4231005C" w14:textId="7D8FF2C7" w:rsidR="00854C0E" w:rsidRPr="005E6F89" w:rsidRDefault="00854C0E" w:rsidP="00854C0E">
      <w:pPr>
        <w:pStyle w:val="ListParagraph"/>
        <w:numPr>
          <w:ilvl w:val="0"/>
          <w:numId w:val="11"/>
        </w:numPr>
        <w:tabs>
          <w:tab w:val="left" w:pos="851"/>
        </w:tabs>
        <w:spacing w:after="0"/>
        <w:rPr>
          <w:b/>
          <w:bCs/>
          <w:lang w:val="en-GB" w:eastAsia="ru-RU"/>
        </w:rPr>
      </w:pPr>
      <w:r w:rsidRPr="005E6F89">
        <w:rPr>
          <w:b/>
          <w:bCs/>
          <w:lang w:val="en-GB" w:eastAsia="ru-RU"/>
        </w:rPr>
        <w:t>Related qualifications</w:t>
      </w:r>
    </w:p>
    <w:p w14:paraId="6A5251E0" w14:textId="1A5B593D" w:rsidR="00540A96" w:rsidRPr="005E6F89" w:rsidRDefault="00854C0E" w:rsidP="00854C0E">
      <w:pPr>
        <w:pStyle w:val="ListParagraph"/>
        <w:numPr>
          <w:ilvl w:val="0"/>
          <w:numId w:val="11"/>
        </w:numPr>
        <w:tabs>
          <w:tab w:val="left" w:pos="851"/>
        </w:tabs>
        <w:spacing w:after="0"/>
        <w:rPr>
          <w:b/>
          <w:bCs/>
          <w:lang w:val="en-GB" w:eastAsia="ru-RU"/>
        </w:rPr>
      </w:pPr>
      <w:r w:rsidRPr="005E6F89">
        <w:rPr>
          <w:b/>
          <w:bCs/>
          <w:lang w:val="en-GB" w:eastAsia="ru-RU"/>
        </w:rPr>
        <w:t>Glossary of terms of the assessment standards</w:t>
      </w:r>
    </w:p>
    <w:p w14:paraId="63782B4C" w14:textId="3D682650" w:rsidR="000434DC" w:rsidRPr="005E6F89" w:rsidRDefault="000434DC" w:rsidP="000434DC">
      <w:pPr>
        <w:pStyle w:val="ListBullet"/>
        <w:numPr>
          <w:ilvl w:val="0"/>
          <w:numId w:val="0"/>
        </w:numPr>
        <w:ind w:left="397" w:hanging="397"/>
        <w:rPr>
          <w:rStyle w:val="BodyTextChar"/>
          <w:lang w:val="en-GB"/>
        </w:rPr>
      </w:pPr>
    </w:p>
    <w:p w14:paraId="5F92ABCB" w14:textId="77E53757" w:rsidR="00540A96" w:rsidRPr="005E6F89" w:rsidRDefault="00540A96" w:rsidP="000434DC">
      <w:pPr>
        <w:pStyle w:val="ListBullet"/>
        <w:numPr>
          <w:ilvl w:val="0"/>
          <w:numId w:val="0"/>
        </w:numPr>
        <w:ind w:left="397" w:hanging="397"/>
        <w:rPr>
          <w:rStyle w:val="BodyTextChar"/>
          <w:lang w:val="en-GB"/>
        </w:rPr>
      </w:pPr>
    </w:p>
    <w:p w14:paraId="2F88F0F4" w14:textId="4BB1EF48" w:rsidR="00540A96" w:rsidRPr="005E6F89" w:rsidRDefault="00540A96" w:rsidP="000434DC">
      <w:pPr>
        <w:pStyle w:val="ListBullet"/>
        <w:numPr>
          <w:ilvl w:val="0"/>
          <w:numId w:val="0"/>
        </w:numPr>
        <w:ind w:left="397" w:hanging="397"/>
        <w:rPr>
          <w:rStyle w:val="BodyTextChar"/>
          <w:lang w:val="en-GB"/>
        </w:rPr>
      </w:pPr>
    </w:p>
    <w:p w14:paraId="04356A43" w14:textId="6DFC9023" w:rsidR="00540A96" w:rsidRPr="005E6F89" w:rsidRDefault="00540A96" w:rsidP="000434DC">
      <w:pPr>
        <w:pStyle w:val="ListBullet"/>
        <w:numPr>
          <w:ilvl w:val="0"/>
          <w:numId w:val="0"/>
        </w:numPr>
        <w:ind w:left="397" w:hanging="397"/>
        <w:rPr>
          <w:rStyle w:val="BodyTextChar"/>
          <w:lang w:val="en-GB"/>
        </w:rPr>
      </w:pPr>
    </w:p>
    <w:p w14:paraId="3D525C85" w14:textId="3E79117E" w:rsidR="00540A96" w:rsidRPr="005E6F89" w:rsidRDefault="00540A96" w:rsidP="00540A96">
      <w:pPr>
        <w:pStyle w:val="Heading2"/>
        <w:rPr>
          <w:lang w:val="en-GB"/>
        </w:rPr>
      </w:pPr>
      <w:bookmarkStart w:id="15" w:name="_Toc28338992"/>
      <w:bookmarkStart w:id="16" w:name="_Toc31038937"/>
      <w:r w:rsidRPr="005E6F89">
        <w:rPr>
          <w:lang w:val="en-GB"/>
        </w:rPr>
        <w:t xml:space="preserve">2.2. </w:t>
      </w:r>
      <w:bookmarkEnd w:id="15"/>
      <w:r w:rsidR="00854C0E" w:rsidRPr="005E6F89">
        <w:rPr>
          <w:lang w:val="en-GB"/>
        </w:rPr>
        <w:t>Formulation the content of assessment standards</w:t>
      </w:r>
      <w:bookmarkEnd w:id="16"/>
    </w:p>
    <w:p w14:paraId="08ACD919" w14:textId="20BA3A69" w:rsidR="00FD2F21" w:rsidRPr="005E6F89" w:rsidRDefault="00FD2F21" w:rsidP="00540A96">
      <w:pPr>
        <w:pStyle w:val="Heading3"/>
        <w:rPr>
          <w:lang w:val="en-GB"/>
        </w:rPr>
      </w:pPr>
      <w:bookmarkStart w:id="17" w:name="_Toc28338993"/>
      <w:r w:rsidRPr="005E6F89">
        <w:rPr>
          <w:lang w:val="en-GB"/>
        </w:rPr>
        <w:t xml:space="preserve">2.2.1. </w:t>
      </w:r>
      <w:r w:rsidR="00854C0E" w:rsidRPr="005E6F89">
        <w:rPr>
          <w:lang w:val="en-GB"/>
        </w:rPr>
        <w:t>General information about the qualification</w:t>
      </w:r>
    </w:p>
    <w:bookmarkEnd w:id="17"/>
    <w:p w14:paraId="404956FA" w14:textId="4F3DB3B8" w:rsidR="00540A96" w:rsidRPr="005E6F89" w:rsidRDefault="00854C0E" w:rsidP="00540A96">
      <w:pPr>
        <w:rPr>
          <w:lang w:val="en-GB" w:eastAsia="ru-RU"/>
        </w:rPr>
      </w:pPr>
      <w:r w:rsidRPr="005E6F89">
        <w:rPr>
          <w:lang w:val="en-GB" w:eastAsia="ru-RU"/>
        </w:rPr>
        <w:t xml:space="preserve">The first section of the </w:t>
      </w:r>
      <w:r w:rsidRPr="005E6F89">
        <w:rPr>
          <w:b/>
          <w:lang w:val="en-GB" w:eastAsia="ru-RU"/>
        </w:rPr>
        <w:t>General Qualification Information</w:t>
      </w:r>
      <w:r w:rsidRPr="005E6F89">
        <w:rPr>
          <w:lang w:val="en-GB" w:eastAsia="ru-RU"/>
        </w:rPr>
        <w:t xml:space="preserve"> provides technical information on the professional qualification for which the assessment standard was developed</w:t>
      </w:r>
      <w:r w:rsidR="00540A96" w:rsidRPr="005E6F89">
        <w:rPr>
          <w:lang w:val="en-GB" w:eastAsia="ru-RU"/>
        </w:rPr>
        <w:t>.</w:t>
      </w:r>
    </w:p>
    <w:p w14:paraId="7A7A8589" w14:textId="77777777" w:rsidR="00854C0E" w:rsidRPr="005E6F89" w:rsidRDefault="00854C0E" w:rsidP="00854C0E">
      <w:pPr>
        <w:tabs>
          <w:tab w:val="left" w:pos="851"/>
        </w:tabs>
        <w:spacing w:after="0"/>
        <w:jc w:val="both"/>
        <w:rPr>
          <w:iCs/>
          <w:lang w:val="en-GB" w:eastAsia="ru-RU"/>
        </w:rPr>
      </w:pPr>
      <w:r w:rsidRPr="005E6F89">
        <w:rPr>
          <w:i/>
          <w:iCs/>
          <w:lang w:val="en-GB" w:eastAsia="ru-RU"/>
        </w:rPr>
        <w:t xml:space="preserve">Name and code of the professional qualification: </w:t>
      </w:r>
      <w:r w:rsidRPr="005E6F89">
        <w:rPr>
          <w:iCs/>
          <w:lang w:val="en-GB" w:eastAsia="ru-RU"/>
        </w:rPr>
        <w:t>provides the name of the professional qualification, approved to be included in professional standards, and its registration number in the Register of Qualifications.</w:t>
      </w:r>
    </w:p>
    <w:p w14:paraId="4961C7BD" w14:textId="77777777" w:rsidR="00854C0E" w:rsidRPr="005E6F89" w:rsidRDefault="00854C0E" w:rsidP="00854C0E">
      <w:pPr>
        <w:tabs>
          <w:tab w:val="left" w:pos="851"/>
        </w:tabs>
        <w:spacing w:after="0"/>
        <w:jc w:val="both"/>
        <w:rPr>
          <w:i/>
          <w:iCs/>
          <w:lang w:val="en-GB" w:eastAsia="ru-RU"/>
        </w:rPr>
      </w:pPr>
    </w:p>
    <w:p w14:paraId="280AF529" w14:textId="5C5E7A65" w:rsidR="00540A96" w:rsidRPr="005E6F89" w:rsidRDefault="00854C0E" w:rsidP="00854C0E">
      <w:pPr>
        <w:tabs>
          <w:tab w:val="left" w:pos="851"/>
        </w:tabs>
        <w:spacing w:after="0"/>
        <w:jc w:val="both"/>
        <w:rPr>
          <w:lang w:val="en-GB" w:eastAsia="ru-RU"/>
        </w:rPr>
      </w:pPr>
      <w:r w:rsidRPr="005E6F89">
        <w:rPr>
          <w:i/>
          <w:iCs/>
          <w:lang w:val="en-GB" w:eastAsia="ru-RU"/>
        </w:rPr>
        <w:t xml:space="preserve">NQF Level: </w:t>
      </w:r>
      <w:r w:rsidRPr="005E6F89">
        <w:rPr>
          <w:iCs/>
          <w:lang w:val="en-GB" w:eastAsia="ru-RU"/>
        </w:rPr>
        <w:t>indicates the level of the National Qualifications Framework that the qualification conforms to. The NQF level is determined by comparing the qualification training results with the NQF level descriptors</w:t>
      </w:r>
      <w:r w:rsidRPr="005E6F89">
        <w:rPr>
          <w:rStyle w:val="FootnoteReference"/>
          <w:i/>
          <w:iCs/>
          <w:lang w:val="en-GB" w:eastAsia="ru-RU"/>
        </w:rPr>
        <w:t xml:space="preserve"> </w:t>
      </w:r>
      <w:r w:rsidR="00540A96" w:rsidRPr="005E6F89">
        <w:rPr>
          <w:rStyle w:val="FootnoteReference"/>
          <w:lang w:val="en-GB" w:eastAsia="ru-RU"/>
        </w:rPr>
        <w:footnoteReference w:id="1"/>
      </w:r>
      <w:r w:rsidR="00540A96" w:rsidRPr="005E6F89">
        <w:rPr>
          <w:lang w:val="en-GB" w:eastAsia="ru-RU"/>
        </w:rPr>
        <w:t xml:space="preserve">. </w:t>
      </w:r>
    </w:p>
    <w:p w14:paraId="476BE462" w14:textId="77777777" w:rsidR="00540A96" w:rsidRPr="005E6F89" w:rsidRDefault="00540A96" w:rsidP="00540A96">
      <w:pPr>
        <w:tabs>
          <w:tab w:val="left" w:pos="851"/>
        </w:tabs>
        <w:spacing w:after="0"/>
        <w:jc w:val="both"/>
        <w:rPr>
          <w:lang w:val="en-GB" w:eastAsia="ru-RU"/>
        </w:rPr>
      </w:pPr>
    </w:p>
    <w:p w14:paraId="5298D108" w14:textId="77777777" w:rsidR="00854C0E" w:rsidRPr="005E6F89" w:rsidRDefault="00854C0E" w:rsidP="00854C0E">
      <w:pPr>
        <w:tabs>
          <w:tab w:val="left" w:pos="851"/>
        </w:tabs>
        <w:spacing w:after="0"/>
        <w:jc w:val="both"/>
        <w:rPr>
          <w:i/>
          <w:iCs/>
          <w:lang w:val="en-GB" w:eastAsia="ru-RU"/>
        </w:rPr>
      </w:pPr>
      <w:r w:rsidRPr="005E6F89">
        <w:rPr>
          <w:i/>
          <w:iCs/>
          <w:lang w:val="en-GB" w:eastAsia="ru-RU"/>
        </w:rPr>
        <w:t xml:space="preserve">Code and name of the profession (professional job title): </w:t>
      </w:r>
      <w:r w:rsidRPr="005E6F89">
        <w:rPr>
          <w:iCs/>
          <w:lang w:val="en-GB" w:eastAsia="ru-RU"/>
        </w:rPr>
        <w:t>lists the professional job titles according to the National Classifier of Ukraine DK 003: 2010 "Occupational Classification", according to which the qualifier will have access to professional activity/ will be able to get a job.</w:t>
      </w:r>
    </w:p>
    <w:p w14:paraId="4B97F446" w14:textId="77777777" w:rsidR="00854C0E" w:rsidRPr="005E6F89" w:rsidRDefault="00854C0E" w:rsidP="00854C0E">
      <w:pPr>
        <w:tabs>
          <w:tab w:val="left" w:pos="851"/>
        </w:tabs>
        <w:spacing w:after="0"/>
        <w:jc w:val="both"/>
        <w:rPr>
          <w:i/>
          <w:iCs/>
          <w:lang w:val="en-GB" w:eastAsia="ru-RU"/>
        </w:rPr>
      </w:pPr>
    </w:p>
    <w:p w14:paraId="1F830F80" w14:textId="77777777" w:rsidR="00854C0E" w:rsidRPr="005E6F89" w:rsidRDefault="00854C0E" w:rsidP="00854C0E">
      <w:pPr>
        <w:tabs>
          <w:tab w:val="left" w:pos="851"/>
        </w:tabs>
        <w:spacing w:after="0"/>
        <w:jc w:val="both"/>
        <w:rPr>
          <w:iCs/>
          <w:lang w:val="en-GB" w:eastAsia="ru-RU"/>
        </w:rPr>
      </w:pPr>
      <w:r w:rsidRPr="005E6F89">
        <w:rPr>
          <w:i/>
          <w:iCs/>
          <w:lang w:val="en-GB" w:eastAsia="ru-RU"/>
        </w:rPr>
        <w:t xml:space="preserve">Code and name of the professional standard: </w:t>
      </w:r>
      <w:r w:rsidRPr="005E6F89">
        <w:rPr>
          <w:iCs/>
          <w:lang w:val="en-GB" w:eastAsia="ru-RU"/>
        </w:rPr>
        <w:t>Provides the code and name of the professional standard(s) that are the basis for professional qualification.</w:t>
      </w:r>
    </w:p>
    <w:p w14:paraId="01F674D3" w14:textId="77777777" w:rsidR="00854C0E" w:rsidRPr="005E6F89" w:rsidRDefault="00854C0E" w:rsidP="00854C0E">
      <w:pPr>
        <w:tabs>
          <w:tab w:val="left" w:pos="851"/>
        </w:tabs>
        <w:spacing w:after="0"/>
        <w:jc w:val="both"/>
        <w:rPr>
          <w:i/>
          <w:iCs/>
          <w:lang w:val="en-GB" w:eastAsia="ru-RU"/>
        </w:rPr>
      </w:pPr>
    </w:p>
    <w:p w14:paraId="2020615A" w14:textId="66EC7587" w:rsidR="00540A96" w:rsidRPr="005E6F89" w:rsidRDefault="00854C0E" w:rsidP="00854C0E">
      <w:pPr>
        <w:tabs>
          <w:tab w:val="left" w:pos="851"/>
        </w:tabs>
        <w:spacing w:after="0"/>
        <w:jc w:val="both"/>
        <w:rPr>
          <w:lang w:val="en-GB" w:eastAsia="ru-RU"/>
        </w:rPr>
      </w:pPr>
      <w:r w:rsidRPr="005E6F89">
        <w:rPr>
          <w:i/>
          <w:iCs/>
          <w:lang w:val="en-GB" w:eastAsia="ru-RU"/>
        </w:rPr>
        <w:t>Qualification type:</w:t>
      </w:r>
      <w:r w:rsidRPr="005E6F89">
        <w:rPr>
          <w:iCs/>
          <w:lang w:val="en-GB" w:eastAsia="ru-RU"/>
        </w:rPr>
        <w:t xml:space="preserve"> "professional qualification" is specified as its type; information may be provided on whether the qualification has been developed for a professional standard unit or a separate professional competence, or whether it is a qualification by a regulated profession. Also, information is provided on the document(s) that confirm(s) gaining specified professional qualifications</w:t>
      </w:r>
      <w:r w:rsidR="00540A96" w:rsidRPr="005E6F89">
        <w:rPr>
          <w:lang w:val="en-GB" w:eastAsia="ru-RU"/>
        </w:rPr>
        <w:t>.</w:t>
      </w:r>
    </w:p>
    <w:p w14:paraId="154388F9" w14:textId="77777777" w:rsidR="00540A96" w:rsidRPr="005E6F89" w:rsidRDefault="00540A96" w:rsidP="00540A96">
      <w:pPr>
        <w:tabs>
          <w:tab w:val="left" w:pos="851"/>
        </w:tabs>
        <w:spacing w:after="0"/>
        <w:jc w:val="both"/>
        <w:rPr>
          <w:lang w:val="en-GB" w:eastAsia="ru-RU"/>
        </w:rPr>
      </w:pPr>
    </w:p>
    <w:p w14:paraId="5AEA72AD" w14:textId="3F300954" w:rsidR="00540A96" w:rsidRPr="005E6F89" w:rsidRDefault="00854C0E" w:rsidP="00540A96">
      <w:pPr>
        <w:tabs>
          <w:tab w:val="left" w:pos="851"/>
        </w:tabs>
        <w:spacing w:after="0"/>
        <w:jc w:val="both"/>
        <w:rPr>
          <w:lang w:val="en-GB" w:eastAsia="ru-RU"/>
        </w:rPr>
      </w:pPr>
      <w:r w:rsidRPr="005E6F89">
        <w:rPr>
          <w:i/>
          <w:iCs/>
          <w:lang w:val="en-GB" w:eastAsia="ru-RU"/>
        </w:rPr>
        <w:t xml:space="preserve">Scope: </w:t>
      </w:r>
      <w:r w:rsidRPr="005E6F89">
        <w:rPr>
          <w:iCs/>
          <w:lang w:val="en-GB" w:eastAsia="ru-RU"/>
        </w:rPr>
        <w:t>Indicates whether the qualification is full or partial, as well as its scope in credits or hours. The scope of the professional qualification will correspond to the scope of the respective educational qualification (if available), or the scope of a specific training program, if its completion is a prerequisite/ pre-condition for admission to assessment</w:t>
      </w:r>
      <w:r w:rsidR="00540A96" w:rsidRPr="005E6F89">
        <w:rPr>
          <w:lang w:val="en-GB" w:eastAsia="ru-RU"/>
        </w:rPr>
        <w:t>.</w:t>
      </w:r>
    </w:p>
    <w:p w14:paraId="6F3E35DB" w14:textId="77777777" w:rsidR="00540A96" w:rsidRPr="005E6F89" w:rsidRDefault="00540A96" w:rsidP="00540A96">
      <w:pPr>
        <w:tabs>
          <w:tab w:val="left" w:pos="851"/>
        </w:tabs>
        <w:spacing w:after="0"/>
        <w:jc w:val="both"/>
        <w:rPr>
          <w:lang w:val="en-GB" w:eastAsia="ru-RU"/>
        </w:rPr>
      </w:pPr>
    </w:p>
    <w:p w14:paraId="40A4F8B0" w14:textId="76DC2FF8" w:rsidR="00540A96" w:rsidRPr="005E6F89" w:rsidRDefault="00854C0E" w:rsidP="00540A96">
      <w:pPr>
        <w:tabs>
          <w:tab w:val="left" w:pos="851"/>
        </w:tabs>
        <w:spacing w:after="0"/>
        <w:jc w:val="both"/>
        <w:rPr>
          <w:lang w:val="en-GB" w:eastAsia="ru-RU"/>
        </w:rPr>
      </w:pPr>
      <w:r w:rsidRPr="005E6F89">
        <w:rPr>
          <w:i/>
          <w:iCs/>
          <w:lang w:val="en-GB" w:eastAsia="ru-RU"/>
        </w:rPr>
        <w:t xml:space="preserve">Approval date and authority: </w:t>
      </w:r>
      <w:r w:rsidRPr="005E6F89">
        <w:rPr>
          <w:iCs/>
          <w:lang w:val="en-GB" w:eastAsia="ru-RU"/>
        </w:rPr>
        <w:t>provides information on the date and authority of approval of the professional qualification (assessment standard).</w:t>
      </w:r>
    </w:p>
    <w:p w14:paraId="13E54198" w14:textId="77777777" w:rsidR="00540A96" w:rsidRPr="005E6F89" w:rsidRDefault="00540A96" w:rsidP="00540A96">
      <w:pPr>
        <w:tabs>
          <w:tab w:val="left" w:pos="851"/>
        </w:tabs>
        <w:spacing w:after="0"/>
        <w:jc w:val="both"/>
        <w:rPr>
          <w:lang w:val="en-GB" w:eastAsia="ru-RU"/>
        </w:rPr>
      </w:pPr>
    </w:p>
    <w:p w14:paraId="5D122CE6" w14:textId="6B35D63B" w:rsidR="00540A96" w:rsidRPr="005E6F89" w:rsidRDefault="00854C0E" w:rsidP="00540A96">
      <w:pPr>
        <w:tabs>
          <w:tab w:val="left" w:pos="851"/>
        </w:tabs>
        <w:spacing w:after="0"/>
        <w:jc w:val="both"/>
        <w:rPr>
          <w:lang w:val="en-GB" w:eastAsia="ru-RU"/>
        </w:rPr>
      </w:pPr>
      <w:r w:rsidRPr="005E6F89">
        <w:rPr>
          <w:i/>
          <w:iCs/>
          <w:lang w:val="en-GB" w:eastAsia="ru-RU"/>
        </w:rPr>
        <w:t xml:space="preserve">Developer: </w:t>
      </w:r>
      <w:r w:rsidRPr="005E6F89">
        <w:rPr>
          <w:iCs/>
          <w:lang w:val="en-GB" w:eastAsia="ru-RU"/>
        </w:rPr>
        <w:t>Specifies the developer of a professional qualification (assessment standard).</w:t>
      </w:r>
    </w:p>
    <w:p w14:paraId="0D328FD2" w14:textId="1745A50B" w:rsidR="00540A96" w:rsidRPr="005E6F89" w:rsidRDefault="00540A96" w:rsidP="000434DC">
      <w:pPr>
        <w:pStyle w:val="ListBullet"/>
        <w:numPr>
          <w:ilvl w:val="0"/>
          <w:numId w:val="0"/>
        </w:numPr>
        <w:ind w:left="397" w:hanging="397"/>
        <w:rPr>
          <w:rStyle w:val="BodyTextChar"/>
          <w:lang w:val="en-GB"/>
        </w:rPr>
      </w:pPr>
    </w:p>
    <w:p w14:paraId="47E50287" w14:textId="744B0782" w:rsidR="00292D44" w:rsidRPr="005E6F89" w:rsidRDefault="00292D44" w:rsidP="00292D44">
      <w:pPr>
        <w:pStyle w:val="Heading3"/>
        <w:rPr>
          <w:lang w:val="en-GB"/>
        </w:rPr>
      </w:pPr>
      <w:bookmarkStart w:id="18" w:name="_Toc28338994"/>
      <w:r w:rsidRPr="005E6F89">
        <w:rPr>
          <w:lang w:val="en-GB"/>
        </w:rPr>
        <w:t xml:space="preserve">2.2.2. </w:t>
      </w:r>
      <w:bookmarkEnd w:id="18"/>
      <w:r w:rsidR="00D67753" w:rsidRPr="005E6F89">
        <w:rPr>
          <w:lang w:val="en-GB"/>
        </w:rPr>
        <w:t>Admission to/ pre-conditions for assessment</w:t>
      </w:r>
      <w:r w:rsidRPr="005E6F89">
        <w:rPr>
          <w:lang w:val="en-GB"/>
        </w:rPr>
        <w:t xml:space="preserve"> </w:t>
      </w:r>
    </w:p>
    <w:p w14:paraId="603A5F61" w14:textId="45C7BD54" w:rsidR="00292D44" w:rsidRPr="005E6F89" w:rsidRDefault="00D67753" w:rsidP="00292D44">
      <w:pPr>
        <w:tabs>
          <w:tab w:val="left" w:pos="851"/>
        </w:tabs>
        <w:spacing w:after="0"/>
        <w:jc w:val="both"/>
        <w:rPr>
          <w:lang w:val="en-GB" w:eastAsia="ru-RU"/>
        </w:rPr>
      </w:pPr>
      <w:r w:rsidRPr="005E6F89">
        <w:rPr>
          <w:lang w:val="en-GB" w:eastAsia="ru-RU"/>
        </w:rPr>
        <w:t>Assessment standard establishes the pre-conditions regarding admission of persons to assessment (certification). The conditions/ requirements for admission to certification may be as follows</w:t>
      </w:r>
      <w:r w:rsidR="00292D44" w:rsidRPr="005E6F89">
        <w:rPr>
          <w:lang w:val="en-GB" w:eastAsia="ru-RU"/>
        </w:rPr>
        <w:t>:</w:t>
      </w:r>
    </w:p>
    <w:p w14:paraId="3A69EFF8" w14:textId="206B21F8" w:rsidR="00292D44" w:rsidRPr="005E6F89" w:rsidRDefault="007C4E1B" w:rsidP="007C4E1B">
      <w:pPr>
        <w:pStyle w:val="ListBullet"/>
        <w:rPr>
          <w:lang w:val="en-GB"/>
        </w:rPr>
      </w:pPr>
      <w:r w:rsidRPr="005E6F89">
        <w:rPr>
          <w:lang w:val="en-GB"/>
        </w:rPr>
        <w:t>having a minimum education level - completed formal education program of a certain level (e.g. general secondary education, holding a document of vocational or higher education, etc.)</w:t>
      </w:r>
      <w:r w:rsidR="00292D44" w:rsidRPr="005E6F89">
        <w:rPr>
          <w:lang w:val="en-GB"/>
        </w:rPr>
        <w:t>;</w:t>
      </w:r>
    </w:p>
    <w:p w14:paraId="0AECE7BD" w14:textId="7F4D6F06" w:rsidR="007C4E1B" w:rsidRPr="005E6F89" w:rsidRDefault="007C4E1B" w:rsidP="007C4E1B">
      <w:pPr>
        <w:pStyle w:val="ListBullet"/>
        <w:rPr>
          <w:lang w:val="en-GB"/>
        </w:rPr>
      </w:pPr>
      <w:r w:rsidRPr="005E6F89">
        <w:rPr>
          <w:lang w:val="en-GB"/>
        </w:rPr>
        <w:t>being in possession of a certain pre-qualification, including partial qualifications as envisaged by a professional standard;</w:t>
      </w:r>
    </w:p>
    <w:p w14:paraId="3D82F63B" w14:textId="3B425A2E" w:rsidR="007C4E1B" w:rsidRPr="005E6F89" w:rsidRDefault="007C4E1B" w:rsidP="007C4E1B">
      <w:pPr>
        <w:pStyle w:val="ListBullet"/>
        <w:rPr>
          <w:lang w:val="en-GB"/>
        </w:rPr>
      </w:pPr>
      <w:r w:rsidRPr="005E6F89">
        <w:rPr>
          <w:lang w:val="en-GB"/>
        </w:rPr>
        <w:t>completion of a training program (e.g., the requirements to which have been determined by an authority for qualification, completion of an approved training program under the vocational training standards, completion of qualification upgrading courses, etc.);</w:t>
      </w:r>
    </w:p>
    <w:p w14:paraId="642D1497" w14:textId="4E5E6A95" w:rsidR="007C4E1B" w:rsidRPr="005E6F89" w:rsidRDefault="007C4E1B" w:rsidP="007C4E1B">
      <w:pPr>
        <w:pStyle w:val="ListBullet"/>
        <w:rPr>
          <w:lang w:val="en-GB"/>
        </w:rPr>
      </w:pPr>
      <w:r w:rsidRPr="005E6F89">
        <w:rPr>
          <w:lang w:val="en-GB"/>
        </w:rPr>
        <w:t>work experience attested to by a portfolio (also specifying what kind of information the portfolio must contain, in particular, presence of supporting documents, e.g. a Seafarer's service record book, recommendations by employers and third parties, completion of internships, etc.);</w:t>
      </w:r>
    </w:p>
    <w:p w14:paraId="03CA3DBD" w14:textId="220D6408" w:rsidR="00292D44" w:rsidRPr="005E6F89" w:rsidRDefault="007C4E1B" w:rsidP="007C4E1B">
      <w:pPr>
        <w:pStyle w:val="ListBullet"/>
        <w:rPr>
          <w:lang w:val="en-GB"/>
        </w:rPr>
      </w:pPr>
      <w:r w:rsidRPr="005E6F89">
        <w:rPr>
          <w:lang w:val="en-GB"/>
        </w:rPr>
        <w:t>any requirements or work results that support assessment methods (e.g., use of portfolio, project work to support demonstration of practical skills (know-how) in the course of assessment) (see also Section 2.2.4.</w:t>
      </w:r>
      <w:r w:rsidR="00292D44" w:rsidRPr="005E6F89">
        <w:rPr>
          <w:lang w:val="en-GB"/>
        </w:rPr>
        <w:t>).</w:t>
      </w:r>
    </w:p>
    <w:p w14:paraId="65D94FB7" w14:textId="4AD48444" w:rsidR="00540A96" w:rsidRPr="005E6F89" w:rsidRDefault="00540A96" w:rsidP="000434DC">
      <w:pPr>
        <w:pStyle w:val="ListBullet"/>
        <w:numPr>
          <w:ilvl w:val="0"/>
          <w:numId w:val="0"/>
        </w:numPr>
        <w:ind w:left="397" w:hanging="397"/>
        <w:rPr>
          <w:rStyle w:val="BodyTextChar"/>
          <w:lang w:val="en-GB"/>
        </w:rPr>
      </w:pPr>
    </w:p>
    <w:p w14:paraId="57C447CC" w14:textId="5AB3AAAB" w:rsidR="00EB234F" w:rsidRPr="005E6F89" w:rsidRDefault="00EB234F" w:rsidP="00EB234F">
      <w:pPr>
        <w:pStyle w:val="Heading3"/>
        <w:rPr>
          <w:lang w:val="en-GB" w:eastAsia="ru-RU"/>
        </w:rPr>
      </w:pPr>
      <w:bookmarkStart w:id="19" w:name="_Toc28338995"/>
      <w:r w:rsidRPr="005E6F89">
        <w:rPr>
          <w:lang w:val="en-GB"/>
        </w:rPr>
        <w:t xml:space="preserve">2.2.3. </w:t>
      </w:r>
      <w:r w:rsidR="007C4E1B" w:rsidRPr="005E6F89">
        <w:rPr>
          <w:lang w:val="en-GB"/>
        </w:rPr>
        <w:t>Assessment methods (qualification certification</w:t>
      </w:r>
      <w:r w:rsidRPr="005E6F89">
        <w:rPr>
          <w:lang w:val="en-GB"/>
        </w:rPr>
        <w:t>)</w:t>
      </w:r>
      <w:bookmarkEnd w:id="19"/>
    </w:p>
    <w:p w14:paraId="6A8BAD08" w14:textId="77777777" w:rsidR="007C4E1B" w:rsidRPr="005E6F89" w:rsidRDefault="007C4E1B" w:rsidP="007C4E1B">
      <w:pPr>
        <w:tabs>
          <w:tab w:val="left" w:pos="851"/>
        </w:tabs>
        <w:spacing w:after="0"/>
        <w:jc w:val="both"/>
        <w:rPr>
          <w:shd w:val="clear" w:color="auto" w:fill="FFFFFF"/>
          <w:lang w:val="en-GB"/>
        </w:rPr>
      </w:pPr>
      <w:r w:rsidRPr="005E6F89">
        <w:rPr>
          <w:shd w:val="clear" w:color="auto" w:fill="FFFFFF"/>
          <w:lang w:val="en-GB"/>
        </w:rPr>
        <w:t>The education outcomes and competences required for the award of professional qualifications can be achieved either in formal education or by way of non-formal or informal learning. Depending on the training path, assessment and recognition of education outcomes gained must take into account the candidate’s previous experience and, respectively, can be based on different principles (by different ways/ formats of assessment).</w:t>
      </w:r>
    </w:p>
    <w:p w14:paraId="0B79F6C2" w14:textId="77777777" w:rsidR="007C4E1B" w:rsidRPr="005E6F89" w:rsidRDefault="007C4E1B" w:rsidP="007C4E1B">
      <w:pPr>
        <w:tabs>
          <w:tab w:val="left" w:pos="851"/>
        </w:tabs>
        <w:spacing w:after="0"/>
        <w:jc w:val="both"/>
        <w:rPr>
          <w:shd w:val="clear" w:color="auto" w:fill="FFFFFF"/>
          <w:lang w:val="en-GB"/>
        </w:rPr>
      </w:pPr>
    </w:p>
    <w:p w14:paraId="643D7279" w14:textId="60FC24B3" w:rsidR="00EB234F" w:rsidRPr="005E6F89" w:rsidRDefault="007C4E1B" w:rsidP="007C4E1B">
      <w:pPr>
        <w:tabs>
          <w:tab w:val="left" w:pos="851"/>
        </w:tabs>
        <w:spacing w:after="0"/>
        <w:jc w:val="both"/>
        <w:rPr>
          <w:shd w:val="clear" w:color="auto" w:fill="FFFFFF"/>
          <w:lang w:val="en-GB"/>
        </w:rPr>
      </w:pPr>
      <w:r w:rsidRPr="005E6F89">
        <w:rPr>
          <w:shd w:val="clear" w:color="auto" w:fill="FFFFFF"/>
          <w:lang w:val="en-GB"/>
        </w:rPr>
        <w:t>This section provides information on the established methods (combinations of a number of methods) that are used for assessment of competences (education outcomes gained), with account to a candidate's education path (form, context)</w:t>
      </w:r>
      <w:r w:rsidR="00EB234F" w:rsidRPr="005E6F89">
        <w:rPr>
          <w:shd w:val="clear" w:color="auto" w:fill="FFFFFF"/>
          <w:lang w:val="en-GB"/>
        </w:rPr>
        <w:t>:</w:t>
      </w:r>
    </w:p>
    <w:p w14:paraId="245D7DED" w14:textId="77777777" w:rsidR="00EB234F" w:rsidRPr="005E6F89" w:rsidRDefault="00EB234F" w:rsidP="00EB234F">
      <w:pPr>
        <w:tabs>
          <w:tab w:val="left" w:pos="851"/>
        </w:tabs>
        <w:spacing w:after="0"/>
        <w:jc w:val="both"/>
        <w:rPr>
          <w:shd w:val="clear" w:color="auto" w:fill="FFFFFF"/>
          <w:lang w:val="en-GB"/>
        </w:rPr>
      </w:pPr>
    </w:p>
    <w:p w14:paraId="31B4AB24" w14:textId="6CA57E86" w:rsidR="00EB234F" w:rsidRPr="005E6F89" w:rsidRDefault="007C4E1B" w:rsidP="007C4E1B">
      <w:pPr>
        <w:pStyle w:val="ListNumber2"/>
        <w:rPr>
          <w:b/>
          <w:bCs/>
          <w:shd w:val="clear" w:color="auto" w:fill="FFFFFF"/>
          <w:lang w:val="en-GB"/>
        </w:rPr>
      </w:pPr>
      <w:r w:rsidRPr="005E6F89">
        <w:rPr>
          <w:b/>
          <w:bCs/>
          <w:shd w:val="clear" w:color="auto" w:fill="FFFFFF"/>
          <w:lang w:val="en-GB"/>
        </w:rPr>
        <w:t>Assessment of a candidate's competence based on the completion of the formal educational programme within the basic vocational training</w:t>
      </w:r>
      <w:r w:rsidR="00EB234F" w:rsidRPr="005E6F89">
        <w:rPr>
          <w:b/>
          <w:bCs/>
          <w:shd w:val="clear" w:color="auto" w:fill="FFFFFF"/>
          <w:lang w:val="en-GB"/>
        </w:rPr>
        <w:t xml:space="preserve"> </w:t>
      </w:r>
    </w:p>
    <w:p w14:paraId="7B1646D6" w14:textId="77777777" w:rsidR="00EB234F" w:rsidRPr="005E6F89" w:rsidRDefault="00EB234F" w:rsidP="00EB234F">
      <w:pPr>
        <w:tabs>
          <w:tab w:val="left" w:pos="851"/>
        </w:tabs>
        <w:spacing w:after="0"/>
        <w:jc w:val="both"/>
        <w:rPr>
          <w:shd w:val="clear" w:color="auto" w:fill="FFFFFF"/>
          <w:lang w:val="en-GB"/>
        </w:rPr>
      </w:pPr>
    </w:p>
    <w:p w14:paraId="20A879E1" w14:textId="7B82E662" w:rsidR="00EB234F" w:rsidRPr="005E6F89" w:rsidRDefault="007C4E1B" w:rsidP="00EB234F">
      <w:pPr>
        <w:tabs>
          <w:tab w:val="left" w:pos="851"/>
        </w:tabs>
        <w:spacing w:after="0"/>
        <w:jc w:val="both"/>
        <w:rPr>
          <w:shd w:val="clear" w:color="auto" w:fill="FFFFFF"/>
          <w:lang w:val="en-GB"/>
        </w:rPr>
      </w:pPr>
      <w:r w:rsidRPr="005E6F89">
        <w:rPr>
          <w:shd w:val="clear" w:color="auto" w:fill="FFFFFF"/>
          <w:lang w:val="en-GB"/>
        </w:rPr>
        <w:t>Assessment methods are specified, with account to the results of assessment in the course of training at educational institutions under formal (recognized/ certified/ accredited) educational programme within the basic vocational training</w:t>
      </w:r>
      <w:r w:rsidR="00EB234F" w:rsidRPr="005E6F89">
        <w:rPr>
          <w:shd w:val="clear" w:color="auto" w:fill="FFFFFF"/>
          <w:lang w:val="en-GB"/>
        </w:rPr>
        <w:t>.</w:t>
      </w:r>
    </w:p>
    <w:p w14:paraId="7A586335" w14:textId="77777777" w:rsidR="00EB234F" w:rsidRPr="005E6F89" w:rsidRDefault="00EB234F" w:rsidP="00EB234F">
      <w:pPr>
        <w:tabs>
          <w:tab w:val="left" w:pos="851"/>
        </w:tabs>
        <w:spacing w:after="0"/>
        <w:jc w:val="both"/>
        <w:rPr>
          <w:shd w:val="clear" w:color="auto" w:fill="FFFFFF"/>
          <w:lang w:val="en-GB"/>
        </w:rPr>
      </w:pPr>
    </w:p>
    <w:p w14:paraId="2BE2EA7B" w14:textId="4BFBD57D" w:rsidR="00EB234F" w:rsidRPr="005E6F89" w:rsidRDefault="007C4E1B" w:rsidP="007C4E1B">
      <w:pPr>
        <w:pStyle w:val="ListNumber2"/>
        <w:rPr>
          <w:b/>
          <w:bCs/>
          <w:shd w:val="clear" w:color="auto" w:fill="FFFFFF"/>
          <w:lang w:val="en-GB"/>
        </w:rPr>
      </w:pPr>
      <w:r w:rsidRPr="005E6F89">
        <w:rPr>
          <w:b/>
          <w:bCs/>
          <w:shd w:val="clear" w:color="auto" w:fill="FFFFFF"/>
          <w:lang w:val="en-GB"/>
        </w:rPr>
        <w:t>Assessing a candidate's competence by the results of completion of a formal educational programme of vocational retraining or qualification upgrading programme (continued vocational training</w:t>
      </w:r>
      <w:r w:rsidR="00EB234F" w:rsidRPr="005E6F89">
        <w:rPr>
          <w:b/>
          <w:bCs/>
          <w:shd w:val="clear" w:color="auto" w:fill="FFFFFF"/>
          <w:lang w:val="en-GB"/>
        </w:rPr>
        <w:t xml:space="preserve">)  </w:t>
      </w:r>
    </w:p>
    <w:p w14:paraId="3B4A3ED6" w14:textId="77777777" w:rsidR="00EB234F" w:rsidRPr="005E6F89" w:rsidRDefault="00EB234F" w:rsidP="00EB234F">
      <w:pPr>
        <w:tabs>
          <w:tab w:val="left" w:pos="851"/>
        </w:tabs>
        <w:spacing w:after="0"/>
        <w:jc w:val="both"/>
        <w:rPr>
          <w:shd w:val="clear" w:color="auto" w:fill="FFFFFF"/>
          <w:lang w:val="en-GB"/>
        </w:rPr>
      </w:pPr>
    </w:p>
    <w:p w14:paraId="2A595C87" w14:textId="34396886" w:rsidR="00EB234F" w:rsidRPr="005E6F89" w:rsidRDefault="007C4E1B" w:rsidP="00EB234F">
      <w:pPr>
        <w:tabs>
          <w:tab w:val="left" w:pos="851"/>
        </w:tabs>
        <w:spacing w:after="0"/>
        <w:jc w:val="both"/>
        <w:rPr>
          <w:shd w:val="clear" w:color="auto" w:fill="FFFFFF"/>
          <w:lang w:val="en-GB"/>
        </w:rPr>
      </w:pPr>
      <w:r w:rsidRPr="005E6F89">
        <w:rPr>
          <w:shd w:val="clear" w:color="auto" w:fill="FFFFFF"/>
          <w:lang w:val="en-GB"/>
        </w:rPr>
        <w:t>Assessment methods are indicated based on the pre-qualification obtained, the assessment results during training at a formal (recognized/ certified/ accredited) retraining or qualification upgrading programme</w:t>
      </w:r>
      <w:r w:rsidR="00EB234F" w:rsidRPr="005E6F89">
        <w:rPr>
          <w:shd w:val="clear" w:color="auto" w:fill="FFFFFF"/>
          <w:lang w:val="en-GB"/>
        </w:rPr>
        <w:t>.</w:t>
      </w:r>
    </w:p>
    <w:p w14:paraId="413F7724" w14:textId="77777777" w:rsidR="00EB234F" w:rsidRPr="005E6F89" w:rsidRDefault="00EB234F" w:rsidP="00EB234F">
      <w:pPr>
        <w:tabs>
          <w:tab w:val="left" w:pos="851"/>
        </w:tabs>
        <w:spacing w:after="0"/>
        <w:jc w:val="both"/>
        <w:rPr>
          <w:shd w:val="clear" w:color="auto" w:fill="FFFFFF"/>
          <w:lang w:val="en-GB"/>
        </w:rPr>
      </w:pPr>
    </w:p>
    <w:p w14:paraId="3ACA8096" w14:textId="30AFEFA7" w:rsidR="00EB234F" w:rsidRPr="005E6F89" w:rsidRDefault="007C4E1B" w:rsidP="007C4E1B">
      <w:pPr>
        <w:pStyle w:val="ListNumber2"/>
        <w:rPr>
          <w:b/>
          <w:bCs/>
          <w:shd w:val="clear" w:color="auto" w:fill="FFFFFF"/>
          <w:lang w:val="en-GB"/>
        </w:rPr>
      </w:pPr>
      <w:r w:rsidRPr="005E6F89">
        <w:rPr>
          <w:b/>
          <w:bCs/>
          <w:shd w:val="clear" w:color="auto" w:fill="FFFFFF"/>
          <w:lang w:val="en-GB"/>
        </w:rPr>
        <w:t>Assessment of a candidate’s competences of acquired through non-formal or informal training (completion of the non-formal continuing vocational training program</w:t>
      </w:r>
      <w:r w:rsidR="00EB234F" w:rsidRPr="005E6F89">
        <w:rPr>
          <w:b/>
          <w:bCs/>
          <w:shd w:val="clear" w:color="auto" w:fill="FFFFFF"/>
          <w:lang w:val="en-GB"/>
        </w:rPr>
        <w:t xml:space="preserve">) </w:t>
      </w:r>
    </w:p>
    <w:p w14:paraId="05B3D289" w14:textId="77777777" w:rsidR="00EB234F" w:rsidRPr="005E6F89" w:rsidRDefault="00EB234F" w:rsidP="00EB234F">
      <w:pPr>
        <w:tabs>
          <w:tab w:val="left" w:pos="851"/>
        </w:tabs>
        <w:spacing w:after="0"/>
        <w:jc w:val="both"/>
        <w:rPr>
          <w:shd w:val="clear" w:color="auto" w:fill="FFFFFF"/>
          <w:lang w:val="en-GB"/>
        </w:rPr>
      </w:pPr>
    </w:p>
    <w:p w14:paraId="5EA095A7" w14:textId="269E7BF6" w:rsidR="00EB234F" w:rsidRPr="005E6F89" w:rsidRDefault="007C4E1B" w:rsidP="00EB234F">
      <w:pPr>
        <w:tabs>
          <w:tab w:val="left" w:pos="851"/>
        </w:tabs>
        <w:spacing w:after="0"/>
        <w:jc w:val="both"/>
        <w:rPr>
          <w:shd w:val="clear" w:color="auto" w:fill="FFFFFF"/>
          <w:lang w:val="en-GB"/>
        </w:rPr>
      </w:pPr>
      <w:r w:rsidRPr="005E6F89">
        <w:rPr>
          <w:shd w:val="clear" w:color="auto" w:fill="FFFFFF"/>
          <w:lang w:val="en-GB"/>
        </w:rPr>
        <w:t>Assessment methods are specified with account to recommendations regarding assessment and attesting to the results of non-formal vocational training</w:t>
      </w:r>
      <w:r w:rsidR="00EB234F" w:rsidRPr="005E6F89">
        <w:rPr>
          <w:shd w:val="clear" w:color="auto" w:fill="FFFFFF"/>
          <w:vertAlign w:val="superscript"/>
          <w:lang w:val="en-GB"/>
        </w:rPr>
        <w:footnoteReference w:id="2"/>
      </w:r>
      <w:r w:rsidR="00EB234F" w:rsidRPr="005E6F89">
        <w:rPr>
          <w:shd w:val="clear" w:color="auto" w:fill="FFFFFF"/>
          <w:lang w:val="en-GB"/>
        </w:rPr>
        <w:t xml:space="preserve">. </w:t>
      </w:r>
    </w:p>
    <w:p w14:paraId="519A173C" w14:textId="77777777" w:rsidR="00EB234F" w:rsidRPr="005E6F89" w:rsidRDefault="00EB234F" w:rsidP="00EB234F">
      <w:pPr>
        <w:tabs>
          <w:tab w:val="left" w:pos="851"/>
        </w:tabs>
        <w:spacing w:after="0"/>
        <w:jc w:val="both"/>
        <w:rPr>
          <w:shd w:val="clear" w:color="auto" w:fill="FFFFFF"/>
          <w:lang w:val="en-GB"/>
        </w:rPr>
      </w:pPr>
    </w:p>
    <w:p w14:paraId="1F7A4465" w14:textId="3D6E3E30" w:rsidR="00EB234F" w:rsidRPr="005E6F89" w:rsidRDefault="007C4E1B" w:rsidP="007C4E1B">
      <w:pPr>
        <w:pStyle w:val="ListNumber2"/>
        <w:rPr>
          <w:b/>
          <w:bCs/>
          <w:shd w:val="clear" w:color="auto" w:fill="FFFFFF"/>
          <w:lang w:val="en-GB"/>
        </w:rPr>
      </w:pPr>
      <w:r w:rsidRPr="005E6F89">
        <w:rPr>
          <w:b/>
          <w:bCs/>
          <w:shd w:val="clear" w:color="auto" w:fill="FFFFFF"/>
          <w:lang w:val="en-GB"/>
        </w:rPr>
        <w:t>Assessment of a candidate's competence based on the results of the accumulation of acquired partial qualifications (by the aggregate of certificates of competence</w:t>
      </w:r>
      <w:r w:rsidR="00EB234F" w:rsidRPr="005E6F89">
        <w:rPr>
          <w:b/>
          <w:bCs/>
          <w:shd w:val="clear" w:color="auto" w:fill="FFFFFF"/>
          <w:lang w:val="en-GB"/>
        </w:rPr>
        <w:t>)</w:t>
      </w:r>
    </w:p>
    <w:p w14:paraId="309EAA3D" w14:textId="77777777" w:rsidR="00EB234F" w:rsidRPr="005E6F89" w:rsidRDefault="00EB234F" w:rsidP="00EB234F">
      <w:pPr>
        <w:tabs>
          <w:tab w:val="left" w:pos="851"/>
        </w:tabs>
        <w:spacing w:after="0"/>
        <w:jc w:val="both"/>
        <w:rPr>
          <w:shd w:val="clear" w:color="auto" w:fill="FFFFFF"/>
          <w:lang w:val="en-GB"/>
        </w:rPr>
      </w:pPr>
    </w:p>
    <w:p w14:paraId="51F5ADF1" w14:textId="73018A6B" w:rsidR="00EB234F" w:rsidRPr="005E6F89" w:rsidRDefault="007C4E1B" w:rsidP="00EB234F">
      <w:pPr>
        <w:tabs>
          <w:tab w:val="left" w:pos="851"/>
        </w:tabs>
        <w:spacing w:after="0"/>
        <w:jc w:val="both"/>
        <w:rPr>
          <w:rStyle w:val="BodyTextChar"/>
          <w:lang w:val="en-GB"/>
        </w:rPr>
      </w:pPr>
      <w:r w:rsidRPr="005E6F89">
        <w:rPr>
          <w:rStyle w:val="BodyTextChar"/>
          <w:lang w:val="en-GB"/>
        </w:rPr>
        <w:t>Assessment methods are specified with account to previously gained certificates (credentials) by individual professional competences (professional standard units, types of work) under the professional qualification</w:t>
      </w:r>
      <w:r w:rsidR="00EB234F" w:rsidRPr="005E6F89">
        <w:rPr>
          <w:rStyle w:val="BodyTextChar"/>
          <w:lang w:val="en-GB"/>
        </w:rPr>
        <w:t>.</w:t>
      </w:r>
    </w:p>
    <w:p w14:paraId="55E2FDA4" w14:textId="77777777" w:rsidR="00292D44" w:rsidRPr="005E6F89" w:rsidRDefault="00292D44" w:rsidP="000434DC">
      <w:pPr>
        <w:pStyle w:val="ListBullet"/>
        <w:numPr>
          <w:ilvl w:val="0"/>
          <w:numId w:val="0"/>
        </w:numPr>
        <w:ind w:left="397" w:hanging="397"/>
        <w:rPr>
          <w:rStyle w:val="BodyTextChar"/>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B60FCE" w:rsidRPr="005E6F89" w14:paraId="2DFA8174" w14:textId="77777777" w:rsidTr="00B60FCE">
        <w:tc>
          <w:tcPr>
            <w:tcW w:w="9025" w:type="dxa"/>
          </w:tcPr>
          <w:p w14:paraId="15D15D34" w14:textId="3BC1A9F7" w:rsidR="00B60FCE" w:rsidRPr="005E6F89" w:rsidRDefault="007C4E1B" w:rsidP="009053A2">
            <w:pPr>
              <w:pStyle w:val="CallOutHeading"/>
              <w:rPr>
                <w:rStyle w:val="BodyTextChar"/>
                <w:caps/>
                <w:color w:val="0092BB" w:themeColor="background2"/>
                <w:lang w:val="en-GB"/>
              </w:rPr>
            </w:pPr>
            <w:r w:rsidRPr="005E6F89">
              <w:rPr>
                <w:rStyle w:val="BodyTextChar"/>
                <w:caps/>
                <w:color w:val="0092BB" w:themeColor="background2"/>
                <w:lang w:val="en-GB"/>
              </w:rPr>
              <w:t>An example of an assessment standard (France)</w:t>
            </w:r>
          </w:p>
          <w:p w14:paraId="10073D00" w14:textId="0DDDF5A4" w:rsidR="00B60FCE" w:rsidRPr="005E6F89" w:rsidRDefault="007C4E1B" w:rsidP="00B60FCE">
            <w:pPr>
              <w:pStyle w:val="BodyText"/>
              <w:jc w:val="both"/>
              <w:rPr>
                <w:rStyle w:val="BodyTextChar"/>
                <w:lang w:val="en-GB"/>
              </w:rPr>
            </w:pPr>
            <w:r w:rsidRPr="005E6F89">
              <w:rPr>
                <w:rStyle w:val="BodyTextChar"/>
                <w:lang w:val="en-GB"/>
              </w:rPr>
              <w:t>Assessment methods are specified for each assessment format separately and may include, for example, a demonstration in a professional situation or a project presentation (required), and also take into account the results</w:t>
            </w:r>
            <w:r w:rsidR="00B60FCE" w:rsidRPr="005E6F89">
              <w:rPr>
                <w:rStyle w:val="BodyTextChar"/>
                <w:lang w:val="en-GB"/>
              </w:rPr>
              <w:t xml:space="preserve">: </w:t>
            </w:r>
          </w:p>
          <w:p w14:paraId="11E52BE3" w14:textId="26A9014D" w:rsidR="00B60FCE" w:rsidRPr="005E6F89" w:rsidRDefault="007C4E1B" w:rsidP="007C4E1B">
            <w:pPr>
              <w:pStyle w:val="ListBullet"/>
              <w:rPr>
                <w:lang w:val="en-GB"/>
              </w:rPr>
            </w:pPr>
            <w:r w:rsidRPr="005E6F89">
              <w:rPr>
                <w:lang w:val="en-GB"/>
              </w:rPr>
              <w:t>technical interview (if necessary)/ professional survey (if necessary)/ discussion of work results (if necessary</w:t>
            </w:r>
            <w:r w:rsidR="00B60FCE" w:rsidRPr="005E6F89">
              <w:rPr>
                <w:lang w:val="en-GB"/>
              </w:rPr>
              <w:t>)</w:t>
            </w:r>
          </w:p>
          <w:p w14:paraId="7C5EC0E3" w14:textId="77777777" w:rsidR="007C4E1B" w:rsidRPr="005E6F89" w:rsidRDefault="007C4E1B" w:rsidP="007C4E1B">
            <w:pPr>
              <w:pStyle w:val="ListBullet"/>
              <w:rPr>
                <w:lang w:val="en-GB"/>
              </w:rPr>
            </w:pPr>
            <w:r w:rsidRPr="005E6F89">
              <w:rPr>
                <w:lang w:val="en-GB"/>
              </w:rPr>
              <w:t>Vocational Practice Information (portfolio) (required)</w:t>
            </w:r>
          </w:p>
          <w:p w14:paraId="5A1AB42F" w14:textId="0D23EB4A" w:rsidR="007C4E1B" w:rsidRPr="005E6F89" w:rsidRDefault="007C4E1B" w:rsidP="007C4E1B">
            <w:pPr>
              <w:pStyle w:val="ListBullet"/>
              <w:rPr>
                <w:lang w:val="en-GB"/>
              </w:rPr>
            </w:pPr>
            <w:r w:rsidRPr="005E6F89">
              <w:rPr>
                <w:lang w:val="en-GB"/>
              </w:rPr>
              <w:t>assessment results in the course of the training programme (other than recognition of non-formal learning);</w:t>
            </w:r>
          </w:p>
          <w:p w14:paraId="1BF1553B" w14:textId="3D7BB791" w:rsidR="00B60FCE" w:rsidRPr="005E6F89" w:rsidRDefault="007C4E1B" w:rsidP="007C4E1B">
            <w:pPr>
              <w:pStyle w:val="ListBullet"/>
              <w:rPr>
                <w:lang w:val="en-GB"/>
              </w:rPr>
            </w:pPr>
            <w:r w:rsidRPr="005E6F89">
              <w:rPr>
                <w:lang w:val="en-GB"/>
              </w:rPr>
              <w:t>final interview with the commission members (required</w:t>
            </w:r>
            <w:r w:rsidR="00B60FCE" w:rsidRPr="005E6F89">
              <w:rPr>
                <w:lang w:val="en-GB"/>
              </w:rPr>
              <w:t>)</w:t>
            </w:r>
          </w:p>
          <w:p w14:paraId="145F7AE6" w14:textId="0DF78EE1" w:rsidR="00B60FCE" w:rsidRPr="005E6F89" w:rsidRDefault="007C4E1B" w:rsidP="009053A2">
            <w:pPr>
              <w:pStyle w:val="TableSource"/>
              <w:rPr>
                <w:rStyle w:val="BodyTextChar"/>
                <w:color w:val="0092BB" w:themeColor="background2"/>
                <w:lang w:val="en-GB"/>
              </w:rPr>
            </w:pPr>
            <w:r w:rsidRPr="005E6F89">
              <w:rPr>
                <w:rStyle w:val="BodyTextChar"/>
                <w:color w:val="0092BB" w:themeColor="background2"/>
                <w:lang w:val="en-GB"/>
              </w:rPr>
              <w:t xml:space="preserve">Source: </w:t>
            </w:r>
            <w:r w:rsidR="00B60FCE" w:rsidRPr="005E6F89">
              <w:rPr>
                <w:lang w:val="en-GB" w:eastAsia="ru-RU"/>
              </w:rPr>
              <w:t>Referentiel de Certification du Titre Professionnel. Tourneur(se) sur machines conventionnelles et à commande numérique.</w:t>
            </w:r>
          </w:p>
        </w:tc>
      </w:tr>
    </w:tbl>
    <w:p w14:paraId="7E4505F2" w14:textId="2C868E7E" w:rsidR="00B60FCE" w:rsidRPr="005E6F89" w:rsidRDefault="00B60FCE" w:rsidP="00B60FCE">
      <w:pPr>
        <w:pStyle w:val="BodyText"/>
        <w:rPr>
          <w:rStyle w:val="BodyTextChar"/>
          <w:lang w:val="en-GB"/>
        </w:rPr>
      </w:pPr>
    </w:p>
    <w:p w14:paraId="060A0CC0" w14:textId="54575124" w:rsidR="00AB4FCE" w:rsidRPr="005E6F89" w:rsidRDefault="00AB4FCE" w:rsidP="00AB4FCE">
      <w:pPr>
        <w:pStyle w:val="Heading3"/>
        <w:rPr>
          <w:lang w:val="en-GB"/>
        </w:rPr>
      </w:pPr>
      <w:bookmarkStart w:id="20" w:name="_Toc28338996"/>
      <w:r w:rsidRPr="005E6F89">
        <w:rPr>
          <w:lang w:val="en-GB"/>
        </w:rPr>
        <w:t xml:space="preserve">2.2.4. </w:t>
      </w:r>
      <w:bookmarkEnd w:id="20"/>
      <w:r w:rsidR="007C4E1B" w:rsidRPr="005E6F89">
        <w:rPr>
          <w:lang w:val="en-GB"/>
        </w:rPr>
        <w:t>Organization of assessment</w:t>
      </w:r>
      <w:r w:rsidRPr="005E6F89">
        <w:rPr>
          <w:lang w:val="en-GB"/>
        </w:rPr>
        <w:t xml:space="preserve"> </w:t>
      </w:r>
    </w:p>
    <w:p w14:paraId="408804F6" w14:textId="16EE2782" w:rsidR="00AB4FCE" w:rsidRPr="005E6F89" w:rsidRDefault="007C4E1B" w:rsidP="00AB4FCE">
      <w:pPr>
        <w:spacing w:after="0"/>
        <w:jc w:val="both"/>
        <w:rPr>
          <w:shd w:val="clear" w:color="auto" w:fill="FFFFFF"/>
          <w:lang w:val="en-GB"/>
        </w:rPr>
      </w:pPr>
      <w:r w:rsidRPr="005E6F89">
        <w:rPr>
          <w:shd w:val="clear" w:color="auto" w:fill="FFFFFF"/>
          <w:lang w:val="en-GB"/>
        </w:rPr>
        <w:t>This section of the assessment standard describes how assessment is organized (how each assessment method is applied), and defines the assessment parameters (e.g., the maximum test duration, the number of questions that may be asked to the candidate in the course of the interview, etc.)</w:t>
      </w:r>
      <w:r w:rsidR="00AB4FCE" w:rsidRPr="005E6F89">
        <w:rPr>
          <w:shd w:val="clear" w:color="auto" w:fill="FFFFFF"/>
          <w:lang w:val="en-GB"/>
        </w:rPr>
        <w:t xml:space="preserve">. </w:t>
      </w:r>
    </w:p>
    <w:p w14:paraId="3D333B64" w14:textId="77777777" w:rsidR="00AB4FCE" w:rsidRPr="005E6F89" w:rsidRDefault="00AB4FCE" w:rsidP="00AB4FCE">
      <w:pPr>
        <w:pStyle w:val="ListParagraph"/>
        <w:spacing w:after="0"/>
        <w:ind w:left="390"/>
        <w:rPr>
          <w:shd w:val="clear" w:color="auto" w:fill="FFFFFF"/>
          <w:lang w:val="en-GB"/>
        </w:rPr>
      </w:pPr>
    </w:p>
    <w:p w14:paraId="717A45FD" w14:textId="1696E08E" w:rsidR="00AB4FCE" w:rsidRPr="005E6F89" w:rsidRDefault="00AB4FCE" w:rsidP="00AB4FCE">
      <w:pPr>
        <w:spacing w:after="0" w:line="276" w:lineRule="auto"/>
        <w:ind w:left="360"/>
        <w:rPr>
          <w:b/>
          <w:bCs/>
          <w:shd w:val="clear" w:color="auto" w:fill="FFFFFF"/>
          <w:lang w:val="en-GB"/>
        </w:rPr>
      </w:pPr>
      <w:r w:rsidRPr="005E6F89">
        <w:rPr>
          <w:b/>
          <w:bCs/>
          <w:shd w:val="clear" w:color="auto" w:fill="FFFFFF"/>
          <w:lang w:val="en-GB"/>
        </w:rPr>
        <w:t xml:space="preserve">А. </w:t>
      </w:r>
      <w:r w:rsidR="007C4E1B" w:rsidRPr="005E6F89">
        <w:rPr>
          <w:b/>
          <w:bCs/>
          <w:shd w:val="clear" w:color="auto" w:fill="FFFFFF"/>
          <w:lang w:val="en-GB"/>
        </w:rPr>
        <w:t>Information about the assessment stages</w:t>
      </w:r>
    </w:p>
    <w:p w14:paraId="7ADBF2DE" w14:textId="77777777" w:rsidR="00AB4FCE" w:rsidRPr="005E6F89" w:rsidRDefault="00AB4FCE" w:rsidP="00AB4FCE">
      <w:pPr>
        <w:spacing w:after="0"/>
        <w:rPr>
          <w:rFonts w:ascii="Roboto" w:eastAsia="Times New Roman" w:hAnsi="Roboto" w:cs="Times New Roman"/>
          <w:color w:val="333333"/>
          <w:sz w:val="21"/>
          <w:szCs w:val="21"/>
          <w:lang w:val="en-GB"/>
        </w:rPr>
      </w:pPr>
    </w:p>
    <w:p w14:paraId="63012782" w14:textId="58FA130E" w:rsidR="00AB4FCE" w:rsidRPr="005E6F89" w:rsidRDefault="007C4E1B" w:rsidP="00AB4FCE">
      <w:pPr>
        <w:pStyle w:val="NoSpacing"/>
        <w:jc w:val="both"/>
        <w:rPr>
          <w:shd w:val="clear" w:color="auto" w:fill="FFFFFF"/>
        </w:rPr>
      </w:pPr>
      <w:r w:rsidRPr="005E6F89">
        <w:rPr>
          <w:shd w:val="clear" w:color="auto" w:fill="FFFFFF"/>
        </w:rPr>
        <w:t>The methods used in the certification (assessment) process generally correspond to three stages of an assessment</w:t>
      </w:r>
      <w:r w:rsidR="00AB4FCE" w:rsidRPr="005E6F89">
        <w:rPr>
          <w:shd w:val="clear" w:color="auto" w:fill="FFFFFF"/>
        </w:rPr>
        <w:t>:</w:t>
      </w:r>
    </w:p>
    <w:p w14:paraId="03569099" w14:textId="77777777" w:rsidR="00AB4FCE" w:rsidRPr="005E6F89" w:rsidRDefault="00AB4FCE" w:rsidP="00AB4FCE">
      <w:pPr>
        <w:pStyle w:val="NoSpacing"/>
        <w:jc w:val="both"/>
        <w:rPr>
          <w:shd w:val="clear" w:color="auto" w:fill="FFFFFF"/>
        </w:rPr>
      </w:pPr>
    </w:p>
    <w:p w14:paraId="27F9BCA5" w14:textId="77777777" w:rsidR="007C4E1B" w:rsidRPr="005E6F89" w:rsidRDefault="007C4E1B" w:rsidP="007C4E1B">
      <w:pPr>
        <w:pStyle w:val="ListNumber"/>
        <w:rPr>
          <w:lang w:val="en-GB"/>
        </w:rPr>
      </w:pPr>
      <w:r w:rsidRPr="005E6F89">
        <w:rPr>
          <w:lang w:val="en-GB"/>
        </w:rPr>
        <w:t>Assessment based on the documents submitted: the documents submitted by the candidate are assessed (inspected) for conformity to the requirements in accordance with the qualification sought by the candidate.</w:t>
      </w:r>
    </w:p>
    <w:p w14:paraId="32C6C662" w14:textId="1CBA3A81" w:rsidR="007C4E1B" w:rsidRPr="005E6F89" w:rsidRDefault="007C4E1B" w:rsidP="007C4E1B">
      <w:pPr>
        <w:pStyle w:val="ListNumber"/>
        <w:rPr>
          <w:lang w:val="en-GB"/>
        </w:rPr>
      </w:pPr>
      <w:r w:rsidRPr="005E6F89">
        <w:rPr>
          <w:lang w:val="en-GB"/>
        </w:rPr>
        <w:t>Professional examination (in the form of a test, a written or an oral exam);</w:t>
      </w:r>
    </w:p>
    <w:p w14:paraId="328B2BE1" w14:textId="1559A48A" w:rsidR="00AB4FCE" w:rsidRPr="005E6F89" w:rsidRDefault="007C4E1B" w:rsidP="007C4E1B">
      <w:pPr>
        <w:pStyle w:val="ListNumber"/>
        <w:rPr>
          <w:lang w:val="en-GB"/>
        </w:rPr>
      </w:pPr>
      <w:r w:rsidRPr="005E6F89">
        <w:rPr>
          <w:lang w:val="en-GB"/>
        </w:rPr>
        <w:t>Demonstration of practical skills (know-how) (performing situational tasks and/or solving practical problems (performing qualification test assignment)</w:t>
      </w:r>
      <w:r w:rsidR="00AB4FCE" w:rsidRPr="005E6F89">
        <w:rPr>
          <w:lang w:val="en-GB"/>
        </w:rPr>
        <w:t>).</w:t>
      </w:r>
    </w:p>
    <w:p w14:paraId="201F22CB" w14:textId="77777777" w:rsidR="00AB4FCE" w:rsidRPr="005E6F89" w:rsidRDefault="00AB4FCE" w:rsidP="00AB4FCE">
      <w:pPr>
        <w:pStyle w:val="NoSpacing"/>
        <w:jc w:val="both"/>
        <w:rPr>
          <w:shd w:val="clear" w:color="auto" w:fill="FFFFFF"/>
        </w:rPr>
      </w:pPr>
    </w:p>
    <w:p w14:paraId="146C3C68" w14:textId="77777777" w:rsidR="0035118A" w:rsidRPr="005E6F89" w:rsidRDefault="0035118A" w:rsidP="0035118A">
      <w:pPr>
        <w:pStyle w:val="NoSpacing"/>
        <w:jc w:val="both"/>
        <w:rPr>
          <w:shd w:val="clear" w:color="auto" w:fill="FFFFFF"/>
        </w:rPr>
      </w:pPr>
      <w:r w:rsidRPr="005E6F89">
        <w:rPr>
          <w:shd w:val="clear" w:color="auto" w:fill="FFFFFF"/>
        </w:rPr>
        <w:t>Accordingly, the assessment standard provides information on the stages and organization of the assessment at each of them, and the assessment methods used.</w:t>
      </w:r>
    </w:p>
    <w:p w14:paraId="1756181C" w14:textId="77777777" w:rsidR="0035118A" w:rsidRPr="005E6F89" w:rsidRDefault="0035118A" w:rsidP="0035118A">
      <w:pPr>
        <w:pStyle w:val="NoSpacing"/>
        <w:jc w:val="both"/>
        <w:rPr>
          <w:shd w:val="clear" w:color="auto" w:fill="FFFFFF"/>
        </w:rPr>
      </w:pPr>
    </w:p>
    <w:p w14:paraId="6FDF292E" w14:textId="5CE7A8BC" w:rsidR="00AB4FCE" w:rsidRPr="005E6F89" w:rsidRDefault="0035118A" w:rsidP="0035118A">
      <w:pPr>
        <w:pStyle w:val="NoSpacing"/>
        <w:jc w:val="both"/>
        <w:rPr>
          <w:shd w:val="clear" w:color="auto" w:fill="FFFFFF"/>
        </w:rPr>
      </w:pPr>
      <w:r w:rsidRPr="005E6F89">
        <w:rPr>
          <w:shd w:val="clear" w:color="auto" w:fill="FFFFFF"/>
        </w:rPr>
        <w:t>In particular, regarding the first stage, any requirements are defined in support of the assessment methods that the applicant must comply with prior to taking the assessment, e.g., approval of the project assignment subject, preparing the portfolio, defining the requirements for information that the project assignment (portfolio) must contain. Those requirements become part of the pre-conditions (Section 2.2.2. Assessment Admission</w:t>
      </w:r>
      <w:r w:rsidR="00AB4FCE" w:rsidRPr="005E6F89">
        <w:rPr>
          <w:shd w:val="clear" w:color="auto" w:fill="FFFFFF"/>
        </w:rPr>
        <w:t xml:space="preserve">). </w:t>
      </w:r>
    </w:p>
    <w:p w14:paraId="5F3BB7A1" w14:textId="77777777" w:rsidR="00AB4FCE" w:rsidRPr="005E6F89" w:rsidRDefault="00AB4FCE" w:rsidP="00AB4FCE">
      <w:pPr>
        <w:pStyle w:val="NoSpacing"/>
        <w:jc w:val="both"/>
        <w:rPr>
          <w:shd w:val="clear" w:color="auto" w:fill="FFFFFF"/>
        </w:rPr>
      </w:pPr>
    </w:p>
    <w:p w14:paraId="11008750" w14:textId="760A4537" w:rsidR="00AB4FCE" w:rsidRPr="005E6F89" w:rsidRDefault="0035118A" w:rsidP="00AB4FCE">
      <w:pPr>
        <w:spacing w:after="0"/>
        <w:ind w:left="360"/>
        <w:jc w:val="both"/>
        <w:rPr>
          <w:b/>
          <w:bCs/>
          <w:shd w:val="clear" w:color="auto" w:fill="FFFFFF"/>
          <w:lang w:val="en-GB"/>
        </w:rPr>
      </w:pPr>
      <w:r w:rsidRPr="005E6F89">
        <w:rPr>
          <w:b/>
          <w:bCs/>
          <w:shd w:val="clear" w:color="auto" w:fill="FFFFFF"/>
          <w:lang w:val="en-GB"/>
        </w:rPr>
        <w:t>B. Description of competence assessment methods (organization of testing</w:t>
      </w:r>
      <w:r w:rsidR="00AB4FCE" w:rsidRPr="005E6F89">
        <w:rPr>
          <w:b/>
          <w:bCs/>
          <w:shd w:val="clear" w:color="auto" w:fill="FFFFFF"/>
          <w:lang w:val="en-GB"/>
        </w:rPr>
        <w:t>)</w:t>
      </w:r>
    </w:p>
    <w:p w14:paraId="5C53CA26" w14:textId="77777777" w:rsidR="00AB4FCE" w:rsidRPr="005E6F89" w:rsidRDefault="00AB4FCE" w:rsidP="00AB4FCE">
      <w:pPr>
        <w:pStyle w:val="NoSpacing"/>
        <w:jc w:val="both"/>
        <w:rPr>
          <w:rStyle w:val="BodyTextChar"/>
          <w:lang w:val="en-GB"/>
        </w:rPr>
      </w:pPr>
    </w:p>
    <w:p w14:paraId="0A9F361F" w14:textId="77777777" w:rsidR="0035118A" w:rsidRPr="005E6F89" w:rsidRDefault="0035118A" w:rsidP="0035118A">
      <w:pPr>
        <w:pStyle w:val="NoSpacing"/>
        <w:jc w:val="both"/>
        <w:rPr>
          <w:rStyle w:val="BodyTextChar"/>
          <w:lang w:val="en-GB"/>
        </w:rPr>
      </w:pPr>
      <w:r w:rsidRPr="005E6F89">
        <w:rPr>
          <w:rStyle w:val="BodyTextChar"/>
          <w:lang w:val="en-GB"/>
        </w:rPr>
        <w:t>A description of each assessment method is provided with the key parameters indicated (e.g., maximum test duration, number of questions a candidate may be asked in the course of an interview, etc.).</w:t>
      </w:r>
    </w:p>
    <w:p w14:paraId="18EC0188" w14:textId="77777777" w:rsidR="0035118A" w:rsidRPr="005E6F89" w:rsidRDefault="0035118A" w:rsidP="0035118A">
      <w:pPr>
        <w:pStyle w:val="NoSpacing"/>
        <w:jc w:val="both"/>
        <w:rPr>
          <w:rStyle w:val="BodyTextChar"/>
          <w:lang w:val="en-GB"/>
        </w:rPr>
      </w:pPr>
    </w:p>
    <w:p w14:paraId="31037B36" w14:textId="77777777" w:rsidR="0035118A" w:rsidRPr="005E6F89" w:rsidRDefault="0035118A" w:rsidP="0035118A">
      <w:pPr>
        <w:pStyle w:val="NoSpacing"/>
        <w:jc w:val="both"/>
        <w:rPr>
          <w:rStyle w:val="BodyTextChar"/>
          <w:lang w:val="en-GB"/>
        </w:rPr>
      </w:pPr>
      <w:r w:rsidRPr="005E6F89">
        <w:rPr>
          <w:rStyle w:val="BodyTextChar"/>
          <w:lang w:val="en-GB"/>
        </w:rPr>
        <w:t>Assessment methods are selected in accordance with each professional competence defined by the professional standard (professional standard units, type of work, job function).</w:t>
      </w:r>
    </w:p>
    <w:p w14:paraId="6D9A9CAB" w14:textId="77777777" w:rsidR="0035118A" w:rsidRPr="005E6F89" w:rsidRDefault="0035118A" w:rsidP="0035118A">
      <w:pPr>
        <w:pStyle w:val="NoSpacing"/>
        <w:jc w:val="both"/>
        <w:rPr>
          <w:rStyle w:val="BodyTextChar"/>
          <w:lang w:val="en-GB"/>
        </w:rPr>
      </w:pPr>
    </w:p>
    <w:p w14:paraId="5F7950B5" w14:textId="77777777" w:rsidR="0035118A" w:rsidRPr="005E6F89" w:rsidRDefault="0035118A" w:rsidP="0035118A">
      <w:pPr>
        <w:pStyle w:val="NoSpacing"/>
        <w:jc w:val="both"/>
        <w:rPr>
          <w:rStyle w:val="BodyTextChar"/>
          <w:lang w:val="en-GB"/>
        </w:rPr>
      </w:pPr>
      <w:r w:rsidRPr="005E6F89">
        <w:rPr>
          <w:rStyle w:val="BodyTextChar"/>
          <w:lang w:val="en-GB"/>
        </w:rPr>
        <w:t>The assessment standard must include at least two different assessment methods, and at least one must be applied for assessment of competences (knowledge, professional skills and know-how) by the qualification as a whole (in a comprehensive manner).</w:t>
      </w:r>
    </w:p>
    <w:p w14:paraId="4C1A064C" w14:textId="77777777" w:rsidR="0035118A" w:rsidRPr="005E6F89" w:rsidRDefault="0035118A" w:rsidP="0035118A">
      <w:pPr>
        <w:pStyle w:val="NoSpacing"/>
        <w:jc w:val="both"/>
        <w:rPr>
          <w:rStyle w:val="BodyTextChar"/>
          <w:lang w:val="en-GB"/>
        </w:rPr>
      </w:pPr>
    </w:p>
    <w:p w14:paraId="1D706395" w14:textId="77777777" w:rsidR="0035118A" w:rsidRPr="005E6F89" w:rsidRDefault="0035118A" w:rsidP="0035118A">
      <w:pPr>
        <w:pStyle w:val="NoSpacing"/>
        <w:jc w:val="both"/>
        <w:rPr>
          <w:rStyle w:val="BodyTextChar"/>
          <w:lang w:val="en-GB"/>
        </w:rPr>
      </w:pPr>
      <w:r w:rsidRPr="005E6F89">
        <w:rPr>
          <w:rStyle w:val="BodyTextChar"/>
          <w:lang w:val="en-GB"/>
        </w:rPr>
        <w:t>Assessment methods are defined that are most appropriate for assessment of a candidate’s competence in accordance with a professional standard. Each of the professional competences (knowledge, professional skills and know-how) is usually assessed by only one assessment method, and the use of more methods for assessment of the same professional competence must be substantiated (e.g., if such competence is critically important).</w:t>
      </w:r>
    </w:p>
    <w:p w14:paraId="7BA91A06" w14:textId="77777777" w:rsidR="0035118A" w:rsidRPr="005E6F89" w:rsidRDefault="0035118A" w:rsidP="0035118A">
      <w:pPr>
        <w:pStyle w:val="NoSpacing"/>
        <w:jc w:val="both"/>
        <w:rPr>
          <w:rStyle w:val="BodyTextChar"/>
          <w:lang w:val="en-GB"/>
        </w:rPr>
      </w:pPr>
    </w:p>
    <w:p w14:paraId="27F40165" w14:textId="215862A6" w:rsidR="009053A2" w:rsidRPr="005E6F89" w:rsidRDefault="0035118A" w:rsidP="0035118A">
      <w:pPr>
        <w:pStyle w:val="NoSpacing"/>
        <w:jc w:val="both"/>
        <w:rPr>
          <w:rStyle w:val="BodyTextChar"/>
          <w:lang w:val="en-GB"/>
        </w:rPr>
      </w:pPr>
      <w:r w:rsidRPr="005E6F89">
        <w:rPr>
          <w:rStyle w:val="BodyTextChar"/>
          <w:lang w:val="en-GB"/>
        </w:rPr>
        <w:t>In determining assessment methods, it is necessary to try and apply mutually complementary assessment methods that in that manner guarantee most accurate assessment of a candidate’s competence by the qualification as a whole. Recommendations on the application of the assessment methods to be applied in the certification (assessment) process are provided in Annex</w:t>
      </w:r>
      <w:r w:rsidR="009053A2" w:rsidRPr="005E6F89">
        <w:rPr>
          <w:rStyle w:val="BodyTextChar"/>
          <w:lang w:val="en-GB"/>
        </w:rPr>
        <w:t xml:space="preserve"> 1.</w:t>
      </w:r>
    </w:p>
    <w:p w14:paraId="4AB29E91" w14:textId="4858B7A4" w:rsidR="00AB4FCE" w:rsidRPr="005E6F89" w:rsidRDefault="00AB4FCE" w:rsidP="00B60FCE">
      <w:pPr>
        <w:pStyle w:val="BodyText"/>
        <w:rPr>
          <w:rStyle w:val="BodyTextChar"/>
          <w:lang w:val="en-GB"/>
        </w:rPr>
      </w:pPr>
    </w:p>
    <w:p w14:paraId="00214AC2" w14:textId="000628C6" w:rsidR="00AB4FCE" w:rsidRPr="005E6F89" w:rsidRDefault="0035118A" w:rsidP="009053A2">
      <w:pPr>
        <w:pStyle w:val="NoSpacing"/>
        <w:jc w:val="both"/>
        <w:rPr>
          <w:b/>
          <w:caps/>
          <w:color w:val="0092BB" w:themeColor="background2"/>
        </w:rPr>
      </w:pPr>
      <w:r w:rsidRPr="005E6F89">
        <w:rPr>
          <w:b/>
          <w:caps/>
          <w:color w:val="0092BB" w:themeColor="background2"/>
        </w:rPr>
        <w:t>Table 1. Example of description of assessment methods by assessment standards (France</w:t>
      </w:r>
      <w:r w:rsidR="009053A2" w:rsidRPr="005E6F89">
        <w:rPr>
          <w:b/>
          <w:caps/>
          <w:color w:val="0092BB" w:themeColor="background2"/>
        </w:rPr>
        <w:t>)</w:t>
      </w:r>
    </w:p>
    <w:p w14:paraId="74EABF7B" w14:textId="77777777" w:rsidR="009053A2" w:rsidRPr="005E6F89" w:rsidRDefault="009053A2" w:rsidP="009053A2">
      <w:pPr>
        <w:pStyle w:val="NoSpacing"/>
        <w:jc w:val="both"/>
        <w:rPr>
          <w:rStyle w:val="BodyTextChar"/>
          <w:lang w:val="en-GB"/>
        </w:rPr>
      </w:pPr>
    </w:p>
    <w:tbl>
      <w:tblPr>
        <w:tblStyle w:val="TableGrid"/>
        <w:tblW w:w="9440" w:type="dxa"/>
        <w:tblInd w:w="-95" w:type="dxa"/>
        <w:tblBorders>
          <w:left w:val="none" w:sz="0" w:space="0" w:color="auto"/>
          <w:right w:val="none" w:sz="0" w:space="0" w:color="auto"/>
        </w:tblBorders>
        <w:tblLook w:val="04A0" w:firstRow="1" w:lastRow="0" w:firstColumn="1" w:lastColumn="0" w:noHBand="0" w:noVBand="1"/>
      </w:tblPr>
      <w:tblGrid>
        <w:gridCol w:w="2424"/>
        <w:gridCol w:w="2583"/>
        <w:gridCol w:w="1511"/>
        <w:gridCol w:w="2910"/>
        <w:gridCol w:w="12"/>
      </w:tblGrid>
      <w:tr w:rsidR="0035118A" w:rsidRPr="005E6F89" w14:paraId="1FC72805" w14:textId="77777777" w:rsidTr="0035118A">
        <w:trPr>
          <w:gridAfter w:val="1"/>
          <w:wAfter w:w="12" w:type="dxa"/>
        </w:trPr>
        <w:tc>
          <w:tcPr>
            <w:tcW w:w="2424" w:type="dxa"/>
            <w:tcBorders>
              <w:top w:val="single" w:sz="8" w:space="0" w:color="0092BB" w:themeColor="background2"/>
              <w:bottom w:val="single" w:sz="8" w:space="0" w:color="0092BB" w:themeColor="background2"/>
            </w:tcBorders>
            <w:shd w:val="clear" w:color="auto" w:fill="auto"/>
          </w:tcPr>
          <w:p w14:paraId="2F31B865" w14:textId="409C5001" w:rsidR="0035118A" w:rsidRPr="005E6F89" w:rsidRDefault="0035118A" w:rsidP="0035118A">
            <w:pPr>
              <w:pStyle w:val="TableHeader"/>
              <w:jc w:val="center"/>
              <w:rPr>
                <w:lang w:val="en-GB"/>
              </w:rPr>
            </w:pPr>
            <w:bookmarkStart w:id="21" w:name="_Hlk532650461"/>
            <w:r w:rsidRPr="005E6F89">
              <w:rPr>
                <w:lang w:val="en-GB"/>
              </w:rPr>
              <w:t xml:space="preserve">Assessment method </w:t>
            </w:r>
          </w:p>
        </w:tc>
        <w:tc>
          <w:tcPr>
            <w:tcW w:w="2583" w:type="dxa"/>
            <w:tcBorders>
              <w:top w:val="single" w:sz="8" w:space="0" w:color="0092BB" w:themeColor="background2"/>
              <w:bottom w:val="single" w:sz="8" w:space="0" w:color="0092BB" w:themeColor="background2"/>
            </w:tcBorders>
            <w:shd w:val="clear" w:color="auto" w:fill="auto"/>
          </w:tcPr>
          <w:p w14:paraId="217BD0F0" w14:textId="30C8F358" w:rsidR="0035118A" w:rsidRPr="005E6F89" w:rsidRDefault="0035118A" w:rsidP="0035118A">
            <w:pPr>
              <w:pStyle w:val="TableHeader"/>
              <w:jc w:val="center"/>
              <w:rPr>
                <w:lang w:val="en-GB"/>
              </w:rPr>
            </w:pPr>
            <w:r w:rsidRPr="005E6F89">
              <w:rPr>
                <w:lang w:val="en-GB"/>
              </w:rPr>
              <w:t>Competences assessed</w:t>
            </w:r>
          </w:p>
        </w:tc>
        <w:tc>
          <w:tcPr>
            <w:tcW w:w="1511" w:type="dxa"/>
            <w:tcBorders>
              <w:top w:val="single" w:sz="8" w:space="0" w:color="0092BB" w:themeColor="background2"/>
              <w:bottom w:val="single" w:sz="8" w:space="0" w:color="0092BB" w:themeColor="background2"/>
            </w:tcBorders>
            <w:shd w:val="clear" w:color="auto" w:fill="auto"/>
          </w:tcPr>
          <w:p w14:paraId="260B3D4A" w14:textId="47614428" w:rsidR="0035118A" w:rsidRPr="005E6F89" w:rsidRDefault="0035118A" w:rsidP="0035118A">
            <w:pPr>
              <w:pStyle w:val="TableHeader"/>
              <w:jc w:val="center"/>
              <w:rPr>
                <w:lang w:val="en-GB"/>
              </w:rPr>
            </w:pPr>
            <w:r w:rsidRPr="005E6F89">
              <w:rPr>
                <w:lang w:val="en-GB"/>
              </w:rPr>
              <w:t>Maximum test duration</w:t>
            </w:r>
          </w:p>
        </w:tc>
        <w:tc>
          <w:tcPr>
            <w:tcW w:w="2910" w:type="dxa"/>
            <w:tcBorders>
              <w:top w:val="single" w:sz="8" w:space="0" w:color="0092BB" w:themeColor="background2"/>
              <w:bottom w:val="single" w:sz="8" w:space="0" w:color="0092BB" w:themeColor="background2"/>
            </w:tcBorders>
            <w:shd w:val="clear" w:color="auto" w:fill="auto"/>
          </w:tcPr>
          <w:p w14:paraId="296B9886" w14:textId="3112EB0E" w:rsidR="0035118A" w:rsidRPr="005E6F89" w:rsidRDefault="0035118A" w:rsidP="0035118A">
            <w:pPr>
              <w:pStyle w:val="TableHeader"/>
              <w:jc w:val="center"/>
              <w:rPr>
                <w:lang w:val="en-GB"/>
              </w:rPr>
            </w:pPr>
            <w:r w:rsidRPr="005E6F89">
              <w:rPr>
                <w:lang w:val="en-GB"/>
              </w:rPr>
              <w:t>Description</w:t>
            </w:r>
            <w:r w:rsidR="00023BDF" w:rsidRPr="005E6F89">
              <w:rPr>
                <w:lang w:val="en-GB"/>
              </w:rPr>
              <w:br/>
              <w:t>(test organization)</w:t>
            </w:r>
          </w:p>
        </w:tc>
      </w:tr>
      <w:tr w:rsidR="009053A2" w:rsidRPr="005E6F89" w14:paraId="5F358983" w14:textId="77777777" w:rsidTr="0035118A">
        <w:trPr>
          <w:gridAfter w:val="1"/>
          <w:wAfter w:w="12" w:type="dxa"/>
        </w:trPr>
        <w:tc>
          <w:tcPr>
            <w:tcW w:w="2424" w:type="dxa"/>
            <w:tcBorders>
              <w:top w:val="single" w:sz="8" w:space="0" w:color="0092BB" w:themeColor="background2"/>
            </w:tcBorders>
            <w:vAlign w:val="center"/>
          </w:tcPr>
          <w:p w14:paraId="36570B67" w14:textId="1AB47131" w:rsidR="009053A2" w:rsidRPr="005E6F89" w:rsidRDefault="00023BDF" w:rsidP="009053A2">
            <w:pPr>
              <w:pStyle w:val="TableFirstColumn"/>
            </w:pPr>
            <w:r w:rsidRPr="005E6F89">
              <w:t>Demonstration in a professional situation</w:t>
            </w:r>
          </w:p>
        </w:tc>
        <w:tc>
          <w:tcPr>
            <w:tcW w:w="2583" w:type="dxa"/>
            <w:tcBorders>
              <w:top w:val="single" w:sz="8" w:space="0" w:color="0092BB" w:themeColor="background2"/>
            </w:tcBorders>
          </w:tcPr>
          <w:p w14:paraId="14948215" w14:textId="77777777" w:rsidR="00023BDF" w:rsidRPr="005E6F89" w:rsidRDefault="00023BDF" w:rsidP="00023BDF">
            <w:pPr>
              <w:spacing w:line="240" w:lineRule="atLeast"/>
              <w:ind w:left="100" w:right="257"/>
              <w:rPr>
                <w:rFonts w:asciiTheme="minorHAnsi" w:hAnsiTheme="minorHAnsi" w:cstheme="minorHAnsi"/>
                <w:sz w:val="18"/>
                <w:szCs w:val="18"/>
                <w:lang w:val="en-GB"/>
              </w:rPr>
            </w:pPr>
            <w:r w:rsidRPr="005E6F89">
              <w:rPr>
                <w:rFonts w:asciiTheme="minorHAnsi" w:hAnsiTheme="minorHAnsi" w:cstheme="minorHAnsi"/>
                <w:sz w:val="18"/>
                <w:szCs w:val="18"/>
                <w:lang w:val="en-GB"/>
              </w:rPr>
              <w:t>Prepare for machining on a lathe, based on a component drawing</w:t>
            </w:r>
          </w:p>
          <w:p w14:paraId="204F22B1" w14:textId="77777777" w:rsidR="00023BDF" w:rsidRPr="005E6F89" w:rsidRDefault="00023BDF" w:rsidP="00023BDF">
            <w:pPr>
              <w:spacing w:line="240" w:lineRule="atLeast"/>
              <w:ind w:left="100" w:right="257"/>
              <w:rPr>
                <w:rFonts w:asciiTheme="minorHAnsi" w:hAnsiTheme="minorHAnsi" w:cstheme="minorHAnsi"/>
                <w:sz w:val="18"/>
                <w:szCs w:val="18"/>
                <w:lang w:val="en-GB"/>
              </w:rPr>
            </w:pPr>
            <w:r w:rsidRPr="005E6F89">
              <w:rPr>
                <w:rFonts w:asciiTheme="minorHAnsi" w:hAnsiTheme="minorHAnsi" w:cstheme="minorHAnsi"/>
                <w:sz w:val="18"/>
                <w:szCs w:val="18"/>
                <w:lang w:val="en-GB"/>
              </w:rPr>
              <w:t>Machining a component or small batch on a lathe</w:t>
            </w:r>
          </w:p>
          <w:p w14:paraId="16F2A995" w14:textId="77777777" w:rsidR="00023BDF" w:rsidRPr="005E6F89" w:rsidRDefault="00023BDF" w:rsidP="00023BDF">
            <w:pPr>
              <w:spacing w:line="240" w:lineRule="atLeast"/>
              <w:ind w:left="100" w:right="257"/>
              <w:rPr>
                <w:rFonts w:asciiTheme="minorHAnsi" w:hAnsiTheme="minorHAnsi" w:cstheme="minorHAnsi"/>
                <w:sz w:val="18"/>
                <w:szCs w:val="18"/>
                <w:lang w:val="en-GB"/>
              </w:rPr>
            </w:pPr>
            <w:r w:rsidRPr="005E6F89">
              <w:rPr>
                <w:rFonts w:asciiTheme="minorHAnsi" w:hAnsiTheme="minorHAnsi" w:cstheme="minorHAnsi"/>
                <w:sz w:val="18"/>
                <w:szCs w:val="18"/>
                <w:lang w:val="en-GB"/>
              </w:rPr>
              <w:t>Supervise the manufacturing of a component in the shop</w:t>
            </w:r>
          </w:p>
          <w:p w14:paraId="76608554" w14:textId="77777777" w:rsidR="00023BDF" w:rsidRPr="005E6F89" w:rsidRDefault="00023BDF" w:rsidP="00023BDF">
            <w:pPr>
              <w:spacing w:line="240" w:lineRule="atLeast"/>
              <w:ind w:left="100" w:right="257"/>
              <w:rPr>
                <w:rFonts w:asciiTheme="minorHAnsi" w:hAnsiTheme="minorHAnsi" w:cstheme="minorHAnsi"/>
                <w:sz w:val="18"/>
                <w:szCs w:val="18"/>
                <w:lang w:val="en-GB"/>
              </w:rPr>
            </w:pPr>
            <w:r w:rsidRPr="005E6F89">
              <w:rPr>
                <w:rFonts w:asciiTheme="minorHAnsi" w:hAnsiTheme="minorHAnsi" w:cstheme="minorHAnsi"/>
                <w:sz w:val="18"/>
                <w:szCs w:val="18"/>
                <w:lang w:val="en-GB"/>
              </w:rPr>
              <w:t>Prepare for machining a component on an NC machine, in accordance with the plan and pre-installed programme, if applicable.</w:t>
            </w:r>
          </w:p>
          <w:p w14:paraId="6F434AC3" w14:textId="77777777" w:rsidR="00023BDF" w:rsidRPr="005E6F89" w:rsidRDefault="00023BDF" w:rsidP="00023BDF">
            <w:pPr>
              <w:spacing w:line="240" w:lineRule="atLeast"/>
              <w:ind w:left="100" w:right="257"/>
              <w:rPr>
                <w:rFonts w:asciiTheme="minorHAnsi" w:hAnsiTheme="minorHAnsi" w:cstheme="minorHAnsi"/>
                <w:sz w:val="18"/>
                <w:szCs w:val="18"/>
                <w:lang w:val="en-GB"/>
              </w:rPr>
            </w:pPr>
          </w:p>
          <w:p w14:paraId="445D421D" w14:textId="43DC234E" w:rsidR="00023BDF" w:rsidRPr="005E6F89" w:rsidRDefault="00023BDF" w:rsidP="00023BDF">
            <w:pPr>
              <w:spacing w:line="240" w:lineRule="atLeast"/>
              <w:ind w:left="100" w:right="257"/>
              <w:rPr>
                <w:rFonts w:asciiTheme="minorHAnsi" w:hAnsiTheme="minorHAnsi" w:cstheme="minorHAnsi"/>
                <w:sz w:val="22"/>
                <w:szCs w:val="22"/>
                <w:lang w:val="en-GB"/>
              </w:rPr>
            </w:pPr>
            <w:r w:rsidRPr="005E6F89">
              <w:rPr>
                <w:rFonts w:asciiTheme="minorHAnsi" w:hAnsiTheme="minorHAnsi" w:cstheme="minorHAnsi"/>
                <w:sz w:val="18"/>
                <w:szCs w:val="18"/>
                <w:lang w:val="en-GB"/>
              </w:rPr>
              <w:t xml:space="preserve">Machine a component or small batch on an NC </w:t>
            </w:r>
          </w:p>
          <w:p w14:paraId="3249DE53" w14:textId="67D5D53B" w:rsidR="009053A2" w:rsidRPr="005E6F89" w:rsidRDefault="009053A2" w:rsidP="009053A2">
            <w:pPr>
              <w:spacing w:line="240" w:lineRule="atLeast"/>
              <w:ind w:left="100" w:right="116"/>
              <w:rPr>
                <w:rFonts w:ascii="Calibri" w:hAnsi="Calibri" w:cs="Calibri"/>
                <w:sz w:val="22"/>
                <w:szCs w:val="22"/>
                <w:lang w:val="en-GB"/>
              </w:rPr>
            </w:pPr>
          </w:p>
          <w:p w14:paraId="56E2E3C7" w14:textId="77777777" w:rsidR="009053A2" w:rsidRPr="005E6F89" w:rsidRDefault="009053A2" w:rsidP="009053A2">
            <w:pPr>
              <w:spacing w:line="240" w:lineRule="atLeast"/>
              <w:ind w:left="100"/>
              <w:rPr>
                <w:rFonts w:ascii="Calibri" w:hAnsi="Calibri" w:cs="Calibri"/>
                <w:sz w:val="22"/>
                <w:szCs w:val="22"/>
                <w:lang w:val="en-GB"/>
              </w:rPr>
            </w:pPr>
          </w:p>
          <w:p w14:paraId="59492A06" w14:textId="77777777" w:rsidR="009053A2" w:rsidRPr="005E6F89" w:rsidRDefault="009053A2" w:rsidP="009053A2">
            <w:pPr>
              <w:spacing w:line="240" w:lineRule="atLeast"/>
              <w:ind w:left="100"/>
              <w:rPr>
                <w:rFonts w:ascii="Calibri" w:hAnsi="Calibri" w:cs="Calibri"/>
                <w:sz w:val="22"/>
                <w:szCs w:val="22"/>
                <w:lang w:val="en-GB"/>
              </w:rPr>
            </w:pPr>
          </w:p>
        </w:tc>
        <w:tc>
          <w:tcPr>
            <w:tcW w:w="1511" w:type="dxa"/>
            <w:tcBorders>
              <w:top w:val="single" w:sz="8" w:space="0" w:color="0092BB" w:themeColor="background2"/>
            </w:tcBorders>
          </w:tcPr>
          <w:p w14:paraId="66DE1520" w14:textId="4E6745FA" w:rsidR="009053A2" w:rsidRPr="005E6F89" w:rsidRDefault="009053A2" w:rsidP="009053A2">
            <w:pPr>
              <w:spacing w:line="240" w:lineRule="atLeast"/>
              <w:ind w:left="100"/>
              <w:rPr>
                <w:rFonts w:eastAsia="Times New Roman"/>
                <w:sz w:val="18"/>
                <w:szCs w:val="18"/>
                <w:lang w:val="en-GB" w:eastAsia="en-GB"/>
              </w:rPr>
            </w:pPr>
            <w:r w:rsidRPr="005E6F89">
              <w:rPr>
                <w:rFonts w:eastAsia="Times New Roman"/>
                <w:sz w:val="18"/>
                <w:szCs w:val="18"/>
                <w:lang w:val="en-GB" w:eastAsia="en-GB"/>
              </w:rPr>
              <w:t xml:space="preserve">04 </w:t>
            </w:r>
            <w:r w:rsidR="00023BDF" w:rsidRPr="005E6F89">
              <w:rPr>
                <w:rFonts w:eastAsia="Times New Roman"/>
                <w:sz w:val="18"/>
                <w:szCs w:val="18"/>
                <w:lang w:val="en-GB" w:eastAsia="en-GB"/>
              </w:rPr>
              <w:t>hrs</w:t>
            </w:r>
            <w:r w:rsidRPr="005E6F89">
              <w:rPr>
                <w:rFonts w:eastAsia="Times New Roman"/>
                <w:sz w:val="18"/>
                <w:szCs w:val="18"/>
                <w:lang w:val="en-GB" w:eastAsia="en-GB"/>
              </w:rPr>
              <w:t xml:space="preserve"> 30 </w:t>
            </w:r>
            <w:r w:rsidR="00023BDF" w:rsidRPr="005E6F89">
              <w:rPr>
                <w:rFonts w:eastAsia="Times New Roman"/>
                <w:sz w:val="18"/>
                <w:szCs w:val="18"/>
                <w:lang w:val="en-GB" w:eastAsia="en-GB"/>
              </w:rPr>
              <w:t>mins</w:t>
            </w:r>
          </w:p>
        </w:tc>
        <w:tc>
          <w:tcPr>
            <w:tcW w:w="2910" w:type="dxa"/>
            <w:tcBorders>
              <w:top w:val="single" w:sz="8" w:space="0" w:color="0092BB" w:themeColor="background2"/>
            </w:tcBorders>
          </w:tcPr>
          <w:p w14:paraId="0EED0632" w14:textId="77777777" w:rsidR="00023BDF"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The candidate may use their own technical documentation, such as: guidelines or a reference book.</w:t>
            </w:r>
          </w:p>
          <w:p w14:paraId="3613664F" w14:textId="77777777" w:rsidR="00023BDF"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Conventional lathe machining:</w:t>
            </w:r>
          </w:p>
          <w:p w14:paraId="2148BCBE" w14:textId="77777777" w:rsidR="00023BDF"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Preparation for manual work (in a workshop, for 30 minutes). Manufacturing a component (in a workshop, for 2 hours)</w:t>
            </w:r>
          </w:p>
          <w:p w14:paraId="7E7D88E8" w14:textId="77777777" w:rsidR="00023BDF"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The work method must be performed before using the machine.</w:t>
            </w:r>
          </w:p>
          <w:p w14:paraId="30FA1BDA" w14:textId="77777777" w:rsidR="00023BDF" w:rsidRPr="005E6F89" w:rsidRDefault="00023BDF" w:rsidP="00023BDF">
            <w:pPr>
              <w:spacing w:line="240" w:lineRule="atLeast"/>
              <w:ind w:left="100" w:right="260"/>
              <w:rPr>
                <w:rFonts w:eastAsia="Times New Roman"/>
                <w:sz w:val="18"/>
                <w:szCs w:val="18"/>
                <w:lang w:val="en-GB" w:eastAsia="en-GB"/>
              </w:rPr>
            </w:pPr>
          </w:p>
          <w:p w14:paraId="060B3F82" w14:textId="77777777" w:rsidR="00023BDF"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Processing on an NC machine:</w:t>
            </w:r>
          </w:p>
          <w:p w14:paraId="78901260" w14:textId="77777777" w:rsidR="00023BDF"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Manufacturing of the component with the use of an installed program (in the workshop, for 2 hours)</w:t>
            </w:r>
          </w:p>
          <w:p w14:paraId="77A7109F" w14:textId="4A1DD6E6" w:rsidR="009053A2" w:rsidRPr="005E6F89" w:rsidRDefault="00023BDF" w:rsidP="00023BDF">
            <w:pPr>
              <w:spacing w:line="240" w:lineRule="atLeast"/>
              <w:ind w:left="100" w:right="260"/>
              <w:rPr>
                <w:rFonts w:eastAsia="Times New Roman"/>
                <w:sz w:val="18"/>
                <w:szCs w:val="18"/>
                <w:lang w:val="en-GB" w:eastAsia="en-GB"/>
              </w:rPr>
            </w:pPr>
            <w:r w:rsidRPr="005E6F89">
              <w:rPr>
                <w:rFonts w:eastAsia="Times New Roman"/>
                <w:sz w:val="18"/>
                <w:szCs w:val="18"/>
                <w:lang w:val="en-GB" w:eastAsia="en-GB"/>
              </w:rPr>
              <w:t>Works on conventional lathes and NC machines are not interconnected. The processing sequence is not particularly important.</w:t>
            </w:r>
          </w:p>
        </w:tc>
      </w:tr>
      <w:bookmarkEnd w:id="21"/>
      <w:tr w:rsidR="009053A2" w:rsidRPr="005E6F89" w14:paraId="2339A3A2" w14:textId="77777777" w:rsidTr="009053A2">
        <w:tc>
          <w:tcPr>
            <w:tcW w:w="9440" w:type="dxa"/>
            <w:gridSpan w:val="5"/>
          </w:tcPr>
          <w:p w14:paraId="23E95A35" w14:textId="29321B65" w:rsidR="009053A2" w:rsidRPr="005E6F89" w:rsidRDefault="00023BDF" w:rsidP="009053A2">
            <w:pPr>
              <w:pStyle w:val="TableFirstColumn"/>
            </w:pPr>
            <w:r w:rsidRPr="005E6F89">
              <w:t>Other assessment methods, if necessary:</w:t>
            </w:r>
          </w:p>
          <w:p w14:paraId="4A366125" w14:textId="77777777" w:rsidR="009053A2" w:rsidRPr="005E6F89" w:rsidRDefault="009053A2" w:rsidP="009053A2">
            <w:pPr>
              <w:pStyle w:val="TableFirstColumn"/>
            </w:pPr>
          </w:p>
        </w:tc>
      </w:tr>
      <w:tr w:rsidR="009053A2" w:rsidRPr="005E6F89" w14:paraId="674B2FDE" w14:textId="77777777" w:rsidTr="0035118A">
        <w:trPr>
          <w:gridAfter w:val="1"/>
          <w:wAfter w:w="12" w:type="dxa"/>
        </w:trPr>
        <w:tc>
          <w:tcPr>
            <w:tcW w:w="2424" w:type="dxa"/>
            <w:vAlign w:val="center"/>
          </w:tcPr>
          <w:p w14:paraId="7547337F" w14:textId="2D843F72" w:rsidR="009053A2" w:rsidRPr="005E6F89" w:rsidRDefault="00023BDF" w:rsidP="00023BDF">
            <w:pPr>
              <w:pStyle w:val="ListBullet"/>
              <w:rPr>
                <w:bCs/>
                <w:color w:val="0092BB" w:themeColor="background2"/>
                <w:sz w:val="18"/>
                <w:lang w:val="en-GB"/>
              </w:rPr>
            </w:pPr>
            <w:r w:rsidRPr="005E6F89">
              <w:rPr>
                <w:bCs/>
                <w:color w:val="0092BB" w:themeColor="background2"/>
                <w:sz w:val="18"/>
                <w:lang w:val="en-GB"/>
              </w:rPr>
              <w:t>Technical interview</w:t>
            </w:r>
          </w:p>
        </w:tc>
        <w:tc>
          <w:tcPr>
            <w:tcW w:w="2583" w:type="dxa"/>
          </w:tcPr>
          <w:p w14:paraId="478F9170" w14:textId="17B7BBE7" w:rsidR="009053A2" w:rsidRPr="005E6F89" w:rsidRDefault="00023BDF" w:rsidP="009053A2">
            <w:pPr>
              <w:spacing w:line="240" w:lineRule="atLeast"/>
              <w:ind w:left="100" w:right="116"/>
              <w:rPr>
                <w:rFonts w:eastAsia="Times New Roman"/>
                <w:sz w:val="18"/>
                <w:szCs w:val="18"/>
                <w:lang w:val="en-GB" w:eastAsia="en-GB"/>
              </w:rPr>
            </w:pPr>
            <w:r w:rsidRPr="005E6F89">
              <w:rPr>
                <w:rFonts w:eastAsia="Times New Roman"/>
                <w:sz w:val="18"/>
                <w:szCs w:val="18"/>
                <w:lang w:val="en-GB" w:eastAsia="en-GB"/>
              </w:rPr>
              <w:t>Indicated or “Not Applicable”</w:t>
            </w:r>
          </w:p>
        </w:tc>
        <w:tc>
          <w:tcPr>
            <w:tcW w:w="1511" w:type="dxa"/>
          </w:tcPr>
          <w:p w14:paraId="69CB4ABB" w14:textId="77777777" w:rsidR="009053A2" w:rsidRPr="005E6F89" w:rsidRDefault="009053A2" w:rsidP="009053A2">
            <w:pPr>
              <w:ind w:right="116"/>
              <w:rPr>
                <w:rFonts w:eastAsia="Times New Roman"/>
                <w:sz w:val="18"/>
                <w:szCs w:val="18"/>
                <w:lang w:val="en-GB" w:eastAsia="en-GB"/>
              </w:rPr>
            </w:pPr>
            <w:r w:rsidRPr="005E6F89">
              <w:rPr>
                <w:rFonts w:eastAsia="Times New Roman"/>
                <w:sz w:val="18"/>
                <w:szCs w:val="18"/>
                <w:lang w:val="en-GB" w:eastAsia="en-GB"/>
              </w:rPr>
              <w:t> </w:t>
            </w:r>
          </w:p>
        </w:tc>
        <w:tc>
          <w:tcPr>
            <w:tcW w:w="2910" w:type="dxa"/>
          </w:tcPr>
          <w:p w14:paraId="36FEC7FE" w14:textId="4EA28653" w:rsidR="009053A2" w:rsidRPr="005E6F89" w:rsidRDefault="00023BDF" w:rsidP="009053A2">
            <w:pPr>
              <w:spacing w:line="240" w:lineRule="atLeast"/>
              <w:ind w:left="100" w:right="116"/>
              <w:rPr>
                <w:rFonts w:eastAsia="Times New Roman"/>
                <w:sz w:val="18"/>
                <w:szCs w:val="18"/>
                <w:lang w:val="en-GB" w:eastAsia="en-GB"/>
              </w:rPr>
            </w:pPr>
            <w:r w:rsidRPr="005E6F89">
              <w:rPr>
                <w:rFonts w:eastAsia="Times New Roman"/>
                <w:sz w:val="18"/>
                <w:szCs w:val="18"/>
                <w:lang w:val="en-GB" w:eastAsia="en-GB"/>
              </w:rPr>
              <w:t>Indicated or “Not Applicable”</w:t>
            </w:r>
          </w:p>
        </w:tc>
      </w:tr>
      <w:tr w:rsidR="009053A2" w:rsidRPr="005E6F89" w14:paraId="63BD2CDD" w14:textId="77777777" w:rsidTr="0035118A">
        <w:trPr>
          <w:gridAfter w:val="1"/>
          <w:wAfter w:w="12" w:type="dxa"/>
        </w:trPr>
        <w:tc>
          <w:tcPr>
            <w:tcW w:w="2424" w:type="dxa"/>
            <w:vAlign w:val="center"/>
          </w:tcPr>
          <w:p w14:paraId="4A783442" w14:textId="6087CA85" w:rsidR="009053A2" w:rsidRPr="005E6F89" w:rsidRDefault="00023BDF" w:rsidP="009053A2">
            <w:pPr>
              <w:pStyle w:val="ListBullet"/>
              <w:rPr>
                <w:bCs/>
                <w:color w:val="0092BB" w:themeColor="background2"/>
                <w:sz w:val="18"/>
                <w:lang w:val="en-GB"/>
              </w:rPr>
            </w:pPr>
            <w:r w:rsidRPr="005E6F89">
              <w:rPr>
                <w:bCs/>
                <w:color w:val="0092BB" w:themeColor="background2"/>
                <w:sz w:val="18"/>
                <w:lang w:val="en-GB"/>
              </w:rPr>
              <w:t>Professional questionnaire</w:t>
            </w:r>
          </w:p>
        </w:tc>
        <w:tc>
          <w:tcPr>
            <w:tcW w:w="2583" w:type="dxa"/>
          </w:tcPr>
          <w:p w14:paraId="0079B54D" w14:textId="73D9D3B4" w:rsidR="009053A2" w:rsidRPr="005E6F89" w:rsidRDefault="00023BDF" w:rsidP="009053A2">
            <w:pPr>
              <w:spacing w:line="240" w:lineRule="atLeast"/>
              <w:ind w:left="100" w:right="116"/>
              <w:rPr>
                <w:rFonts w:eastAsia="Times New Roman"/>
                <w:sz w:val="18"/>
                <w:szCs w:val="18"/>
                <w:lang w:val="en-GB" w:eastAsia="en-GB"/>
              </w:rPr>
            </w:pPr>
            <w:r w:rsidRPr="005E6F89">
              <w:rPr>
                <w:rFonts w:eastAsia="Times New Roman"/>
                <w:sz w:val="18"/>
                <w:szCs w:val="18"/>
                <w:lang w:val="en-GB" w:eastAsia="en-GB"/>
              </w:rPr>
              <w:t>Prepare for machining a component on an NC machine, in accordance with the plan and pre-installed programme, if applicable</w:t>
            </w:r>
          </w:p>
        </w:tc>
        <w:tc>
          <w:tcPr>
            <w:tcW w:w="1511" w:type="dxa"/>
          </w:tcPr>
          <w:p w14:paraId="582CFEF9" w14:textId="0E0885A2" w:rsidR="009053A2" w:rsidRPr="005E6F89" w:rsidRDefault="009053A2" w:rsidP="009053A2">
            <w:pPr>
              <w:spacing w:line="240" w:lineRule="atLeast"/>
              <w:ind w:left="100"/>
              <w:rPr>
                <w:rFonts w:eastAsia="Times New Roman"/>
                <w:sz w:val="18"/>
                <w:szCs w:val="18"/>
                <w:lang w:val="en-GB" w:eastAsia="en-GB"/>
              </w:rPr>
            </w:pPr>
            <w:r w:rsidRPr="005E6F89">
              <w:rPr>
                <w:rFonts w:eastAsia="Times New Roman"/>
                <w:sz w:val="18"/>
                <w:szCs w:val="18"/>
                <w:lang w:val="en-GB" w:eastAsia="en-GB"/>
              </w:rPr>
              <w:t xml:space="preserve">00 </w:t>
            </w:r>
            <w:r w:rsidR="00023BDF" w:rsidRPr="005E6F89">
              <w:rPr>
                <w:rFonts w:eastAsia="Times New Roman"/>
                <w:sz w:val="18"/>
                <w:szCs w:val="18"/>
                <w:lang w:val="en-GB" w:eastAsia="en-GB"/>
              </w:rPr>
              <w:t>hrs</w:t>
            </w:r>
            <w:r w:rsidRPr="005E6F89">
              <w:rPr>
                <w:rFonts w:eastAsia="Times New Roman"/>
                <w:sz w:val="18"/>
                <w:szCs w:val="18"/>
                <w:lang w:val="en-GB" w:eastAsia="en-GB"/>
              </w:rPr>
              <w:t xml:space="preserve"> 30 </w:t>
            </w:r>
            <w:r w:rsidR="00023BDF" w:rsidRPr="005E6F89">
              <w:rPr>
                <w:rFonts w:eastAsia="Times New Roman"/>
                <w:sz w:val="18"/>
                <w:szCs w:val="18"/>
                <w:lang w:val="en-GB" w:eastAsia="en-GB"/>
              </w:rPr>
              <w:t>mins</w:t>
            </w:r>
          </w:p>
        </w:tc>
        <w:tc>
          <w:tcPr>
            <w:tcW w:w="2910" w:type="dxa"/>
          </w:tcPr>
          <w:p w14:paraId="513E728B" w14:textId="6FB9B8A2" w:rsidR="009053A2" w:rsidRPr="005E6F89" w:rsidRDefault="00023BDF" w:rsidP="009053A2">
            <w:pPr>
              <w:spacing w:line="240" w:lineRule="atLeast"/>
              <w:ind w:left="100" w:right="178"/>
              <w:rPr>
                <w:rFonts w:eastAsia="Times New Roman"/>
                <w:sz w:val="18"/>
                <w:szCs w:val="18"/>
                <w:lang w:val="en-GB" w:eastAsia="en-GB"/>
              </w:rPr>
            </w:pPr>
            <w:r w:rsidRPr="005E6F89">
              <w:rPr>
                <w:rFonts w:eastAsia="Times New Roman"/>
                <w:sz w:val="18"/>
                <w:szCs w:val="18"/>
                <w:lang w:val="en-GB" w:eastAsia="en-GB"/>
              </w:rPr>
              <w:t>A professional questionnaire regarding an NC machine must be prepared before mounting the component on the machine.</w:t>
            </w:r>
          </w:p>
        </w:tc>
      </w:tr>
      <w:tr w:rsidR="009053A2" w:rsidRPr="005E6F89" w14:paraId="5D78AAE0" w14:textId="77777777" w:rsidTr="0035118A">
        <w:trPr>
          <w:gridAfter w:val="1"/>
          <w:wAfter w:w="12" w:type="dxa"/>
        </w:trPr>
        <w:tc>
          <w:tcPr>
            <w:tcW w:w="2424" w:type="dxa"/>
            <w:vAlign w:val="center"/>
          </w:tcPr>
          <w:p w14:paraId="6B6F097A" w14:textId="3E97F53B" w:rsidR="009053A2" w:rsidRPr="005E6F89" w:rsidRDefault="00023BDF" w:rsidP="00023BDF">
            <w:pPr>
              <w:pStyle w:val="ListBullet"/>
              <w:rPr>
                <w:bCs/>
                <w:color w:val="0092BB" w:themeColor="background2"/>
                <w:sz w:val="18"/>
                <w:lang w:val="en-GB"/>
              </w:rPr>
            </w:pPr>
            <w:r w:rsidRPr="005E6F89">
              <w:rPr>
                <w:bCs/>
                <w:color w:val="0092BB" w:themeColor="background2"/>
                <w:sz w:val="18"/>
                <w:lang w:val="en-GB"/>
              </w:rPr>
              <w:t>Questions on the result of work</w:t>
            </w:r>
          </w:p>
        </w:tc>
        <w:tc>
          <w:tcPr>
            <w:tcW w:w="2583" w:type="dxa"/>
          </w:tcPr>
          <w:p w14:paraId="1DCB7C71" w14:textId="6751AD7F" w:rsidR="009053A2" w:rsidRPr="005E6F89" w:rsidRDefault="00023BDF" w:rsidP="009053A2">
            <w:pPr>
              <w:spacing w:line="240" w:lineRule="atLeast"/>
              <w:ind w:left="100" w:right="116"/>
              <w:rPr>
                <w:rFonts w:eastAsia="Times New Roman"/>
                <w:sz w:val="18"/>
                <w:szCs w:val="18"/>
                <w:lang w:val="en-GB" w:eastAsia="en-GB"/>
              </w:rPr>
            </w:pPr>
            <w:r w:rsidRPr="005E6F89">
              <w:rPr>
                <w:rFonts w:eastAsia="Times New Roman"/>
                <w:sz w:val="18"/>
                <w:szCs w:val="18"/>
                <w:lang w:val="en-GB" w:eastAsia="en-GB"/>
              </w:rPr>
              <w:t>Indicated or “Not Applicable”</w:t>
            </w:r>
          </w:p>
        </w:tc>
        <w:tc>
          <w:tcPr>
            <w:tcW w:w="1511" w:type="dxa"/>
          </w:tcPr>
          <w:p w14:paraId="2271BCEA" w14:textId="77777777" w:rsidR="009053A2" w:rsidRPr="005E6F89" w:rsidRDefault="009053A2" w:rsidP="009053A2">
            <w:pPr>
              <w:ind w:right="116"/>
              <w:rPr>
                <w:rFonts w:eastAsia="Times New Roman"/>
                <w:sz w:val="18"/>
                <w:szCs w:val="18"/>
                <w:lang w:val="en-GB" w:eastAsia="en-GB"/>
              </w:rPr>
            </w:pPr>
            <w:r w:rsidRPr="005E6F89">
              <w:rPr>
                <w:rFonts w:eastAsia="Times New Roman"/>
                <w:sz w:val="18"/>
                <w:szCs w:val="18"/>
                <w:lang w:val="en-GB" w:eastAsia="en-GB"/>
              </w:rPr>
              <w:t> </w:t>
            </w:r>
          </w:p>
        </w:tc>
        <w:tc>
          <w:tcPr>
            <w:tcW w:w="2910" w:type="dxa"/>
          </w:tcPr>
          <w:p w14:paraId="006929E3" w14:textId="3445699C" w:rsidR="009053A2" w:rsidRPr="005E6F89" w:rsidRDefault="00023BDF" w:rsidP="009053A2">
            <w:pPr>
              <w:spacing w:line="240" w:lineRule="atLeast"/>
              <w:ind w:left="100" w:right="116"/>
              <w:rPr>
                <w:rFonts w:eastAsia="Times New Roman"/>
                <w:sz w:val="18"/>
                <w:szCs w:val="18"/>
                <w:lang w:val="en-GB" w:eastAsia="en-GB"/>
              </w:rPr>
            </w:pPr>
            <w:r w:rsidRPr="005E6F89">
              <w:rPr>
                <w:rFonts w:eastAsia="Times New Roman"/>
                <w:sz w:val="18"/>
                <w:szCs w:val="18"/>
                <w:lang w:val="en-GB" w:eastAsia="en-GB"/>
              </w:rPr>
              <w:t>Indicated or “Not Applicable”</w:t>
            </w:r>
          </w:p>
        </w:tc>
      </w:tr>
      <w:tr w:rsidR="009053A2" w:rsidRPr="005E6F89" w14:paraId="6D17BEE7" w14:textId="77777777" w:rsidTr="0035118A">
        <w:trPr>
          <w:gridAfter w:val="1"/>
          <w:wAfter w:w="12" w:type="dxa"/>
        </w:trPr>
        <w:tc>
          <w:tcPr>
            <w:tcW w:w="2424" w:type="dxa"/>
            <w:tcBorders>
              <w:bottom w:val="single" w:sz="4" w:space="0" w:color="auto"/>
            </w:tcBorders>
            <w:vAlign w:val="center"/>
          </w:tcPr>
          <w:p w14:paraId="7940432B" w14:textId="3CC221F6" w:rsidR="009053A2" w:rsidRPr="005E6F89" w:rsidRDefault="00023BDF" w:rsidP="009053A2">
            <w:pPr>
              <w:pStyle w:val="TableFirstColumn"/>
              <w:rPr>
                <w:rFonts w:eastAsia="Times New Roman"/>
                <w:b w:val="0"/>
                <w:szCs w:val="18"/>
                <w:lang w:eastAsia="en-GB"/>
              </w:rPr>
            </w:pPr>
            <w:r w:rsidRPr="005E6F89">
              <w:t>Final interview</w:t>
            </w:r>
          </w:p>
        </w:tc>
        <w:tc>
          <w:tcPr>
            <w:tcW w:w="2583" w:type="dxa"/>
            <w:tcBorders>
              <w:bottom w:val="single" w:sz="4" w:space="0" w:color="auto"/>
            </w:tcBorders>
          </w:tcPr>
          <w:p w14:paraId="315DB126" w14:textId="77777777" w:rsidR="009053A2" w:rsidRPr="005E6F89" w:rsidRDefault="009053A2" w:rsidP="009053A2">
            <w:pPr>
              <w:rPr>
                <w:rFonts w:eastAsia="Times New Roman"/>
                <w:sz w:val="18"/>
                <w:szCs w:val="18"/>
                <w:lang w:val="en-GB" w:eastAsia="en-GB"/>
              </w:rPr>
            </w:pPr>
            <w:r w:rsidRPr="005E6F89">
              <w:rPr>
                <w:rFonts w:eastAsia="Times New Roman"/>
                <w:sz w:val="18"/>
                <w:szCs w:val="18"/>
                <w:lang w:val="en-GB" w:eastAsia="en-GB"/>
              </w:rPr>
              <w:t> </w:t>
            </w:r>
          </w:p>
        </w:tc>
        <w:tc>
          <w:tcPr>
            <w:tcW w:w="1511" w:type="dxa"/>
            <w:tcBorders>
              <w:bottom w:val="single" w:sz="4" w:space="0" w:color="auto"/>
            </w:tcBorders>
          </w:tcPr>
          <w:p w14:paraId="7261C143" w14:textId="7F5D3D7C" w:rsidR="009053A2" w:rsidRPr="005E6F89" w:rsidRDefault="009053A2" w:rsidP="009053A2">
            <w:pPr>
              <w:spacing w:line="240" w:lineRule="atLeast"/>
              <w:rPr>
                <w:rFonts w:eastAsia="Times New Roman"/>
                <w:sz w:val="18"/>
                <w:szCs w:val="18"/>
                <w:lang w:val="en-GB" w:eastAsia="en-GB"/>
              </w:rPr>
            </w:pPr>
            <w:r w:rsidRPr="005E6F89">
              <w:rPr>
                <w:rFonts w:eastAsia="Times New Roman"/>
                <w:sz w:val="18"/>
                <w:szCs w:val="18"/>
                <w:lang w:val="en-GB" w:eastAsia="en-GB"/>
              </w:rPr>
              <w:t xml:space="preserve"> 00 </w:t>
            </w:r>
            <w:r w:rsidR="00023BDF" w:rsidRPr="005E6F89">
              <w:rPr>
                <w:rFonts w:eastAsia="Times New Roman"/>
                <w:sz w:val="18"/>
                <w:szCs w:val="18"/>
                <w:lang w:val="en-GB" w:eastAsia="en-GB"/>
              </w:rPr>
              <w:t>hrs</w:t>
            </w:r>
            <w:r w:rsidRPr="005E6F89">
              <w:rPr>
                <w:rFonts w:eastAsia="Times New Roman"/>
                <w:sz w:val="18"/>
                <w:szCs w:val="18"/>
                <w:lang w:val="en-GB" w:eastAsia="en-GB"/>
              </w:rPr>
              <w:t xml:space="preserve"> 20 </w:t>
            </w:r>
            <w:r w:rsidR="00023BDF" w:rsidRPr="005E6F89">
              <w:rPr>
                <w:rFonts w:eastAsia="Times New Roman"/>
                <w:sz w:val="18"/>
                <w:szCs w:val="18"/>
                <w:lang w:val="en-GB" w:eastAsia="en-GB"/>
              </w:rPr>
              <w:t>mins</w:t>
            </w:r>
          </w:p>
        </w:tc>
        <w:tc>
          <w:tcPr>
            <w:tcW w:w="2910" w:type="dxa"/>
            <w:tcBorders>
              <w:bottom w:val="single" w:sz="4" w:space="0" w:color="auto"/>
            </w:tcBorders>
          </w:tcPr>
          <w:p w14:paraId="445474D9" w14:textId="77777777" w:rsidR="00BD60F8" w:rsidRPr="005E6F89" w:rsidRDefault="00BD60F8" w:rsidP="00BD60F8">
            <w:pPr>
              <w:spacing w:line="240" w:lineRule="atLeast"/>
              <w:ind w:left="100" w:right="-105"/>
              <w:rPr>
                <w:rFonts w:eastAsia="Times New Roman"/>
                <w:sz w:val="18"/>
                <w:szCs w:val="18"/>
                <w:lang w:val="en-GB" w:eastAsia="en-GB"/>
              </w:rPr>
            </w:pPr>
            <w:r w:rsidRPr="005E6F89">
              <w:rPr>
                <w:rFonts w:eastAsia="Times New Roman"/>
                <w:sz w:val="18"/>
                <w:szCs w:val="18"/>
                <w:lang w:val="en-GB" w:eastAsia="en-GB"/>
              </w:rPr>
              <w:t>Including time to discuss the candidate’s work record.</w:t>
            </w:r>
          </w:p>
          <w:p w14:paraId="57E369B0" w14:textId="77137AF3" w:rsidR="009053A2" w:rsidRPr="005E6F89" w:rsidRDefault="00BD60F8" w:rsidP="00BD60F8">
            <w:pPr>
              <w:pStyle w:val="NoSpacing"/>
              <w:ind w:left="91"/>
              <w:rPr>
                <w:sz w:val="18"/>
                <w:szCs w:val="18"/>
              </w:rPr>
            </w:pPr>
            <w:r w:rsidRPr="005E6F89">
              <w:rPr>
                <w:rFonts w:eastAsia="Times New Roman"/>
                <w:sz w:val="18"/>
                <w:szCs w:val="18"/>
                <w:lang w:eastAsia="en-GB"/>
              </w:rPr>
              <w:t>The final interview makes it possible for the commission to check</w:t>
            </w:r>
            <w:r w:rsidR="009053A2" w:rsidRPr="005E6F89">
              <w:rPr>
                <w:sz w:val="18"/>
                <w:szCs w:val="18"/>
              </w:rPr>
              <w:t>:</w:t>
            </w:r>
          </w:p>
          <w:p w14:paraId="4A5A5F4D" w14:textId="088D233C" w:rsidR="009053A2" w:rsidRPr="005E6F89" w:rsidRDefault="00BD60F8" w:rsidP="00BD60F8">
            <w:pPr>
              <w:pStyle w:val="NoSpacing"/>
              <w:numPr>
                <w:ilvl w:val="0"/>
                <w:numId w:val="13"/>
              </w:numPr>
              <w:ind w:left="316" w:hanging="219"/>
              <w:rPr>
                <w:sz w:val="18"/>
                <w:szCs w:val="18"/>
              </w:rPr>
            </w:pPr>
            <w:r w:rsidRPr="005E6F89">
              <w:rPr>
                <w:sz w:val="18"/>
                <w:szCs w:val="18"/>
              </w:rPr>
              <w:t>Retention of professional material</w:t>
            </w:r>
            <w:r w:rsidR="009053A2" w:rsidRPr="005E6F89">
              <w:rPr>
                <w:sz w:val="18"/>
                <w:szCs w:val="18"/>
              </w:rPr>
              <w:t>.</w:t>
            </w:r>
          </w:p>
          <w:p w14:paraId="3AB88E6C" w14:textId="77777777" w:rsidR="00BD60F8" w:rsidRPr="005E6F89" w:rsidRDefault="00BD60F8" w:rsidP="00BD60F8">
            <w:pPr>
              <w:pStyle w:val="NoSpacing"/>
              <w:numPr>
                <w:ilvl w:val="0"/>
                <w:numId w:val="13"/>
              </w:numPr>
              <w:ind w:left="316" w:hanging="219"/>
              <w:rPr>
                <w:sz w:val="18"/>
                <w:szCs w:val="18"/>
              </w:rPr>
            </w:pPr>
            <w:r w:rsidRPr="005E6F89">
              <w:rPr>
                <w:sz w:val="18"/>
                <w:szCs w:val="18"/>
              </w:rPr>
              <w:t>The candidate’s understanding and general vision regarding their profession.</w:t>
            </w:r>
          </w:p>
          <w:p w14:paraId="0C27C75C" w14:textId="553C99E7" w:rsidR="009053A2" w:rsidRPr="005E6F89" w:rsidRDefault="00BD60F8" w:rsidP="00BD60F8">
            <w:pPr>
              <w:pStyle w:val="NoSpacing"/>
              <w:numPr>
                <w:ilvl w:val="0"/>
                <w:numId w:val="13"/>
              </w:numPr>
              <w:ind w:left="316" w:hanging="219"/>
              <w:rPr>
                <w:rFonts w:eastAsia="Times New Roman"/>
                <w:sz w:val="18"/>
                <w:szCs w:val="18"/>
                <w:lang w:eastAsia="en-GB"/>
              </w:rPr>
            </w:pPr>
            <w:r w:rsidRPr="005E6F89">
              <w:rPr>
                <w:sz w:val="18"/>
                <w:szCs w:val="18"/>
              </w:rPr>
              <w:t>Knowledge and possession of professional culture and understanding of the profession</w:t>
            </w:r>
            <w:r w:rsidR="009053A2" w:rsidRPr="005E6F89">
              <w:rPr>
                <w:sz w:val="18"/>
                <w:szCs w:val="18"/>
              </w:rPr>
              <w:t>.</w:t>
            </w:r>
          </w:p>
        </w:tc>
      </w:tr>
      <w:tr w:rsidR="009053A2" w:rsidRPr="005E6F89" w14:paraId="2E2FF04F" w14:textId="77777777" w:rsidTr="0035118A">
        <w:trPr>
          <w:gridAfter w:val="1"/>
          <w:wAfter w:w="12" w:type="dxa"/>
        </w:trPr>
        <w:tc>
          <w:tcPr>
            <w:tcW w:w="2424" w:type="dxa"/>
            <w:tcBorders>
              <w:bottom w:val="single" w:sz="8" w:space="0" w:color="0092BB" w:themeColor="background2"/>
            </w:tcBorders>
          </w:tcPr>
          <w:p w14:paraId="4303A3BF" w14:textId="77777777" w:rsidR="009053A2" w:rsidRPr="005E6F89" w:rsidRDefault="009053A2" w:rsidP="009053A2">
            <w:pPr>
              <w:pStyle w:val="ListParagraph"/>
              <w:ind w:left="0"/>
              <w:rPr>
                <w:rFonts w:eastAsia="Times New Roman"/>
                <w:sz w:val="18"/>
                <w:szCs w:val="18"/>
                <w:lang w:val="en-GB"/>
              </w:rPr>
            </w:pPr>
          </w:p>
        </w:tc>
        <w:tc>
          <w:tcPr>
            <w:tcW w:w="2583" w:type="dxa"/>
            <w:tcBorders>
              <w:bottom w:val="single" w:sz="8" w:space="0" w:color="0092BB" w:themeColor="background2"/>
            </w:tcBorders>
          </w:tcPr>
          <w:p w14:paraId="7DADABBA" w14:textId="1CAA803B" w:rsidR="009053A2" w:rsidRPr="005E6F89" w:rsidRDefault="00BD60F8" w:rsidP="009053A2">
            <w:pPr>
              <w:spacing w:before="140" w:line="240" w:lineRule="atLeast"/>
              <w:ind w:left="100"/>
              <w:rPr>
                <w:rFonts w:eastAsia="Times New Roman"/>
                <w:sz w:val="18"/>
                <w:szCs w:val="18"/>
                <w:lang w:val="en-GB" w:eastAsia="en-GB"/>
              </w:rPr>
            </w:pPr>
            <w:r w:rsidRPr="005E6F89">
              <w:rPr>
                <w:rFonts w:eastAsia="Times New Roman"/>
                <w:sz w:val="18"/>
                <w:szCs w:val="18"/>
                <w:lang w:val="en-GB" w:eastAsia="en-GB"/>
              </w:rPr>
              <w:t>The total duration of the test for the candidate</w:t>
            </w:r>
          </w:p>
        </w:tc>
        <w:tc>
          <w:tcPr>
            <w:tcW w:w="1511" w:type="dxa"/>
            <w:tcBorders>
              <w:bottom w:val="single" w:sz="8" w:space="0" w:color="0092BB" w:themeColor="background2"/>
            </w:tcBorders>
          </w:tcPr>
          <w:p w14:paraId="0AA1FA81" w14:textId="7E89B364" w:rsidR="009053A2" w:rsidRPr="005E6F89" w:rsidRDefault="00023BDF" w:rsidP="00E947DB">
            <w:pPr>
              <w:pStyle w:val="ListParagraph"/>
              <w:numPr>
                <w:ilvl w:val="0"/>
                <w:numId w:val="14"/>
              </w:numPr>
              <w:spacing w:before="140" w:line="240" w:lineRule="atLeast"/>
              <w:ind w:left="367" w:hanging="270"/>
              <w:rPr>
                <w:rFonts w:eastAsia="Times New Roman"/>
                <w:sz w:val="18"/>
                <w:szCs w:val="18"/>
                <w:lang w:val="en-GB" w:eastAsia="en-GB"/>
              </w:rPr>
            </w:pPr>
            <w:r w:rsidRPr="005E6F89">
              <w:rPr>
                <w:rFonts w:eastAsia="Times New Roman"/>
                <w:sz w:val="18"/>
                <w:szCs w:val="18"/>
                <w:lang w:val="en-GB" w:eastAsia="en-GB"/>
              </w:rPr>
              <w:t>hrs</w:t>
            </w:r>
            <w:r w:rsidR="009053A2" w:rsidRPr="005E6F89">
              <w:rPr>
                <w:rFonts w:eastAsia="Times New Roman"/>
                <w:sz w:val="18"/>
                <w:szCs w:val="18"/>
                <w:lang w:val="en-GB" w:eastAsia="en-GB"/>
              </w:rPr>
              <w:t xml:space="preserve"> 20 </w:t>
            </w:r>
            <w:r w:rsidRPr="005E6F89">
              <w:rPr>
                <w:rFonts w:eastAsia="Times New Roman"/>
                <w:sz w:val="18"/>
                <w:szCs w:val="18"/>
                <w:lang w:val="en-GB" w:eastAsia="en-GB"/>
              </w:rPr>
              <w:t>mins</w:t>
            </w:r>
          </w:p>
        </w:tc>
        <w:tc>
          <w:tcPr>
            <w:tcW w:w="2910" w:type="dxa"/>
            <w:tcBorders>
              <w:bottom w:val="single" w:sz="8" w:space="0" w:color="0092BB" w:themeColor="background2"/>
            </w:tcBorders>
          </w:tcPr>
          <w:p w14:paraId="0313EB21" w14:textId="77777777" w:rsidR="009053A2" w:rsidRPr="005E6F89" w:rsidRDefault="009053A2" w:rsidP="009053A2">
            <w:pPr>
              <w:pStyle w:val="ListParagraph"/>
              <w:ind w:left="0"/>
              <w:rPr>
                <w:rFonts w:eastAsia="Times New Roman"/>
                <w:sz w:val="18"/>
                <w:szCs w:val="18"/>
                <w:lang w:val="en-GB"/>
              </w:rPr>
            </w:pPr>
          </w:p>
        </w:tc>
      </w:tr>
    </w:tbl>
    <w:p w14:paraId="73EFBABC" w14:textId="0B61B428" w:rsidR="009053A2" w:rsidRPr="005E6F89" w:rsidRDefault="007C4E1B" w:rsidP="009053A2">
      <w:pPr>
        <w:pStyle w:val="TableSource"/>
        <w:rPr>
          <w:lang w:val="en-GB"/>
        </w:rPr>
      </w:pPr>
      <w:r w:rsidRPr="005E6F89">
        <w:rPr>
          <w:lang w:val="en-GB"/>
        </w:rPr>
        <w:t xml:space="preserve">Source: </w:t>
      </w:r>
      <w:r w:rsidR="009053A2" w:rsidRPr="005E6F89">
        <w:rPr>
          <w:lang w:val="en-GB"/>
        </w:rPr>
        <w:t>Referentiel de Certification du Titre Professionnel. Tourneur(se) sur machines conventionnelles et à commande numérique</w:t>
      </w:r>
    </w:p>
    <w:p w14:paraId="72557A0B" w14:textId="77777777" w:rsidR="009053A2" w:rsidRPr="005E6F89" w:rsidRDefault="009053A2" w:rsidP="009053A2">
      <w:pPr>
        <w:pStyle w:val="BodyText"/>
        <w:rPr>
          <w:lang w:val="en-GB"/>
        </w:rPr>
      </w:pPr>
    </w:p>
    <w:p w14:paraId="53C21319" w14:textId="3618B2E9" w:rsidR="009053A2" w:rsidRPr="005E6F89" w:rsidRDefault="009053A2" w:rsidP="009053A2">
      <w:pPr>
        <w:pStyle w:val="Heading3"/>
        <w:rPr>
          <w:b/>
          <w:bCs w:val="0"/>
          <w:lang w:val="en-GB" w:eastAsia="ru-RU"/>
        </w:rPr>
      </w:pPr>
      <w:bookmarkStart w:id="22" w:name="_Toc28338997"/>
      <w:r w:rsidRPr="005E6F89">
        <w:rPr>
          <w:lang w:val="en-GB"/>
        </w:rPr>
        <w:t xml:space="preserve">2.2.5. </w:t>
      </w:r>
      <w:bookmarkEnd w:id="22"/>
      <w:r w:rsidR="00BD60F8" w:rsidRPr="005E6F89">
        <w:rPr>
          <w:lang w:val="en-GB"/>
        </w:rPr>
        <w:t>Assessment criteria</w:t>
      </w:r>
    </w:p>
    <w:p w14:paraId="22B309EE" w14:textId="037072E4" w:rsidR="009053A2" w:rsidRPr="005E6F89" w:rsidRDefault="00BD60F8" w:rsidP="009053A2">
      <w:pPr>
        <w:pStyle w:val="NoSpacing"/>
        <w:jc w:val="both"/>
        <w:rPr>
          <w:rStyle w:val="BodyTextChar"/>
          <w:lang w:val="en-GB"/>
        </w:rPr>
      </w:pPr>
      <w:r w:rsidRPr="005E6F89">
        <w:rPr>
          <w:rStyle w:val="BodyTextChar"/>
          <w:lang w:val="en-GB"/>
        </w:rPr>
        <w:t>Assessment criteria are defined for each professional competence as attributes/ evidence that a candidate must demonstrate to confirm having attainted a respective level of competence (having gained relevant education outcomes) in accordance with the requirements of the professional standard</w:t>
      </w:r>
      <w:r w:rsidR="009053A2" w:rsidRPr="005E6F89">
        <w:rPr>
          <w:rStyle w:val="BodyTextChar"/>
          <w:lang w:val="en-GB"/>
        </w:rPr>
        <w:t>.</w:t>
      </w:r>
    </w:p>
    <w:p w14:paraId="4990B0F3" w14:textId="77777777" w:rsidR="009053A2" w:rsidRPr="005E6F89" w:rsidRDefault="009053A2" w:rsidP="009053A2">
      <w:pPr>
        <w:pStyle w:val="NoSpacing"/>
        <w:jc w:val="both"/>
        <w:rPr>
          <w:rStyle w:val="BodyTextChar"/>
          <w:lang w:val="en-GB"/>
        </w:rPr>
      </w:pPr>
    </w:p>
    <w:p w14:paraId="4EE12AAD" w14:textId="26FFB6D2" w:rsidR="009053A2" w:rsidRPr="005E6F89" w:rsidRDefault="00BD60F8" w:rsidP="009053A2">
      <w:pPr>
        <w:pStyle w:val="NoSpacing"/>
        <w:jc w:val="both"/>
        <w:rPr>
          <w:rStyle w:val="BodyTextChar"/>
          <w:lang w:val="en-GB"/>
        </w:rPr>
      </w:pPr>
      <w:r w:rsidRPr="005E6F89">
        <w:rPr>
          <w:rStyle w:val="BodyTextChar"/>
          <w:lang w:val="en-GB"/>
        </w:rPr>
        <w:t>Gaining cross-cutting (general) competences may be assessed by assessment of respective professional competences</w:t>
      </w:r>
      <w:r w:rsidR="009053A2" w:rsidRPr="005E6F89">
        <w:rPr>
          <w:rStyle w:val="BodyTextChar"/>
          <w:lang w:val="en-GB"/>
        </w:rPr>
        <w:t>.</w:t>
      </w:r>
    </w:p>
    <w:p w14:paraId="2F2F04DE" w14:textId="77777777" w:rsidR="009053A2" w:rsidRPr="005E6F89" w:rsidRDefault="009053A2" w:rsidP="009053A2">
      <w:pPr>
        <w:pStyle w:val="NoSpacing"/>
        <w:jc w:val="both"/>
        <w:rPr>
          <w:rStyle w:val="BodyTextChar"/>
          <w:b/>
          <w:bCs/>
          <w:lang w:val="en-GB"/>
        </w:rPr>
      </w:pPr>
    </w:p>
    <w:p w14:paraId="31978BAD" w14:textId="77777777" w:rsidR="00837165" w:rsidRPr="005E6F89" w:rsidRDefault="00837165" w:rsidP="009053A2">
      <w:pPr>
        <w:tabs>
          <w:tab w:val="left" w:pos="851"/>
        </w:tabs>
        <w:spacing w:after="0"/>
        <w:ind w:left="720"/>
        <w:jc w:val="both"/>
        <w:rPr>
          <w:rStyle w:val="BodyTextChar"/>
          <w:b/>
          <w:bCs/>
          <w:lang w:val="en-GB"/>
        </w:rPr>
      </w:pPr>
    </w:p>
    <w:p w14:paraId="68C9CDCB" w14:textId="77777777" w:rsidR="00837165" w:rsidRPr="005E6F89" w:rsidRDefault="00837165" w:rsidP="009053A2">
      <w:pPr>
        <w:tabs>
          <w:tab w:val="left" w:pos="851"/>
        </w:tabs>
        <w:spacing w:after="0"/>
        <w:ind w:left="720"/>
        <w:jc w:val="both"/>
        <w:rPr>
          <w:rStyle w:val="BodyTextChar"/>
          <w:b/>
          <w:bCs/>
          <w:lang w:val="en-GB"/>
        </w:rPr>
      </w:pPr>
    </w:p>
    <w:p w14:paraId="39DA8035" w14:textId="07F655F7" w:rsidR="009053A2" w:rsidRPr="005E6F89" w:rsidRDefault="009053A2" w:rsidP="009053A2">
      <w:pPr>
        <w:tabs>
          <w:tab w:val="left" w:pos="851"/>
        </w:tabs>
        <w:spacing w:after="0"/>
        <w:ind w:left="720"/>
        <w:jc w:val="both"/>
        <w:rPr>
          <w:rStyle w:val="BodyTextChar"/>
          <w:b/>
          <w:bCs/>
          <w:lang w:val="en-GB"/>
        </w:rPr>
      </w:pPr>
      <w:r w:rsidRPr="005E6F89">
        <w:rPr>
          <w:rStyle w:val="BodyTextChar"/>
          <w:b/>
          <w:bCs/>
          <w:lang w:val="en-GB"/>
        </w:rPr>
        <w:t xml:space="preserve">А. </w:t>
      </w:r>
      <w:r w:rsidR="00BD60F8" w:rsidRPr="005E6F89">
        <w:rPr>
          <w:rStyle w:val="BodyTextChar"/>
          <w:b/>
          <w:bCs/>
          <w:lang w:val="en-GB"/>
        </w:rPr>
        <w:t>Criteria for professional competence assessment</w:t>
      </w:r>
    </w:p>
    <w:p w14:paraId="0E7536A4" w14:textId="77777777" w:rsidR="009053A2" w:rsidRPr="005E6F89" w:rsidRDefault="009053A2" w:rsidP="009053A2">
      <w:pPr>
        <w:tabs>
          <w:tab w:val="left" w:pos="851"/>
        </w:tabs>
        <w:spacing w:after="0"/>
        <w:ind w:left="-76"/>
        <w:jc w:val="both"/>
        <w:rPr>
          <w:b/>
          <w:bCs/>
          <w:sz w:val="8"/>
          <w:szCs w:val="8"/>
          <w:lang w:val="en-GB" w:eastAsia="ru-RU"/>
        </w:rPr>
      </w:pPr>
    </w:p>
    <w:p w14:paraId="659FCA2A" w14:textId="2D7CE408" w:rsidR="009053A2" w:rsidRPr="005E6F89" w:rsidRDefault="00A544AF" w:rsidP="00837165">
      <w:pPr>
        <w:tabs>
          <w:tab w:val="left" w:pos="851"/>
        </w:tabs>
        <w:spacing w:after="0"/>
        <w:jc w:val="both"/>
        <w:rPr>
          <w:lang w:val="en-GB" w:eastAsia="ru-RU"/>
        </w:rPr>
      </w:pPr>
      <w:r w:rsidRPr="005E6F89">
        <w:rPr>
          <w:lang w:val="en-GB" w:eastAsia="ru-RU"/>
        </w:rPr>
        <w:t>The criteria for professional competence assessment are formulated as a table containing the respective methods and criteria for assessing professional competence by the job function (unit of professional standard, type of work)</w:t>
      </w:r>
      <w:r w:rsidR="009053A2" w:rsidRPr="005E6F89">
        <w:rPr>
          <w:lang w:val="en-GB" w:eastAsia="ru-RU"/>
        </w:rPr>
        <w:t xml:space="preserve">. </w:t>
      </w:r>
    </w:p>
    <w:p w14:paraId="52AF7FE5" w14:textId="77777777" w:rsidR="009053A2" w:rsidRPr="005E6F89" w:rsidRDefault="009053A2" w:rsidP="00837165">
      <w:pPr>
        <w:tabs>
          <w:tab w:val="left" w:pos="851"/>
        </w:tabs>
        <w:spacing w:after="0"/>
        <w:jc w:val="both"/>
        <w:rPr>
          <w:lang w:val="en-GB" w:eastAsia="ru-RU"/>
        </w:rPr>
      </w:pPr>
    </w:p>
    <w:p w14:paraId="13DC9D57" w14:textId="63EBDD4B" w:rsidR="009053A2" w:rsidRPr="005E6F89" w:rsidRDefault="00A544AF" w:rsidP="00837165">
      <w:pPr>
        <w:tabs>
          <w:tab w:val="left" w:pos="851"/>
        </w:tabs>
        <w:spacing w:after="0"/>
        <w:jc w:val="both"/>
        <w:rPr>
          <w:b/>
          <w:caps/>
          <w:color w:val="0092BB" w:themeColor="background2"/>
          <w:lang w:val="en-GB"/>
        </w:rPr>
      </w:pPr>
      <w:r w:rsidRPr="005E6F89">
        <w:rPr>
          <w:b/>
          <w:caps/>
          <w:color w:val="0092BB" w:themeColor="background2"/>
          <w:lang w:val="en-GB"/>
        </w:rPr>
        <w:t>Table 2. Example of description of criteria for professional competence assessments (France</w:t>
      </w:r>
      <w:r w:rsidR="009053A2" w:rsidRPr="005E6F89">
        <w:rPr>
          <w:b/>
          <w:caps/>
          <w:color w:val="0092BB" w:themeColor="background2"/>
          <w:lang w:val="en-GB"/>
        </w:rPr>
        <w:t xml:space="preserve">) </w:t>
      </w:r>
    </w:p>
    <w:p w14:paraId="45D543DF" w14:textId="1092E4D5" w:rsidR="009053A2" w:rsidRPr="005E6F89" w:rsidRDefault="009053A2" w:rsidP="009053A2">
      <w:pPr>
        <w:tabs>
          <w:tab w:val="left" w:pos="851"/>
        </w:tabs>
        <w:spacing w:after="0"/>
        <w:ind w:left="-76"/>
        <w:jc w:val="both"/>
        <w:rPr>
          <w:b/>
          <w:caps/>
          <w:color w:val="0092BB" w:themeColor="background2"/>
          <w:lang w:val="en-GB"/>
        </w:rPr>
      </w:pPr>
    </w:p>
    <w:tbl>
      <w:tblPr>
        <w:tblStyle w:val="TableGrid"/>
        <w:tblW w:w="9450" w:type="dxa"/>
        <w:tblInd w:w="-95" w:type="dxa"/>
        <w:tblLook w:val="04A0" w:firstRow="1" w:lastRow="0" w:firstColumn="1" w:lastColumn="0" w:noHBand="0" w:noVBand="1"/>
      </w:tblPr>
      <w:tblGrid>
        <w:gridCol w:w="2340"/>
        <w:gridCol w:w="3060"/>
        <w:gridCol w:w="4050"/>
      </w:tblGrid>
      <w:tr w:rsidR="009053A2" w:rsidRPr="005E6F89" w14:paraId="3A7509BC" w14:textId="77777777" w:rsidTr="00254123">
        <w:tc>
          <w:tcPr>
            <w:tcW w:w="2340" w:type="dxa"/>
            <w:tcBorders>
              <w:top w:val="single" w:sz="8" w:space="0" w:color="0092BB" w:themeColor="background2"/>
              <w:left w:val="nil"/>
              <w:bottom w:val="single" w:sz="8" w:space="0" w:color="0092BB" w:themeColor="background2"/>
              <w:right w:val="single" w:sz="8" w:space="0" w:color="0092BB" w:themeColor="background2"/>
            </w:tcBorders>
            <w:shd w:val="clear" w:color="auto" w:fill="auto"/>
          </w:tcPr>
          <w:p w14:paraId="0CA6CF06" w14:textId="6BDEFE3C" w:rsidR="009053A2" w:rsidRPr="005E6F89" w:rsidRDefault="00A544AF" w:rsidP="009053A2">
            <w:pPr>
              <w:pStyle w:val="TableHeader"/>
              <w:jc w:val="center"/>
              <w:rPr>
                <w:lang w:val="en-GB"/>
              </w:rPr>
            </w:pPr>
            <w:r w:rsidRPr="005E6F89">
              <w:rPr>
                <w:lang w:val="en-GB"/>
              </w:rPr>
              <w:t>Professional competences</w:t>
            </w:r>
          </w:p>
        </w:tc>
        <w:tc>
          <w:tcPr>
            <w:tcW w:w="3060" w:type="dxa"/>
            <w:tcBorders>
              <w:top w:val="single" w:sz="8" w:space="0" w:color="0092BB" w:themeColor="background2"/>
              <w:left w:val="single" w:sz="8" w:space="0" w:color="0092BB" w:themeColor="background2"/>
              <w:bottom w:val="single" w:sz="8" w:space="0" w:color="0092BB" w:themeColor="background2"/>
              <w:right w:val="single" w:sz="8" w:space="0" w:color="0092BB" w:themeColor="background2"/>
            </w:tcBorders>
            <w:shd w:val="clear" w:color="auto" w:fill="auto"/>
          </w:tcPr>
          <w:p w14:paraId="7660DC8A" w14:textId="6103B4E3" w:rsidR="009053A2" w:rsidRPr="005E6F89" w:rsidRDefault="00A544AF" w:rsidP="009053A2">
            <w:pPr>
              <w:pStyle w:val="TableHeader"/>
              <w:jc w:val="center"/>
              <w:rPr>
                <w:lang w:val="en-GB"/>
              </w:rPr>
            </w:pPr>
            <w:r w:rsidRPr="005E6F89">
              <w:rPr>
                <w:lang w:val="en-GB"/>
              </w:rPr>
              <w:t>Assessment methods</w:t>
            </w:r>
            <w:r w:rsidR="009053A2" w:rsidRPr="005E6F89">
              <w:rPr>
                <w:lang w:val="en-GB"/>
              </w:rPr>
              <w:t>/</w:t>
            </w:r>
          </w:p>
          <w:p w14:paraId="7CF97F48" w14:textId="1C255981" w:rsidR="009053A2" w:rsidRPr="005E6F89" w:rsidRDefault="00A544AF" w:rsidP="009053A2">
            <w:pPr>
              <w:pStyle w:val="TableHeader"/>
              <w:jc w:val="center"/>
              <w:rPr>
                <w:lang w:val="en-GB"/>
              </w:rPr>
            </w:pPr>
            <w:r w:rsidRPr="005E6F89">
              <w:rPr>
                <w:lang w:val="en-GB"/>
              </w:rPr>
              <w:t>demonstration of competence</w:t>
            </w:r>
          </w:p>
        </w:tc>
        <w:tc>
          <w:tcPr>
            <w:tcW w:w="4050" w:type="dxa"/>
            <w:tcBorders>
              <w:top w:val="single" w:sz="8" w:space="0" w:color="0092BB" w:themeColor="background2"/>
              <w:left w:val="single" w:sz="8" w:space="0" w:color="0092BB" w:themeColor="background2"/>
              <w:bottom w:val="single" w:sz="8" w:space="0" w:color="0092BB" w:themeColor="background2"/>
              <w:right w:val="nil"/>
            </w:tcBorders>
            <w:shd w:val="clear" w:color="auto" w:fill="auto"/>
          </w:tcPr>
          <w:p w14:paraId="0A94F5C1" w14:textId="211FDF75" w:rsidR="009053A2" w:rsidRPr="005E6F89" w:rsidRDefault="00A544AF" w:rsidP="009053A2">
            <w:pPr>
              <w:pStyle w:val="TableHeader"/>
              <w:jc w:val="center"/>
              <w:rPr>
                <w:lang w:val="en-GB"/>
              </w:rPr>
            </w:pPr>
            <w:r w:rsidRPr="005E6F89">
              <w:rPr>
                <w:lang w:val="en-GB"/>
              </w:rPr>
              <w:t>Assessment criteria</w:t>
            </w:r>
          </w:p>
          <w:p w14:paraId="0FA4A5B0" w14:textId="77777777" w:rsidR="009053A2" w:rsidRPr="005E6F89" w:rsidRDefault="009053A2" w:rsidP="009053A2">
            <w:pPr>
              <w:pStyle w:val="TableHeader"/>
              <w:jc w:val="center"/>
              <w:rPr>
                <w:lang w:val="en-GB"/>
              </w:rPr>
            </w:pPr>
          </w:p>
        </w:tc>
      </w:tr>
      <w:tr w:rsidR="009053A2" w:rsidRPr="005E6F89" w14:paraId="777F4A6F" w14:textId="77777777" w:rsidTr="00254123">
        <w:tc>
          <w:tcPr>
            <w:tcW w:w="2340" w:type="dxa"/>
            <w:tcBorders>
              <w:top w:val="single" w:sz="8" w:space="0" w:color="0092BB" w:themeColor="background2"/>
              <w:left w:val="nil"/>
              <w:bottom w:val="single" w:sz="4" w:space="0" w:color="auto"/>
            </w:tcBorders>
            <w:shd w:val="clear" w:color="auto" w:fill="auto"/>
          </w:tcPr>
          <w:p w14:paraId="37033F00" w14:textId="77777777" w:rsidR="009053A2" w:rsidRPr="005E6F89" w:rsidRDefault="009053A2" w:rsidP="009053A2">
            <w:pPr>
              <w:jc w:val="center"/>
              <w:rPr>
                <w:rFonts w:eastAsia="Times New Roman"/>
                <w:sz w:val="18"/>
                <w:szCs w:val="18"/>
                <w:lang w:val="en-GB"/>
              </w:rPr>
            </w:pPr>
            <w:r w:rsidRPr="005E6F89">
              <w:rPr>
                <w:rFonts w:eastAsia="Times New Roman"/>
                <w:sz w:val="18"/>
                <w:szCs w:val="18"/>
                <w:lang w:val="en-GB"/>
              </w:rPr>
              <w:t>1</w:t>
            </w:r>
          </w:p>
        </w:tc>
        <w:tc>
          <w:tcPr>
            <w:tcW w:w="3060" w:type="dxa"/>
            <w:tcBorders>
              <w:top w:val="single" w:sz="8" w:space="0" w:color="0092BB" w:themeColor="background2"/>
              <w:bottom w:val="single" w:sz="4" w:space="0" w:color="auto"/>
            </w:tcBorders>
            <w:shd w:val="clear" w:color="auto" w:fill="auto"/>
          </w:tcPr>
          <w:p w14:paraId="1294A457" w14:textId="77777777" w:rsidR="009053A2" w:rsidRPr="005E6F89" w:rsidRDefault="009053A2" w:rsidP="009053A2">
            <w:pPr>
              <w:jc w:val="center"/>
              <w:rPr>
                <w:rFonts w:eastAsia="Times New Roman"/>
                <w:sz w:val="18"/>
                <w:szCs w:val="18"/>
                <w:lang w:val="en-GB"/>
              </w:rPr>
            </w:pPr>
            <w:r w:rsidRPr="005E6F89">
              <w:rPr>
                <w:rFonts w:eastAsia="Times New Roman"/>
                <w:sz w:val="18"/>
                <w:szCs w:val="18"/>
                <w:lang w:val="en-GB"/>
              </w:rPr>
              <w:t>2</w:t>
            </w:r>
          </w:p>
        </w:tc>
        <w:tc>
          <w:tcPr>
            <w:tcW w:w="4050" w:type="dxa"/>
            <w:tcBorders>
              <w:top w:val="single" w:sz="8" w:space="0" w:color="0092BB" w:themeColor="background2"/>
              <w:bottom w:val="single" w:sz="4" w:space="0" w:color="auto"/>
              <w:right w:val="nil"/>
            </w:tcBorders>
            <w:shd w:val="clear" w:color="auto" w:fill="auto"/>
          </w:tcPr>
          <w:p w14:paraId="6B716011" w14:textId="77777777" w:rsidR="009053A2" w:rsidRPr="005E6F89" w:rsidRDefault="009053A2" w:rsidP="009053A2">
            <w:pPr>
              <w:jc w:val="center"/>
              <w:rPr>
                <w:rFonts w:eastAsia="Times New Roman"/>
                <w:sz w:val="18"/>
                <w:szCs w:val="18"/>
                <w:lang w:val="en-GB"/>
              </w:rPr>
            </w:pPr>
            <w:r w:rsidRPr="005E6F89">
              <w:rPr>
                <w:rFonts w:eastAsia="Times New Roman"/>
                <w:sz w:val="18"/>
                <w:szCs w:val="18"/>
                <w:lang w:val="en-GB"/>
              </w:rPr>
              <w:t>3</w:t>
            </w:r>
          </w:p>
        </w:tc>
      </w:tr>
      <w:tr w:rsidR="009053A2" w:rsidRPr="005E6F89" w14:paraId="2A6FE1DA" w14:textId="77777777" w:rsidTr="00254123">
        <w:tc>
          <w:tcPr>
            <w:tcW w:w="2340" w:type="dxa"/>
            <w:tcBorders>
              <w:left w:val="nil"/>
              <w:bottom w:val="single" w:sz="8" w:space="0" w:color="0092BB" w:themeColor="background2"/>
            </w:tcBorders>
          </w:tcPr>
          <w:p w14:paraId="695771A4" w14:textId="2F4C96AB" w:rsidR="009053A2" w:rsidRPr="005E6F89" w:rsidRDefault="00515F13" w:rsidP="009053A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 a component or a small batch on an NC machine</w:t>
            </w:r>
            <w:r w:rsidR="009053A2" w:rsidRPr="005E6F89">
              <w:rPr>
                <w:rFonts w:eastAsia="Times New Roman"/>
                <w:sz w:val="18"/>
                <w:szCs w:val="18"/>
                <w:lang w:val="en-GB" w:eastAsia="en-GB"/>
              </w:rPr>
              <w:t xml:space="preserve"> </w:t>
            </w:r>
          </w:p>
          <w:p w14:paraId="5AAFA161" w14:textId="77777777" w:rsidR="009053A2" w:rsidRPr="005E6F89" w:rsidRDefault="009053A2" w:rsidP="009053A2">
            <w:pPr>
              <w:spacing w:line="240" w:lineRule="atLeast"/>
              <w:rPr>
                <w:rFonts w:eastAsia="Times New Roman"/>
                <w:sz w:val="18"/>
                <w:szCs w:val="18"/>
                <w:lang w:val="en-GB" w:eastAsia="en-GB"/>
              </w:rPr>
            </w:pPr>
          </w:p>
        </w:tc>
        <w:tc>
          <w:tcPr>
            <w:tcW w:w="3060" w:type="dxa"/>
            <w:tcBorders>
              <w:bottom w:val="single" w:sz="8" w:space="0" w:color="0092BB" w:themeColor="background2"/>
            </w:tcBorders>
          </w:tcPr>
          <w:p w14:paraId="1ECEE94C" w14:textId="3B477958" w:rsidR="009053A2" w:rsidRPr="005E6F89" w:rsidRDefault="00515F13" w:rsidP="009053A2">
            <w:pPr>
              <w:spacing w:line="240" w:lineRule="atLeast"/>
              <w:rPr>
                <w:rFonts w:eastAsia="Times New Roman"/>
                <w:sz w:val="18"/>
                <w:szCs w:val="18"/>
                <w:lang w:val="en-GB" w:eastAsia="en-GB"/>
              </w:rPr>
            </w:pPr>
            <w:r w:rsidRPr="005E6F89">
              <w:rPr>
                <w:rFonts w:eastAsia="Times New Roman"/>
                <w:sz w:val="18"/>
                <w:szCs w:val="18"/>
                <w:lang w:val="en-GB" w:eastAsia="en-GB"/>
              </w:rPr>
              <w:t>Work in a professional situation (modelling a professional situation</w:t>
            </w:r>
            <w:r w:rsidR="009053A2" w:rsidRPr="005E6F89">
              <w:rPr>
                <w:rFonts w:eastAsia="Times New Roman"/>
                <w:sz w:val="18"/>
                <w:szCs w:val="18"/>
                <w:lang w:val="en-GB" w:eastAsia="en-GB"/>
              </w:rPr>
              <w:t>)</w:t>
            </w:r>
          </w:p>
          <w:p w14:paraId="02D8C109" w14:textId="77777777" w:rsidR="009053A2" w:rsidRPr="005E6F89" w:rsidRDefault="009053A2" w:rsidP="009053A2">
            <w:pPr>
              <w:spacing w:line="240" w:lineRule="atLeast"/>
              <w:rPr>
                <w:rFonts w:eastAsia="Times New Roman"/>
                <w:sz w:val="18"/>
                <w:szCs w:val="18"/>
                <w:lang w:val="en-GB" w:eastAsia="en-GB"/>
              </w:rPr>
            </w:pPr>
          </w:p>
          <w:p w14:paraId="50722121" w14:textId="77777777" w:rsidR="009053A2" w:rsidRPr="005E6F89" w:rsidRDefault="009053A2" w:rsidP="009053A2">
            <w:pPr>
              <w:spacing w:line="240" w:lineRule="atLeast"/>
              <w:rPr>
                <w:rFonts w:eastAsia="Times New Roman"/>
                <w:sz w:val="18"/>
                <w:szCs w:val="18"/>
                <w:lang w:val="en-GB" w:eastAsia="en-GB"/>
              </w:rPr>
            </w:pPr>
          </w:p>
        </w:tc>
        <w:tc>
          <w:tcPr>
            <w:tcW w:w="4050" w:type="dxa"/>
            <w:tcBorders>
              <w:bottom w:val="single" w:sz="8" w:space="0" w:color="0092BB" w:themeColor="background2"/>
              <w:right w:val="nil"/>
            </w:tcBorders>
          </w:tcPr>
          <w:p w14:paraId="456DC4EF" w14:textId="29864EEE" w:rsidR="009053A2" w:rsidRPr="005E6F89" w:rsidRDefault="00515F13" w:rsidP="009053A2">
            <w:pPr>
              <w:spacing w:line="240" w:lineRule="atLeast"/>
              <w:ind w:left="60"/>
              <w:rPr>
                <w:rFonts w:eastAsia="Times New Roman"/>
                <w:sz w:val="8"/>
                <w:szCs w:val="8"/>
                <w:lang w:val="en-GB" w:eastAsia="en-GB"/>
              </w:rPr>
            </w:pPr>
            <w:r w:rsidRPr="005E6F89">
              <w:rPr>
                <w:rFonts w:eastAsia="Times New Roman"/>
                <w:sz w:val="18"/>
                <w:szCs w:val="18"/>
                <w:lang w:val="en-GB" w:eastAsia="en-GB"/>
              </w:rPr>
              <w:t>Occupational safety procedures and rules are observed</w:t>
            </w:r>
          </w:p>
          <w:p w14:paraId="1F28DC6B" w14:textId="77777777" w:rsidR="009053A2" w:rsidRPr="005E6F89" w:rsidRDefault="009053A2" w:rsidP="009053A2">
            <w:pPr>
              <w:spacing w:line="240" w:lineRule="atLeast"/>
              <w:ind w:left="60"/>
              <w:rPr>
                <w:rFonts w:eastAsia="Times New Roman"/>
                <w:sz w:val="8"/>
                <w:szCs w:val="8"/>
                <w:lang w:val="en-GB" w:eastAsia="en-GB"/>
              </w:rPr>
            </w:pPr>
          </w:p>
          <w:p w14:paraId="354C4F0B" w14:textId="77777777" w:rsidR="00E30F33" w:rsidRPr="005E6F89" w:rsidRDefault="00E30F33" w:rsidP="00E30F33">
            <w:pPr>
              <w:spacing w:line="240" w:lineRule="atLeast"/>
              <w:ind w:left="60"/>
              <w:rPr>
                <w:rFonts w:eastAsia="Times New Roman"/>
                <w:sz w:val="18"/>
                <w:szCs w:val="18"/>
                <w:lang w:val="en-GB" w:eastAsia="en-GB"/>
              </w:rPr>
            </w:pPr>
            <w:r w:rsidRPr="005E6F89">
              <w:rPr>
                <w:rFonts w:eastAsia="Times New Roman"/>
                <w:sz w:val="18"/>
                <w:szCs w:val="18"/>
                <w:lang w:val="en-GB" w:eastAsia="en-GB"/>
              </w:rPr>
              <w:t>Workplace is in order and clean</w:t>
            </w:r>
          </w:p>
          <w:p w14:paraId="4B813695" w14:textId="77777777" w:rsidR="00E30F33" w:rsidRPr="005E6F89" w:rsidRDefault="00E30F33" w:rsidP="00E30F33">
            <w:pPr>
              <w:spacing w:line="240" w:lineRule="atLeast"/>
              <w:ind w:left="60"/>
              <w:rPr>
                <w:rFonts w:eastAsia="Times New Roman"/>
                <w:sz w:val="18"/>
                <w:szCs w:val="18"/>
                <w:lang w:val="en-GB" w:eastAsia="en-GB"/>
              </w:rPr>
            </w:pPr>
          </w:p>
          <w:p w14:paraId="3717C6F3" w14:textId="77777777" w:rsidR="00E30F33" w:rsidRPr="005E6F89" w:rsidRDefault="00E30F33" w:rsidP="00E30F33">
            <w:pPr>
              <w:spacing w:line="240" w:lineRule="atLeast"/>
              <w:ind w:left="60"/>
              <w:rPr>
                <w:rFonts w:eastAsia="Times New Roman"/>
                <w:sz w:val="18"/>
                <w:szCs w:val="18"/>
                <w:lang w:val="en-GB" w:eastAsia="en-GB"/>
              </w:rPr>
            </w:pPr>
            <w:r w:rsidRPr="005E6F89">
              <w:rPr>
                <w:rFonts w:eastAsia="Times New Roman"/>
                <w:sz w:val="18"/>
                <w:szCs w:val="18"/>
                <w:lang w:val="en-GB" w:eastAsia="en-GB"/>
              </w:rPr>
              <w:t>Operation modes and cutting parameters are observed, positioning of the tool/ workpiece contributes to the smooth exit of the cuttings.</w:t>
            </w:r>
          </w:p>
          <w:p w14:paraId="2638236F" w14:textId="77777777" w:rsidR="00E30F33" w:rsidRPr="005E6F89" w:rsidRDefault="00E30F33" w:rsidP="00E30F33">
            <w:pPr>
              <w:spacing w:line="240" w:lineRule="atLeast"/>
              <w:ind w:left="60"/>
              <w:rPr>
                <w:rFonts w:eastAsia="Times New Roman"/>
                <w:sz w:val="18"/>
                <w:szCs w:val="18"/>
                <w:lang w:val="en-GB" w:eastAsia="en-GB"/>
              </w:rPr>
            </w:pPr>
            <w:r w:rsidRPr="005E6F89">
              <w:rPr>
                <w:rFonts w:eastAsia="Times New Roman"/>
                <w:sz w:val="18"/>
                <w:szCs w:val="18"/>
                <w:lang w:val="en-GB" w:eastAsia="en-GB"/>
              </w:rPr>
              <w:t>The management of tolerances is effective and observed</w:t>
            </w:r>
          </w:p>
          <w:p w14:paraId="52B413EB" w14:textId="77777777" w:rsidR="00E30F33" w:rsidRPr="005E6F89" w:rsidRDefault="00E30F33" w:rsidP="00E30F33">
            <w:pPr>
              <w:spacing w:line="240" w:lineRule="atLeast"/>
              <w:ind w:left="60"/>
              <w:rPr>
                <w:rFonts w:eastAsia="Times New Roman"/>
                <w:sz w:val="18"/>
                <w:szCs w:val="18"/>
                <w:lang w:val="en-GB" w:eastAsia="en-GB"/>
              </w:rPr>
            </w:pPr>
          </w:p>
          <w:p w14:paraId="616CF9DB" w14:textId="77777777" w:rsidR="00E30F33" w:rsidRPr="005E6F89" w:rsidRDefault="00E30F33" w:rsidP="00E30F33">
            <w:pPr>
              <w:spacing w:line="240" w:lineRule="atLeast"/>
              <w:ind w:left="60"/>
              <w:rPr>
                <w:rFonts w:eastAsia="Times New Roman"/>
                <w:sz w:val="18"/>
                <w:szCs w:val="18"/>
                <w:lang w:val="en-GB" w:eastAsia="en-GB"/>
              </w:rPr>
            </w:pPr>
            <w:r w:rsidRPr="005E6F89">
              <w:rPr>
                <w:rFonts w:eastAsia="Times New Roman"/>
                <w:sz w:val="18"/>
                <w:szCs w:val="18"/>
                <w:lang w:val="en-GB" w:eastAsia="en-GB"/>
              </w:rPr>
              <w:t>Operation completion time is observed</w:t>
            </w:r>
          </w:p>
          <w:p w14:paraId="2CBA3E72" w14:textId="77777777" w:rsidR="00E30F33" w:rsidRPr="005E6F89" w:rsidRDefault="00E30F33" w:rsidP="00E30F33">
            <w:pPr>
              <w:spacing w:line="240" w:lineRule="atLeast"/>
              <w:ind w:left="60"/>
              <w:rPr>
                <w:rFonts w:eastAsia="Times New Roman"/>
                <w:sz w:val="18"/>
                <w:szCs w:val="18"/>
                <w:lang w:val="en-GB" w:eastAsia="en-GB"/>
              </w:rPr>
            </w:pPr>
          </w:p>
          <w:p w14:paraId="7928B9E1" w14:textId="7FFA66DD" w:rsidR="009053A2" w:rsidRPr="005E6F89" w:rsidRDefault="00E30F33" w:rsidP="00E30F33">
            <w:pPr>
              <w:spacing w:line="240" w:lineRule="atLeast"/>
              <w:ind w:left="60"/>
              <w:rPr>
                <w:rFonts w:eastAsia="Times New Roman"/>
                <w:sz w:val="18"/>
                <w:szCs w:val="18"/>
                <w:lang w:val="en-GB" w:eastAsia="en-GB"/>
              </w:rPr>
            </w:pPr>
            <w:r w:rsidRPr="005E6F89">
              <w:rPr>
                <w:rFonts w:eastAsia="Times New Roman"/>
                <w:sz w:val="18"/>
                <w:szCs w:val="18"/>
                <w:lang w:val="en-GB" w:eastAsia="en-GB"/>
              </w:rPr>
              <w:t>The machined components meet the pre-defined characteristics/ specifications</w:t>
            </w:r>
          </w:p>
        </w:tc>
      </w:tr>
    </w:tbl>
    <w:p w14:paraId="7B5834F4" w14:textId="16200DEB" w:rsidR="0011591E" w:rsidRPr="005E6F89" w:rsidRDefault="007C4E1B" w:rsidP="0011591E">
      <w:pPr>
        <w:pStyle w:val="TableSource"/>
        <w:rPr>
          <w:lang w:val="en-GB"/>
        </w:rPr>
      </w:pPr>
      <w:r w:rsidRPr="005E6F89">
        <w:rPr>
          <w:lang w:val="en-GB"/>
        </w:rPr>
        <w:t xml:space="preserve">Source: </w:t>
      </w:r>
      <w:r w:rsidR="0011591E" w:rsidRPr="005E6F89">
        <w:rPr>
          <w:lang w:val="en-GB"/>
        </w:rPr>
        <w:t>Referentiel de Certification du Titre Professionnel. Tourneur(se) sur machines conventionnelles et à commande numérique</w:t>
      </w:r>
    </w:p>
    <w:p w14:paraId="0F674E23" w14:textId="2854A50B" w:rsidR="0011591E" w:rsidRPr="005E6F89" w:rsidRDefault="00E30F33" w:rsidP="00837165">
      <w:pPr>
        <w:tabs>
          <w:tab w:val="left" w:pos="851"/>
        </w:tabs>
        <w:spacing w:after="0"/>
        <w:jc w:val="both"/>
        <w:rPr>
          <w:b/>
          <w:caps/>
          <w:color w:val="0092BB" w:themeColor="background2"/>
          <w:lang w:val="en-GB"/>
        </w:rPr>
      </w:pPr>
      <w:r w:rsidRPr="005E6F89">
        <w:rPr>
          <w:b/>
          <w:caps/>
          <w:color w:val="0092BB" w:themeColor="background2"/>
          <w:lang w:val="en-GB"/>
        </w:rPr>
        <w:t>Table 3. Example of description of criteria for professional competence assessments (Ukraine</w:t>
      </w:r>
      <w:r w:rsidR="0011591E" w:rsidRPr="005E6F89">
        <w:rPr>
          <w:b/>
          <w:caps/>
          <w:color w:val="0092BB" w:themeColor="background2"/>
          <w:lang w:val="en-GB"/>
        </w:rPr>
        <w:t>)</w:t>
      </w:r>
    </w:p>
    <w:p w14:paraId="092D4E1D" w14:textId="77777777" w:rsidR="0011591E" w:rsidRPr="005E6F89" w:rsidRDefault="0011591E" w:rsidP="0011591E">
      <w:pPr>
        <w:spacing w:after="0"/>
        <w:ind w:left="149"/>
        <w:rPr>
          <w:sz w:val="16"/>
          <w:szCs w:val="16"/>
          <w:lang w:val="en-GB" w:eastAsia="ru-RU"/>
        </w:rPr>
      </w:pPr>
    </w:p>
    <w:tbl>
      <w:tblPr>
        <w:tblW w:w="9633" w:type="dxa"/>
        <w:tblInd w:w="-100" w:type="dxa"/>
        <w:tblBorders>
          <w:top w:val="single" w:sz="2" w:space="0" w:color="auto"/>
          <w:bottom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45"/>
        <w:gridCol w:w="1917"/>
        <w:gridCol w:w="2237"/>
        <w:gridCol w:w="1523"/>
        <w:gridCol w:w="2511"/>
      </w:tblGrid>
      <w:tr w:rsidR="0011591E" w:rsidRPr="005E6F89" w14:paraId="2F44955A" w14:textId="77777777" w:rsidTr="0011591E">
        <w:trPr>
          <w:trHeight w:val="198"/>
        </w:trPr>
        <w:tc>
          <w:tcPr>
            <w:tcW w:w="1445"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2A1A6742" w14:textId="1DBBF7CA" w:rsidR="0011591E" w:rsidRPr="005E6F89" w:rsidRDefault="00E30F33" w:rsidP="0011591E">
            <w:pPr>
              <w:pStyle w:val="TableHeader"/>
              <w:jc w:val="center"/>
              <w:rPr>
                <w:lang w:val="en-GB"/>
              </w:rPr>
            </w:pPr>
            <w:r w:rsidRPr="005E6F89">
              <w:rPr>
                <w:lang w:val="en-GB"/>
              </w:rPr>
              <w:t>Professional competences</w:t>
            </w:r>
          </w:p>
        </w:tc>
        <w:tc>
          <w:tcPr>
            <w:tcW w:w="1917"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51F815B5" w14:textId="77D9EB2E" w:rsidR="0011591E" w:rsidRPr="005E6F89" w:rsidRDefault="00E30F33" w:rsidP="0011591E">
            <w:pPr>
              <w:pStyle w:val="TableHeader"/>
              <w:jc w:val="center"/>
              <w:rPr>
                <w:lang w:val="en-GB"/>
              </w:rPr>
            </w:pPr>
            <w:r w:rsidRPr="005E6F89">
              <w:rPr>
                <w:lang w:val="en-GB"/>
              </w:rPr>
              <w:t>Knowledge</w:t>
            </w:r>
          </w:p>
        </w:tc>
        <w:tc>
          <w:tcPr>
            <w:tcW w:w="2237"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3565AC94" w14:textId="20323AD8" w:rsidR="0011591E" w:rsidRPr="005E6F89" w:rsidRDefault="00E30F33" w:rsidP="0011591E">
            <w:pPr>
              <w:pStyle w:val="TableHeader"/>
              <w:jc w:val="center"/>
              <w:rPr>
                <w:lang w:val="en-GB"/>
              </w:rPr>
            </w:pPr>
            <w:r w:rsidRPr="005E6F89">
              <w:rPr>
                <w:lang w:val="en-GB"/>
              </w:rPr>
              <w:t>Skills and Know-How</w:t>
            </w:r>
          </w:p>
        </w:tc>
        <w:tc>
          <w:tcPr>
            <w:tcW w:w="1523"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77286BF9" w14:textId="2AF1E953" w:rsidR="0011591E" w:rsidRPr="005E6F89" w:rsidRDefault="00E30F33" w:rsidP="0011591E">
            <w:pPr>
              <w:pStyle w:val="TableHeader"/>
              <w:jc w:val="center"/>
              <w:rPr>
                <w:lang w:val="en-GB"/>
              </w:rPr>
            </w:pPr>
            <w:r w:rsidRPr="005E6F89">
              <w:rPr>
                <w:lang w:val="en-GB"/>
              </w:rPr>
              <w:t>Assessment method/ demonstration of competence</w:t>
            </w:r>
          </w:p>
        </w:tc>
        <w:tc>
          <w:tcPr>
            <w:tcW w:w="2511"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64C3313B" w14:textId="63E30465" w:rsidR="0011591E" w:rsidRPr="005E6F89" w:rsidRDefault="00E30F33" w:rsidP="0011591E">
            <w:pPr>
              <w:pStyle w:val="TableHeader"/>
              <w:jc w:val="center"/>
              <w:rPr>
                <w:lang w:val="en-GB"/>
              </w:rPr>
            </w:pPr>
            <w:r w:rsidRPr="005E6F89">
              <w:rPr>
                <w:lang w:val="en-GB"/>
              </w:rPr>
              <w:t>Assessment criteria</w:t>
            </w:r>
          </w:p>
        </w:tc>
      </w:tr>
      <w:tr w:rsidR="0011591E" w:rsidRPr="005E6F89" w14:paraId="44C6C629" w14:textId="77777777" w:rsidTr="0011591E">
        <w:trPr>
          <w:trHeight w:val="198"/>
        </w:trPr>
        <w:tc>
          <w:tcPr>
            <w:tcW w:w="9633" w:type="dxa"/>
            <w:gridSpan w:val="5"/>
            <w:tcBorders>
              <w:top w:val="single" w:sz="8" w:space="0" w:color="0092BB" w:themeColor="background2"/>
              <w:bottom w:val="single" w:sz="2" w:space="0" w:color="auto"/>
            </w:tcBorders>
            <w:shd w:val="clear" w:color="auto" w:fill="auto"/>
            <w:tcMar>
              <w:top w:w="15" w:type="dxa"/>
              <w:left w:w="30" w:type="dxa"/>
              <w:bottom w:w="0" w:type="dxa"/>
              <w:right w:w="30" w:type="dxa"/>
            </w:tcMar>
            <w:vAlign w:val="center"/>
          </w:tcPr>
          <w:p w14:paraId="77CCFF7A" w14:textId="77777777" w:rsidR="0011591E" w:rsidRPr="005E6F89" w:rsidRDefault="0011591E" w:rsidP="009C11C2">
            <w:pPr>
              <w:spacing w:after="0"/>
              <w:ind w:left="236"/>
              <w:rPr>
                <w:b/>
                <w:color w:val="0092BB" w:themeColor="background2"/>
                <w:sz w:val="18"/>
                <w:lang w:val="en-GB"/>
              </w:rPr>
            </w:pPr>
          </w:p>
          <w:p w14:paraId="75226D44" w14:textId="7EC8B65A" w:rsidR="0011591E" w:rsidRPr="005E6F89" w:rsidRDefault="00E30F33" w:rsidP="009C11C2">
            <w:pPr>
              <w:spacing w:after="0"/>
              <w:ind w:left="236"/>
              <w:rPr>
                <w:b/>
                <w:color w:val="0092BB" w:themeColor="background2"/>
                <w:sz w:val="18"/>
                <w:lang w:val="en-GB"/>
              </w:rPr>
            </w:pPr>
            <w:r w:rsidRPr="005E6F89">
              <w:rPr>
                <w:b/>
                <w:color w:val="0092BB" w:themeColor="background2"/>
                <w:sz w:val="18"/>
                <w:lang w:val="en-GB"/>
              </w:rPr>
              <w:t>Job function KE-1: Conducting a control inspection of rated electricity metering devices</w:t>
            </w:r>
          </w:p>
        </w:tc>
      </w:tr>
      <w:tr w:rsidR="0011591E" w:rsidRPr="005E6F89" w14:paraId="6E33173A" w14:textId="77777777" w:rsidTr="0011591E">
        <w:trPr>
          <w:trHeight w:val="415"/>
        </w:trPr>
        <w:tc>
          <w:tcPr>
            <w:tcW w:w="1445" w:type="dxa"/>
            <w:tcBorders>
              <w:bottom w:val="single" w:sz="8" w:space="0" w:color="0092BB" w:themeColor="background2"/>
            </w:tcBorders>
            <w:shd w:val="clear" w:color="auto" w:fill="FFFFFF"/>
            <w:tcMar>
              <w:top w:w="15" w:type="dxa"/>
              <w:left w:w="30" w:type="dxa"/>
              <w:bottom w:w="0" w:type="dxa"/>
              <w:right w:w="30" w:type="dxa"/>
            </w:tcMar>
            <w:hideMark/>
          </w:tcPr>
          <w:p w14:paraId="18ACE17F" w14:textId="3989DF55" w:rsidR="0011591E" w:rsidRPr="005E6F89" w:rsidRDefault="00E30F33" w:rsidP="009C11C2">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 Inspect commercial accounting devices</w:t>
            </w:r>
          </w:p>
        </w:tc>
        <w:tc>
          <w:tcPr>
            <w:tcW w:w="1917" w:type="dxa"/>
            <w:tcBorders>
              <w:bottom w:val="single" w:sz="8" w:space="0" w:color="0092BB" w:themeColor="background2"/>
            </w:tcBorders>
            <w:shd w:val="clear" w:color="auto" w:fill="FFFFFF"/>
            <w:tcMar>
              <w:top w:w="15" w:type="dxa"/>
              <w:left w:w="30" w:type="dxa"/>
              <w:bottom w:w="0" w:type="dxa"/>
              <w:right w:w="30" w:type="dxa"/>
            </w:tcMar>
            <w:hideMark/>
          </w:tcPr>
          <w:p w14:paraId="636964ED"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 xml:space="preserve">A1.1 Describe the procedure for a control inspection of commercial accounting devices </w:t>
            </w:r>
          </w:p>
          <w:p w14:paraId="5D51C0FF"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A1.2 Name methods and spots for the meter seals, requirements for inspection of their integrity</w:t>
            </w:r>
          </w:p>
          <w:p w14:paraId="2465DBDE"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 xml:space="preserve">A1.3 Explain the procedure for taking the readings on the commercial metering devices, with account of the day tariff zones </w:t>
            </w:r>
          </w:p>
          <w:p w14:paraId="72B09655"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A1.4 Name the procedure for the non-accounted electricity consumption</w:t>
            </w:r>
          </w:p>
          <w:p w14:paraId="7B842E0A"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A1.5 Understand and be able to explain the electricity meters operation rules according to the electrical installations arrangement rules</w:t>
            </w:r>
          </w:p>
          <w:p w14:paraId="44924F70" w14:textId="18E73CE2" w:rsidR="0011591E"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A1.6 Describe the procedure for filling a route chart</w:t>
            </w:r>
            <w:r w:rsidR="0011591E" w:rsidRPr="005E6F89">
              <w:rPr>
                <w:rFonts w:eastAsia="Times New Roman"/>
                <w:sz w:val="18"/>
                <w:szCs w:val="18"/>
                <w:lang w:val="en-GB" w:eastAsia="en-GB"/>
              </w:rPr>
              <w:t xml:space="preserve"> </w:t>
            </w:r>
          </w:p>
          <w:p w14:paraId="3BFE4A70" w14:textId="77777777" w:rsidR="0011591E" w:rsidRPr="005E6F89" w:rsidRDefault="0011591E" w:rsidP="009C11C2">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 </w:t>
            </w:r>
          </w:p>
          <w:p w14:paraId="257A80DB" w14:textId="77777777" w:rsidR="0011591E" w:rsidRPr="005E6F89" w:rsidRDefault="0011591E" w:rsidP="009C11C2">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 </w:t>
            </w:r>
          </w:p>
        </w:tc>
        <w:tc>
          <w:tcPr>
            <w:tcW w:w="2237" w:type="dxa"/>
            <w:tcBorders>
              <w:bottom w:val="single" w:sz="8" w:space="0" w:color="0092BB" w:themeColor="background2"/>
            </w:tcBorders>
            <w:shd w:val="clear" w:color="auto" w:fill="FFFFFF"/>
            <w:tcMar>
              <w:top w:w="15" w:type="dxa"/>
              <w:left w:w="30" w:type="dxa"/>
              <w:bottom w:w="0" w:type="dxa"/>
              <w:right w:w="30" w:type="dxa"/>
            </w:tcMar>
            <w:hideMark/>
          </w:tcPr>
          <w:p w14:paraId="2097FB9C"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A1.1 Check the presence of voltage on the metal panel case</w:t>
            </w:r>
          </w:p>
          <w:p w14:paraId="019C43D3" w14:textId="77777777" w:rsidR="00E30F33" w:rsidRPr="005E6F89" w:rsidRDefault="00E30F33" w:rsidP="00E30F33">
            <w:pPr>
              <w:spacing w:after="0" w:line="240" w:lineRule="atLeast"/>
              <w:ind w:left="60"/>
              <w:rPr>
                <w:rFonts w:eastAsia="Times New Roman"/>
                <w:sz w:val="18"/>
                <w:szCs w:val="18"/>
                <w:lang w:val="en-GB" w:eastAsia="en-GB"/>
              </w:rPr>
            </w:pPr>
          </w:p>
          <w:p w14:paraId="62E2B950"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A1.2 Visually inspect the integrity of the accounting device (case, glass, fixtures, etc.), seals, sealing material</w:t>
            </w:r>
          </w:p>
          <w:p w14:paraId="2EEC0CBA"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A1.3 Verify the seal setting on the metering devices in accordance with the Seal Setting Report and presence of their imprints</w:t>
            </w:r>
          </w:p>
          <w:p w14:paraId="30B118A2"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 xml:space="preserve">A1.4 Taking the readings on the metering devices, incl. by the day tariff zones </w:t>
            </w:r>
          </w:p>
          <w:p w14:paraId="150AC942"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A1.5 Identify facts of unauthorised connections for non-accounted electricity consumption</w:t>
            </w:r>
          </w:p>
          <w:p w14:paraId="59D7AA9D"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A1.6 Prepare a notice of the date of the next visit to the consumer.</w:t>
            </w:r>
          </w:p>
          <w:p w14:paraId="40629C40" w14:textId="41B9275F" w:rsidR="0011591E"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A1.7 Enter the data on the control inspection of the commercial accounting devices into the route chart</w:t>
            </w:r>
          </w:p>
        </w:tc>
        <w:tc>
          <w:tcPr>
            <w:tcW w:w="1523" w:type="dxa"/>
            <w:tcBorders>
              <w:bottom w:val="single" w:sz="8" w:space="0" w:color="0092BB" w:themeColor="background2"/>
            </w:tcBorders>
            <w:shd w:val="clear" w:color="auto" w:fill="FFFFFF"/>
            <w:tcMar>
              <w:top w:w="15" w:type="dxa"/>
              <w:left w:w="30" w:type="dxa"/>
              <w:bottom w:w="0" w:type="dxa"/>
              <w:right w:w="30" w:type="dxa"/>
            </w:tcMar>
            <w:hideMark/>
          </w:tcPr>
          <w:p w14:paraId="00D55B71" w14:textId="77777777" w:rsidR="00E30F33"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Performance of qualification test assignment</w:t>
            </w:r>
          </w:p>
          <w:p w14:paraId="1421B2CE" w14:textId="77777777" w:rsidR="00E30F33" w:rsidRPr="005E6F89" w:rsidRDefault="00E30F33" w:rsidP="00E30F33">
            <w:pPr>
              <w:spacing w:after="0" w:line="240" w:lineRule="atLeast"/>
              <w:ind w:left="60"/>
              <w:rPr>
                <w:rFonts w:eastAsia="Times New Roman"/>
                <w:sz w:val="18"/>
                <w:szCs w:val="18"/>
                <w:lang w:val="en-GB" w:eastAsia="en-GB"/>
              </w:rPr>
            </w:pPr>
          </w:p>
          <w:p w14:paraId="3803C1E8" w14:textId="6BD53784" w:rsidR="0011591E" w:rsidRPr="005E6F89" w:rsidRDefault="00E30F33" w:rsidP="00E30F33">
            <w:pPr>
              <w:spacing w:after="0" w:line="240" w:lineRule="atLeast"/>
              <w:ind w:left="60"/>
              <w:rPr>
                <w:rFonts w:eastAsia="Times New Roman"/>
                <w:sz w:val="18"/>
                <w:szCs w:val="18"/>
                <w:lang w:val="en-GB" w:eastAsia="en-GB"/>
              </w:rPr>
            </w:pPr>
            <w:r w:rsidRPr="005E6F89">
              <w:rPr>
                <w:rFonts w:eastAsia="Times New Roman"/>
                <w:sz w:val="18"/>
                <w:szCs w:val="18"/>
                <w:lang w:val="en-GB" w:eastAsia="en-GB"/>
              </w:rPr>
              <w:t>Additional professional questionnaire</w:t>
            </w:r>
          </w:p>
        </w:tc>
        <w:tc>
          <w:tcPr>
            <w:tcW w:w="2511" w:type="dxa"/>
            <w:tcBorders>
              <w:bottom w:val="single" w:sz="8" w:space="0" w:color="0092BB" w:themeColor="background2"/>
            </w:tcBorders>
            <w:shd w:val="clear" w:color="auto" w:fill="FFFFFF"/>
            <w:tcMar>
              <w:top w:w="15" w:type="dxa"/>
              <w:left w:w="30" w:type="dxa"/>
              <w:bottom w:w="0" w:type="dxa"/>
              <w:right w:w="30" w:type="dxa"/>
            </w:tcMar>
            <w:hideMark/>
          </w:tcPr>
          <w:p w14:paraId="429CDF55"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Absence of voltage on the metal panel case with the use of personal protective equipment checked</w:t>
            </w:r>
          </w:p>
          <w:p w14:paraId="173086FD" w14:textId="77777777" w:rsidR="00E30F33" w:rsidRPr="005E6F89" w:rsidRDefault="00E30F33" w:rsidP="00E30F33">
            <w:pPr>
              <w:spacing w:after="0"/>
              <w:rPr>
                <w:rFonts w:eastAsia="Times New Roman"/>
                <w:sz w:val="18"/>
                <w:szCs w:val="18"/>
                <w:lang w:val="en-GB" w:eastAsia="en-GB"/>
              </w:rPr>
            </w:pPr>
          </w:p>
          <w:p w14:paraId="3BB76550"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Integrity of the accounting device (case, glass, fixtures, etc.) inspected.</w:t>
            </w:r>
          </w:p>
          <w:p w14:paraId="05B679E5" w14:textId="77777777" w:rsidR="00E30F33" w:rsidRPr="005E6F89" w:rsidRDefault="00E30F33" w:rsidP="00E30F33">
            <w:pPr>
              <w:spacing w:after="0"/>
              <w:rPr>
                <w:rFonts w:eastAsia="Times New Roman"/>
                <w:sz w:val="18"/>
                <w:szCs w:val="18"/>
                <w:lang w:val="en-GB" w:eastAsia="en-GB"/>
              </w:rPr>
            </w:pPr>
          </w:p>
          <w:p w14:paraId="446EF2C6"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Verification of the seals set on the electric power metering device in accordance with the Seal Setting Report and presence of their imprints completed</w:t>
            </w:r>
          </w:p>
          <w:p w14:paraId="6F6472B0" w14:textId="77777777" w:rsidR="00E30F33" w:rsidRPr="005E6F89" w:rsidRDefault="00E30F33" w:rsidP="00E30F33">
            <w:pPr>
              <w:spacing w:after="0"/>
              <w:rPr>
                <w:rFonts w:eastAsia="Times New Roman"/>
                <w:sz w:val="18"/>
                <w:szCs w:val="18"/>
                <w:lang w:val="en-GB" w:eastAsia="en-GB"/>
              </w:rPr>
            </w:pPr>
          </w:p>
          <w:p w14:paraId="7B90C531"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Defects and damage of accounting devices, seals, filling material identified</w:t>
            </w:r>
          </w:p>
          <w:p w14:paraId="7BE9E15B" w14:textId="77777777" w:rsidR="00E30F33" w:rsidRPr="005E6F89" w:rsidRDefault="00E30F33" w:rsidP="00E30F33">
            <w:pPr>
              <w:spacing w:after="0"/>
              <w:rPr>
                <w:rFonts w:eastAsia="Times New Roman"/>
                <w:sz w:val="18"/>
                <w:szCs w:val="18"/>
                <w:lang w:val="en-GB" w:eastAsia="en-GB"/>
              </w:rPr>
            </w:pPr>
          </w:p>
          <w:p w14:paraId="56776A4D"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Readings taken correctly, incl. by day zones, and entered into the route chart</w:t>
            </w:r>
          </w:p>
          <w:p w14:paraId="3E35EAC2" w14:textId="77777777" w:rsidR="00E30F33" w:rsidRPr="005E6F89" w:rsidRDefault="00E30F33" w:rsidP="00E30F33">
            <w:pPr>
              <w:spacing w:after="0"/>
              <w:rPr>
                <w:rFonts w:eastAsia="Times New Roman"/>
                <w:sz w:val="18"/>
                <w:szCs w:val="18"/>
                <w:lang w:val="en-GB" w:eastAsia="en-GB"/>
              </w:rPr>
            </w:pPr>
          </w:p>
          <w:p w14:paraId="357BE5B3"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Facts of unauthorised connections for non-accounted electricity consumption established</w:t>
            </w:r>
          </w:p>
          <w:p w14:paraId="6D27D9F8" w14:textId="77777777" w:rsidR="00E30F33" w:rsidRPr="005E6F89" w:rsidRDefault="00E30F33" w:rsidP="00E30F33">
            <w:pPr>
              <w:spacing w:after="0"/>
              <w:rPr>
                <w:rFonts w:eastAsia="Times New Roman"/>
                <w:sz w:val="18"/>
                <w:szCs w:val="18"/>
                <w:lang w:val="en-GB" w:eastAsia="en-GB"/>
              </w:rPr>
            </w:pPr>
          </w:p>
          <w:p w14:paraId="2CE1E60C" w14:textId="77777777" w:rsidR="00E30F33" w:rsidRPr="005E6F89" w:rsidRDefault="00E30F33" w:rsidP="00E30F33">
            <w:pPr>
              <w:spacing w:after="0"/>
              <w:rPr>
                <w:rFonts w:eastAsia="Times New Roman"/>
                <w:sz w:val="18"/>
                <w:szCs w:val="18"/>
                <w:lang w:val="en-GB" w:eastAsia="en-GB"/>
              </w:rPr>
            </w:pPr>
            <w:r w:rsidRPr="005E6F89">
              <w:rPr>
                <w:rFonts w:eastAsia="Times New Roman"/>
                <w:sz w:val="18"/>
                <w:szCs w:val="18"/>
                <w:lang w:val="en-GB" w:eastAsia="en-GB"/>
              </w:rPr>
              <w:t>Full data on the control inspection of the commercial accounting devices entered into the route chart</w:t>
            </w:r>
          </w:p>
          <w:p w14:paraId="71432403" w14:textId="77777777" w:rsidR="00E30F33" w:rsidRPr="005E6F89" w:rsidRDefault="00E30F33" w:rsidP="00E30F33">
            <w:pPr>
              <w:spacing w:after="0"/>
              <w:rPr>
                <w:rFonts w:eastAsia="Times New Roman"/>
                <w:sz w:val="18"/>
                <w:szCs w:val="18"/>
                <w:lang w:val="en-GB" w:eastAsia="en-GB"/>
              </w:rPr>
            </w:pPr>
          </w:p>
          <w:p w14:paraId="4D73CAAC" w14:textId="755A2476" w:rsidR="0011591E" w:rsidRPr="005E6F89" w:rsidRDefault="00E30F33" w:rsidP="00E30F33">
            <w:pPr>
              <w:spacing w:after="0"/>
              <w:rPr>
                <w:lang w:val="en-GB" w:eastAsia="ru-RU"/>
              </w:rPr>
            </w:pPr>
            <w:r w:rsidRPr="005E6F89">
              <w:rPr>
                <w:rFonts w:eastAsia="Times New Roman"/>
                <w:sz w:val="18"/>
                <w:szCs w:val="18"/>
                <w:lang w:val="en-GB" w:eastAsia="en-GB"/>
              </w:rPr>
              <w:t>The established procedure to take the readings of commercial devices observed.</w:t>
            </w:r>
          </w:p>
        </w:tc>
      </w:tr>
    </w:tbl>
    <w:p w14:paraId="5AF53573" w14:textId="75BED4F3" w:rsidR="0011591E" w:rsidRPr="005E6F89" w:rsidRDefault="007C4E1B" w:rsidP="0011591E">
      <w:pPr>
        <w:pStyle w:val="TableSource"/>
        <w:rPr>
          <w:lang w:val="en-GB"/>
        </w:rPr>
      </w:pPr>
      <w:r w:rsidRPr="005E6F89">
        <w:rPr>
          <w:lang w:val="en-GB"/>
        </w:rPr>
        <w:t xml:space="preserve">Source: </w:t>
      </w:r>
      <w:bookmarkStart w:id="23" w:name="_Hlk30756552"/>
      <w:r w:rsidR="00E30F33" w:rsidRPr="005E6F89">
        <w:rPr>
          <w:lang w:val="en-GB"/>
        </w:rPr>
        <w:t xml:space="preserve">Presentation of a draft standard of assessment for the professional qualification </w:t>
      </w:r>
      <w:r w:rsidR="0011591E" w:rsidRPr="005E6F89">
        <w:rPr>
          <w:lang w:val="en-GB"/>
        </w:rPr>
        <w:t>«</w:t>
      </w:r>
      <w:r w:rsidR="000374A5" w:rsidRPr="005E6F89">
        <w:rPr>
          <w:lang w:val="en-GB"/>
        </w:rPr>
        <w:t>Electric Energy Inspector</w:t>
      </w:r>
      <w:r w:rsidR="0011591E" w:rsidRPr="005E6F89">
        <w:rPr>
          <w:lang w:val="en-GB"/>
        </w:rPr>
        <w:t>» (</w:t>
      </w:r>
      <w:r w:rsidR="000374A5" w:rsidRPr="005E6F89">
        <w:rPr>
          <w:lang w:val="en-GB"/>
        </w:rPr>
        <w:t>DTEK Academy</w:t>
      </w:r>
      <w:r w:rsidR="0011591E" w:rsidRPr="005E6F89">
        <w:rPr>
          <w:lang w:val="en-GB"/>
        </w:rPr>
        <w:t xml:space="preserve">), </w:t>
      </w:r>
      <w:r w:rsidR="000374A5" w:rsidRPr="005E6F89">
        <w:rPr>
          <w:lang w:val="en-GB"/>
        </w:rPr>
        <w:t xml:space="preserve">EFO seminar, November </w:t>
      </w:r>
      <w:r w:rsidR="0011591E" w:rsidRPr="005E6F89">
        <w:rPr>
          <w:lang w:val="en-GB"/>
        </w:rPr>
        <w:t>28</w:t>
      </w:r>
      <w:r w:rsidR="000374A5" w:rsidRPr="005E6F89">
        <w:rPr>
          <w:lang w:val="en-GB"/>
        </w:rPr>
        <w:t xml:space="preserve">, </w:t>
      </w:r>
      <w:r w:rsidR="0011591E" w:rsidRPr="005E6F89">
        <w:rPr>
          <w:lang w:val="en-GB"/>
        </w:rPr>
        <w:t>2019</w:t>
      </w:r>
      <w:r w:rsidR="000374A5" w:rsidRPr="005E6F89">
        <w:rPr>
          <w:lang w:val="en-GB"/>
        </w:rPr>
        <w:t>.</w:t>
      </w:r>
      <w:r w:rsidR="0011591E" w:rsidRPr="005E6F89">
        <w:rPr>
          <w:lang w:val="en-GB"/>
        </w:rPr>
        <w:t xml:space="preserve"> </w:t>
      </w:r>
    </w:p>
    <w:bookmarkEnd w:id="23"/>
    <w:p w14:paraId="5382D2E2" w14:textId="77777777" w:rsidR="00837165" w:rsidRPr="005E6F89" w:rsidRDefault="00837165" w:rsidP="00837165">
      <w:pPr>
        <w:spacing w:after="0"/>
        <w:ind w:left="720"/>
        <w:rPr>
          <w:b/>
          <w:bCs/>
          <w:lang w:val="en-GB" w:eastAsia="ru-RU"/>
        </w:rPr>
      </w:pPr>
    </w:p>
    <w:p w14:paraId="5BFD7CC6" w14:textId="710C4DAC" w:rsidR="00837165" w:rsidRPr="005E6F89" w:rsidRDefault="000374A5" w:rsidP="00837165">
      <w:pPr>
        <w:spacing w:after="0"/>
        <w:ind w:left="720"/>
        <w:rPr>
          <w:b/>
          <w:bCs/>
          <w:lang w:val="en-GB" w:eastAsia="ru-RU"/>
        </w:rPr>
      </w:pPr>
      <w:r w:rsidRPr="005E6F89">
        <w:rPr>
          <w:b/>
          <w:bCs/>
          <w:lang w:val="en-GB" w:eastAsia="ru-RU"/>
        </w:rPr>
        <w:t>B</w:t>
      </w:r>
      <w:r w:rsidR="00837165" w:rsidRPr="005E6F89">
        <w:rPr>
          <w:b/>
          <w:bCs/>
          <w:lang w:val="en-GB" w:eastAsia="ru-RU"/>
        </w:rPr>
        <w:t xml:space="preserve">. </w:t>
      </w:r>
      <w:r w:rsidRPr="005E6F89">
        <w:rPr>
          <w:b/>
          <w:bCs/>
          <w:lang w:val="en-GB" w:eastAsia="ru-RU"/>
        </w:rPr>
        <w:t>Criteria to assess cross-cutting competences</w:t>
      </w:r>
    </w:p>
    <w:p w14:paraId="26A8A4F4" w14:textId="77777777" w:rsidR="00837165" w:rsidRPr="005E6F89" w:rsidRDefault="00837165" w:rsidP="00837165">
      <w:pPr>
        <w:pStyle w:val="NoSpacing"/>
        <w:jc w:val="both"/>
        <w:rPr>
          <w:shd w:val="clear" w:color="auto" w:fill="FFFFFF"/>
        </w:rPr>
      </w:pPr>
    </w:p>
    <w:p w14:paraId="2ECCE322" w14:textId="2E3430D7" w:rsidR="00837165" w:rsidRPr="005E6F89" w:rsidRDefault="000374A5" w:rsidP="00837165">
      <w:pPr>
        <w:tabs>
          <w:tab w:val="left" w:pos="851"/>
        </w:tabs>
        <w:spacing w:after="0"/>
        <w:jc w:val="both"/>
        <w:rPr>
          <w:lang w:val="en-GB" w:eastAsia="ru-RU"/>
        </w:rPr>
      </w:pPr>
      <w:r w:rsidRPr="005E6F89">
        <w:rPr>
          <w:rFonts w:ascii="Calibri" w:hAnsi="Calibri" w:cs="Calibri"/>
          <w:sz w:val="22"/>
          <w:szCs w:val="22"/>
          <w:lang w:val="en-GB"/>
        </w:rPr>
        <w:t xml:space="preserve">The criteria to assess cross-cutting competences are formulated in a table that contains relevant professional competences </w:t>
      </w:r>
      <w:r w:rsidRPr="005E6F89">
        <w:rPr>
          <w:rFonts w:ascii="Calibri" w:eastAsia="Times New Roman" w:hAnsi="Calibri" w:cs="Calibri"/>
          <w:color w:val="auto"/>
          <w:sz w:val="22"/>
          <w:szCs w:val="22"/>
          <w:lang w:val="en-GB" w:eastAsia="zh-CN"/>
        </w:rPr>
        <w:t>by</w:t>
      </w:r>
      <w:r w:rsidRPr="005E6F89">
        <w:rPr>
          <w:rFonts w:ascii="Calibri" w:hAnsi="Calibri" w:cs="Calibri"/>
          <w:sz w:val="22"/>
          <w:szCs w:val="22"/>
          <w:lang w:val="en-GB"/>
        </w:rPr>
        <w:t xml:space="preserve"> which cross-cutting competences are assessed</w:t>
      </w:r>
      <w:r w:rsidR="00837165" w:rsidRPr="005E6F89">
        <w:rPr>
          <w:lang w:val="en-GB" w:eastAsia="ru-RU"/>
        </w:rPr>
        <w:t>.</w:t>
      </w:r>
    </w:p>
    <w:p w14:paraId="05325590" w14:textId="77777777" w:rsidR="00837165" w:rsidRPr="005E6F89" w:rsidRDefault="00837165" w:rsidP="00837165">
      <w:pPr>
        <w:tabs>
          <w:tab w:val="left" w:pos="851"/>
        </w:tabs>
        <w:spacing w:after="0"/>
        <w:ind w:left="-76"/>
        <w:rPr>
          <w:lang w:val="en-GB" w:eastAsia="ru-RU"/>
        </w:rPr>
      </w:pPr>
    </w:p>
    <w:p w14:paraId="7709305A" w14:textId="07499CE1" w:rsidR="00837165" w:rsidRPr="005E6F89" w:rsidRDefault="000374A5" w:rsidP="00837165">
      <w:pPr>
        <w:tabs>
          <w:tab w:val="left" w:pos="851"/>
        </w:tabs>
        <w:spacing w:after="0"/>
        <w:rPr>
          <w:b/>
          <w:caps/>
          <w:color w:val="0092BB" w:themeColor="background2"/>
          <w:lang w:val="en-GB"/>
        </w:rPr>
      </w:pPr>
      <w:r w:rsidRPr="005E6F89">
        <w:rPr>
          <w:b/>
          <w:caps/>
          <w:color w:val="0092BB" w:themeColor="background2"/>
          <w:lang w:val="en-GB"/>
        </w:rPr>
        <w:t>Table 4. Sample description of criteria to assess cross-cutting (general) competences (France)</w:t>
      </w:r>
      <w:r w:rsidR="00837165" w:rsidRPr="005E6F89">
        <w:rPr>
          <w:b/>
          <w:caps/>
          <w:color w:val="0092BB" w:themeColor="background2"/>
          <w:lang w:val="en-GB"/>
        </w:rPr>
        <w:t xml:space="preserve"> </w:t>
      </w:r>
    </w:p>
    <w:p w14:paraId="3690F1FE" w14:textId="77777777" w:rsidR="00837165" w:rsidRPr="005E6F89" w:rsidRDefault="00837165" w:rsidP="00837165">
      <w:pPr>
        <w:pStyle w:val="NoSpacing"/>
        <w:jc w:val="both"/>
        <w:rPr>
          <w:sz w:val="8"/>
          <w:szCs w:val="8"/>
          <w:shd w:val="clear" w:color="auto" w:fill="FFFFFF"/>
        </w:rPr>
      </w:pPr>
    </w:p>
    <w:tbl>
      <w:tblPr>
        <w:tblStyle w:val="TableGrid"/>
        <w:tblW w:w="9540" w:type="dxa"/>
        <w:tblInd w:w="-185" w:type="dxa"/>
        <w:tblBorders>
          <w:left w:val="none" w:sz="0" w:space="0" w:color="auto"/>
          <w:right w:val="none" w:sz="0" w:space="0" w:color="auto"/>
        </w:tblBorders>
        <w:tblLook w:val="04A0" w:firstRow="1" w:lastRow="0" w:firstColumn="1" w:lastColumn="0" w:noHBand="0" w:noVBand="1"/>
      </w:tblPr>
      <w:tblGrid>
        <w:gridCol w:w="1890"/>
        <w:gridCol w:w="3600"/>
        <w:gridCol w:w="4050"/>
      </w:tblGrid>
      <w:tr w:rsidR="00B000E2" w:rsidRPr="005E6F89" w14:paraId="61C18581" w14:textId="77777777" w:rsidTr="00837165">
        <w:tc>
          <w:tcPr>
            <w:tcW w:w="1890" w:type="dxa"/>
            <w:tcBorders>
              <w:top w:val="single" w:sz="8" w:space="0" w:color="0092BB" w:themeColor="background2"/>
              <w:bottom w:val="single" w:sz="8" w:space="0" w:color="0092BB" w:themeColor="background2"/>
            </w:tcBorders>
            <w:shd w:val="clear" w:color="auto" w:fill="auto"/>
          </w:tcPr>
          <w:p w14:paraId="71A07C81" w14:textId="23818C40" w:rsidR="00B000E2" w:rsidRPr="005E6F89" w:rsidRDefault="00B000E2" w:rsidP="00B000E2">
            <w:pPr>
              <w:pStyle w:val="TableHeader"/>
              <w:jc w:val="center"/>
              <w:rPr>
                <w:lang w:val="en-GB"/>
              </w:rPr>
            </w:pPr>
            <w:r w:rsidRPr="005E6F89">
              <w:rPr>
                <w:lang w:val="en-GB"/>
              </w:rPr>
              <w:t>Cross-cutting competences</w:t>
            </w:r>
          </w:p>
        </w:tc>
        <w:tc>
          <w:tcPr>
            <w:tcW w:w="3600" w:type="dxa"/>
            <w:tcBorders>
              <w:top w:val="single" w:sz="8" w:space="0" w:color="0092BB" w:themeColor="background2"/>
              <w:bottom w:val="single" w:sz="8" w:space="0" w:color="0092BB" w:themeColor="background2"/>
            </w:tcBorders>
            <w:shd w:val="clear" w:color="auto" w:fill="auto"/>
          </w:tcPr>
          <w:p w14:paraId="34D55BE6" w14:textId="3D139F6E" w:rsidR="00B000E2" w:rsidRPr="005E6F89" w:rsidRDefault="00B000E2" w:rsidP="00B000E2">
            <w:pPr>
              <w:pStyle w:val="TableHeader"/>
              <w:jc w:val="center"/>
              <w:rPr>
                <w:lang w:val="en-GB"/>
              </w:rPr>
            </w:pPr>
            <w:r w:rsidRPr="005E6F89">
              <w:rPr>
                <w:lang w:val="en-GB"/>
              </w:rPr>
              <w:t>Professional competences to assess cross-cutting competences</w:t>
            </w:r>
          </w:p>
        </w:tc>
        <w:tc>
          <w:tcPr>
            <w:tcW w:w="4050" w:type="dxa"/>
            <w:tcBorders>
              <w:top w:val="single" w:sz="8" w:space="0" w:color="0092BB" w:themeColor="background2"/>
              <w:bottom w:val="single" w:sz="8" w:space="0" w:color="0092BB" w:themeColor="background2"/>
            </w:tcBorders>
            <w:shd w:val="clear" w:color="auto" w:fill="auto"/>
          </w:tcPr>
          <w:p w14:paraId="783343EB" w14:textId="5EB85F1D" w:rsidR="00B000E2" w:rsidRPr="005E6F89" w:rsidRDefault="00B000E2" w:rsidP="00B000E2">
            <w:pPr>
              <w:pStyle w:val="TableHeader"/>
              <w:jc w:val="center"/>
              <w:rPr>
                <w:lang w:val="en-GB"/>
              </w:rPr>
            </w:pPr>
            <w:r w:rsidRPr="005E6F89">
              <w:rPr>
                <w:lang w:val="en-GB"/>
              </w:rPr>
              <w:t>Assessment criteria</w:t>
            </w:r>
          </w:p>
        </w:tc>
      </w:tr>
      <w:tr w:rsidR="00837165" w:rsidRPr="005E6F89" w14:paraId="1829AE78" w14:textId="77777777" w:rsidTr="00837165">
        <w:tc>
          <w:tcPr>
            <w:tcW w:w="1890" w:type="dxa"/>
            <w:tcBorders>
              <w:top w:val="single" w:sz="8" w:space="0" w:color="0092BB" w:themeColor="background2"/>
            </w:tcBorders>
            <w:shd w:val="clear" w:color="auto" w:fill="auto"/>
          </w:tcPr>
          <w:p w14:paraId="582B9EDF" w14:textId="77777777" w:rsidR="00837165" w:rsidRPr="005E6F89" w:rsidRDefault="00837165" w:rsidP="009C11C2">
            <w:pPr>
              <w:jc w:val="center"/>
              <w:rPr>
                <w:rFonts w:eastAsia="Times New Roman"/>
                <w:sz w:val="18"/>
                <w:szCs w:val="18"/>
                <w:lang w:val="en-GB"/>
              </w:rPr>
            </w:pPr>
            <w:r w:rsidRPr="005E6F89">
              <w:rPr>
                <w:rFonts w:eastAsia="Times New Roman"/>
                <w:sz w:val="18"/>
                <w:szCs w:val="18"/>
                <w:lang w:val="en-GB"/>
              </w:rPr>
              <w:t>1</w:t>
            </w:r>
          </w:p>
        </w:tc>
        <w:tc>
          <w:tcPr>
            <w:tcW w:w="3600" w:type="dxa"/>
            <w:tcBorders>
              <w:top w:val="single" w:sz="8" w:space="0" w:color="0092BB" w:themeColor="background2"/>
            </w:tcBorders>
            <w:shd w:val="clear" w:color="auto" w:fill="auto"/>
          </w:tcPr>
          <w:p w14:paraId="1C7AB844" w14:textId="77777777" w:rsidR="00837165" w:rsidRPr="005E6F89" w:rsidRDefault="00837165" w:rsidP="009C11C2">
            <w:pPr>
              <w:jc w:val="center"/>
              <w:rPr>
                <w:rFonts w:eastAsia="Times New Roman"/>
                <w:sz w:val="18"/>
                <w:szCs w:val="18"/>
                <w:lang w:val="en-GB"/>
              </w:rPr>
            </w:pPr>
            <w:r w:rsidRPr="005E6F89">
              <w:rPr>
                <w:rFonts w:eastAsia="Times New Roman"/>
                <w:sz w:val="18"/>
                <w:szCs w:val="18"/>
                <w:lang w:val="en-GB"/>
              </w:rPr>
              <w:t>2</w:t>
            </w:r>
          </w:p>
        </w:tc>
        <w:tc>
          <w:tcPr>
            <w:tcW w:w="4050" w:type="dxa"/>
            <w:tcBorders>
              <w:top w:val="single" w:sz="8" w:space="0" w:color="0092BB" w:themeColor="background2"/>
            </w:tcBorders>
            <w:shd w:val="clear" w:color="auto" w:fill="auto"/>
          </w:tcPr>
          <w:p w14:paraId="2AFBC7B8" w14:textId="77777777" w:rsidR="00837165" w:rsidRPr="005E6F89" w:rsidRDefault="00837165" w:rsidP="009C11C2">
            <w:pPr>
              <w:jc w:val="center"/>
              <w:rPr>
                <w:rFonts w:eastAsia="Times New Roman"/>
                <w:sz w:val="18"/>
                <w:szCs w:val="18"/>
                <w:lang w:val="en-GB"/>
              </w:rPr>
            </w:pPr>
            <w:r w:rsidRPr="005E6F89">
              <w:rPr>
                <w:rFonts w:eastAsia="Times New Roman"/>
                <w:sz w:val="18"/>
                <w:szCs w:val="18"/>
                <w:lang w:val="en-GB"/>
              </w:rPr>
              <w:t>3</w:t>
            </w:r>
          </w:p>
        </w:tc>
      </w:tr>
      <w:tr w:rsidR="00B000E2" w:rsidRPr="005E6F89" w14:paraId="515512EA" w14:textId="77777777" w:rsidTr="00837165">
        <w:tc>
          <w:tcPr>
            <w:tcW w:w="1890" w:type="dxa"/>
            <w:vMerge w:val="restart"/>
          </w:tcPr>
          <w:p w14:paraId="1216F628" w14:textId="327CEFF9" w:rsidR="00B000E2" w:rsidRPr="005E6F89" w:rsidRDefault="00B000E2" w:rsidP="00B000E2">
            <w:pPr>
              <w:ind w:left="-18" w:firstLine="18"/>
              <w:rPr>
                <w:rFonts w:eastAsia="Times New Roman"/>
                <w:sz w:val="18"/>
                <w:szCs w:val="18"/>
                <w:lang w:val="en-GB" w:eastAsia="en-GB"/>
              </w:rPr>
            </w:pPr>
            <w:r w:rsidRPr="005E6F89">
              <w:rPr>
                <w:rFonts w:eastAsia="Times New Roman"/>
                <w:sz w:val="18"/>
                <w:szCs w:val="18"/>
                <w:lang w:val="en-GB" w:eastAsia="en-GB"/>
              </w:rPr>
              <w:t>Implementation of operating modes</w:t>
            </w:r>
          </w:p>
        </w:tc>
        <w:tc>
          <w:tcPr>
            <w:tcW w:w="3600" w:type="dxa"/>
          </w:tcPr>
          <w:p w14:paraId="15EE17BA" w14:textId="5DA6BFF7" w:rsidR="00B000E2" w:rsidRPr="005E6F89" w:rsidRDefault="00B000E2" w:rsidP="00B000E2">
            <w:pPr>
              <w:spacing w:line="240" w:lineRule="atLeast"/>
              <w:ind w:left="60" w:right="80"/>
              <w:rPr>
                <w:rFonts w:eastAsia="Times New Roman"/>
                <w:sz w:val="18"/>
                <w:szCs w:val="18"/>
                <w:lang w:val="en-GB" w:eastAsia="en-GB"/>
              </w:rPr>
            </w:pPr>
            <w:r w:rsidRPr="005E6F89">
              <w:rPr>
                <w:rFonts w:eastAsia="Times New Roman"/>
                <w:sz w:val="18"/>
                <w:szCs w:val="18"/>
                <w:lang w:val="en-GB" w:eastAsia="en-GB"/>
              </w:rPr>
              <w:t>Prepare the NC machine in accordance with the component drawing and, possibly, the pre-installed program</w:t>
            </w:r>
          </w:p>
        </w:tc>
        <w:tc>
          <w:tcPr>
            <w:tcW w:w="4050" w:type="dxa"/>
            <w:vMerge w:val="restart"/>
          </w:tcPr>
          <w:p w14:paraId="304BADC0"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Knowledge of the specifics of different equipment</w:t>
            </w:r>
          </w:p>
          <w:p w14:paraId="62557B6F" w14:textId="77777777" w:rsidR="00B000E2" w:rsidRPr="005E6F89" w:rsidRDefault="00B000E2" w:rsidP="00B000E2">
            <w:pPr>
              <w:rPr>
                <w:rFonts w:eastAsia="Times New Roman"/>
                <w:sz w:val="18"/>
                <w:szCs w:val="18"/>
                <w:lang w:val="en-GB" w:eastAsia="en-GB"/>
              </w:rPr>
            </w:pPr>
          </w:p>
          <w:p w14:paraId="046D459E"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Intervention in accordance with the logical and/or defined protocol: operations to be performed must follow the proposed sequence or be sequentially defined.</w:t>
            </w:r>
          </w:p>
          <w:p w14:paraId="6F146E46" w14:textId="77777777" w:rsidR="00B000E2" w:rsidRPr="005E6F89" w:rsidRDefault="00B000E2" w:rsidP="00B000E2">
            <w:pPr>
              <w:rPr>
                <w:rFonts w:eastAsia="Times New Roman"/>
                <w:sz w:val="18"/>
                <w:szCs w:val="18"/>
                <w:lang w:val="en-GB" w:eastAsia="en-GB"/>
              </w:rPr>
            </w:pPr>
          </w:p>
          <w:p w14:paraId="7DD77640"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The method used must conform to the quality management system.</w:t>
            </w:r>
          </w:p>
          <w:p w14:paraId="4DE07B25" w14:textId="77777777" w:rsidR="00B000E2" w:rsidRPr="005E6F89" w:rsidRDefault="00B000E2" w:rsidP="00B000E2">
            <w:pPr>
              <w:rPr>
                <w:rFonts w:eastAsia="Times New Roman"/>
                <w:sz w:val="18"/>
                <w:szCs w:val="18"/>
                <w:lang w:val="en-GB" w:eastAsia="en-GB"/>
              </w:rPr>
            </w:pPr>
          </w:p>
          <w:p w14:paraId="37E12B0F"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Implementation of standards and operation</w:t>
            </w:r>
          </w:p>
          <w:p w14:paraId="325711DD" w14:textId="543DB883"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documentation (procedures, safety): applied as intended</w:t>
            </w:r>
          </w:p>
        </w:tc>
      </w:tr>
      <w:tr w:rsidR="00B000E2" w:rsidRPr="005E6F89" w14:paraId="321B0F28" w14:textId="77777777" w:rsidTr="00837165">
        <w:tc>
          <w:tcPr>
            <w:tcW w:w="1890" w:type="dxa"/>
            <w:vMerge/>
          </w:tcPr>
          <w:p w14:paraId="47C38DB9" w14:textId="77777777" w:rsidR="00B000E2" w:rsidRPr="005E6F89" w:rsidRDefault="00B000E2" w:rsidP="00B000E2">
            <w:pPr>
              <w:rPr>
                <w:rFonts w:eastAsia="Times New Roman"/>
                <w:sz w:val="18"/>
                <w:szCs w:val="18"/>
                <w:lang w:val="en-GB" w:eastAsia="en-GB"/>
              </w:rPr>
            </w:pPr>
          </w:p>
        </w:tc>
        <w:tc>
          <w:tcPr>
            <w:tcW w:w="3600" w:type="dxa"/>
          </w:tcPr>
          <w:p w14:paraId="3420CF92" w14:textId="079DEB79"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Prepare the conventional lathe in accordance with the component drawing</w:t>
            </w:r>
          </w:p>
        </w:tc>
        <w:tc>
          <w:tcPr>
            <w:tcW w:w="4050" w:type="dxa"/>
            <w:vMerge/>
          </w:tcPr>
          <w:p w14:paraId="69C7D3F3" w14:textId="77777777" w:rsidR="00B000E2" w:rsidRPr="005E6F89" w:rsidRDefault="00B000E2" w:rsidP="00B000E2">
            <w:pPr>
              <w:rPr>
                <w:rFonts w:eastAsia="Times New Roman"/>
                <w:sz w:val="18"/>
                <w:szCs w:val="18"/>
                <w:lang w:val="en-GB" w:eastAsia="en-GB"/>
              </w:rPr>
            </w:pPr>
          </w:p>
        </w:tc>
      </w:tr>
      <w:tr w:rsidR="00B000E2" w:rsidRPr="005E6F89" w14:paraId="13DBFCAE" w14:textId="77777777" w:rsidTr="00837165">
        <w:tc>
          <w:tcPr>
            <w:tcW w:w="1890" w:type="dxa"/>
            <w:vMerge/>
          </w:tcPr>
          <w:p w14:paraId="5321515D" w14:textId="77777777" w:rsidR="00B000E2" w:rsidRPr="005E6F89" w:rsidRDefault="00B000E2" w:rsidP="00B000E2">
            <w:pPr>
              <w:rPr>
                <w:rFonts w:eastAsia="Times New Roman"/>
                <w:sz w:val="18"/>
                <w:szCs w:val="18"/>
                <w:lang w:val="en-GB" w:eastAsia="en-GB"/>
              </w:rPr>
            </w:pPr>
          </w:p>
        </w:tc>
        <w:tc>
          <w:tcPr>
            <w:tcW w:w="3600" w:type="dxa"/>
          </w:tcPr>
          <w:p w14:paraId="403B42D6" w14:textId="6F4319CE"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Machine-process the component or a small batch on the NC machine</w:t>
            </w:r>
          </w:p>
        </w:tc>
        <w:tc>
          <w:tcPr>
            <w:tcW w:w="4050" w:type="dxa"/>
            <w:vMerge/>
          </w:tcPr>
          <w:p w14:paraId="3C7FF4B8" w14:textId="77777777" w:rsidR="00B000E2" w:rsidRPr="005E6F89" w:rsidRDefault="00B000E2" w:rsidP="00B000E2">
            <w:pPr>
              <w:rPr>
                <w:rFonts w:eastAsia="Times New Roman"/>
                <w:sz w:val="18"/>
                <w:szCs w:val="18"/>
                <w:lang w:val="en-GB" w:eastAsia="en-GB"/>
              </w:rPr>
            </w:pPr>
          </w:p>
        </w:tc>
      </w:tr>
      <w:tr w:rsidR="00B000E2" w:rsidRPr="005E6F89" w14:paraId="4D5976CA" w14:textId="77777777" w:rsidTr="00837165">
        <w:tc>
          <w:tcPr>
            <w:tcW w:w="1890" w:type="dxa"/>
            <w:vMerge/>
          </w:tcPr>
          <w:p w14:paraId="79795DC6" w14:textId="77777777" w:rsidR="00B000E2" w:rsidRPr="005E6F89" w:rsidRDefault="00B000E2" w:rsidP="00B000E2">
            <w:pPr>
              <w:rPr>
                <w:rFonts w:eastAsia="Times New Roman"/>
                <w:sz w:val="18"/>
                <w:szCs w:val="18"/>
                <w:lang w:val="en-GB" w:eastAsia="en-GB"/>
              </w:rPr>
            </w:pPr>
          </w:p>
        </w:tc>
        <w:tc>
          <w:tcPr>
            <w:tcW w:w="3600" w:type="dxa"/>
          </w:tcPr>
          <w:p w14:paraId="400F6878" w14:textId="06509702"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Machine-process the component or a small batch on the conventional lathe</w:t>
            </w:r>
          </w:p>
        </w:tc>
        <w:tc>
          <w:tcPr>
            <w:tcW w:w="4050" w:type="dxa"/>
            <w:vMerge/>
          </w:tcPr>
          <w:p w14:paraId="2A27A108" w14:textId="77777777" w:rsidR="00B000E2" w:rsidRPr="005E6F89" w:rsidRDefault="00B000E2" w:rsidP="00B000E2">
            <w:pPr>
              <w:rPr>
                <w:rFonts w:eastAsia="Times New Roman"/>
                <w:sz w:val="18"/>
                <w:szCs w:val="18"/>
                <w:lang w:val="en-GB" w:eastAsia="en-GB"/>
              </w:rPr>
            </w:pPr>
          </w:p>
        </w:tc>
      </w:tr>
      <w:tr w:rsidR="00B000E2" w:rsidRPr="005E6F89" w14:paraId="1470464F" w14:textId="77777777" w:rsidTr="00837165">
        <w:tc>
          <w:tcPr>
            <w:tcW w:w="1890" w:type="dxa"/>
            <w:vMerge w:val="restart"/>
          </w:tcPr>
          <w:p w14:paraId="7C2EF6C6" w14:textId="39DF1F52"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Application of occupational health and safety regulations at work</w:t>
            </w:r>
          </w:p>
        </w:tc>
        <w:tc>
          <w:tcPr>
            <w:tcW w:w="3600" w:type="dxa"/>
          </w:tcPr>
          <w:p w14:paraId="30BE1081" w14:textId="08734313"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Prepare the NC machine in accordance with the component drawing and, possibly, the pre-installed program</w:t>
            </w:r>
          </w:p>
        </w:tc>
        <w:tc>
          <w:tcPr>
            <w:tcW w:w="4050" w:type="dxa"/>
            <w:vMerge w:val="restart"/>
          </w:tcPr>
          <w:p w14:paraId="1214921B"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Follow machine instructions and control the intervention.</w:t>
            </w:r>
          </w:p>
          <w:p w14:paraId="3A35C264" w14:textId="77777777" w:rsidR="00B000E2" w:rsidRPr="005E6F89" w:rsidRDefault="00B000E2" w:rsidP="00B000E2">
            <w:pPr>
              <w:rPr>
                <w:rFonts w:eastAsia="Times New Roman"/>
                <w:sz w:val="18"/>
                <w:szCs w:val="18"/>
                <w:lang w:val="en-GB" w:eastAsia="en-GB"/>
              </w:rPr>
            </w:pPr>
          </w:p>
          <w:p w14:paraId="3B6F5317"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Use personal protective equipment and not wear loose clothing or loose hair.</w:t>
            </w:r>
          </w:p>
          <w:p w14:paraId="38D36E40" w14:textId="77777777" w:rsidR="00B000E2" w:rsidRPr="005E6F89" w:rsidRDefault="00B000E2" w:rsidP="00B000E2">
            <w:pPr>
              <w:rPr>
                <w:rFonts w:eastAsia="Times New Roman"/>
                <w:sz w:val="18"/>
                <w:szCs w:val="18"/>
                <w:lang w:val="en-GB" w:eastAsia="en-GB"/>
              </w:rPr>
            </w:pPr>
          </w:p>
          <w:p w14:paraId="22395F60"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Special safety precautions for using the machine: avoid direct contact with cuttings, oil, grease.</w:t>
            </w:r>
          </w:p>
          <w:p w14:paraId="0E0C9C5A" w14:textId="77777777" w:rsidR="00B000E2" w:rsidRPr="005E6F89" w:rsidRDefault="00B000E2" w:rsidP="00B000E2">
            <w:pPr>
              <w:rPr>
                <w:rFonts w:eastAsia="Times New Roman"/>
                <w:sz w:val="18"/>
                <w:szCs w:val="18"/>
                <w:lang w:val="en-GB" w:eastAsia="en-GB"/>
              </w:rPr>
            </w:pPr>
          </w:p>
          <w:p w14:paraId="14D6DE32" w14:textId="77777777"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Clean the workplace.</w:t>
            </w:r>
          </w:p>
          <w:p w14:paraId="1216F22B" w14:textId="77777777" w:rsidR="00B000E2" w:rsidRPr="005E6F89" w:rsidRDefault="00B000E2" w:rsidP="00B000E2">
            <w:pPr>
              <w:rPr>
                <w:rFonts w:eastAsia="Times New Roman"/>
                <w:sz w:val="18"/>
                <w:szCs w:val="18"/>
                <w:lang w:val="en-GB" w:eastAsia="en-GB"/>
              </w:rPr>
            </w:pPr>
          </w:p>
          <w:p w14:paraId="53DE5BB0" w14:textId="15551279"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Use environmentally friendly approaches (for cuttings and liquid waste)</w:t>
            </w:r>
          </w:p>
        </w:tc>
      </w:tr>
      <w:tr w:rsidR="00B000E2" w:rsidRPr="005E6F89" w14:paraId="46EC06FC" w14:textId="77777777" w:rsidTr="00837165">
        <w:tc>
          <w:tcPr>
            <w:tcW w:w="1890" w:type="dxa"/>
            <w:vMerge/>
          </w:tcPr>
          <w:p w14:paraId="3245F03C" w14:textId="77777777" w:rsidR="00B000E2" w:rsidRPr="005E6F89" w:rsidRDefault="00B000E2" w:rsidP="00B000E2">
            <w:pPr>
              <w:rPr>
                <w:rFonts w:eastAsia="Times New Roman"/>
                <w:sz w:val="18"/>
                <w:szCs w:val="18"/>
                <w:lang w:val="en-GB" w:eastAsia="en-GB"/>
              </w:rPr>
            </w:pPr>
          </w:p>
        </w:tc>
        <w:tc>
          <w:tcPr>
            <w:tcW w:w="3600" w:type="dxa"/>
          </w:tcPr>
          <w:p w14:paraId="401DF5BA" w14:textId="75468001"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Prepare the conventional lathe in accordance with the component drawing</w:t>
            </w:r>
          </w:p>
        </w:tc>
        <w:tc>
          <w:tcPr>
            <w:tcW w:w="4050" w:type="dxa"/>
            <w:vMerge/>
          </w:tcPr>
          <w:p w14:paraId="5868C8CB" w14:textId="77777777" w:rsidR="00B000E2" w:rsidRPr="005E6F89" w:rsidRDefault="00B000E2" w:rsidP="00B000E2">
            <w:pPr>
              <w:rPr>
                <w:sz w:val="18"/>
                <w:szCs w:val="18"/>
                <w:lang w:val="en-GB"/>
              </w:rPr>
            </w:pPr>
          </w:p>
        </w:tc>
      </w:tr>
      <w:tr w:rsidR="00837165" w:rsidRPr="005E6F89" w14:paraId="4845D253" w14:textId="77777777" w:rsidTr="00837165">
        <w:tc>
          <w:tcPr>
            <w:tcW w:w="1890" w:type="dxa"/>
            <w:vMerge/>
          </w:tcPr>
          <w:p w14:paraId="67D4D952" w14:textId="77777777" w:rsidR="00837165" w:rsidRPr="005E6F89" w:rsidRDefault="00837165" w:rsidP="009C11C2">
            <w:pPr>
              <w:rPr>
                <w:rFonts w:eastAsia="Times New Roman"/>
                <w:sz w:val="18"/>
                <w:szCs w:val="18"/>
                <w:lang w:val="en-GB"/>
              </w:rPr>
            </w:pPr>
          </w:p>
        </w:tc>
        <w:tc>
          <w:tcPr>
            <w:tcW w:w="3600" w:type="dxa"/>
          </w:tcPr>
          <w:p w14:paraId="6BA20E94" w14:textId="35003F44" w:rsidR="00837165" w:rsidRPr="005E6F89" w:rsidRDefault="00B000E2" w:rsidP="009C11C2">
            <w:pPr>
              <w:spacing w:line="240" w:lineRule="atLeast"/>
              <w:ind w:left="60"/>
              <w:rPr>
                <w:rFonts w:eastAsia="Times New Roman"/>
                <w:sz w:val="18"/>
                <w:szCs w:val="18"/>
                <w:lang w:val="en-GB" w:eastAsia="en-GB"/>
              </w:rPr>
            </w:pPr>
            <w:r w:rsidRPr="005E6F89">
              <w:rPr>
                <w:rFonts w:eastAsia="Times New Roman"/>
                <w:sz w:val="18"/>
                <w:szCs w:val="18"/>
                <w:lang w:val="en-GB" w:eastAsia="en-GB"/>
              </w:rPr>
              <w:t>Exercise continuous monitoring of production in the machine workshop</w:t>
            </w:r>
          </w:p>
        </w:tc>
        <w:tc>
          <w:tcPr>
            <w:tcW w:w="4050" w:type="dxa"/>
            <w:vMerge/>
          </w:tcPr>
          <w:p w14:paraId="43164445" w14:textId="77777777" w:rsidR="00837165" w:rsidRPr="005E6F89" w:rsidRDefault="00837165" w:rsidP="009C11C2">
            <w:pPr>
              <w:rPr>
                <w:rFonts w:eastAsia="Times New Roman"/>
                <w:sz w:val="18"/>
                <w:szCs w:val="18"/>
                <w:lang w:val="en-GB"/>
              </w:rPr>
            </w:pPr>
          </w:p>
        </w:tc>
      </w:tr>
      <w:tr w:rsidR="00B000E2" w:rsidRPr="005E6F89" w14:paraId="25ACE498" w14:textId="77777777" w:rsidTr="00837165">
        <w:tc>
          <w:tcPr>
            <w:tcW w:w="1890" w:type="dxa"/>
            <w:vMerge/>
          </w:tcPr>
          <w:p w14:paraId="39A28A07" w14:textId="77777777" w:rsidR="00B000E2" w:rsidRPr="005E6F89" w:rsidRDefault="00B000E2" w:rsidP="00B000E2">
            <w:pPr>
              <w:rPr>
                <w:rFonts w:eastAsia="Times New Roman"/>
                <w:sz w:val="18"/>
                <w:szCs w:val="18"/>
                <w:lang w:val="en-GB"/>
              </w:rPr>
            </w:pPr>
          </w:p>
        </w:tc>
        <w:tc>
          <w:tcPr>
            <w:tcW w:w="3600" w:type="dxa"/>
          </w:tcPr>
          <w:p w14:paraId="2B95FA26" w14:textId="57FFB1ED"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Machine-process the component or a small batch on the NC machine</w:t>
            </w:r>
          </w:p>
        </w:tc>
        <w:tc>
          <w:tcPr>
            <w:tcW w:w="4050" w:type="dxa"/>
            <w:vMerge/>
          </w:tcPr>
          <w:p w14:paraId="33AA41D9" w14:textId="77777777" w:rsidR="00B000E2" w:rsidRPr="005E6F89" w:rsidRDefault="00B000E2" w:rsidP="00B000E2">
            <w:pPr>
              <w:rPr>
                <w:rFonts w:eastAsia="Times New Roman"/>
                <w:sz w:val="18"/>
                <w:szCs w:val="18"/>
                <w:lang w:val="en-GB"/>
              </w:rPr>
            </w:pPr>
          </w:p>
        </w:tc>
      </w:tr>
      <w:tr w:rsidR="00B000E2" w:rsidRPr="005E6F89" w14:paraId="6DCFBC56" w14:textId="77777777" w:rsidTr="00837165">
        <w:tc>
          <w:tcPr>
            <w:tcW w:w="1890" w:type="dxa"/>
            <w:vMerge/>
          </w:tcPr>
          <w:p w14:paraId="74CA6EFC" w14:textId="77777777" w:rsidR="00B000E2" w:rsidRPr="005E6F89" w:rsidRDefault="00B000E2" w:rsidP="00B000E2">
            <w:pPr>
              <w:rPr>
                <w:rFonts w:eastAsia="Times New Roman"/>
                <w:sz w:val="18"/>
                <w:szCs w:val="18"/>
                <w:lang w:val="en-GB"/>
              </w:rPr>
            </w:pPr>
          </w:p>
        </w:tc>
        <w:tc>
          <w:tcPr>
            <w:tcW w:w="3600" w:type="dxa"/>
          </w:tcPr>
          <w:p w14:paraId="1510BC99" w14:textId="1918E72B"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Machine-process the component or a small batch on the conventional lathe</w:t>
            </w:r>
          </w:p>
        </w:tc>
        <w:tc>
          <w:tcPr>
            <w:tcW w:w="4050" w:type="dxa"/>
            <w:vMerge/>
          </w:tcPr>
          <w:p w14:paraId="3E200795" w14:textId="77777777" w:rsidR="00B000E2" w:rsidRPr="005E6F89" w:rsidRDefault="00B000E2" w:rsidP="00B000E2">
            <w:pPr>
              <w:rPr>
                <w:rFonts w:eastAsia="Times New Roman"/>
                <w:sz w:val="18"/>
                <w:szCs w:val="18"/>
                <w:lang w:val="en-GB"/>
              </w:rPr>
            </w:pPr>
          </w:p>
        </w:tc>
      </w:tr>
      <w:tr w:rsidR="00B000E2" w:rsidRPr="005E6F89" w14:paraId="5EACDC05" w14:textId="77777777" w:rsidTr="00837165">
        <w:tc>
          <w:tcPr>
            <w:tcW w:w="1890" w:type="dxa"/>
            <w:vMerge w:val="restart"/>
          </w:tcPr>
          <w:p w14:paraId="55792DF2" w14:textId="45CEB8FF" w:rsidR="00B000E2" w:rsidRPr="005E6F89" w:rsidRDefault="00B000E2" w:rsidP="00B000E2">
            <w:pPr>
              <w:rPr>
                <w:rFonts w:eastAsia="Times New Roman"/>
                <w:sz w:val="18"/>
                <w:szCs w:val="18"/>
                <w:lang w:val="en-GB" w:eastAsia="en-GB"/>
              </w:rPr>
            </w:pPr>
            <w:r w:rsidRPr="005E6F89">
              <w:rPr>
                <w:rFonts w:eastAsia="Times New Roman"/>
                <w:sz w:val="18"/>
                <w:szCs w:val="18"/>
                <w:lang w:val="en-GB" w:eastAsia="en-GB"/>
              </w:rPr>
              <w:t>Ensuring the proper functioning of equipment, machines and systems</w:t>
            </w:r>
          </w:p>
        </w:tc>
        <w:tc>
          <w:tcPr>
            <w:tcW w:w="3600" w:type="dxa"/>
          </w:tcPr>
          <w:p w14:paraId="24E47CC0" w14:textId="069E30B3"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Perform continuous monitoring of production in the machine shop</w:t>
            </w:r>
          </w:p>
        </w:tc>
        <w:tc>
          <w:tcPr>
            <w:tcW w:w="4050" w:type="dxa"/>
            <w:vMerge w:val="restart"/>
          </w:tcPr>
          <w:p w14:paraId="44133771" w14:textId="77777777" w:rsidR="00AA3A33" w:rsidRPr="005E6F89" w:rsidRDefault="00AA3A33" w:rsidP="00AA3A33">
            <w:pPr>
              <w:rPr>
                <w:rFonts w:eastAsia="Times New Roman"/>
                <w:sz w:val="18"/>
                <w:szCs w:val="18"/>
                <w:lang w:val="en-GB" w:eastAsia="en-GB"/>
              </w:rPr>
            </w:pPr>
            <w:r w:rsidRPr="005E6F89">
              <w:rPr>
                <w:rFonts w:eastAsia="Times New Roman"/>
                <w:sz w:val="18"/>
                <w:szCs w:val="18"/>
                <w:lang w:val="en-GB" w:eastAsia="en-GB"/>
              </w:rPr>
              <w:t>Observe basic rules to maintain the workplace in proper condition</w:t>
            </w:r>
          </w:p>
          <w:p w14:paraId="3042BEDF" w14:textId="77777777" w:rsidR="00AA3A33" w:rsidRPr="005E6F89" w:rsidRDefault="00AA3A33" w:rsidP="00AA3A33">
            <w:pPr>
              <w:rPr>
                <w:rFonts w:eastAsia="Times New Roman"/>
                <w:sz w:val="18"/>
                <w:szCs w:val="18"/>
                <w:lang w:val="en-GB" w:eastAsia="en-GB"/>
              </w:rPr>
            </w:pPr>
            <w:r w:rsidRPr="005E6F89">
              <w:rPr>
                <w:rFonts w:eastAsia="Times New Roman"/>
                <w:sz w:val="18"/>
                <w:szCs w:val="18"/>
                <w:lang w:val="en-GB" w:eastAsia="en-GB"/>
              </w:rPr>
              <w:t>Ensure basic operations of routine machine maintenance (cleaning, lubrication)</w:t>
            </w:r>
          </w:p>
          <w:p w14:paraId="0BA13C2B" w14:textId="77777777" w:rsidR="00AA3A33" w:rsidRPr="005E6F89" w:rsidRDefault="00AA3A33" w:rsidP="00AA3A33">
            <w:pPr>
              <w:rPr>
                <w:rFonts w:eastAsia="Times New Roman"/>
                <w:sz w:val="18"/>
                <w:szCs w:val="18"/>
                <w:lang w:val="en-GB" w:eastAsia="en-GB"/>
              </w:rPr>
            </w:pPr>
            <w:r w:rsidRPr="005E6F89">
              <w:rPr>
                <w:rFonts w:eastAsia="Times New Roman"/>
                <w:sz w:val="18"/>
                <w:szCs w:val="18"/>
                <w:lang w:val="en-GB" w:eastAsia="en-GB"/>
              </w:rPr>
              <w:t>Ensure the proper condition of the cutting tool and the devices used in production</w:t>
            </w:r>
          </w:p>
          <w:p w14:paraId="438DF837" w14:textId="77777777" w:rsidR="00AA3A33" w:rsidRPr="005E6F89" w:rsidRDefault="00AA3A33" w:rsidP="00AA3A33">
            <w:pPr>
              <w:rPr>
                <w:rFonts w:eastAsia="Times New Roman"/>
                <w:sz w:val="18"/>
                <w:szCs w:val="18"/>
                <w:lang w:val="en-GB" w:eastAsia="en-GB"/>
              </w:rPr>
            </w:pPr>
            <w:r w:rsidRPr="005E6F89">
              <w:rPr>
                <w:rFonts w:eastAsia="Times New Roman"/>
                <w:sz w:val="18"/>
                <w:szCs w:val="18"/>
                <w:lang w:val="en-GB" w:eastAsia="en-GB"/>
              </w:rPr>
              <w:t>Maintain workplace in proper condition and avoid littering</w:t>
            </w:r>
          </w:p>
          <w:p w14:paraId="127CF417" w14:textId="38783178" w:rsidR="00B000E2" w:rsidRPr="005E6F89" w:rsidRDefault="00AA3A33" w:rsidP="00AA3A33">
            <w:pPr>
              <w:rPr>
                <w:rFonts w:eastAsia="Times New Roman"/>
                <w:sz w:val="18"/>
                <w:szCs w:val="18"/>
                <w:lang w:val="en-GB" w:eastAsia="en-GB"/>
              </w:rPr>
            </w:pPr>
            <w:r w:rsidRPr="005E6F89">
              <w:rPr>
                <w:rFonts w:eastAsia="Times New Roman"/>
                <w:sz w:val="18"/>
                <w:szCs w:val="18"/>
                <w:lang w:val="en-GB" w:eastAsia="en-GB"/>
              </w:rPr>
              <w:t>Call technicians in case of failure or signs of machine failure (noise, overheating, etc.)</w:t>
            </w:r>
          </w:p>
        </w:tc>
      </w:tr>
      <w:tr w:rsidR="00B000E2" w:rsidRPr="005E6F89" w14:paraId="324F9BE4" w14:textId="77777777" w:rsidTr="00837165">
        <w:tc>
          <w:tcPr>
            <w:tcW w:w="1890" w:type="dxa"/>
            <w:vMerge/>
          </w:tcPr>
          <w:p w14:paraId="28818AA9" w14:textId="77777777" w:rsidR="00B000E2" w:rsidRPr="005E6F89" w:rsidRDefault="00B000E2" w:rsidP="00B000E2">
            <w:pPr>
              <w:rPr>
                <w:rFonts w:eastAsia="Times New Roman"/>
                <w:sz w:val="18"/>
                <w:szCs w:val="18"/>
                <w:lang w:val="en-GB"/>
              </w:rPr>
            </w:pPr>
          </w:p>
        </w:tc>
        <w:tc>
          <w:tcPr>
            <w:tcW w:w="3600" w:type="dxa"/>
          </w:tcPr>
          <w:p w14:paraId="0CB12F18" w14:textId="22AA3D09"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Machine-process a component or a small batch on an NC machine</w:t>
            </w:r>
          </w:p>
        </w:tc>
        <w:tc>
          <w:tcPr>
            <w:tcW w:w="4050" w:type="dxa"/>
            <w:vMerge/>
          </w:tcPr>
          <w:p w14:paraId="046859F4" w14:textId="77777777" w:rsidR="00B000E2" w:rsidRPr="005E6F89" w:rsidRDefault="00B000E2" w:rsidP="00B000E2">
            <w:pPr>
              <w:rPr>
                <w:rFonts w:eastAsia="Times New Roman"/>
                <w:sz w:val="18"/>
                <w:szCs w:val="18"/>
                <w:lang w:val="en-GB"/>
              </w:rPr>
            </w:pPr>
          </w:p>
        </w:tc>
      </w:tr>
      <w:tr w:rsidR="00B000E2" w:rsidRPr="005E6F89" w14:paraId="31EA82D8" w14:textId="77777777" w:rsidTr="00837165">
        <w:trPr>
          <w:trHeight w:val="631"/>
        </w:trPr>
        <w:tc>
          <w:tcPr>
            <w:tcW w:w="1890" w:type="dxa"/>
            <w:vMerge/>
            <w:tcBorders>
              <w:bottom w:val="single" w:sz="8" w:space="0" w:color="0092BB" w:themeColor="background2"/>
            </w:tcBorders>
          </w:tcPr>
          <w:p w14:paraId="331C40C9" w14:textId="77777777" w:rsidR="00B000E2" w:rsidRPr="005E6F89" w:rsidRDefault="00B000E2" w:rsidP="00B000E2">
            <w:pPr>
              <w:rPr>
                <w:rFonts w:eastAsia="Times New Roman"/>
                <w:sz w:val="18"/>
                <w:szCs w:val="18"/>
                <w:lang w:val="en-GB"/>
              </w:rPr>
            </w:pPr>
          </w:p>
        </w:tc>
        <w:tc>
          <w:tcPr>
            <w:tcW w:w="3600" w:type="dxa"/>
            <w:tcBorders>
              <w:bottom w:val="single" w:sz="8" w:space="0" w:color="0092BB" w:themeColor="background2"/>
            </w:tcBorders>
          </w:tcPr>
          <w:p w14:paraId="5DEE3962" w14:textId="7319FFE1" w:rsidR="00B000E2" w:rsidRPr="005E6F89" w:rsidRDefault="00B000E2" w:rsidP="00B000E2">
            <w:pPr>
              <w:spacing w:line="240" w:lineRule="atLeast"/>
              <w:ind w:left="60"/>
              <w:rPr>
                <w:rFonts w:eastAsia="Times New Roman"/>
                <w:sz w:val="18"/>
                <w:szCs w:val="18"/>
                <w:lang w:val="en-GB" w:eastAsia="en-GB"/>
              </w:rPr>
            </w:pPr>
            <w:r w:rsidRPr="005E6F89">
              <w:rPr>
                <w:rFonts w:eastAsia="Times New Roman"/>
                <w:sz w:val="18"/>
                <w:szCs w:val="18"/>
                <w:lang w:val="en-GB" w:eastAsia="en-GB"/>
              </w:rPr>
              <w:t>Machine-process a component or a small batch on conventional lathe</w:t>
            </w:r>
          </w:p>
        </w:tc>
        <w:tc>
          <w:tcPr>
            <w:tcW w:w="4050" w:type="dxa"/>
            <w:vMerge/>
            <w:tcBorders>
              <w:bottom w:val="single" w:sz="8" w:space="0" w:color="0092BB" w:themeColor="background2"/>
            </w:tcBorders>
          </w:tcPr>
          <w:p w14:paraId="171C40B1" w14:textId="77777777" w:rsidR="00B000E2" w:rsidRPr="005E6F89" w:rsidRDefault="00B000E2" w:rsidP="00B000E2">
            <w:pPr>
              <w:rPr>
                <w:rFonts w:eastAsia="Times New Roman"/>
                <w:sz w:val="18"/>
                <w:szCs w:val="18"/>
                <w:lang w:val="en-GB"/>
              </w:rPr>
            </w:pPr>
          </w:p>
        </w:tc>
      </w:tr>
    </w:tbl>
    <w:p w14:paraId="1EE049DF" w14:textId="09867CD0" w:rsidR="00837165" w:rsidRPr="005E6F89" w:rsidRDefault="007C4E1B" w:rsidP="00837165">
      <w:pPr>
        <w:pStyle w:val="NoSpacing"/>
        <w:jc w:val="both"/>
        <w:rPr>
          <w:rStyle w:val="BodyTextChar"/>
          <w:color w:val="0092BB" w:themeColor="background2"/>
          <w:lang w:val="en-GB"/>
        </w:rPr>
      </w:pPr>
      <w:r w:rsidRPr="005E6F89">
        <w:rPr>
          <w:color w:val="0092BB" w:themeColor="background2"/>
        </w:rPr>
        <w:t xml:space="preserve">Source: </w:t>
      </w:r>
      <w:r w:rsidR="00837165" w:rsidRPr="005E6F89">
        <w:rPr>
          <w:color w:val="0092BB" w:themeColor="background2"/>
        </w:rPr>
        <w:t>Referentiel de Certification du Titre Professionnel. Tourneur(se) sur machines conventionnelles et à commande numérique</w:t>
      </w:r>
    </w:p>
    <w:p w14:paraId="431C53F5" w14:textId="610B1AC7" w:rsidR="009053A2" w:rsidRPr="005E6F89" w:rsidRDefault="009053A2" w:rsidP="00B60FCE">
      <w:pPr>
        <w:pStyle w:val="BodyText"/>
        <w:rPr>
          <w:rStyle w:val="BodyTextChar"/>
          <w:lang w:val="en-GB"/>
        </w:rPr>
      </w:pPr>
    </w:p>
    <w:p w14:paraId="3336126A" w14:textId="60F815FF" w:rsidR="008E03DA" w:rsidRPr="005E6F89" w:rsidRDefault="00F34D15" w:rsidP="00F34D15">
      <w:pPr>
        <w:pStyle w:val="ListParagraph"/>
        <w:numPr>
          <w:ilvl w:val="2"/>
          <w:numId w:val="15"/>
        </w:numPr>
        <w:tabs>
          <w:tab w:val="left" w:pos="851"/>
        </w:tabs>
        <w:spacing w:after="0"/>
        <w:outlineLvl w:val="2"/>
        <w:rPr>
          <w:b/>
          <w:bCs/>
          <w:lang w:val="en-GB" w:eastAsia="ru-RU"/>
        </w:rPr>
      </w:pPr>
      <w:r w:rsidRPr="005E6F89">
        <w:rPr>
          <w:rFonts w:eastAsiaTheme="majorEastAsia"/>
          <w:bCs/>
          <w:color w:val="0092BB" w:themeColor="background2"/>
          <w:sz w:val="24"/>
          <w:lang w:val="en-GB"/>
        </w:rPr>
        <w:t xml:space="preserve">Assessment of successful completion </w:t>
      </w:r>
    </w:p>
    <w:p w14:paraId="3C6D4BD1" w14:textId="77777777" w:rsidR="008E03DA" w:rsidRPr="005E6F89" w:rsidRDefault="008E03DA" w:rsidP="008E03DA">
      <w:pPr>
        <w:pStyle w:val="ListParagraph"/>
        <w:tabs>
          <w:tab w:val="left" w:pos="851"/>
        </w:tabs>
        <w:spacing w:after="0"/>
        <w:rPr>
          <w:b/>
          <w:bCs/>
          <w:lang w:val="en-GB" w:eastAsia="ru-RU"/>
        </w:rPr>
      </w:pPr>
    </w:p>
    <w:p w14:paraId="1E2A2DC8" w14:textId="77777777" w:rsidR="00F34D15" w:rsidRPr="005E6F89" w:rsidRDefault="00F34D15" w:rsidP="00F34D15">
      <w:pPr>
        <w:tabs>
          <w:tab w:val="left" w:pos="851"/>
        </w:tabs>
        <w:spacing w:after="0"/>
        <w:jc w:val="both"/>
        <w:rPr>
          <w:rStyle w:val="BodyTextChar"/>
          <w:lang w:val="en-GB"/>
        </w:rPr>
      </w:pPr>
      <w:r w:rsidRPr="005E6F89">
        <w:rPr>
          <w:rStyle w:val="BodyTextChar"/>
          <w:lang w:val="en-GB"/>
        </w:rPr>
        <w:t>To be awarded a qualification, a candidate must successfully pass a test/ complete an assignment by each assessment method.</w:t>
      </w:r>
    </w:p>
    <w:p w14:paraId="532B22CE" w14:textId="77777777" w:rsidR="00F34D15" w:rsidRPr="005E6F89" w:rsidRDefault="00F34D15" w:rsidP="00F34D15">
      <w:pPr>
        <w:tabs>
          <w:tab w:val="left" w:pos="851"/>
        </w:tabs>
        <w:spacing w:after="0"/>
        <w:jc w:val="both"/>
        <w:rPr>
          <w:rStyle w:val="BodyTextChar"/>
          <w:lang w:val="en-GB"/>
        </w:rPr>
      </w:pPr>
    </w:p>
    <w:p w14:paraId="2DD4A32A" w14:textId="38E307D0" w:rsidR="008E03DA" w:rsidRPr="005E6F89" w:rsidRDefault="00F34D15" w:rsidP="00F34D15">
      <w:pPr>
        <w:tabs>
          <w:tab w:val="left" w:pos="851"/>
        </w:tabs>
        <w:spacing w:after="0"/>
        <w:jc w:val="both"/>
        <w:rPr>
          <w:rStyle w:val="BodyTextChar"/>
          <w:lang w:val="en-GB"/>
        </w:rPr>
      </w:pPr>
      <w:r w:rsidRPr="005E6F89">
        <w:rPr>
          <w:rStyle w:val="BodyTextChar"/>
          <w:lang w:val="en-GB"/>
        </w:rPr>
        <w:t>Successful completion of an assignment can be evaluated without determining the grades/ points (setting the rating scale): attainment of a competence may be assessed by the assessment criteria according to a certain level, with a result meeting or exceeding it is considered sufficient (is credited) (the result is assessed by a two-point scale - "pass" or "fail")</w:t>
      </w:r>
      <w:r w:rsidR="008E03DA" w:rsidRPr="005E6F89">
        <w:rPr>
          <w:rStyle w:val="BodyTextChar"/>
          <w:lang w:val="en-GB"/>
        </w:rPr>
        <w:t xml:space="preserve">. </w:t>
      </w:r>
    </w:p>
    <w:p w14:paraId="66ED4095" w14:textId="77777777" w:rsidR="008E03DA" w:rsidRPr="005E6F89" w:rsidRDefault="008E03DA" w:rsidP="008E03DA">
      <w:pPr>
        <w:tabs>
          <w:tab w:val="left" w:pos="851"/>
        </w:tabs>
        <w:spacing w:after="0"/>
        <w:jc w:val="both"/>
        <w:rPr>
          <w:rStyle w:val="BodyTextChar"/>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8E03DA" w:rsidRPr="005E6F89" w14:paraId="012F43B0" w14:textId="77777777" w:rsidTr="009C11C2">
        <w:tc>
          <w:tcPr>
            <w:tcW w:w="9025" w:type="dxa"/>
          </w:tcPr>
          <w:p w14:paraId="51844F35" w14:textId="29FAF3C8" w:rsidR="008E03DA" w:rsidRPr="005E6F89" w:rsidRDefault="00F34D15" w:rsidP="009C11C2">
            <w:pPr>
              <w:pStyle w:val="CallOutHeading"/>
              <w:rPr>
                <w:rStyle w:val="BodyTextChar"/>
                <w:caps/>
                <w:color w:val="0092BB" w:themeColor="background2"/>
                <w:lang w:val="en-GB"/>
              </w:rPr>
            </w:pPr>
            <w:r w:rsidRPr="005E6F89">
              <w:rPr>
                <w:rStyle w:val="BodyTextChar"/>
                <w:caps/>
                <w:color w:val="0092BB" w:themeColor="background2"/>
                <w:lang w:val="en-GB"/>
              </w:rPr>
              <w:t>An example of assessment success (Ukraine)</w:t>
            </w:r>
          </w:p>
          <w:p w14:paraId="309E6299" w14:textId="67998A89" w:rsidR="002F6FCD" w:rsidRPr="005E6F89" w:rsidRDefault="00F34D15" w:rsidP="004E3FB2">
            <w:pPr>
              <w:jc w:val="both"/>
              <w:rPr>
                <w:lang w:val="en-GB"/>
              </w:rPr>
            </w:pPr>
            <w:r w:rsidRPr="005E6F89">
              <w:rPr>
                <w:rStyle w:val="BodyTextChar"/>
                <w:lang w:val="en-GB"/>
              </w:rPr>
              <w:t>In the course of a qualification certification by the “Welder” profession, successful passing of the written qualification test, at least 60% of correct answers must be given.</w:t>
            </w:r>
            <w:r w:rsidR="002F6FCD" w:rsidRPr="005E6F89">
              <w:rPr>
                <w:lang w:val="en-GB"/>
              </w:rPr>
              <w:t xml:space="preserve"> </w:t>
            </w:r>
          </w:p>
          <w:p w14:paraId="3FA03C1F" w14:textId="7537DD95" w:rsidR="008E03DA" w:rsidRPr="005E6F89" w:rsidRDefault="007C4E1B" w:rsidP="009C11C2">
            <w:pPr>
              <w:pStyle w:val="TableSource"/>
              <w:rPr>
                <w:rStyle w:val="BodyTextChar"/>
                <w:color w:val="0092BB" w:themeColor="background2"/>
                <w:lang w:val="en-GB"/>
              </w:rPr>
            </w:pPr>
            <w:r w:rsidRPr="005E6F89">
              <w:rPr>
                <w:rStyle w:val="BodyTextChar"/>
                <w:color w:val="0092BB" w:themeColor="background2"/>
                <w:lang w:val="en-GB"/>
              </w:rPr>
              <w:t xml:space="preserve">Source: </w:t>
            </w:r>
            <w:r w:rsidR="00F34D15" w:rsidRPr="005E6F89">
              <w:rPr>
                <w:rStyle w:val="BodyTextChar"/>
                <w:color w:val="0092BB" w:themeColor="background2"/>
                <w:lang w:val="en-GB"/>
              </w:rPr>
              <w:t>DSPTO</w:t>
            </w:r>
            <w:r w:rsidR="004508F8" w:rsidRPr="005E6F89">
              <w:rPr>
                <w:rStyle w:val="BodyTextChar"/>
                <w:color w:val="0092BB" w:themeColor="background2"/>
                <w:lang w:val="en-GB"/>
              </w:rPr>
              <w:t xml:space="preserve"> 7219: 2011 </w:t>
            </w:r>
            <w:r w:rsidR="00F34D15" w:rsidRPr="005E6F89">
              <w:rPr>
                <w:rStyle w:val="BodyTextChar"/>
                <w:color w:val="0092BB" w:themeColor="background2"/>
                <w:lang w:val="en-GB"/>
              </w:rPr>
              <w:t>“Welder” profession</w:t>
            </w:r>
          </w:p>
        </w:tc>
      </w:tr>
    </w:tbl>
    <w:p w14:paraId="0D4462ED" w14:textId="77777777" w:rsidR="008E03DA" w:rsidRPr="005E6F89" w:rsidRDefault="008E03DA" w:rsidP="008E03DA">
      <w:pPr>
        <w:pStyle w:val="BodyText"/>
        <w:rPr>
          <w:rStyle w:val="BodyTextChar"/>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5B5A92" w:rsidRPr="005E6F89" w14:paraId="2027CCD1" w14:textId="77777777" w:rsidTr="009C11C2">
        <w:tc>
          <w:tcPr>
            <w:tcW w:w="9025" w:type="dxa"/>
          </w:tcPr>
          <w:p w14:paraId="79922358" w14:textId="18219FF5" w:rsidR="005B5A92" w:rsidRPr="005E6F89" w:rsidRDefault="00F34D15" w:rsidP="005B5A92">
            <w:pPr>
              <w:tabs>
                <w:tab w:val="left" w:pos="851"/>
              </w:tabs>
              <w:spacing w:after="0"/>
              <w:rPr>
                <w:rStyle w:val="BodyTextChar"/>
                <w:b/>
                <w:color w:val="0092BB" w:themeColor="background2"/>
                <w:lang w:val="en-GB"/>
              </w:rPr>
            </w:pPr>
            <w:r w:rsidRPr="005E6F89">
              <w:rPr>
                <w:rStyle w:val="BodyTextChar"/>
                <w:b/>
                <w:caps/>
                <w:color w:val="0092BB" w:themeColor="background2"/>
                <w:lang w:val="en-GB"/>
              </w:rPr>
              <w:t>An example of an assessment standard (Estonia</w:t>
            </w:r>
            <w:r w:rsidR="005B5A92" w:rsidRPr="005E6F89">
              <w:rPr>
                <w:rStyle w:val="BodyTextChar"/>
                <w:b/>
                <w:color w:val="0092BB" w:themeColor="background2"/>
                <w:lang w:val="en-GB"/>
              </w:rPr>
              <w:t>)</w:t>
            </w:r>
          </w:p>
          <w:p w14:paraId="4061AB26" w14:textId="480851A2" w:rsidR="005B5A92" w:rsidRPr="005E6F89" w:rsidRDefault="00F34D15" w:rsidP="005B5A92">
            <w:pPr>
              <w:tabs>
                <w:tab w:val="left" w:pos="851"/>
              </w:tabs>
              <w:spacing w:after="0"/>
              <w:jc w:val="both"/>
              <w:rPr>
                <w:rStyle w:val="BodyTextChar"/>
                <w:lang w:val="en-GB"/>
              </w:rPr>
            </w:pPr>
            <w:r w:rsidRPr="005E6F89">
              <w:rPr>
                <w:rStyle w:val="BodyTextChar"/>
                <w:lang w:val="en-GB"/>
              </w:rPr>
              <w:t>According to the standard of qualification for the professional qualification "Masseur", qualification is awarded if all assessment criteria by the standard have gained positive assessment. In that connection, a structured written work (test) is considered to have been completed if at least 70% of the result has been obtained</w:t>
            </w:r>
            <w:r w:rsidR="005B5A92" w:rsidRPr="005E6F89">
              <w:rPr>
                <w:rStyle w:val="BodyTextChar"/>
                <w:lang w:val="en-GB"/>
              </w:rPr>
              <w:t>.</w:t>
            </w:r>
          </w:p>
          <w:p w14:paraId="4E56D4A9" w14:textId="77777777" w:rsidR="005B5A92" w:rsidRPr="005E6F89" w:rsidRDefault="005B5A92" w:rsidP="005B5A92">
            <w:pPr>
              <w:tabs>
                <w:tab w:val="left" w:pos="851"/>
              </w:tabs>
              <w:spacing w:after="0"/>
              <w:jc w:val="both"/>
              <w:rPr>
                <w:rStyle w:val="BodyTextChar"/>
                <w:lang w:val="en-GB"/>
              </w:rPr>
            </w:pPr>
          </w:p>
          <w:p w14:paraId="5488D387" w14:textId="7D4A4905" w:rsidR="005B5A92" w:rsidRPr="005E6F89" w:rsidRDefault="007C4E1B" w:rsidP="005B5A92">
            <w:pPr>
              <w:tabs>
                <w:tab w:val="left" w:pos="851"/>
              </w:tabs>
              <w:spacing w:after="0"/>
              <w:jc w:val="both"/>
              <w:rPr>
                <w:rStyle w:val="BodyTextChar"/>
                <w:b/>
                <w:color w:val="0092BB" w:themeColor="background2"/>
                <w:lang w:val="en-GB"/>
              </w:rPr>
            </w:pPr>
            <w:r w:rsidRPr="005E6F89">
              <w:rPr>
                <w:rStyle w:val="BodyTextChar"/>
                <w:color w:val="0092BB" w:themeColor="background2"/>
                <w:lang w:val="en-GB"/>
              </w:rPr>
              <w:t xml:space="preserve">Source: </w:t>
            </w:r>
            <w:r w:rsidR="00F34D15" w:rsidRPr="005E6F89">
              <w:rPr>
                <w:rStyle w:val="BodyTextChar"/>
                <w:color w:val="0092BB" w:themeColor="background2"/>
                <w:lang w:val="en-GB"/>
              </w:rPr>
              <w:t xml:space="preserve">Assessment Standard for the “Masseur” professional </w:t>
            </w:r>
            <w:r w:rsidR="00DD55A8" w:rsidRPr="005E6F89">
              <w:rPr>
                <w:rStyle w:val="BodyTextChar"/>
                <w:color w:val="0092BB" w:themeColor="background2"/>
                <w:lang w:val="en-GB"/>
              </w:rPr>
              <w:t>qualification</w:t>
            </w:r>
            <w:r w:rsidR="00F34D15" w:rsidRPr="005E6F89">
              <w:rPr>
                <w:rStyle w:val="BodyTextChar"/>
                <w:color w:val="0092BB" w:themeColor="background2"/>
                <w:lang w:val="en-GB"/>
              </w:rPr>
              <w:t xml:space="preserve">, approved by the Occupational Health and Social Care Board (Decision </w:t>
            </w:r>
            <w:r w:rsidR="005B5A92" w:rsidRPr="005E6F89">
              <w:rPr>
                <w:rStyle w:val="BodyTextChar"/>
                <w:color w:val="0092BB" w:themeColor="background2"/>
                <w:lang w:val="en-GB"/>
              </w:rPr>
              <w:t xml:space="preserve">№ 18 </w:t>
            </w:r>
            <w:r w:rsidR="00F34D15" w:rsidRPr="005E6F89">
              <w:rPr>
                <w:rStyle w:val="BodyTextChar"/>
                <w:color w:val="0092BB" w:themeColor="background2"/>
                <w:lang w:val="en-GB"/>
              </w:rPr>
              <w:t xml:space="preserve">of January </w:t>
            </w:r>
            <w:r w:rsidR="005B5A92" w:rsidRPr="005E6F89">
              <w:rPr>
                <w:rStyle w:val="BodyTextChar"/>
                <w:color w:val="0092BB" w:themeColor="background2"/>
                <w:lang w:val="en-GB"/>
              </w:rPr>
              <w:t>21</w:t>
            </w:r>
            <w:r w:rsidR="00F34D15" w:rsidRPr="005E6F89">
              <w:rPr>
                <w:rStyle w:val="BodyTextChar"/>
                <w:color w:val="0092BB" w:themeColor="background2"/>
                <w:lang w:val="en-GB"/>
              </w:rPr>
              <w:t xml:space="preserve">, </w:t>
            </w:r>
            <w:r w:rsidR="005B5A92" w:rsidRPr="005E6F89">
              <w:rPr>
                <w:rStyle w:val="BodyTextChar"/>
                <w:color w:val="0092BB" w:themeColor="background2"/>
                <w:lang w:val="en-GB"/>
              </w:rPr>
              <w:t>2014)</w:t>
            </w:r>
          </w:p>
        </w:tc>
      </w:tr>
    </w:tbl>
    <w:p w14:paraId="31E9418C" w14:textId="77777777" w:rsidR="005B5A92" w:rsidRPr="005E6F89" w:rsidRDefault="005B5A92" w:rsidP="005B5A92">
      <w:pPr>
        <w:pStyle w:val="BodyText"/>
        <w:rPr>
          <w:rStyle w:val="BodyTextChar"/>
          <w:lang w:val="en-GB"/>
        </w:rPr>
      </w:pPr>
    </w:p>
    <w:p w14:paraId="4B33AAAB" w14:textId="4CB1C6D9" w:rsidR="005B5A92" w:rsidRPr="005E6F89" w:rsidRDefault="00F34D15" w:rsidP="005B5A92">
      <w:pPr>
        <w:tabs>
          <w:tab w:val="left" w:pos="851"/>
        </w:tabs>
        <w:spacing w:after="0"/>
        <w:jc w:val="both"/>
        <w:rPr>
          <w:lang w:val="en-GB" w:eastAsia="ru-RU"/>
        </w:rPr>
      </w:pPr>
      <w:r w:rsidRPr="005E6F89">
        <w:rPr>
          <w:lang w:val="en-GB" w:eastAsia="ru-RU"/>
        </w:rPr>
        <w:t>A specific rating scale may be applied (e.g., by the scale of 1 to 12 points) with the "pass/ fail" threshold score</w:t>
      </w:r>
      <w:r w:rsidR="005B5A92" w:rsidRPr="005E6F89">
        <w:rPr>
          <w:lang w:val="en-GB" w:eastAsia="ru-RU"/>
        </w:rPr>
        <w:t>.</w:t>
      </w:r>
    </w:p>
    <w:p w14:paraId="1827481A" w14:textId="77777777" w:rsidR="005B5A92" w:rsidRPr="005E6F89" w:rsidRDefault="005B5A92" w:rsidP="005B5A92">
      <w:pPr>
        <w:pStyle w:val="ListParagraph"/>
        <w:tabs>
          <w:tab w:val="left" w:pos="851"/>
        </w:tabs>
        <w:spacing w:after="0"/>
        <w:rPr>
          <w:rFonts w:ascii="Roboto" w:hAnsi="Roboto"/>
          <w:color w:val="333333"/>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5B5A92" w:rsidRPr="005E6F89" w14:paraId="22DAF70E" w14:textId="77777777" w:rsidTr="009C11C2">
        <w:tc>
          <w:tcPr>
            <w:tcW w:w="9025" w:type="dxa"/>
          </w:tcPr>
          <w:p w14:paraId="75D32874" w14:textId="04F4FFDA" w:rsidR="005B5A92" w:rsidRPr="005E6F89" w:rsidRDefault="00D761C4" w:rsidP="009C11C2">
            <w:pPr>
              <w:jc w:val="both"/>
              <w:rPr>
                <w:rStyle w:val="BodyTextChar"/>
                <w:b/>
                <w:caps/>
                <w:color w:val="0092BB" w:themeColor="background2"/>
                <w:lang w:val="en-GB"/>
              </w:rPr>
            </w:pPr>
            <w:r w:rsidRPr="005E6F89">
              <w:rPr>
                <w:rStyle w:val="BodyTextChar"/>
                <w:b/>
                <w:caps/>
                <w:color w:val="0092BB" w:themeColor="background2"/>
                <w:lang w:val="en-GB"/>
              </w:rPr>
              <w:t>An example of a qualification standard (Finland)</w:t>
            </w:r>
          </w:p>
          <w:p w14:paraId="706C991E" w14:textId="5AAC6204" w:rsidR="005B5A92" w:rsidRPr="005E6F89" w:rsidRDefault="00D761C4" w:rsidP="009C11C2">
            <w:pPr>
              <w:jc w:val="both"/>
              <w:rPr>
                <w:lang w:val="en-GB"/>
              </w:rPr>
            </w:pPr>
            <w:r w:rsidRPr="005E6F89">
              <w:rPr>
                <w:rStyle w:val="BodyTextChar"/>
                <w:lang w:val="en-GB"/>
              </w:rPr>
              <w:t>In the course of assessment of a vocational training qualification standard, the criteria for education outcome assessment under each module (professional competence) are determined by three levels of success (competence): satisfactory, good, excellent</w:t>
            </w:r>
            <w:r w:rsidR="005B5A92" w:rsidRPr="005E6F89">
              <w:rPr>
                <w:rStyle w:val="BodyTextChar"/>
                <w:lang w:val="en-GB"/>
              </w:rPr>
              <w:t>.</w:t>
            </w:r>
            <w:r w:rsidR="005B5A92" w:rsidRPr="005E6F89">
              <w:rPr>
                <w:color w:val="000000"/>
                <w:shd w:val="clear" w:color="auto" w:fill="FFFFFF"/>
                <w:lang w:val="en-GB"/>
              </w:rPr>
              <w:t xml:space="preserve">  </w:t>
            </w:r>
          </w:p>
          <w:p w14:paraId="113B1680" w14:textId="6789F36B" w:rsidR="005B5A92" w:rsidRPr="005E6F89" w:rsidRDefault="007C4E1B" w:rsidP="009A79AC">
            <w:pPr>
              <w:autoSpaceDE w:val="0"/>
              <w:autoSpaceDN w:val="0"/>
              <w:adjustRightInd w:val="0"/>
              <w:spacing w:after="0"/>
              <w:rPr>
                <w:rStyle w:val="BodyTextChar"/>
                <w:color w:val="0092BB" w:themeColor="background2"/>
                <w:lang w:val="en-GB"/>
              </w:rPr>
            </w:pPr>
            <w:r w:rsidRPr="005E6F89">
              <w:rPr>
                <w:rStyle w:val="BodyTextChar"/>
                <w:color w:val="0092BB" w:themeColor="background2"/>
                <w:lang w:val="en-GB"/>
              </w:rPr>
              <w:t xml:space="preserve">Source: </w:t>
            </w:r>
            <w:r w:rsidR="009A79AC" w:rsidRPr="005E6F89">
              <w:rPr>
                <w:rStyle w:val="BodyTextChar"/>
                <w:color w:val="0092BB" w:themeColor="background2"/>
                <w:lang w:val="en-GB"/>
              </w:rPr>
              <w:t>Vocational qualification in the tourism industry. Finnish National Board of Education, 2009.</w:t>
            </w:r>
          </w:p>
        </w:tc>
      </w:tr>
    </w:tbl>
    <w:p w14:paraId="36D09196" w14:textId="77777777" w:rsidR="009A79AC" w:rsidRPr="005E6F89" w:rsidRDefault="009A79AC" w:rsidP="005B5A92">
      <w:pPr>
        <w:tabs>
          <w:tab w:val="left" w:pos="851"/>
        </w:tabs>
        <w:spacing w:after="0"/>
        <w:jc w:val="both"/>
        <w:rPr>
          <w:lang w:val="en-GB" w:eastAsia="ru-RU"/>
        </w:rPr>
      </w:pPr>
    </w:p>
    <w:p w14:paraId="11A176AB" w14:textId="79F92680" w:rsidR="005B5A92" w:rsidRPr="005E6F89" w:rsidRDefault="00D761C4" w:rsidP="005B5A92">
      <w:pPr>
        <w:tabs>
          <w:tab w:val="left" w:pos="851"/>
        </w:tabs>
        <w:spacing w:after="0"/>
        <w:jc w:val="both"/>
        <w:rPr>
          <w:lang w:val="en-GB" w:eastAsia="ru-RU"/>
        </w:rPr>
      </w:pPr>
      <w:r w:rsidRPr="005E6F89">
        <w:rPr>
          <w:lang w:val="en-GB" w:eastAsia="ru-RU"/>
        </w:rPr>
        <w:t>For each assessment method, weight factors may be applied. Weight factors may also be used to reflect the relative importance of the assignment, of education outcomes (content categories), and of the assessment criteria. Typically, the relative weight is determined depending on the time required to complete an assignment (more complex ones requiring more time), or depending on the importance of a particular assignment or a work action</w:t>
      </w:r>
      <w:r w:rsidR="005B5A92" w:rsidRPr="005E6F89">
        <w:rPr>
          <w:lang w:val="en-GB" w:eastAsia="ru-RU"/>
        </w:rPr>
        <w:t>.</w:t>
      </w:r>
    </w:p>
    <w:p w14:paraId="2B32A961" w14:textId="77777777" w:rsidR="009A79AC" w:rsidRPr="005E6F89" w:rsidRDefault="009A79AC" w:rsidP="009A79AC">
      <w:pPr>
        <w:tabs>
          <w:tab w:val="left" w:pos="851"/>
        </w:tabs>
        <w:spacing w:after="0"/>
        <w:jc w:val="both"/>
        <w:rPr>
          <w:rStyle w:val="BodyTextChar"/>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9A79AC" w:rsidRPr="005E6F89" w14:paraId="5217D010" w14:textId="77777777" w:rsidTr="009C11C2">
        <w:tc>
          <w:tcPr>
            <w:tcW w:w="9025" w:type="dxa"/>
          </w:tcPr>
          <w:p w14:paraId="5198AEFA" w14:textId="00019E92" w:rsidR="009A79AC" w:rsidRPr="005E6F89" w:rsidRDefault="00D761C4" w:rsidP="009C11C2">
            <w:pPr>
              <w:pStyle w:val="CallOutHeading"/>
              <w:rPr>
                <w:rStyle w:val="BodyTextChar"/>
                <w:caps/>
                <w:color w:val="0092BB" w:themeColor="background2"/>
                <w:lang w:val="en-GB"/>
              </w:rPr>
            </w:pPr>
            <w:r w:rsidRPr="005E6F89">
              <w:rPr>
                <w:rStyle w:val="BodyTextChar"/>
                <w:caps/>
                <w:color w:val="0092BB" w:themeColor="background2"/>
                <w:lang w:val="en-GB"/>
              </w:rPr>
              <w:t>An example of a qualification standard (Germany)</w:t>
            </w:r>
          </w:p>
          <w:p w14:paraId="697D8442" w14:textId="3EE3BF8B" w:rsidR="009A79AC" w:rsidRPr="005E6F89" w:rsidRDefault="00D761C4" w:rsidP="009C11C2">
            <w:pPr>
              <w:jc w:val="both"/>
              <w:rPr>
                <w:lang w:val="en-GB"/>
              </w:rPr>
            </w:pPr>
            <w:r w:rsidRPr="005E6F89">
              <w:rPr>
                <w:lang w:val="en-GB"/>
              </w:rPr>
              <w:t>The Provisions on Vocational Training define the relative weight of completion of each assignment and the threshold for the successful passing of the examination as a whole. For assessment of completion of an assignment, a scale of 0 to 100 points is used, with the "pass/ fail" threshold test score being set (at least 50), with the interpretation to a scale ranging from 6 (very good) to 0 (unsatisfactory)</w:t>
            </w:r>
            <w:r w:rsidR="009A79AC" w:rsidRPr="005E6F89">
              <w:rPr>
                <w:rStyle w:val="BodyTextChar"/>
                <w:lang w:val="en-GB"/>
              </w:rPr>
              <w:t>.</w:t>
            </w:r>
            <w:r w:rsidR="009A79AC" w:rsidRPr="005E6F89">
              <w:rPr>
                <w:color w:val="000000"/>
                <w:shd w:val="clear" w:color="auto" w:fill="FFFFFF"/>
                <w:lang w:val="en-GB"/>
              </w:rPr>
              <w:t xml:space="preserve">  </w:t>
            </w:r>
          </w:p>
          <w:p w14:paraId="0F47D735" w14:textId="318C7E66" w:rsidR="009A79AC" w:rsidRPr="005E6F89" w:rsidRDefault="007C4E1B" w:rsidP="009C11C2">
            <w:pPr>
              <w:pStyle w:val="TableSource"/>
              <w:rPr>
                <w:rStyle w:val="BodyTextChar"/>
                <w:color w:val="0092BB" w:themeColor="background2"/>
                <w:lang w:val="en-GB"/>
              </w:rPr>
            </w:pPr>
            <w:r w:rsidRPr="005E6F89">
              <w:rPr>
                <w:rStyle w:val="BodyTextChar"/>
                <w:color w:val="0092BB" w:themeColor="background2"/>
                <w:lang w:val="en-GB"/>
              </w:rPr>
              <w:t xml:space="preserve">Source: </w:t>
            </w:r>
            <w:r w:rsidR="00DD152F" w:rsidRPr="005E6F89">
              <w:rPr>
                <w:rStyle w:val="BodyTextChar"/>
                <w:color w:val="0092BB" w:themeColor="background2"/>
                <w:lang w:val="en-GB"/>
              </w:rPr>
              <w:t>Ausbildungsordnungen</w:t>
            </w:r>
          </w:p>
        </w:tc>
      </w:tr>
    </w:tbl>
    <w:p w14:paraId="7695DE69" w14:textId="2A7184A7" w:rsidR="009A79AC" w:rsidRPr="005E6F89" w:rsidRDefault="009A79AC" w:rsidP="009A79AC">
      <w:pPr>
        <w:pStyle w:val="BodyText"/>
        <w:rPr>
          <w:rStyle w:val="BodyTextChar"/>
          <w:lang w:val="en-GB"/>
        </w:rPr>
      </w:pPr>
    </w:p>
    <w:p w14:paraId="6A7D65A8" w14:textId="59E75315" w:rsidR="005B5A92" w:rsidRPr="005E6F89" w:rsidRDefault="00D761C4" w:rsidP="005B5A92">
      <w:pPr>
        <w:tabs>
          <w:tab w:val="left" w:pos="851"/>
        </w:tabs>
        <w:spacing w:after="0"/>
        <w:jc w:val="both"/>
        <w:rPr>
          <w:lang w:val="en-GB" w:eastAsia="ru-RU"/>
        </w:rPr>
      </w:pPr>
      <w:r w:rsidRPr="005E6F89">
        <w:rPr>
          <w:lang w:val="en-GB" w:eastAsia="ru-RU"/>
        </w:rPr>
        <w:t>This Section provides information on the conditions for successful completion of assignments/ tests (scale assessment, pass score, weights, etc.) for each method of assessment</w:t>
      </w:r>
      <w:r w:rsidR="005B5A92" w:rsidRPr="005E6F89">
        <w:rPr>
          <w:lang w:val="en-GB" w:eastAsia="ru-RU"/>
        </w:rPr>
        <w:t>.</w:t>
      </w:r>
    </w:p>
    <w:p w14:paraId="67B1DD55" w14:textId="77777777" w:rsidR="005B5A92" w:rsidRPr="005E6F89" w:rsidRDefault="005B5A92" w:rsidP="005B5A92">
      <w:pPr>
        <w:tabs>
          <w:tab w:val="left" w:pos="851"/>
        </w:tabs>
        <w:spacing w:after="0"/>
        <w:rPr>
          <w:rFonts w:ascii="Roboto" w:hAnsi="Roboto"/>
          <w:color w:val="333333"/>
          <w:lang w:val="en-GB"/>
        </w:rPr>
      </w:pPr>
    </w:p>
    <w:p w14:paraId="1FFC3AE0" w14:textId="4F8771A5" w:rsidR="0011591E" w:rsidRPr="005E6F89" w:rsidRDefault="0011591E" w:rsidP="000434DC">
      <w:pPr>
        <w:pStyle w:val="ListBullet"/>
        <w:numPr>
          <w:ilvl w:val="0"/>
          <w:numId w:val="0"/>
        </w:numPr>
        <w:ind w:left="397" w:hanging="397"/>
        <w:rPr>
          <w:rStyle w:val="BodyTextChar"/>
          <w:lang w:val="en-GB"/>
        </w:rPr>
      </w:pPr>
    </w:p>
    <w:p w14:paraId="1A1FB9CF" w14:textId="17C9EB9C" w:rsidR="0011591E" w:rsidRPr="005E6F89" w:rsidRDefault="0011591E" w:rsidP="000434DC">
      <w:pPr>
        <w:pStyle w:val="ListBullet"/>
        <w:numPr>
          <w:ilvl w:val="0"/>
          <w:numId w:val="0"/>
        </w:numPr>
        <w:ind w:left="397" w:hanging="397"/>
        <w:rPr>
          <w:rStyle w:val="BodyTextChar"/>
          <w:lang w:val="en-GB"/>
        </w:rPr>
      </w:pPr>
    </w:p>
    <w:p w14:paraId="386085E1" w14:textId="219C3A42" w:rsidR="0011591E" w:rsidRPr="005E6F89" w:rsidRDefault="0011591E" w:rsidP="000434DC">
      <w:pPr>
        <w:pStyle w:val="ListBullet"/>
        <w:numPr>
          <w:ilvl w:val="0"/>
          <w:numId w:val="0"/>
        </w:numPr>
        <w:ind w:left="397" w:hanging="397"/>
        <w:rPr>
          <w:rStyle w:val="BodyTextChar"/>
          <w:lang w:val="en-GB"/>
        </w:rPr>
      </w:pPr>
    </w:p>
    <w:p w14:paraId="0173AEB4" w14:textId="37E4513E" w:rsidR="0011591E" w:rsidRPr="005E6F89" w:rsidRDefault="0011591E" w:rsidP="000434DC">
      <w:pPr>
        <w:pStyle w:val="ListBullet"/>
        <w:numPr>
          <w:ilvl w:val="0"/>
          <w:numId w:val="0"/>
        </w:numPr>
        <w:ind w:left="397" w:hanging="397"/>
        <w:rPr>
          <w:rStyle w:val="BodyTextChar"/>
          <w:lang w:val="en-GB"/>
        </w:rPr>
      </w:pPr>
    </w:p>
    <w:p w14:paraId="687F1FE4" w14:textId="7552AE34" w:rsidR="00CA24DA" w:rsidRPr="005E6F89" w:rsidRDefault="00D761C4" w:rsidP="00D761C4">
      <w:pPr>
        <w:pStyle w:val="ListParagraph"/>
        <w:numPr>
          <w:ilvl w:val="2"/>
          <w:numId w:val="15"/>
        </w:numPr>
        <w:tabs>
          <w:tab w:val="left" w:pos="851"/>
        </w:tabs>
        <w:spacing w:after="0"/>
        <w:outlineLvl w:val="2"/>
        <w:rPr>
          <w:rFonts w:eastAsiaTheme="majorEastAsia"/>
          <w:bCs/>
          <w:color w:val="0092BB" w:themeColor="background2"/>
          <w:sz w:val="24"/>
          <w:lang w:val="en-GB"/>
        </w:rPr>
      </w:pPr>
      <w:r w:rsidRPr="005E6F89">
        <w:rPr>
          <w:rFonts w:eastAsiaTheme="majorEastAsia"/>
          <w:bCs/>
          <w:color w:val="0092BB" w:themeColor="background2"/>
          <w:sz w:val="24"/>
          <w:lang w:val="en-GB"/>
        </w:rPr>
        <w:t>Requirements for assessment conditions</w:t>
      </w:r>
    </w:p>
    <w:p w14:paraId="6FF74EEF" w14:textId="77777777" w:rsidR="00CA24DA" w:rsidRPr="005E6F89" w:rsidRDefault="00CA24DA" w:rsidP="00CA24DA">
      <w:pPr>
        <w:pStyle w:val="NoSpacing"/>
        <w:rPr>
          <w:color w:val="000000"/>
          <w:highlight w:val="yellow"/>
          <w:shd w:val="clear" w:color="auto" w:fill="FFFFFF"/>
        </w:rPr>
      </w:pPr>
    </w:p>
    <w:p w14:paraId="7D9C103F" w14:textId="64E43DA0" w:rsidR="00CA24DA" w:rsidRPr="005E6F89" w:rsidRDefault="00A11D23" w:rsidP="00CA24DA">
      <w:pPr>
        <w:spacing w:after="0"/>
        <w:jc w:val="both"/>
        <w:rPr>
          <w:lang w:val="en-GB" w:eastAsia="ru-RU"/>
        </w:rPr>
      </w:pPr>
      <w:r w:rsidRPr="005E6F89">
        <w:rPr>
          <w:lang w:val="en-GB" w:eastAsia="ru-RU"/>
        </w:rPr>
        <w:t>Specified requirements as to the material resources needed for the assessment, including</w:t>
      </w:r>
      <w:r w:rsidR="00CA24DA" w:rsidRPr="005E6F89">
        <w:rPr>
          <w:lang w:val="en-GB" w:eastAsia="ru-RU"/>
        </w:rPr>
        <w:t>:</w:t>
      </w:r>
    </w:p>
    <w:p w14:paraId="6728309A" w14:textId="3365C9F6" w:rsidR="00CA24DA" w:rsidRPr="005E6F89" w:rsidRDefault="00A11D23" w:rsidP="00CA24DA">
      <w:pPr>
        <w:pStyle w:val="ListBullet"/>
        <w:jc w:val="both"/>
        <w:rPr>
          <w:lang w:val="en-GB"/>
        </w:rPr>
      </w:pPr>
      <w:r w:rsidRPr="005E6F89">
        <w:rPr>
          <w:lang w:val="en-GB"/>
        </w:rPr>
        <w:t>Premises where the assessment is conducted</w:t>
      </w:r>
      <w:r w:rsidR="00CA24DA" w:rsidRPr="005E6F89">
        <w:rPr>
          <w:lang w:val="en-GB"/>
        </w:rPr>
        <w:t>;</w:t>
      </w:r>
    </w:p>
    <w:p w14:paraId="0BDD7D8F" w14:textId="7A153E0B" w:rsidR="00CA24DA" w:rsidRPr="005E6F89" w:rsidRDefault="00A11D23" w:rsidP="00A11D23">
      <w:pPr>
        <w:pStyle w:val="ListBullet"/>
        <w:rPr>
          <w:lang w:val="en-GB"/>
        </w:rPr>
      </w:pPr>
      <w:r w:rsidRPr="005E6F89">
        <w:rPr>
          <w:lang w:val="en-GB"/>
        </w:rPr>
        <w:t>Work items and facilities (for a candidate)</w:t>
      </w:r>
      <w:r w:rsidR="00CA24DA" w:rsidRPr="005E6F89">
        <w:rPr>
          <w:lang w:val="en-GB"/>
        </w:rPr>
        <w:t>:</w:t>
      </w:r>
    </w:p>
    <w:p w14:paraId="3B6BD550" w14:textId="77777777" w:rsidR="00A11D23" w:rsidRPr="005E6F89" w:rsidRDefault="00A11D23" w:rsidP="00A11D23">
      <w:pPr>
        <w:pStyle w:val="ListParagraph"/>
        <w:spacing w:after="0"/>
        <w:ind w:left="540"/>
        <w:jc w:val="both"/>
        <w:rPr>
          <w:lang w:val="en-GB" w:eastAsia="ru-RU"/>
        </w:rPr>
      </w:pPr>
      <w:r w:rsidRPr="005E6F89">
        <w:rPr>
          <w:lang w:val="en-GB" w:eastAsia="ru-RU"/>
        </w:rPr>
        <w:t>Workplace;</w:t>
      </w:r>
    </w:p>
    <w:p w14:paraId="1F76F655" w14:textId="32E33CEC" w:rsidR="00CA24DA" w:rsidRPr="005E6F89" w:rsidRDefault="00A11D23" w:rsidP="00A11D23">
      <w:pPr>
        <w:pStyle w:val="ListParagraph"/>
        <w:spacing w:after="0"/>
        <w:ind w:left="540"/>
        <w:jc w:val="both"/>
        <w:rPr>
          <w:lang w:val="en-GB" w:eastAsia="ru-RU"/>
        </w:rPr>
      </w:pPr>
      <w:r w:rsidRPr="005E6F89">
        <w:rPr>
          <w:lang w:val="en-GB" w:eastAsia="ru-RU"/>
        </w:rPr>
        <w:t>Equipment, supplies, tools, materials, personal protective equipment</w:t>
      </w:r>
      <w:r w:rsidR="00CA24DA" w:rsidRPr="005E6F89">
        <w:rPr>
          <w:lang w:val="en-GB" w:eastAsia="ru-RU"/>
        </w:rPr>
        <w:t>.</w:t>
      </w:r>
    </w:p>
    <w:p w14:paraId="31D4EE80" w14:textId="4C0A6A11" w:rsidR="00CA24DA" w:rsidRPr="005E6F89" w:rsidRDefault="00A11D23" w:rsidP="00CA24DA">
      <w:pPr>
        <w:spacing w:after="0"/>
        <w:jc w:val="both"/>
        <w:rPr>
          <w:lang w:val="en-GB" w:eastAsia="ru-RU"/>
        </w:rPr>
      </w:pPr>
      <w:r w:rsidRPr="005E6F89">
        <w:rPr>
          <w:lang w:val="en-GB" w:eastAsia="ru-RU"/>
        </w:rPr>
        <w:t>The information is provided in accordance with professional (or educational) standards</w:t>
      </w:r>
      <w:r w:rsidR="00CA24DA" w:rsidRPr="005E6F89">
        <w:rPr>
          <w:lang w:val="en-GB" w:eastAsia="ru-RU"/>
        </w:rPr>
        <w:t>.</w:t>
      </w:r>
    </w:p>
    <w:p w14:paraId="58A08D7D" w14:textId="3310DAF4" w:rsidR="00CA24DA" w:rsidRPr="005E6F89" w:rsidRDefault="00CA24DA" w:rsidP="00CA24DA">
      <w:pPr>
        <w:spacing w:after="0"/>
        <w:jc w:val="both"/>
        <w:rPr>
          <w:lang w:val="en-GB" w:eastAsia="ru-RU"/>
        </w:rPr>
      </w:pPr>
    </w:p>
    <w:p w14:paraId="1B28346C" w14:textId="0133A2E3" w:rsidR="00CA24DA" w:rsidRPr="005E6F89" w:rsidRDefault="00A11D23" w:rsidP="00CA24DA">
      <w:pPr>
        <w:spacing w:after="0"/>
        <w:rPr>
          <w:b/>
          <w:caps/>
          <w:color w:val="0092BB" w:themeColor="background2"/>
          <w:lang w:val="en-GB"/>
        </w:rPr>
      </w:pPr>
      <w:r w:rsidRPr="005E6F89">
        <w:rPr>
          <w:b/>
          <w:caps/>
          <w:color w:val="0092BB" w:themeColor="background2"/>
          <w:lang w:val="en-GB"/>
        </w:rPr>
        <w:t>Table 5. Example of an assessment venue description (France</w:t>
      </w:r>
      <w:r w:rsidR="00CA24DA" w:rsidRPr="005E6F89">
        <w:rPr>
          <w:b/>
          <w:caps/>
          <w:color w:val="0092BB" w:themeColor="background2"/>
          <w:lang w:val="en-GB"/>
        </w:rPr>
        <w:t>)</w:t>
      </w:r>
    </w:p>
    <w:p w14:paraId="413F653D" w14:textId="77777777" w:rsidR="00CA24DA" w:rsidRPr="005E6F89" w:rsidRDefault="00CA24DA" w:rsidP="00CA24DA">
      <w:pPr>
        <w:spacing w:after="0"/>
        <w:rPr>
          <w:b/>
          <w:caps/>
          <w:color w:val="0092BB" w:themeColor="background2"/>
          <w:lang w:val="en-GB"/>
        </w:rPr>
      </w:pPr>
    </w:p>
    <w:tbl>
      <w:tblPr>
        <w:tblW w:w="9360" w:type="dxa"/>
        <w:tblInd w:w="-10" w:type="dxa"/>
        <w:tblCellMar>
          <w:top w:w="15" w:type="dxa"/>
          <w:left w:w="15" w:type="dxa"/>
          <w:bottom w:w="15" w:type="dxa"/>
          <w:right w:w="15" w:type="dxa"/>
        </w:tblCellMar>
        <w:tblLook w:val="04A0" w:firstRow="1" w:lastRow="0" w:firstColumn="1" w:lastColumn="0" w:noHBand="0" w:noVBand="1"/>
      </w:tblPr>
      <w:tblGrid>
        <w:gridCol w:w="1980"/>
        <w:gridCol w:w="4140"/>
        <w:gridCol w:w="3240"/>
      </w:tblGrid>
      <w:tr w:rsidR="00A11D23" w:rsidRPr="005E6F89" w14:paraId="6C522164" w14:textId="77777777" w:rsidTr="00E046C3">
        <w:trPr>
          <w:trHeight w:val="216"/>
        </w:trPr>
        <w:tc>
          <w:tcPr>
            <w:tcW w:w="1980" w:type="dxa"/>
            <w:tcBorders>
              <w:top w:val="single" w:sz="8" w:space="0" w:color="0092BB" w:themeColor="background2"/>
              <w:bottom w:val="single" w:sz="8" w:space="0" w:color="0092BB" w:themeColor="background2"/>
              <w:right w:val="single" w:sz="2" w:space="0" w:color="auto"/>
            </w:tcBorders>
            <w:shd w:val="clear" w:color="auto" w:fill="auto"/>
            <w:noWrap/>
            <w:hideMark/>
          </w:tcPr>
          <w:p w14:paraId="706FC25D" w14:textId="5A92A6AC" w:rsidR="00A11D23" w:rsidRPr="005E6F89" w:rsidRDefault="00A11D23" w:rsidP="00A11D23">
            <w:pPr>
              <w:pStyle w:val="TableHeader"/>
              <w:jc w:val="center"/>
              <w:rPr>
                <w:lang w:val="en-GB"/>
              </w:rPr>
            </w:pPr>
            <w:r w:rsidRPr="005E6F89">
              <w:rPr>
                <w:lang w:val="en-GB"/>
              </w:rPr>
              <w:t>Assessment method</w:t>
            </w:r>
          </w:p>
        </w:tc>
        <w:tc>
          <w:tcPr>
            <w:tcW w:w="4140" w:type="dxa"/>
            <w:tcBorders>
              <w:top w:val="single" w:sz="8" w:space="0" w:color="0092BB" w:themeColor="background2"/>
              <w:left w:val="single" w:sz="2" w:space="0" w:color="auto"/>
              <w:bottom w:val="single" w:sz="8" w:space="0" w:color="0092BB" w:themeColor="background2"/>
              <w:right w:val="single" w:sz="2" w:space="0" w:color="auto"/>
            </w:tcBorders>
            <w:shd w:val="clear" w:color="auto" w:fill="auto"/>
            <w:hideMark/>
          </w:tcPr>
          <w:p w14:paraId="0A804D4B" w14:textId="71FADC25" w:rsidR="00A11D23" w:rsidRPr="005E6F89" w:rsidRDefault="00A11D23" w:rsidP="00A11D23">
            <w:pPr>
              <w:pStyle w:val="TableHeader"/>
              <w:jc w:val="center"/>
              <w:rPr>
                <w:lang w:val="en-GB"/>
              </w:rPr>
            </w:pPr>
            <w:r w:rsidRPr="005E6F89">
              <w:rPr>
                <w:lang w:val="en-GB"/>
              </w:rPr>
              <w:t>Name and description of premises</w:t>
            </w:r>
          </w:p>
        </w:tc>
        <w:tc>
          <w:tcPr>
            <w:tcW w:w="3240" w:type="dxa"/>
            <w:tcBorders>
              <w:top w:val="single" w:sz="8" w:space="0" w:color="0092BB" w:themeColor="background2"/>
              <w:left w:val="single" w:sz="2" w:space="0" w:color="auto"/>
              <w:bottom w:val="single" w:sz="8" w:space="0" w:color="0092BB" w:themeColor="background2"/>
            </w:tcBorders>
            <w:shd w:val="clear" w:color="auto" w:fill="auto"/>
            <w:hideMark/>
          </w:tcPr>
          <w:p w14:paraId="7721F21C" w14:textId="07E6C6B1" w:rsidR="00A11D23" w:rsidRPr="005E6F89" w:rsidRDefault="00A11D23" w:rsidP="00A11D23">
            <w:pPr>
              <w:pStyle w:val="TableHeader"/>
              <w:jc w:val="center"/>
              <w:rPr>
                <w:lang w:val="en-GB"/>
              </w:rPr>
            </w:pPr>
            <w:r w:rsidRPr="005E6F89">
              <w:rPr>
                <w:lang w:val="en-GB"/>
              </w:rPr>
              <w:t>Comments</w:t>
            </w:r>
          </w:p>
        </w:tc>
      </w:tr>
      <w:tr w:rsidR="00A11D23" w:rsidRPr="005E6F89" w14:paraId="07182659" w14:textId="77777777" w:rsidTr="00CA24DA">
        <w:trPr>
          <w:trHeight w:val="1234"/>
        </w:trPr>
        <w:tc>
          <w:tcPr>
            <w:tcW w:w="1980" w:type="dxa"/>
            <w:tcBorders>
              <w:top w:val="single" w:sz="8" w:space="0" w:color="0092BB" w:themeColor="background2"/>
              <w:bottom w:val="single" w:sz="2" w:space="0" w:color="auto"/>
              <w:right w:val="single" w:sz="2" w:space="0" w:color="auto"/>
            </w:tcBorders>
            <w:hideMark/>
          </w:tcPr>
          <w:p w14:paraId="69532ABD" w14:textId="09BB9DED" w:rsidR="00A11D23" w:rsidRPr="005E6F89" w:rsidRDefault="00A11D23" w:rsidP="00A11D23">
            <w:pPr>
              <w:pStyle w:val="TableFirstColumn"/>
            </w:pPr>
            <w:r w:rsidRPr="005E6F89">
              <w:t>Demonstration in a professional situation</w:t>
            </w:r>
          </w:p>
        </w:tc>
        <w:tc>
          <w:tcPr>
            <w:tcW w:w="4140" w:type="dxa"/>
            <w:tcBorders>
              <w:top w:val="single" w:sz="8" w:space="0" w:color="0092BB" w:themeColor="background2"/>
              <w:left w:val="single" w:sz="2" w:space="0" w:color="auto"/>
              <w:bottom w:val="single" w:sz="2" w:space="0" w:color="auto"/>
              <w:right w:val="single" w:sz="2" w:space="0" w:color="auto"/>
            </w:tcBorders>
            <w:hideMark/>
          </w:tcPr>
          <w:p w14:paraId="392C4888" w14:textId="77777777" w:rsidR="00A11D23" w:rsidRPr="005E6F89" w:rsidRDefault="00A11D23" w:rsidP="00A11D23">
            <w:pPr>
              <w:spacing w:before="60" w:after="0" w:line="240" w:lineRule="atLeast"/>
              <w:ind w:left="100"/>
              <w:rPr>
                <w:rFonts w:eastAsia="Times New Roman"/>
                <w:sz w:val="18"/>
                <w:szCs w:val="18"/>
                <w:lang w:val="en-GB" w:eastAsia="en-GB"/>
              </w:rPr>
            </w:pPr>
            <w:r w:rsidRPr="005E6F89">
              <w:rPr>
                <w:rFonts w:eastAsia="Times New Roman"/>
                <w:sz w:val="18"/>
                <w:szCs w:val="18"/>
                <w:lang w:val="en-GB" w:eastAsia="en-GB"/>
              </w:rPr>
              <w:t>Name and description of premises</w:t>
            </w:r>
          </w:p>
          <w:p w14:paraId="72E76C76" w14:textId="77777777" w:rsidR="00A11D23" w:rsidRPr="005E6F89" w:rsidRDefault="00A11D23" w:rsidP="00A11D23">
            <w:pPr>
              <w:spacing w:before="60" w:after="0" w:line="240" w:lineRule="atLeast"/>
              <w:ind w:left="100"/>
              <w:rPr>
                <w:rFonts w:eastAsia="Times New Roman"/>
                <w:sz w:val="18"/>
                <w:szCs w:val="18"/>
                <w:lang w:val="en-GB" w:eastAsia="en-GB"/>
              </w:rPr>
            </w:pPr>
            <w:r w:rsidRPr="005E6F89">
              <w:rPr>
                <w:rFonts w:eastAsia="Times New Roman"/>
                <w:sz w:val="18"/>
                <w:szCs w:val="18"/>
                <w:lang w:val="en-GB" w:eastAsia="en-GB"/>
              </w:rPr>
              <w:t>A standard machining workshop of a company.</w:t>
            </w:r>
          </w:p>
          <w:p w14:paraId="3338D51E" w14:textId="77777777" w:rsidR="00A11D23" w:rsidRPr="005E6F89" w:rsidRDefault="00A11D23" w:rsidP="00A11D23">
            <w:pPr>
              <w:spacing w:before="60" w:after="0" w:line="240" w:lineRule="atLeast"/>
              <w:ind w:left="100"/>
              <w:rPr>
                <w:rFonts w:eastAsia="Times New Roman"/>
                <w:sz w:val="18"/>
                <w:szCs w:val="18"/>
                <w:lang w:val="en-GB" w:eastAsia="en-GB"/>
              </w:rPr>
            </w:pPr>
            <w:r w:rsidRPr="005E6F89">
              <w:rPr>
                <w:rFonts w:eastAsia="Times New Roman"/>
                <w:sz w:val="18"/>
                <w:szCs w:val="18"/>
                <w:lang w:val="en-GB" w:eastAsia="en-GB"/>
              </w:rPr>
              <w:t>The workshop must meet the recommended standards by profession (OSH/ facilities, electrical safety, machine safety, movement).</w:t>
            </w:r>
          </w:p>
          <w:p w14:paraId="1EC83B8E" w14:textId="1C6DBE53" w:rsidR="00A11D23" w:rsidRPr="005E6F89" w:rsidRDefault="00A11D23" w:rsidP="00A11D23">
            <w:pPr>
              <w:spacing w:before="100" w:after="0" w:line="240" w:lineRule="atLeast"/>
              <w:ind w:left="100"/>
              <w:rPr>
                <w:rFonts w:eastAsia="Times New Roman"/>
                <w:sz w:val="18"/>
                <w:szCs w:val="18"/>
                <w:lang w:val="en-GB" w:eastAsia="en-GB"/>
              </w:rPr>
            </w:pPr>
            <w:r w:rsidRPr="005E6F89">
              <w:rPr>
                <w:rFonts w:eastAsia="Times New Roman"/>
                <w:sz w:val="18"/>
                <w:szCs w:val="18"/>
                <w:lang w:val="en-GB" w:eastAsia="en-GB"/>
              </w:rPr>
              <w:t>Numbered chairs and tables for individual training.</w:t>
            </w:r>
          </w:p>
        </w:tc>
        <w:tc>
          <w:tcPr>
            <w:tcW w:w="3240" w:type="dxa"/>
            <w:tcBorders>
              <w:top w:val="single" w:sz="8" w:space="0" w:color="0092BB" w:themeColor="background2"/>
              <w:left w:val="single" w:sz="2" w:space="0" w:color="auto"/>
              <w:bottom w:val="single" w:sz="2" w:space="0" w:color="auto"/>
            </w:tcBorders>
            <w:hideMark/>
          </w:tcPr>
          <w:p w14:paraId="02A17528" w14:textId="7D28C0D4" w:rsidR="00A11D23" w:rsidRPr="005E6F89" w:rsidRDefault="00A11D23" w:rsidP="00A11D23">
            <w:pPr>
              <w:spacing w:before="60" w:after="0" w:line="240" w:lineRule="atLeast"/>
              <w:ind w:left="100"/>
              <w:rPr>
                <w:rFonts w:eastAsia="Times New Roman"/>
                <w:sz w:val="18"/>
                <w:szCs w:val="18"/>
                <w:lang w:val="en-GB" w:eastAsia="en-GB"/>
              </w:rPr>
            </w:pPr>
            <w:r w:rsidRPr="005E6F89">
              <w:rPr>
                <w:lang w:val="en-GB"/>
              </w:rPr>
              <w:t>Rooms must comply with safety standards. The machines must be sufficiently equipped, free and stand apart at distances to allow unrestricted movement by the candidates and the jury.</w:t>
            </w:r>
          </w:p>
        </w:tc>
      </w:tr>
      <w:tr w:rsidR="00A11D23" w:rsidRPr="005E6F89" w14:paraId="0954AF38" w14:textId="77777777" w:rsidTr="00CA24DA">
        <w:trPr>
          <w:trHeight w:val="312"/>
        </w:trPr>
        <w:tc>
          <w:tcPr>
            <w:tcW w:w="1980" w:type="dxa"/>
            <w:tcBorders>
              <w:top w:val="single" w:sz="2" w:space="0" w:color="auto"/>
              <w:bottom w:val="single" w:sz="2" w:space="0" w:color="auto"/>
              <w:right w:val="single" w:sz="2" w:space="0" w:color="auto"/>
            </w:tcBorders>
            <w:hideMark/>
          </w:tcPr>
          <w:p w14:paraId="4483DB42" w14:textId="70EAD7D6" w:rsidR="00A11D23" w:rsidRPr="005E6F89" w:rsidRDefault="00A11D23" w:rsidP="00A11D23">
            <w:pPr>
              <w:pStyle w:val="TableFirstColumn"/>
            </w:pPr>
            <w:r w:rsidRPr="005E6F89">
              <w:t>Professional questionnaire</w:t>
            </w:r>
          </w:p>
        </w:tc>
        <w:tc>
          <w:tcPr>
            <w:tcW w:w="4140" w:type="dxa"/>
            <w:tcBorders>
              <w:top w:val="single" w:sz="2" w:space="0" w:color="auto"/>
              <w:left w:val="single" w:sz="2" w:space="0" w:color="auto"/>
              <w:bottom w:val="single" w:sz="2" w:space="0" w:color="auto"/>
              <w:right w:val="single" w:sz="2" w:space="0" w:color="auto"/>
            </w:tcBorders>
            <w:hideMark/>
          </w:tcPr>
          <w:p w14:paraId="117F42EB" w14:textId="236888D9" w:rsidR="00A11D23" w:rsidRPr="005E6F89" w:rsidRDefault="00A11D23" w:rsidP="00A11D23">
            <w:pPr>
              <w:spacing w:before="60" w:after="0" w:line="240" w:lineRule="atLeast"/>
              <w:ind w:left="100"/>
              <w:rPr>
                <w:rFonts w:eastAsia="Times New Roman"/>
                <w:sz w:val="18"/>
                <w:szCs w:val="18"/>
                <w:lang w:val="en-GB" w:eastAsia="en-GB"/>
              </w:rPr>
            </w:pPr>
            <w:r w:rsidRPr="005E6F89">
              <w:rPr>
                <w:lang w:val="en-GB"/>
              </w:rPr>
              <w:t>Classroom with chairs and separate desks.</w:t>
            </w:r>
          </w:p>
        </w:tc>
        <w:tc>
          <w:tcPr>
            <w:tcW w:w="3240" w:type="dxa"/>
            <w:tcBorders>
              <w:top w:val="single" w:sz="2" w:space="0" w:color="auto"/>
              <w:left w:val="single" w:sz="2" w:space="0" w:color="auto"/>
              <w:bottom w:val="single" w:sz="2" w:space="0" w:color="auto"/>
            </w:tcBorders>
            <w:hideMark/>
          </w:tcPr>
          <w:p w14:paraId="5A36F4A8" w14:textId="3BB5F550" w:rsidR="00A11D23" w:rsidRPr="005E6F89" w:rsidRDefault="00A11D23" w:rsidP="00A11D23">
            <w:pPr>
              <w:spacing w:before="60" w:after="0" w:line="240" w:lineRule="atLeast"/>
              <w:ind w:left="100" w:right="440"/>
              <w:rPr>
                <w:rFonts w:eastAsia="Times New Roman"/>
                <w:sz w:val="18"/>
                <w:szCs w:val="18"/>
                <w:lang w:val="en-GB" w:eastAsia="en-GB"/>
              </w:rPr>
            </w:pPr>
            <w:r w:rsidRPr="005E6F89">
              <w:rPr>
                <w:lang w:val="en-GB"/>
              </w:rPr>
              <w:t>That room can be useful for training and exams.</w:t>
            </w:r>
          </w:p>
        </w:tc>
      </w:tr>
      <w:tr w:rsidR="00A11D23" w:rsidRPr="005E6F89" w14:paraId="03045350" w14:textId="77777777" w:rsidTr="00CA24DA">
        <w:trPr>
          <w:trHeight w:val="372"/>
        </w:trPr>
        <w:tc>
          <w:tcPr>
            <w:tcW w:w="1980" w:type="dxa"/>
            <w:tcBorders>
              <w:top w:val="single" w:sz="2" w:space="0" w:color="auto"/>
              <w:bottom w:val="single" w:sz="8" w:space="0" w:color="0092BB" w:themeColor="background2"/>
              <w:right w:val="single" w:sz="2" w:space="0" w:color="auto"/>
            </w:tcBorders>
            <w:hideMark/>
          </w:tcPr>
          <w:p w14:paraId="10D2B730" w14:textId="19A7BA88" w:rsidR="00A11D23" w:rsidRPr="005E6F89" w:rsidRDefault="00A11D23" w:rsidP="00A11D23">
            <w:pPr>
              <w:pStyle w:val="TableFirstColumn"/>
            </w:pPr>
            <w:r w:rsidRPr="005E6F89">
              <w:t>Final interview</w:t>
            </w:r>
          </w:p>
        </w:tc>
        <w:tc>
          <w:tcPr>
            <w:tcW w:w="4140" w:type="dxa"/>
            <w:tcBorders>
              <w:top w:val="single" w:sz="2" w:space="0" w:color="auto"/>
              <w:left w:val="single" w:sz="2" w:space="0" w:color="auto"/>
              <w:bottom w:val="single" w:sz="8" w:space="0" w:color="0092BB" w:themeColor="background2"/>
              <w:right w:val="single" w:sz="2" w:space="0" w:color="auto"/>
            </w:tcBorders>
            <w:hideMark/>
          </w:tcPr>
          <w:p w14:paraId="7ECA569E" w14:textId="27446F57" w:rsidR="00A11D23" w:rsidRPr="005E6F89" w:rsidRDefault="00A11D23" w:rsidP="00A11D23">
            <w:pPr>
              <w:spacing w:before="60" w:after="0" w:line="240" w:lineRule="atLeast"/>
              <w:ind w:left="100"/>
              <w:rPr>
                <w:rFonts w:eastAsia="Times New Roman"/>
                <w:sz w:val="18"/>
                <w:szCs w:val="18"/>
                <w:lang w:val="en-GB" w:eastAsia="en-GB"/>
              </w:rPr>
            </w:pPr>
            <w:r w:rsidRPr="005E6F89">
              <w:rPr>
                <w:lang w:val="en-GB"/>
              </w:rPr>
              <w:t>Separate room with at least 1 desk and three chairs</w:t>
            </w:r>
          </w:p>
        </w:tc>
        <w:tc>
          <w:tcPr>
            <w:tcW w:w="3240" w:type="dxa"/>
            <w:tcBorders>
              <w:top w:val="single" w:sz="2" w:space="0" w:color="auto"/>
              <w:left w:val="single" w:sz="2" w:space="0" w:color="auto"/>
              <w:bottom w:val="single" w:sz="8" w:space="0" w:color="0092BB" w:themeColor="background2"/>
            </w:tcBorders>
            <w:hideMark/>
          </w:tcPr>
          <w:p w14:paraId="3369F5B8" w14:textId="37F07194" w:rsidR="00A11D23" w:rsidRPr="005E6F89" w:rsidRDefault="00A11D23" w:rsidP="00A11D23">
            <w:pPr>
              <w:spacing w:before="60" w:after="0" w:line="240" w:lineRule="atLeast"/>
              <w:ind w:left="100" w:right="100"/>
              <w:rPr>
                <w:rFonts w:eastAsia="Times New Roman"/>
                <w:sz w:val="18"/>
                <w:szCs w:val="18"/>
                <w:lang w:val="en-GB" w:eastAsia="en-GB"/>
              </w:rPr>
            </w:pPr>
            <w:r w:rsidRPr="005E6F89">
              <w:rPr>
                <w:lang w:val="en-GB"/>
              </w:rPr>
              <w:t>The premises must ensure quality and confidentiality of information exchange.</w:t>
            </w:r>
          </w:p>
        </w:tc>
      </w:tr>
    </w:tbl>
    <w:p w14:paraId="0641D959" w14:textId="424FDBCE" w:rsidR="009C11C2" w:rsidRPr="005E6F89" w:rsidRDefault="007C4E1B" w:rsidP="009C11C2">
      <w:pPr>
        <w:pStyle w:val="NoSpacing"/>
        <w:jc w:val="both"/>
        <w:rPr>
          <w:rStyle w:val="BodyTextChar"/>
          <w:color w:val="0092BB" w:themeColor="background2"/>
          <w:lang w:val="en-GB"/>
        </w:rPr>
      </w:pPr>
      <w:r w:rsidRPr="005E6F89">
        <w:rPr>
          <w:color w:val="0092BB" w:themeColor="background2"/>
        </w:rPr>
        <w:t xml:space="preserve">Source: </w:t>
      </w:r>
      <w:r w:rsidR="009C11C2" w:rsidRPr="005E6F89">
        <w:rPr>
          <w:color w:val="0092BB" w:themeColor="background2"/>
        </w:rPr>
        <w:t>Referentiel de Certification du Titre Professionnel. Tourneur(se) sur machines conventionnelles et à commande numérique</w:t>
      </w:r>
    </w:p>
    <w:p w14:paraId="190844C5" w14:textId="77777777" w:rsidR="00CA24DA" w:rsidRPr="005E6F89" w:rsidRDefault="00CA24DA" w:rsidP="00CA24DA">
      <w:pPr>
        <w:spacing w:after="0"/>
        <w:rPr>
          <w:lang w:val="en-GB" w:eastAsia="ru-RU"/>
        </w:rPr>
      </w:pPr>
    </w:p>
    <w:p w14:paraId="2B135C0E" w14:textId="77777777" w:rsidR="004744A8" w:rsidRPr="005E6F89" w:rsidRDefault="004744A8" w:rsidP="004744A8">
      <w:pPr>
        <w:spacing w:after="0"/>
        <w:rPr>
          <w:rFonts w:eastAsiaTheme="majorEastAsia"/>
          <w:bCs/>
          <w:color w:val="0092BB" w:themeColor="background2"/>
          <w:sz w:val="24"/>
          <w:lang w:val="en-GB"/>
        </w:rPr>
      </w:pPr>
    </w:p>
    <w:p w14:paraId="20BF4394" w14:textId="7EC773A8" w:rsidR="004744A8" w:rsidRPr="005E6F89" w:rsidRDefault="00A11D23" w:rsidP="00A11D23">
      <w:pPr>
        <w:pStyle w:val="ListParagraph"/>
        <w:numPr>
          <w:ilvl w:val="2"/>
          <w:numId w:val="15"/>
        </w:numPr>
        <w:tabs>
          <w:tab w:val="left" w:pos="851"/>
        </w:tabs>
        <w:spacing w:after="0"/>
        <w:outlineLvl w:val="2"/>
        <w:rPr>
          <w:rFonts w:eastAsiaTheme="majorEastAsia"/>
          <w:bCs/>
          <w:color w:val="0092BB" w:themeColor="background2"/>
          <w:sz w:val="24"/>
          <w:lang w:val="en-GB"/>
        </w:rPr>
      </w:pPr>
      <w:bookmarkStart w:id="24" w:name="_Hlk20319777"/>
      <w:r w:rsidRPr="005E6F89">
        <w:rPr>
          <w:rFonts w:eastAsiaTheme="majorEastAsia"/>
          <w:bCs/>
          <w:color w:val="0092BB" w:themeColor="background2"/>
          <w:sz w:val="24"/>
          <w:lang w:val="en-GB"/>
        </w:rPr>
        <w:t>Conditions of work and requirements for the qualification commission</w:t>
      </w:r>
    </w:p>
    <w:p w14:paraId="64904AF9" w14:textId="77777777" w:rsidR="004744A8" w:rsidRPr="005E6F89" w:rsidRDefault="004744A8" w:rsidP="004744A8">
      <w:pPr>
        <w:pStyle w:val="NoSpacing"/>
        <w:jc w:val="both"/>
        <w:rPr>
          <w:color w:val="000000"/>
          <w:shd w:val="clear" w:color="auto" w:fill="FFFFFF"/>
        </w:rPr>
      </w:pPr>
    </w:p>
    <w:p w14:paraId="6887F940" w14:textId="77777777" w:rsidR="00A11D23" w:rsidRPr="005E6F89" w:rsidRDefault="00A11D23" w:rsidP="00A11D23">
      <w:pPr>
        <w:pStyle w:val="NoSpacing"/>
        <w:jc w:val="both"/>
        <w:rPr>
          <w:lang w:eastAsia="ru-RU"/>
        </w:rPr>
      </w:pPr>
      <w:r w:rsidRPr="005E6F89">
        <w:rPr>
          <w:lang w:eastAsia="ru-RU"/>
        </w:rPr>
        <w:t>It is important to ensure the independence of the examination commission, a clear distinction between training and assessment of the candidate. Persons who trained the candidate or had a professional relationship with the candidate, or are interested persons, may not be members of the examination commission. At the same time, such individuals may be engaged in the assessment as observers.</w:t>
      </w:r>
    </w:p>
    <w:p w14:paraId="437208A2" w14:textId="77777777" w:rsidR="00A11D23" w:rsidRPr="005E6F89" w:rsidRDefault="00A11D23" w:rsidP="00A11D23">
      <w:pPr>
        <w:pStyle w:val="NoSpacing"/>
        <w:jc w:val="both"/>
        <w:rPr>
          <w:lang w:eastAsia="ru-RU"/>
        </w:rPr>
      </w:pPr>
    </w:p>
    <w:p w14:paraId="08C1F669" w14:textId="77777777" w:rsidR="00A11D23" w:rsidRPr="005E6F89" w:rsidRDefault="00A11D23" w:rsidP="00A11D23">
      <w:pPr>
        <w:pStyle w:val="NoSpacing"/>
        <w:jc w:val="both"/>
        <w:rPr>
          <w:lang w:eastAsia="ru-RU"/>
        </w:rPr>
      </w:pPr>
      <w:r w:rsidRPr="005E6F89">
        <w:rPr>
          <w:lang w:eastAsia="ru-RU"/>
        </w:rPr>
        <w:t>Also, the assessment carried out by the commission composed of representatives of different stakeholders, is regarded as an important factor in ensuring the quality and objectivity of the assessment process. Typically, experienced teachers (trainers, instructors) or experts from industry or professional organizations (professionals with relevant qualifications and work experience) are appointed to be the assessment officers.</w:t>
      </w:r>
    </w:p>
    <w:p w14:paraId="1416DF88" w14:textId="77777777" w:rsidR="00A11D23" w:rsidRPr="005E6F89" w:rsidRDefault="00A11D23" w:rsidP="00A11D23">
      <w:pPr>
        <w:pStyle w:val="NoSpacing"/>
        <w:jc w:val="both"/>
        <w:rPr>
          <w:lang w:eastAsia="ru-RU"/>
        </w:rPr>
      </w:pPr>
    </w:p>
    <w:p w14:paraId="0C2EE517" w14:textId="4C8A1F86" w:rsidR="004744A8" w:rsidRPr="005E6F89" w:rsidRDefault="00A11D23" w:rsidP="00A11D23">
      <w:pPr>
        <w:pStyle w:val="NoSpacing"/>
        <w:jc w:val="both"/>
        <w:rPr>
          <w:lang w:eastAsia="ru-RU"/>
        </w:rPr>
      </w:pPr>
      <w:r w:rsidRPr="005E6F89">
        <w:rPr>
          <w:lang w:eastAsia="ru-RU"/>
        </w:rPr>
        <w:t xml:space="preserve">This section outlines recommendations for the work of the Qualification (Examination) Commission and, where appropriate, requirements for its personal composition and assessment officers. The main requirements for the competence of assessment officers are listed in Annex </w:t>
      </w:r>
      <w:r w:rsidR="004744A8" w:rsidRPr="005E6F89">
        <w:rPr>
          <w:lang w:eastAsia="ru-RU"/>
        </w:rPr>
        <w:t>2.</w:t>
      </w:r>
    </w:p>
    <w:p w14:paraId="7E176CC8" w14:textId="71FB09AC" w:rsidR="004744A8" w:rsidRPr="005E6F89" w:rsidRDefault="004744A8" w:rsidP="004744A8">
      <w:pPr>
        <w:pStyle w:val="NoSpacing"/>
        <w:jc w:val="both"/>
        <w:rPr>
          <w:b/>
          <w:bCs/>
          <w:color w:val="FF0000"/>
          <w:shd w:val="clear" w:color="auto" w:fill="FFFFFF"/>
        </w:rPr>
      </w:pPr>
    </w:p>
    <w:p w14:paraId="168B11E5" w14:textId="77777777" w:rsidR="004744A8" w:rsidRPr="005E6F89" w:rsidRDefault="004744A8" w:rsidP="004744A8">
      <w:pPr>
        <w:tabs>
          <w:tab w:val="left" w:pos="851"/>
        </w:tabs>
        <w:spacing w:after="0"/>
        <w:jc w:val="both"/>
        <w:rPr>
          <w:rStyle w:val="BodyTextChar"/>
          <w:lang w:val="en-GB"/>
        </w:rPr>
      </w:pPr>
    </w:p>
    <w:p w14:paraId="703A387C" w14:textId="77777777" w:rsidR="004744A8" w:rsidRPr="005E6F89" w:rsidRDefault="004744A8" w:rsidP="004744A8">
      <w:pPr>
        <w:tabs>
          <w:tab w:val="left" w:pos="851"/>
        </w:tabs>
        <w:spacing w:after="0"/>
        <w:jc w:val="both"/>
        <w:rPr>
          <w:rStyle w:val="BodyTextChar"/>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4744A8" w:rsidRPr="005E6F89" w14:paraId="0625A0C7" w14:textId="77777777" w:rsidTr="009C11C2">
        <w:tc>
          <w:tcPr>
            <w:tcW w:w="9025" w:type="dxa"/>
          </w:tcPr>
          <w:p w14:paraId="448C9147" w14:textId="48F57B62" w:rsidR="004744A8" w:rsidRPr="005E6F89" w:rsidRDefault="00A11D23" w:rsidP="009C11C2">
            <w:pPr>
              <w:jc w:val="both"/>
              <w:rPr>
                <w:rStyle w:val="BodyTextChar"/>
                <w:b/>
                <w:caps/>
                <w:color w:val="0092BB" w:themeColor="background2"/>
                <w:lang w:val="en-GB"/>
              </w:rPr>
            </w:pPr>
            <w:r w:rsidRPr="005E6F89">
              <w:rPr>
                <w:rStyle w:val="BodyTextChar"/>
                <w:b/>
                <w:caps/>
                <w:color w:val="0092BB" w:themeColor="background2"/>
                <w:lang w:val="en-GB"/>
              </w:rPr>
              <w:t>Example of requirements for examination commission members (Estonia</w:t>
            </w:r>
            <w:r w:rsidR="004744A8" w:rsidRPr="005E6F89">
              <w:rPr>
                <w:rStyle w:val="BodyTextChar"/>
                <w:b/>
                <w:caps/>
                <w:color w:val="0092BB" w:themeColor="background2"/>
                <w:lang w:val="en-GB"/>
              </w:rPr>
              <w:t>)</w:t>
            </w:r>
          </w:p>
          <w:p w14:paraId="69895896" w14:textId="77777777" w:rsidR="00A11D23" w:rsidRPr="005E6F89" w:rsidRDefault="00A11D23" w:rsidP="00A11D23">
            <w:pPr>
              <w:pStyle w:val="NoSpacing"/>
              <w:jc w:val="both"/>
              <w:rPr>
                <w:lang w:eastAsia="ru-RU"/>
              </w:rPr>
            </w:pPr>
            <w:r w:rsidRPr="005E6F89">
              <w:rPr>
                <w:lang w:eastAsia="ru-RU"/>
              </w:rPr>
              <w:t>The Certification Procedure for the professional qualification of a Sales Manager defines the following requirements for the examination commission members:</w:t>
            </w:r>
          </w:p>
          <w:p w14:paraId="5518570C" w14:textId="77777777" w:rsidR="00A11D23" w:rsidRPr="005E6F89" w:rsidRDefault="00A11D23" w:rsidP="00A11D23">
            <w:pPr>
              <w:pStyle w:val="NoSpacing"/>
              <w:jc w:val="both"/>
              <w:rPr>
                <w:lang w:eastAsia="ru-RU"/>
              </w:rPr>
            </w:pPr>
          </w:p>
          <w:p w14:paraId="21D0380F" w14:textId="77777777" w:rsidR="00A11D23" w:rsidRPr="005E6F89" w:rsidRDefault="00A11D23" w:rsidP="00A11D23">
            <w:pPr>
              <w:pStyle w:val="NoSpacing"/>
              <w:jc w:val="both"/>
              <w:rPr>
                <w:lang w:eastAsia="ru-RU"/>
              </w:rPr>
            </w:pPr>
            <w:r w:rsidRPr="005E6F89">
              <w:rPr>
                <w:lang w:eastAsia="ru-RU"/>
              </w:rPr>
              <w:t>The Chairperson of the examination commission is appointed by a professional committee. The examination commission consists of at least three members. In the case of assessments is conducted in the form of a test with the use of information technologies, and if in the course of such testing the assessment officer does not assess the education outcomes but only records those, the examination commission may consist of at least one member.</w:t>
            </w:r>
          </w:p>
          <w:p w14:paraId="4C0362FA" w14:textId="77777777" w:rsidR="00A11D23" w:rsidRPr="005E6F89" w:rsidRDefault="00A11D23" w:rsidP="00A11D23">
            <w:pPr>
              <w:pStyle w:val="NoSpacing"/>
              <w:jc w:val="both"/>
              <w:rPr>
                <w:lang w:eastAsia="ru-RU"/>
              </w:rPr>
            </w:pPr>
          </w:p>
          <w:p w14:paraId="05C0C8F6" w14:textId="38F8EE42" w:rsidR="004744A8" w:rsidRPr="005E6F89" w:rsidRDefault="00A11D23" w:rsidP="00A11D23">
            <w:pPr>
              <w:jc w:val="both"/>
              <w:rPr>
                <w:lang w:val="en-GB" w:eastAsia="ru-RU"/>
              </w:rPr>
            </w:pPr>
            <w:r w:rsidRPr="005E6F89">
              <w:rPr>
                <w:lang w:val="en-GB" w:eastAsia="ru-RU"/>
              </w:rPr>
              <w:t>Members of the examination commission(s) must meet the following requirements regarding their competence</w:t>
            </w:r>
            <w:r w:rsidR="004744A8" w:rsidRPr="005E6F89">
              <w:rPr>
                <w:lang w:val="en-GB" w:eastAsia="ru-RU"/>
              </w:rPr>
              <w:t>:</w:t>
            </w:r>
          </w:p>
          <w:p w14:paraId="0BAD6438" w14:textId="77777777" w:rsidR="00A11D23" w:rsidRPr="005E6F89" w:rsidRDefault="00A11D23" w:rsidP="00A11D23">
            <w:pPr>
              <w:pStyle w:val="ListNumber2"/>
              <w:rPr>
                <w:lang w:val="en-GB"/>
              </w:rPr>
            </w:pPr>
            <w:r w:rsidRPr="005E6F89">
              <w:rPr>
                <w:lang w:val="en-GB"/>
              </w:rPr>
              <w:t>be competent in the respective professional area, where the assessment is conducted;</w:t>
            </w:r>
          </w:p>
          <w:p w14:paraId="15EA6FCB" w14:textId="45B99114" w:rsidR="00A11D23" w:rsidRPr="005E6F89" w:rsidRDefault="00A11D23" w:rsidP="00A11D23">
            <w:pPr>
              <w:pStyle w:val="ListNumber2"/>
              <w:rPr>
                <w:lang w:val="en-GB"/>
              </w:rPr>
            </w:pPr>
            <w:r w:rsidRPr="005E6F89">
              <w:rPr>
                <w:lang w:val="en-GB"/>
              </w:rPr>
              <w:t>understand the relevant requirements for the qualification certification process;</w:t>
            </w:r>
          </w:p>
          <w:p w14:paraId="7419FDF5" w14:textId="08319318" w:rsidR="004744A8" w:rsidRPr="005E6F89" w:rsidRDefault="00A11D23" w:rsidP="00A11D23">
            <w:pPr>
              <w:pStyle w:val="ListNumber2"/>
              <w:rPr>
                <w:lang w:val="en-GB"/>
              </w:rPr>
            </w:pPr>
            <w:r w:rsidRPr="005E6F89">
              <w:rPr>
                <w:lang w:val="en-GB"/>
              </w:rPr>
              <w:t>be able to apply appropriate assessment procedures and documentation</w:t>
            </w:r>
            <w:r w:rsidR="004744A8" w:rsidRPr="005E6F89">
              <w:rPr>
                <w:lang w:val="en-GB"/>
              </w:rPr>
              <w:t>.</w:t>
            </w:r>
          </w:p>
          <w:p w14:paraId="28CEE8EF" w14:textId="77777777" w:rsidR="004744A8" w:rsidRPr="005E6F89" w:rsidRDefault="004744A8" w:rsidP="004744A8">
            <w:pPr>
              <w:pStyle w:val="ListNumber2"/>
              <w:numPr>
                <w:ilvl w:val="0"/>
                <w:numId w:val="0"/>
              </w:numPr>
              <w:ind w:left="2"/>
              <w:rPr>
                <w:lang w:val="en-GB"/>
              </w:rPr>
            </w:pPr>
          </w:p>
          <w:p w14:paraId="2430968B" w14:textId="13F99A26" w:rsidR="004744A8" w:rsidRPr="005E6F89" w:rsidRDefault="00A11D23" w:rsidP="004744A8">
            <w:pPr>
              <w:pStyle w:val="ListNumber2"/>
              <w:numPr>
                <w:ilvl w:val="0"/>
                <w:numId w:val="0"/>
              </w:numPr>
              <w:ind w:left="2"/>
              <w:rPr>
                <w:lang w:val="en-GB"/>
              </w:rPr>
            </w:pPr>
            <w:r w:rsidRPr="005E6F89">
              <w:rPr>
                <w:lang w:val="en-GB"/>
              </w:rPr>
              <w:t>Members of the examination commission must possess appropriate personal qualities, attitudes, and act impartially</w:t>
            </w:r>
            <w:r w:rsidR="004744A8" w:rsidRPr="005E6F89">
              <w:rPr>
                <w:lang w:val="en-GB"/>
              </w:rPr>
              <w:t xml:space="preserve">. </w:t>
            </w:r>
          </w:p>
          <w:p w14:paraId="02CD6F44" w14:textId="1C30E6D1" w:rsidR="004744A8" w:rsidRPr="005E6F89" w:rsidRDefault="00A11D23" w:rsidP="004744A8">
            <w:pPr>
              <w:jc w:val="both"/>
              <w:rPr>
                <w:lang w:val="en-GB" w:eastAsia="ru-RU"/>
              </w:rPr>
            </w:pPr>
            <w:r w:rsidRPr="005E6F89">
              <w:rPr>
                <w:lang w:val="en-GB" w:eastAsia="ru-RU"/>
              </w:rPr>
              <w:t>No more than one-third of the commission members may participate in the candidate's professional training (education) or represent (be associated with) the candidate's employer, except in cases of automated testing</w:t>
            </w:r>
            <w:r w:rsidR="004744A8" w:rsidRPr="005E6F89">
              <w:rPr>
                <w:lang w:val="en-GB" w:eastAsia="ru-RU"/>
              </w:rPr>
              <w:t xml:space="preserve">. </w:t>
            </w:r>
          </w:p>
          <w:p w14:paraId="1E322E44" w14:textId="78EAFB53" w:rsidR="004744A8" w:rsidRPr="005E6F89" w:rsidRDefault="007C4E1B" w:rsidP="009C11C2">
            <w:pPr>
              <w:pStyle w:val="TableSource"/>
              <w:rPr>
                <w:rStyle w:val="BodyTextChar"/>
                <w:color w:val="0092BB" w:themeColor="background2"/>
                <w:lang w:val="en-GB"/>
              </w:rPr>
            </w:pPr>
            <w:r w:rsidRPr="005E6F89">
              <w:rPr>
                <w:rStyle w:val="BodyTextChar"/>
                <w:color w:val="0092BB" w:themeColor="background2"/>
                <w:lang w:val="en-GB"/>
              </w:rPr>
              <w:t xml:space="preserve">Source: </w:t>
            </w:r>
            <w:r w:rsidR="00A11D23" w:rsidRPr="005E6F89">
              <w:rPr>
                <w:rStyle w:val="BodyTextChar"/>
                <w:color w:val="0092BB" w:themeColor="background2"/>
                <w:lang w:val="en-GB"/>
              </w:rPr>
              <w:t>Procedure for awarding professional qualifications by professions in the area of trade (decision of the professional council in the area of services</w:t>
            </w:r>
            <w:r w:rsidR="008B77C6" w:rsidRPr="005E6F89">
              <w:rPr>
                <w:rStyle w:val="BodyTextChar"/>
                <w:color w:val="0092BB" w:themeColor="background2"/>
                <w:lang w:val="en-GB"/>
              </w:rPr>
              <w:t xml:space="preserve"> </w:t>
            </w:r>
            <w:r w:rsidR="004744A8" w:rsidRPr="005E6F89">
              <w:rPr>
                <w:rStyle w:val="BodyTextChar"/>
                <w:color w:val="0092BB" w:themeColor="background2"/>
                <w:lang w:val="en-GB"/>
              </w:rPr>
              <w:t>№ 18</w:t>
            </w:r>
            <w:r w:rsidR="00A11D23" w:rsidRPr="005E6F89">
              <w:rPr>
                <w:rStyle w:val="BodyTextChar"/>
                <w:color w:val="0092BB" w:themeColor="background2"/>
                <w:lang w:val="en-GB"/>
              </w:rPr>
              <w:t>, dated November </w:t>
            </w:r>
            <w:r w:rsidR="008B77C6" w:rsidRPr="005E6F89">
              <w:rPr>
                <w:rStyle w:val="BodyTextChar"/>
                <w:color w:val="0092BB" w:themeColor="background2"/>
                <w:lang w:val="en-GB"/>
              </w:rPr>
              <w:t>1</w:t>
            </w:r>
            <w:r w:rsidR="004744A8" w:rsidRPr="005E6F89">
              <w:rPr>
                <w:rStyle w:val="BodyTextChar"/>
                <w:color w:val="0092BB" w:themeColor="background2"/>
                <w:lang w:val="en-GB"/>
              </w:rPr>
              <w:t>1</w:t>
            </w:r>
            <w:r w:rsidR="00A11D23" w:rsidRPr="005E6F89">
              <w:rPr>
                <w:rStyle w:val="BodyTextChar"/>
                <w:color w:val="0092BB" w:themeColor="background2"/>
                <w:lang w:val="en-GB"/>
              </w:rPr>
              <w:t>, </w:t>
            </w:r>
            <w:r w:rsidR="004744A8" w:rsidRPr="005E6F89">
              <w:rPr>
                <w:rStyle w:val="BodyTextChar"/>
                <w:color w:val="0092BB" w:themeColor="background2"/>
                <w:lang w:val="en-GB"/>
              </w:rPr>
              <w:t>2014)</w:t>
            </w:r>
          </w:p>
        </w:tc>
      </w:tr>
    </w:tbl>
    <w:p w14:paraId="6C95B401" w14:textId="1319C1CF" w:rsidR="004744A8" w:rsidRPr="005E6F89" w:rsidRDefault="004744A8" w:rsidP="004744A8">
      <w:pPr>
        <w:pStyle w:val="BodyText"/>
        <w:rPr>
          <w:rStyle w:val="BodyTextChar"/>
          <w:lang w:val="en-GB"/>
        </w:rPr>
      </w:pPr>
    </w:p>
    <w:p w14:paraId="5E2CCF28" w14:textId="47B9BFA7" w:rsidR="00F85520" w:rsidRPr="005E6F89" w:rsidRDefault="00F85520" w:rsidP="004744A8">
      <w:pPr>
        <w:pStyle w:val="BodyText"/>
        <w:rPr>
          <w:rStyle w:val="BodyTextChar"/>
          <w:lang w:val="en-GB"/>
        </w:rPr>
      </w:pPr>
    </w:p>
    <w:p w14:paraId="3BFA3CB0" w14:textId="77777777" w:rsidR="00F85520" w:rsidRPr="005E6F89" w:rsidRDefault="00F85520" w:rsidP="004744A8">
      <w:pPr>
        <w:pStyle w:val="BodyText"/>
        <w:rPr>
          <w:rStyle w:val="BodyTextChar"/>
          <w:lang w:val="en-GB"/>
        </w:rPr>
      </w:pPr>
    </w:p>
    <w:bookmarkEnd w:id="24"/>
    <w:p w14:paraId="5D39C0B1" w14:textId="78CCF2C2" w:rsidR="009C11C2" w:rsidRPr="005E6F89" w:rsidRDefault="00F14F8A" w:rsidP="00F14F8A">
      <w:pPr>
        <w:pStyle w:val="ListParagraph"/>
        <w:numPr>
          <w:ilvl w:val="2"/>
          <w:numId w:val="15"/>
        </w:numPr>
        <w:tabs>
          <w:tab w:val="left" w:pos="851"/>
        </w:tabs>
        <w:spacing w:after="0"/>
        <w:outlineLvl w:val="2"/>
        <w:rPr>
          <w:rFonts w:eastAsiaTheme="majorEastAsia"/>
          <w:bCs/>
          <w:color w:val="0092BB" w:themeColor="background2"/>
          <w:sz w:val="24"/>
          <w:lang w:val="en-GB"/>
        </w:rPr>
      </w:pPr>
      <w:r w:rsidRPr="005E6F89">
        <w:rPr>
          <w:rFonts w:eastAsiaTheme="majorEastAsia"/>
          <w:bCs/>
          <w:color w:val="0092BB" w:themeColor="background2"/>
          <w:sz w:val="24"/>
          <w:lang w:val="en-GB"/>
        </w:rPr>
        <w:t>Regulatory references</w:t>
      </w:r>
    </w:p>
    <w:p w14:paraId="0BA224DD" w14:textId="77777777" w:rsidR="009C11C2" w:rsidRPr="005E6F89" w:rsidRDefault="009C11C2" w:rsidP="009C11C2">
      <w:pPr>
        <w:spacing w:after="0"/>
        <w:jc w:val="both"/>
        <w:rPr>
          <w:lang w:val="en-GB" w:eastAsia="ru-RU"/>
        </w:rPr>
      </w:pPr>
    </w:p>
    <w:p w14:paraId="666CEE9A" w14:textId="2CF5ED47" w:rsidR="009C11C2" w:rsidRPr="005E6F89" w:rsidRDefault="00F14F8A" w:rsidP="009C11C2">
      <w:pPr>
        <w:spacing w:after="0"/>
        <w:jc w:val="both"/>
        <w:rPr>
          <w:lang w:val="en-GB" w:eastAsia="ru-RU"/>
        </w:rPr>
      </w:pPr>
      <w:r w:rsidRPr="005E6F89">
        <w:rPr>
          <w:lang w:val="en-GB" w:eastAsia="ru-RU"/>
        </w:rPr>
        <w:t>A list of legislative and statutory regulations is provided (including professional standards and other requirements), with account to which the relevant assessment standard has been developed (assessment is conducted</w:t>
      </w:r>
      <w:r w:rsidR="009C11C2" w:rsidRPr="005E6F89">
        <w:rPr>
          <w:lang w:val="en-GB" w:eastAsia="ru-RU"/>
        </w:rPr>
        <w:t>).</w:t>
      </w:r>
    </w:p>
    <w:p w14:paraId="7C0A6C3F" w14:textId="77777777" w:rsidR="009C11C2" w:rsidRPr="005E6F89" w:rsidRDefault="009C11C2" w:rsidP="009C11C2">
      <w:pPr>
        <w:pStyle w:val="BodyText"/>
        <w:rPr>
          <w:rStyle w:val="BodyTextChar"/>
          <w:lang w:val="en-GB"/>
        </w:rPr>
      </w:pPr>
    </w:p>
    <w:p w14:paraId="379ABAAB" w14:textId="21AF7D0E" w:rsidR="009C11C2" w:rsidRPr="005E6F89" w:rsidRDefault="00F14F8A" w:rsidP="00F14F8A">
      <w:pPr>
        <w:pStyle w:val="ListParagraph"/>
        <w:numPr>
          <w:ilvl w:val="2"/>
          <w:numId w:val="15"/>
        </w:numPr>
        <w:tabs>
          <w:tab w:val="left" w:pos="851"/>
        </w:tabs>
        <w:spacing w:after="0"/>
        <w:outlineLvl w:val="2"/>
        <w:rPr>
          <w:rFonts w:eastAsiaTheme="majorEastAsia"/>
          <w:bCs/>
          <w:color w:val="0092BB" w:themeColor="background2"/>
          <w:sz w:val="24"/>
          <w:lang w:val="en-GB"/>
        </w:rPr>
      </w:pPr>
      <w:bookmarkStart w:id="25" w:name="_Toc28339002"/>
      <w:r w:rsidRPr="005E6F89">
        <w:rPr>
          <w:rFonts w:eastAsiaTheme="majorEastAsia"/>
          <w:bCs/>
          <w:color w:val="0092BB" w:themeColor="background2"/>
          <w:sz w:val="24"/>
          <w:lang w:val="en-GB"/>
        </w:rPr>
        <w:t>Related qualifications</w:t>
      </w:r>
    </w:p>
    <w:bookmarkEnd w:id="25"/>
    <w:p w14:paraId="72B40868" w14:textId="77777777" w:rsidR="009C11C2" w:rsidRPr="005E6F89" w:rsidRDefault="009C11C2" w:rsidP="009C11C2">
      <w:pPr>
        <w:pStyle w:val="NoSpacing"/>
        <w:jc w:val="both"/>
        <w:rPr>
          <w:lang w:eastAsia="ru-RU"/>
        </w:rPr>
      </w:pPr>
    </w:p>
    <w:p w14:paraId="7FB37D4E" w14:textId="2BAEED0E" w:rsidR="009C11C2" w:rsidRPr="005E6F89" w:rsidRDefault="008975E9" w:rsidP="009C11C2">
      <w:pPr>
        <w:pStyle w:val="NoSpacing"/>
        <w:jc w:val="both"/>
        <w:rPr>
          <w:lang w:eastAsia="ru-RU"/>
        </w:rPr>
      </w:pPr>
      <w:r w:rsidRPr="005E6F89">
        <w:rPr>
          <w:lang w:eastAsia="ru-RU"/>
        </w:rPr>
        <w:t>Information is provided about standard assessment units that can be certified (job functions/ types of work, professional competences). Information on the documents issued as a result of such certification is also provided</w:t>
      </w:r>
      <w:r w:rsidR="009C11C2" w:rsidRPr="005E6F89">
        <w:rPr>
          <w:lang w:eastAsia="ru-RU"/>
        </w:rPr>
        <w:t>.</w:t>
      </w:r>
    </w:p>
    <w:p w14:paraId="23DB1F89" w14:textId="77777777" w:rsidR="009C11C2" w:rsidRPr="005E6F89" w:rsidRDefault="009C11C2" w:rsidP="009C11C2">
      <w:pPr>
        <w:pStyle w:val="NoSpacing"/>
        <w:jc w:val="both"/>
        <w:rPr>
          <w:color w:val="000000"/>
          <w:shd w:val="clear" w:color="auto" w:fill="FFFFFF"/>
        </w:rPr>
      </w:pPr>
    </w:p>
    <w:p w14:paraId="2456D41D" w14:textId="0947266A" w:rsidR="009C11C2" w:rsidRPr="005E6F89" w:rsidRDefault="009C11C2" w:rsidP="009C11C2">
      <w:pPr>
        <w:pStyle w:val="NoSpacing"/>
        <w:jc w:val="both"/>
        <w:rPr>
          <w:b/>
          <w:caps/>
          <w:color w:val="0092BB" w:themeColor="background2"/>
        </w:rPr>
      </w:pPr>
      <w:r w:rsidRPr="005E6F89">
        <w:rPr>
          <w:b/>
          <w:caps/>
          <w:color w:val="0092BB" w:themeColor="background2"/>
        </w:rPr>
        <w:t xml:space="preserve">Таблиця 6. </w:t>
      </w:r>
      <w:r w:rsidR="008975E9" w:rsidRPr="005E6F89">
        <w:rPr>
          <w:b/>
          <w:caps/>
          <w:color w:val="0092BB" w:themeColor="background2"/>
        </w:rPr>
        <w:t>Table 6. An example of the description of the list of types of work (job functions) by qualification "Cook, 3</w:t>
      </w:r>
      <w:r w:rsidR="008975E9" w:rsidRPr="005E6F89">
        <w:rPr>
          <w:b/>
          <w:caps/>
          <w:color w:val="0092BB" w:themeColor="background2"/>
          <w:vertAlign w:val="superscript"/>
        </w:rPr>
        <w:t>rd</w:t>
      </w:r>
      <w:r w:rsidR="008975E9" w:rsidRPr="005E6F89">
        <w:rPr>
          <w:b/>
          <w:caps/>
          <w:color w:val="0092BB" w:themeColor="background2"/>
        </w:rPr>
        <w:t xml:space="preserve"> grade", by which certificates of assessment of the results of non-formal vocational training are issued (Ukraine</w:t>
      </w:r>
      <w:r w:rsidRPr="005E6F89">
        <w:rPr>
          <w:b/>
          <w:caps/>
          <w:color w:val="0092BB" w:themeColor="background2"/>
        </w:rPr>
        <w:t>)</w:t>
      </w:r>
      <w:r w:rsidRPr="005E6F89">
        <w:rPr>
          <w:rStyle w:val="FootnoteReference"/>
          <w:rFonts w:ascii="Times New Roman" w:eastAsia="Times New Roman" w:hAnsi="Times New Roman"/>
          <w:iCs/>
          <w:sz w:val="24"/>
          <w:szCs w:val="24"/>
        </w:rPr>
        <w:footnoteReference w:id="3"/>
      </w:r>
    </w:p>
    <w:p w14:paraId="688E2879" w14:textId="77777777" w:rsidR="009C11C2" w:rsidRPr="005E6F89" w:rsidRDefault="009C11C2" w:rsidP="009C11C2">
      <w:pPr>
        <w:pStyle w:val="NoSpacing"/>
        <w:jc w:val="both"/>
        <w:rPr>
          <w:rFonts w:ascii="Times New Roman" w:eastAsia="Times New Roman" w:hAnsi="Times New Roman"/>
          <w:i/>
          <w:sz w:val="24"/>
          <w:szCs w:val="24"/>
        </w:rPr>
      </w:pPr>
    </w:p>
    <w:tbl>
      <w:tblPr>
        <w:tblpPr w:leftFromText="180" w:rightFromText="180" w:vertAnchor="text" w:horzAnchor="margin" w:tblpXSpec="center" w:tblpY="223"/>
        <w:tblW w:w="9445" w:type="dxa"/>
        <w:tblBorders>
          <w:top w:val="single" w:sz="2" w:space="0" w:color="auto"/>
          <w:bottom w:val="single" w:sz="8" w:space="0" w:color="0092BB" w:themeColor="background2"/>
          <w:insideH w:val="single" w:sz="2" w:space="0" w:color="auto"/>
          <w:insideV w:val="single" w:sz="2" w:space="0" w:color="auto"/>
        </w:tblBorders>
        <w:tblLook w:val="00A0" w:firstRow="1" w:lastRow="0" w:firstColumn="1" w:lastColumn="0" w:noHBand="0" w:noVBand="0"/>
      </w:tblPr>
      <w:tblGrid>
        <w:gridCol w:w="1975"/>
        <w:gridCol w:w="7470"/>
      </w:tblGrid>
      <w:tr w:rsidR="009C11C2" w:rsidRPr="005E6F89" w14:paraId="642A104E" w14:textId="77777777" w:rsidTr="009C11C2">
        <w:tc>
          <w:tcPr>
            <w:tcW w:w="1975" w:type="dxa"/>
            <w:tcBorders>
              <w:top w:val="single" w:sz="8" w:space="0" w:color="0092BB" w:themeColor="background2"/>
              <w:bottom w:val="single" w:sz="8" w:space="0" w:color="0092BB" w:themeColor="background2"/>
            </w:tcBorders>
            <w:shd w:val="clear" w:color="auto" w:fill="auto"/>
          </w:tcPr>
          <w:p w14:paraId="32142F7B" w14:textId="19532479" w:rsidR="009C11C2" w:rsidRPr="005E6F89" w:rsidRDefault="008975E9" w:rsidP="009C11C2">
            <w:pPr>
              <w:pStyle w:val="TableHeader"/>
              <w:jc w:val="center"/>
              <w:rPr>
                <w:lang w:val="en-GB"/>
              </w:rPr>
            </w:pPr>
            <w:r w:rsidRPr="005E6F89">
              <w:rPr>
                <w:lang w:val="en-GB"/>
              </w:rPr>
              <w:t>Work type (job function) code</w:t>
            </w:r>
          </w:p>
        </w:tc>
        <w:tc>
          <w:tcPr>
            <w:tcW w:w="7470" w:type="dxa"/>
            <w:tcBorders>
              <w:top w:val="single" w:sz="8" w:space="0" w:color="0092BB" w:themeColor="background2"/>
              <w:bottom w:val="single" w:sz="8" w:space="0" w:color="0092BB" w:themeColor="background2"/>
            </w:tcBorders>
            <w:shd w:val="clear" w:color="auto" w:fill="auto"/>
            <w:vAlign w:val="center"/>
          </w:tcPr>
          <w:p w14:paraId="4B6E5E72" w14:textId="773386E4" w:rsidR="009C11C2" w:rsidRPr="005E6F89" w:rsidRDefault="008975E9" w:rsidP="009C11C2">
            <w:pPr>
              <w:pStyle w:val="TableHeader"/>
              <w:jc w:val="center"/>
              <w:rPr>
                <w:lang w:val="en-GB"/>
              </w:rPr>
            </w:pPr>
            <w:r w:rsidRPr="005E6F89">
              <w:rPr>
                <w:lang w:val="en-GB"/>
              </w:rPr>
              <w:t>Name of type of work (job function)</w:t>
            </w:r>
          </w:p>
        </w:tc>
      </w:tr>
      <w:tr w:rsidR="00742C98" w:rsidRPr="005E6F89" w14:paraId="6280C07C" w14:textId="77777777" w:rsidTr="009C11C2">
        <w:tc>
          <w:tcPr>
            <w:tcW w:w="1975" w:type="dxa"/>
            <w:tcBorders>
              <w:top w:val="single" w:sz="8" w:space="0" w:color="0092BB" w:themeColor="background2"/>
            </w:tcBorders>
            <w:shd w:val="clear" w:color="auto" w:fill="auto"/>
            <w:vAlign w:val="center"/>
          </w:tcPr>
          <w:p w14:paraId="3CC078D2" w14:textId="77777777" w:rsidR="00742C98" w:rsidRPr="005E6F89" w:rsidRDefault="00742C98" w:rsidP="00742C98">
            <w:pPr>
              <w:widowControl w:val="0"/>
              <w:jc w:val="center"/>
              <w:rPr>
                <w:lang w:val="en-GB" w:eastAsia="ru-RU"/>
              </w:rPr>
            </w:pPr>
            <w:r w:rsidRPr="005E6F89">
              <w:rPr>
                <w:lang w:val="en-GB" w:eastAsia="ru-RU"/>
              </w:rPr>
              <w:t>3.І.-01</w:t>
            </w:r>
          </w:p>
        </w:tc>
        <w:tc>
          <w:tcPr>
            <w:tcW w:w="7470" w:type="dxa"/>
            <w:tcBorders>
              <w:top w:val="single" w:sz="8" w:space="0" w:color="0092BB" w:themeColor="background2"/>
            </w:tcBorders>
            <w:shd w:val="clear" w:color="auto" w:fill="auto"/>
          </w:tcPr>
          <w:p w14:paraId="3EE7ED20" w14:textId="0BD5F513" w:rsidR="00742C98" w:rsidRPr="005E6F89" w:rsidRDefault="00742C98" w:rsidP="00742C98">
            <w:pPr>
              <w:widowControl w:val="0"/>
              <w:jc w:val="both"/>
              <w:rPr>
                <w:lang w:val="en-GB" w:eastAsia="ru-RU"/>
              </w:rPr>
            </w:pPr>
            <w:r w:rsidRPr="005E6F89">
              <w:rPr>
                <w:lang w:val="en-GB"/>
              </w:rPr>
              <w:t>Primary processing and cutting of vegetables, mushrooms. Technology of cooking dishes, side dishes of vegetables and mushrooms that require simple culinary processing.</w:t>
            </w:r>
          </w:p>
        </w:tc>
      </w:tr>
      <w:tr w:rsidR="00742C98" w:rsidRPr="005E6F89" w14:paraId="409F6167" w14:textId="77777777" w:rsidTr="009C11C2">
        <w:tc>
          <w:tcPr>
            <w:tcW w:w="1975" w:type="dxa"/>
            <w:shd w:val="clear" w:color="auto" w:fill="auto"/>
            <w:vAlign w:val="center"/>
          </w:tcPr>
          <w:p w14:paraId="0065496A" w14:textId="77777777" w:rsidR="00742C98" w:rsidRPr="005E6F89" w:rsidRDefault="00742C98" w:rsidP="00742C98">
            <w:pPr>
              <w:widowControl w:val="0"/>
              <w:jc w:val="center"/>
              <w:rPr>
                <w:lang w:val="en-GB" w:eastAsia="ru-RU"/>
              </w:rPr>
            </w:pPr>
            <w:r w:rsidRPr="005E6F89">
              <w:rPr>
                <w:lang w:val="en-GB" w:eastAsia="ru-RU"/>
              </w:rPr>
              <w:t>3.І.-02</w:t>
            </w:r>
          </w:p>
        </w:tc>
        <w:tc>
          <w:tcPr>
            <w:tcW w:w="7470" w:type="dxa"/>
            <w:shd w:val="clear" w:color="auto" w:fill="auto"/>
          </w:tcPr>
          <w:p w14:paraId="48BE1E5B" w14:textId="4953A053" w:rsidR="00742C98" w:rsidRPr="005E6F89" w:rsidRDefault="00742C98" w:rsidP="00742C98">
            <w:pPr>
              <w:widowControl w:val="0"/>
              <w:jc w:val="both"/>
              <w:rPr>
                <w:lang w:val="en-GB" w:eastAsia="ru-RU"/>
              </w:rPr>
            </w:pPr>
            <w:r w:rsidRPr="005E6F89">
              <w:rPr>
                <w:lang w:val="en-GB"/>
              </w:rPr>
              <w:t>Mechanical treatment of fish with or without scale. Technology of preparation of cake mass of fish and semi-finished products that require simple culinary processing.</w:t>
            </w:r>
          </w:p>
        </w:tc>
      </w:tr>
      <w:tr w:rsidR="00742C98" w:rsidRPr="005E6F89" w14:paraId="5CF9010B" w14:textId="77777777" w:rsidTr="009C11C2">
        <w:tc>
          <w:tcPr>
            <w:tcW w:w="1975" w:type="dxa"/>
            <w:shd w:val="clear" w:color="auto" w:fill="auto"/>
            <w:vAlign w:val="center"/>
          </w:tcPr>
          <w:p w14:paraId="3D687433" w14:textId="77777777" w:rsidR="00742C98" w:rsidRPr="005E6F89" w:rsidRDefault="00742C98" w:rsidP="00742C98">
            <w:pPr>
              <w:widowControl w:val="0"/>
              <w:jc w:val="center"/>
              <w:rPr>
                <w:lang w:val="en-GB" w:eastAsia="ru-RU"/>
              </w:rPr>
            </w:pPr>
            <w:r w:rsidRPr="005E6F89">
              <w:rPr>
                <w:lang w:val="en-GB" w:eastAsia="ru-RU"/>
              </w:rPr>
              <w:t>3.І.-03</w:t>
            </w:r>
          </w:p>
        </w:tc>
        <w:tc>
          <w:tcPr>
            <w:tcW w:w="7470" w:type="dxa"/>
            <w:shd w:val="clear" w:color="auto" w:fill="auto"/>
          </w:tcPr>
          <w:p w14:paraId="6B3EA2D0" w14:textId="65BBB307" w:rsidR="00742C98" w:rsidRPr="005E6F89" w:rsidRDefault="00742C98" w:rsidP="00742C98">
            <w:pPr>
              <w:widowControl w:val="0"/>
              <w:jc w:val="both"/>
              <w:rPr>
                <w:lang w:val="en-GB" w:eastAsia="ru-RU"/>
              </w:rPr>
            </w:pPr>
            <w:r w:rsidRPr="005E6F89">
              <w:rPr>
                <w:lang w:val="en-GB"/>
              </w:rPr>
              <w:t>Mechanical treatment of meat, poultry and by-products. Technology of preparation of cake mass of meat and semi-finished products that require simple culinary processing.</w:t>
            </w:r>
          </w:p>
        </w:tc>
      </w:tr>
      <w:tr w:rsidR="00742C98" w:rsidRPr="005E6F89" w14:paraId="544FBBA7" w14:textId="77777777" w:rsidTr="009C11C2">
        <w:tc>
          <w:tcPr>
            <w:tcW w:w="1975" w:type="dxa"/>
            <w:shd w:val="clear" w:color="auto" w:fill="auto"/>
            <w:vAlign w:val="center"/>
          </w:tcPr>
          <w:p w14:paraId="57A9EA05" w14:textId="77777777" w:rsidR="00742C98" w:rsidRPr="005E6F89" w:rsidRDefault="00742C98" w:rsidP="00742C98">
            <w:pPr>
              <w:widowControl w:val="0"/>
              <w:jc w:val="center"/>
              <w:rPr>
                <w:lang w:val="en-GB" w:eastAsia="ru-RU"/>
              </w:rPr>
            </w:pPr>
            <w:r w:rsidRPr="005E6F89">
              <w:rPr>
                <w:lang w:val="en-GB" w:eastAsia="ru-RU"/>
              </w:rPr>
              <w:t>3.І.-04</w:t>
            </w:r>
          </w:p>
        </w:tc>
        <w:tc>
          <w:tcPr>
            <w:tcW w:w="7470" w:type="dxa"/>
            <w:shd w:val="clear" w:color="auto" w:fill="auto"/>
          </w:tcPr>
          <w:p w14:paraId="2C83B8A7" w14:textId="0261FCCB" w:rsidR="00742C98" w:rsidRPr="005E6F89" w:rsidRDefault="00742C98" w:rsidP="00742C98">
            <w:pPr>
              <w:widowControl w:val="0"/>
              <w:jc w:val="both"/>
              <w:rPr>
                <w:lang w:val="en-GB" w:eastAsia="ru-RU"/>
              </w:rPr>
            </w:pPr>
            <w:r w:rsidRPr="005E6F89">
              <w:rPr>
                <w:lang w:val="en-GB"/>
              </w:rPr>
              <w:t>Technology for cooking cereals, pasta, legumes and canned foods and concentrates.</w:t>
            </w:r>
          </w:p>
        </w:tc>
      </w:tr>
      <w:tr w:rsidR="00742C98" w:rsidRPr="005E6F89" w14:paraId="798C8EA7" w14:textId="77777777" w:rsidTr="009C11C2">
        <w:tc>
          <w:tcPr>
            <w:tcW w:w="1975" w:type="dxa"/>
            <w:shd w:val="clear" w:color="auto" w:fill="auto"/>
            <w:vAlign w:val="center"/>
          </w:tcPr>
          <w:p w14:paraId="11DEDF78" w14:textId="77777777" w:rsidR="00742C98" w:rsidRPr="005E6F89" w:rsidRDefault="00742C98" w:rsidP="00742C98">
            <w:pPr>
              <w:widowControl w:val="0"/>
              <w:jc w:val="center"/>
              <w:rPr>
                <w:lang w:val="en-GB" w:eastAsia="ru-RU"/>
              </w:rPr>
            </w:pPr>
            <w:r w:rsidRPr="005E6F89">
              <w:rPr>
                <w:lang w:val="en-GB" w:eastAsia="ru-RU"/>
              </w:rPr>
              <w:t>3.І.-05</w:t>
            </w:r>
          </w:p>
        </w:tc>
        <w:tc>
          <w:tcPr>
            <w:tcW w:w="7470" w:type="dxa"/>
            <w:shd w:val="clear" w:color="auto" w:fill="auto"/>
          </w:tcPr>
          <w:p w14:paraId="2E2FC45A" w14:textId="17749C7E" w:rsidR="00742C98" w:rsidRPr="005E6F89" w:rsidRDefault="00742C98" w:rsidP="00742C98">
            <w:pPr>
              <w:widowControl w:val="0"/>
              <w:jc w:val="both"/>
              <w:rPr>
                <w:lang w:val="en-GB" w:eastAsia="ru-RU"/>
              </w:rPr>
            </w:pPr>
            <w:r w:rsidRPr="005E6F89">
              <w:rPr>
                <w:lang w:val="en-GB"/>
              </w:rPr>
              <w:t>Technology of cooking of flavoured and milk soups of simple cooking.</w:t>
            </w:r>
          </w:p>
        </w:tc>
      </w:tr>
      <w:tr w:rsidR="00742C98" w:rsidRPr="005E6F89" w14:paraId="527A134C" w14:textId="77777777" w:rsidTr="009C11C2">
        <w:tc>
          <w:tcPr>
            <w:tcW w:w="1975" w:type="dxa"/>
            <w:shd w:val="clear" w:color="auto" w:fill="auto"/>
            <w:vAlign w:val="center"/>
          </w:tcPr>
          <w:p w14:paraId="20499455" w14:textId="77777777" w:rsidR="00742C98" w:rsidRPr="005E6F89" w:rsidRDefault="00742C98" w:rsidP="00742C98">
            <w:pPr>
              <w:widowControl w:val="0"/>
              <w:jc w:val="center"/>
              <w:rPr>
                <w:lang w:val="en-GB" w:eastAsia="ru-RU"/>
              </w:rPr>
            </w:pPr>
            <w:r w:rsidRPr="005E6F89">
              <w:rPr>
                <w:lang w:val="en-GB" w:eastAsia="ru-RU"/>
              </w:rPr>
              <w:t>3.І.-06</w:t>
            </w:r>
          </w:p>
        </w:tc>
        <w:tc>
          <w:tcPr>
            <w:tcW w:w="7470" w:type="dxa"/>
            <w:shd w:val="clear" w:color="auto" w:fill="auto"/>
          </w:tcPr>
          <w:p w14:paraId="41CC3780" w14:textId="0BE90422" w:rsidR="00742C98" w:rsidRPr="005E6F89" w:rsidRDefault="00742C98" w:rsidP="00742C98">
            <w:pPr>
              <w:widowControl w:val="0"/>
              <w:jc w:val="both"/>
              <w:rPr>
                <w:lang w:val="en-GB" w:eastAsia="ru-RU"/>
              </w:rPr>
            </w:pPr>
            <w:r w:rsidRPr="005E6F89">
              <w:rPr>
                <w:lang w:val="en-GB"/>
              </w:rPr>
              <w:t>Technology of preparation of dishes from eggs that require simple culinary processing.</w:t>
            </w:r>
          </w:p>
        </w:tc>
      </w:tr>
      <w:tr w:rsidR="00742C98" w:rsidRPr="005E6F89" w14:paraId="585EFF7D" w14:textId="77777777" w:rsidTr="009C11C2">
        <w:tc>
          <w:tcPr>
            <w:tcW w:w="1975" w:type="dxa"/>
            <w:shd w:val="clear" w:color="auto" w:fill="auto"/>
            <w:vAlign w:val="center"/>
          </w:tcPr>
          <w:p w14:paraId="304336BB" w14:textId="77777777" w:rsidR="00742C98" w:rsidRPr="005E6F89" w:rsidRDefault="00742C98" w:rsidP="00742C98">
            <w:pPr>
              <w:widowControl w:val="0"/>
              <w:jc w:val="center"/>
              <w:rPr>
                <w:lang w:val="en-GB" w:eastAsia="ru-RU"/>
              </w:rPr>
            </w:pPr>
            <w:r w:rsidRPr="005E6F89">
              <w:rPr>
                <w:lang w:val="en-GB" w:eastAsia="ru-RU"/>
              </w:rPr>
              <w:t>3.І.-07</w:t>
            </w:r>
          </w:p>
        </w:tc>
        <w:tc>
          <w:tcPr>
            <w:tcW w:w="7470" w:type="dxa"/>
            <w:shd w:val="clear" w:color="auto" w:fill="auto"/>
          </w:tcPr>
          <w:p w14:paraId="1D9781E5" w14:textId="70E74E1E" w:rsidR="00742C98" w:rsidRPr="005E6F89" w:rsidRDefault="00742C98" w:rsidP="00742C98">
            <w:pPr>
              <w:widowControl w:val="0"/>
              <w:jc w:val="both"/>
              <w:rPr>
                <w:lang w:val="en-GB" w:eastAsia="ru-RU"/>
              </w:rPr>
            </w:pPr>
            <w:r w:rsidRPr="005E6F89">
              <w:rPr>
                <w:lang w:val="en-GB"/>
              </w:rPr>
              <w:t>Technology of preparation of fresh dough, semi-finished products and ready products from it.</w:t>
            </w:r>
          </w:p>
        </w:tc>
      </w:tr>
    </w:tbl>
    <w:p w14:paraId="45392CF7" w14:textId="12128350" w:rsidR="009C11C2" w:rsidRPr="005E6F89" w:rsidRDefault="007C4E1B" w:rsidP="009C11C2">
      <w:pPr>
        <w:pStyle w:val="NoSpacing"/>
        <w:jc w:val="both"/>
        <w:rPr>
          <w:color w:val="0092BB" w:themeColor="background2"/>
        </w:rPr>
      </w:pPr>
      <w:r w:rsidRPr="005E6F89">
        <w:rPr>
          <w:color w:val="0092BB" w:themeColor="background2"/>
        </w:rPr>
        <w:t xml:space="preserve">Source: </w:t>
      </w:r>
      <w:r w:rsidR="00742C98" w:rsidRPr="005E6F89">
        <w:rPr>
          <w:color w:val="0092BB" w:themeColor="background2"/>
        </w:rPr>
        <w:t>A set of test and assessment materials for confirmation of qualification by the results of non-formal vocational training in the profession of "Cook, 3 to 6 grade" (Odessa Vocational Education Centre of the State Employment Service</w:t>
      </w:r>
      <w:r w:rsidR="00D94DDC" w:rsidRPr="005E6F89">
        <w:rPr>
          <w:color w:val="0092BB" w:themeColor="background2"/>
        </w:rPr>
        <w:t>, 2015)</w:t>
      </w:r>
    </w:p>
    <w:p w14:paraId="61512E12" w14:textId="5D516F0B" w:rsidR="0011591E" w:rsidRPr="005E6F89" w:rsidRDefault="0011591E" w:rsidP="000434DC">
      <w:pPr>
        <w:pStyle w:val="ListBullet"/>
        <w:numPr>
          <w:ilvl w:val="0"/>
          <w:numId w:val="0"/>
        </w:numPr>
        <w:ind w:left="397" w:hanging="397"/>
        <w:rPr>
          <w:rStyle w:val="BodyTextChar"/>
          <w:lang w:val="en-GB"/>
        </w:rPr>
      </w:pPr>
    </w:p>
    <w:p w14:paraId="70DF0D47" w14:textId="517852C2" w:rsidR="00853CCC" w:rsidRPr="005E6F89" w:rsidRDefault="00742C98" w:rsidP="00853CCC">
      <w:pPr>
        <w:pStyle w:val="NoSpacing"/>
        <w:jc w:val="both"/>
        <w:rPr>
          <w:b/>
          <w:caps/>
          <w:color w:val="0092BB" w:themeColor="background2"/>
        </w:rPr>
      </w:pPr>
      <w:r w:rsidRPr="005E6F89">
        <w:rPr>
          <w:b/>
          <w:caps/>
          <w:color w:val="0092BB" w:themeColor="background2"/>
        </w:rPr>
        <w:t>Example of assessment standard units that can be certified (partial qualifications) under the “Energy Inspection Controller” (draft) (Ukraine</w:t>
      </w:r>
      <w:r w:rsidR="00853CCC" w:rsidRPr="005E6F89">
        <w:rPr>
          <w:b/>
          <w:caps/>
          <w:color w:val="0092BB" w:themeColor="background2"/>
        </w:rPr>
        <w:t>)</w:t>
      </w:r>
    </w:p>
    <w:p w14:paraId="7B81CA73" w14:textId="77777777" w:rsidR="00853CCC" w:rsidRPr="005E6F89" w:rsidRDefault="00853CCC" w:rsidP="00853CCC">
      <w:pPr>
        <w:pStyle w:val="NoSpacing"/>
        <w:jc w:val="both"/>
        <w:rPr>
          <w:b/>
          <w:caps/>
          <w:color w:val="0092BB" w:themeColor="background2"/>
        </w:rPr>
      </w:pPr>
    </w:p>
    <w:tbl>
      <w:tblPr>
        <w:tblStyle w:val="TableGrid"/>
        <w:tblW w:w="0" w:type="auto"/>
        <w:tblBorders>
          <w:top w:val="single" w:sz="8" w:space="0" w:color="0092BB" w:themeColor="background2"/>
          <w:left w:val="none" w:sz="0" w:space="0" w:color="auto"/>
          <w:bottom w:val="single" w:sz="8" w:space="0" w:color="0092BB" w:themeColor="background2"/>
          <w:right w:val="none" w:sz="0" w:space="0" w:color="auto"/>
          <w:insideH w:val="single" w:sz="2" w:space="0" w:color="auto"/>
          <w:insideV w:val="single" w:sz="2" w:space="0" w:color="auto"/>
        </w:tblBorders>
        <w:tblLook w:val="04A0" w:firstRow="1" w:lastRow="0" w:firstColumn="1" w:lastColumn="0" w:noHBand="0" w:noVBand="1"/>
      </w:tblPr>
      <w:tblGrid>
        <w:gridCol w:w="1648"/>
        <w:gridCol w:w="7423"/>
      </w:tblGrid>
      <w:tr w:rsidR="00863916" w:rsidRPr="005E6F89" w14:paraId="23ACF78B" w14:textId="77777777" w:rsidTr="00863916">
        <w:tc>
          <w:tcPr>
            <w:tcW w:w="1648" w:type="dxa"/>
          </w:tcPr>
          <w:p w14:paraId="380D41DF" w14:textId="77777777" w:rsidR="00863916" w:rsidRPr="005E6F89" w:rsidRDefault="00863916" w:rsidP="00863916">
            <w:pPr>
              <w:widowControl w:val="0"/>
              <w:jc w:val="both"/>
              <w:rPr>
                <w:lang w:val="en-GB" w:eastAsia="ru-RU"/>
              </w:rPr>
            </w:pPr>
          </w:p>
        </w:tc>
        <w:tc>
          <w:tcPr>
            <w:tcW w:w="7423" w:type="dxa"/>
          </w:tcPr>
          <w:p w14:paraId="6FA4E332" w14:textId="21EDA715" w:rsidR="00863916" w:rsidRPr="005E6F89" w:rsidRDefault="00863916" w:rsidP="00863916">
            <w:pPr>
              <w:widowControl w:val="0"/>
              <w:jc w:val="both"/>
              <w:rPr>
                <w:lang w:val="en-GB" w:eastAsia="ru-RU"/>
              </w:rPr>
            </w:pPr>
            <w:r w:rsidRPr="005E6F89">
              <w:rPr>
                <w:lang w:val="en-GB"/>
              </w:rPr>
              <w:t xml:space="preserve">Energy Inspection Controller to detect non-accounted electricity consumption </w:t>
            </w:r>
          </w:p>
        </w:tc>
      </w:tr>
      <w:tr w:rsidR="00863916" w:rsidRPr="005E6F89" w14:paraId="2C5E8C51" w14:textId="77777777" w:rsidTr="00863916">
        <w:tc>
          <w:tcPr>
            <w:tcW w:w="1648" w:type="dxa"/>
          </w:tcPr>
          <w:p w14:paraId="3DA14512" w14:textId="77777777" w:rsidR="00863916" w:rsidRPr="005E6F89" w:rsidRDefault="00863916" w:rsidP="00863916">
            <w:pPr>
              <w:widowControl w:val="0"/>
              <w:jc w:val="both"/>
              <w:rPr>
                <w:lang w:val="en-GB" w:eastAsia="ru-RU"/>
              </w:rPr>
            </w:pPr>
          </w:p>
        </w:tc>
        <w:tc>
          <w:tcPr>
            <w:tcW w:w="7423" w:type="dxa"/>
          </w:tcPr>
          <w:p w14:paraId="6EE39881" w14:textId="7CAF1D2C" w:rsidR="00863916" w:rsidRPr="005E6F89" w:rsidRDefault="00863916" w:rsidP="00863916">
            <w:pPr>
              <w:widowControl w:val="0"/>
              <w:jc w:val="both"/>
              <w:rPr>
                <w:lang w:val="en-GB" w:eastAsia="ru-RU"/>
              </w:rPr>
            </w:pPr>
            <w:r w:rsidRPr="005E6F89">
              <w:rPr>
                <w:lang w:val="en-GB"/>
              </w:rPr>
              <w:t>Energy Inspection Controller to take electricity consumption readings</w:t>
            </w:r>
          </w:p>
        </w:tc>
      </w:tr>
    </w:tbl>
    <w:p w14:paraId="1E596FBD" w14:textId="4A2C2A3E" w:rsidR="00D95BB8" w:rsidRPr="005E6F89" w:rsidRDefault="007C4E1B" w:rsidP="00D95BB8">
      <w:pPr>
        <w:pStyle w:val="TableSource"/>
        <w:rPr>
          <w:lang w:val="en-GB"/>
        </w:rPr>
      </w:pPr>
      <w:r w:rsidRPr="005E6F89">
        <w:rPr>
          <w:lang w:val="en-GB"/>
        </w:rPr>
        <w:t xml:space="preserve">Source: </w:t>
      </w:r>
      <w:r w:rsidR="00863916" w:rsidRPr="005E6F89">
        <w:rPr>
          <w:lang w:val="en-GB"/>
        </w:rPr>
        <w:t>Presentation of the Draft Standard on professional qualification of the Electric Energy Inspector (DTEK Academy), ETF Seminar, November 28, 2019</w:t>
      </w:r>
      <w:r w:rsidR="00D95BB8" w:rsidRPr="005E6F89">
        <w:rPr>
          <w:lang w:val="en-GB"/>
        </w:rPr>
        <w:t xml:space="preserve"> </w:t>
      </w:r>
    </w:p>
    <w:p w14:paraId="181DEC77" w14:textId="31810E72" w:rsidR="0011591E" w:rsidRPr="005E6F89" w:rsidRDefault="0011591E" w:rsidP="000434DC">
      <w:pPr>
        <w:pStyle w:val="ListBullet"/>
        <w:numPr>
          <w:ilvl w:val="0"/>
          <w:numId w:val="0"/>
        </w:numPr>
        <w:ind w:left="397" w:hanging="397"/>
        <w:rPr>
          <w:rStyle w:val="BodyTextChar"/>
          <w:lang w:val="en-GB"/>
        </w:rPr>
      </w:pPr>
    </w:p>
    <w:p w14:paraId="3FB349A5" w14:textId="651C5906" w:rsidR="00D95BB8" w:rsidRPr="005E6F89" w:rsidRDefault="00E046C3" w:rsidP="00E046C3">
      <w:pPr>
        <w:pStyle w:val="ListParagraph"/>
        <w:numPr>
          <w:ilvl w:val="2"/>
          <w:numId w:val="15"/>
        </w:numPr>
        <w:tabs>
          <w:tab w:val="left" w:pos="851"/>
        </w:tabs>
        <w:spacing w:after="0"/>
        <w:outlineLvl w:val="2"/>
        <w:rPr>
          <w:rFonts w:eastAsiaTheme="majorEastAsia"/>
          <w:bCs/>
          <w:color w:val="0092BB" w:themeColor="background2"/>
          <w:sz w:val="24"/>
          <w:lang w:val="en-GB"/>
        </w:rPr>
      </w:pPr>
      <w:r w:rsidRPr="005E6F89">
        <w:rPr>
          <w:rFonts w:eastAsiaTheme="majorEastAsia"/>
          <w:bCs/>
          <w:color w:val="0092BB" w:themeColor="background2"/>
          <w:sz w:val="24"/>
          <w:lang w:val="en-GB"/>
        </w:rPr>
        <w:t>Glossary of assessment standard terms</w:t>
      </w:r>
    </w:p>
    <w:p w14:paraId="5C1D0A3E" w14:textId="77777777" w:rsidR="00D95BB8" w:rsidRPr="005E6F89" w:rsidRDefault="00D95BB8" w:rsidP="00D95BB8">
      <w:pPr>
        <w:spacing w:after="0"/>
        <w:rPr>
          <w:lang w:val="en-GB" w:eastAsia="ru-RU"/>
        </w:rPr>
      </w:pPr>
    </w:p>
    <w:p w14:paraId="611EDB6A" w14:textId="5FF09838" w:rsidR="00D95BB8" w:rsidRPr="005E6F89" w:rsidRDefault="00E046C3" w:rsidP="00D95BB8">
      <w:pPr>
        <w:spacing w:after="0"/>
        <w:jc w:val="both"/>
        <w:rPr>
          <w:lang w:val="en-GB" w:eastAsia="ru-RU"/>
        </w:rPr>
      </w:pPr>
      <w:r w:rsidRPr="005E6F89">
        <w:rPr>
          <w:lang w:val="en-GB" w:eastAsia="ru-RU"/>
        </w:rPr>
        <w:t>The terms (assessment methods) used in the assessment standard are provided</w:t>
      </w:r>
      <w:r w:rsidR="00D95BB8" w:rsidRPr="005E6F89">
        <w:rPr>
          <w:lang w:val="en-GB" w:eastAsia="ru-RU"/>
        </w:rPr>
        <w:t>.</w:t>
      </w:r>
    </w:p>
    <w:p w14:paraId="12B6F00D" w14:textId="77777777" w:rsidR="00D95BB8" w:rsidRPr="005E6F89" w:rsidRDefault="00D95BB8" w:rsidP="00D95BB8">
      <w:pPr>
        <w:tabs>
          <w:tab w:val="left" w:pos="851"/>
        </w:tabs>
        <w:spacing w:after="0"/>
        <w:jc w:val="both"/>
        <w:rPr>
          <w:rStyle w:val="BodyTextChar"/>
          <w:lang w:val="en-GB"/>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D95BB8" w:rsidRPr="005E6F89" w14:paraId="2E4FDC97" w14:textId="77777777" w:rsidTr="00980560">
        <w:tc>
          <w:tcPr>
            <w:tcW w:w="9025" w:type="dxa"/>
          </w:tcPr>
          <w:p w14:paraId="0F23D3F4" w14:textId="491BF901" w:rsidR="00D95BB8" w:rsidRPr="005E6F89" w:rsidRDefault="00E046C3" w:rsidP="00980560">
            <w:pPr>
              <w:pStyle w:val="CallOutHeading"/>
              <w:rPr>
                <w:rStyle w:val="BodyTextChar"/>
                <w:color w:val="0092BB" w:themeColor="background2"/>
                <w:lang w:val="en-GB"/>
              </w:rPr>
            </w:pPr>
            <w:r w:rsidRPr="005E6F89">
              <w:rPr>
                <w:rStyle w:val="BodyTextChar"/>
                <w:caps/>
                <w:color w:val="0092BB" w:themeColor="background2"/>
                <w:lang w:val="en-GB"/>
              </w:rPr>
              <w:t>Example of explanation of terms (assessment methods) (Ukraine</w:t>
            </w:r>
            <w:r w:rsidR="00D95BB8" w:rsidRPr="005E6F89">
              <w:rPr>
                <w:rStyle w:val="BodyTextChar"/>
                <w:color w:val="0092BB" w:themeColor="background2"/>
                <w:lang w:val="en-GB"/>
              </w:rPr>
              <w:t>)</w:t>
            </w:r>
          </w:p>
          <w:p w14:paraId="1C6CCA6F" w14:textId="011B295A" w:rsidR="00E046C3" w:rsidRPr="005E6F89" w:rsidRDefault="00E046C3" w:rsidP="00E046C3">
            <w:pPr>
              <w:pStyle w:val="NoSpacing"/>
              <w:jc w:val="both"/>
              <w:rPr>
                <w:shd w:val="clear" w:color="auto" w:fill="FFFFFF"/>
              </w:rPr>
            </w:pPr>
            <w:r w:rsidRPr="005E6F89">
              <w:rPr>
                <w:b/>
                <w:bCs/>
                <w:shd w:val="clear" w:color="auto" w:fill="FFFFFF"/>
              </w:rPr>
              <w:t>Professional Interview</w:t>
            </w:r>
            <w:r w:rsidR="00D95BB8" w:rsidRPr="005E6F89">
              <w:rPr>
                <w:b/>
                <w:bCs/>
                <w:shd w:val="clear" w:color="auto" w:fill="FFFFFF"/>
              </w:rPr>
              <w:t xml:space="preserve"> - </w:t>
            </w:r>
            <w:r w:rsidRPr="005E6F89">
              <w:rPr>
                <w:shd w:val="clear" w:color="auto" w:fill="FFFFFF"/>
              </w:rPr>
              <w:t>an oral interview (questioning) of a candidate by a member of a qualification commission to determine the level of professional knowledge on matters that cannot be demonstrated in the course of a qualification test/ practical assignment, testing, case study, etc.</w:t>
            </w:r>
          </w:p>
          <w:p w14:paraId="0A0E21FD" w14:textId="77777777" w:rsidR="00E046C3" w:rsidRPr="005E6F89" w:rsidRDefault="00E046C3" w:rsidP="00E046C3">
            <w:pPr>
              <w:pStyle w:val="NoSpacing"/>
              <w:jc w:val="both"/>
              <w:rPr>
                <w:shd w:val="clear" w:color="auto" w:fill="FFFFFF"/>
              </w:rPr>
            </w:pPr>
          </w:p>
          <w:p w14:paraId="149ECA03" w14:textId="72B796A5" w:rsidR="00E046C3" w:rsidRPr="005E6F89" w:rsidRDefault="00E046C3" w:rsidP="00E046C3">
            <w:pPr>
              <w:pStyle w:val="NoSpacing"/>
              <w:jc w:val="both"/>
              <w:rPr>
                <w:shd w:val="clear" w:color="auto" w:fill="FFFFFF"/>
              </w:rPr>
            </w:pPr>
            <w:r w:rsidRPr="005E6F89">
              <w:rPr>
                <w:b/>
                <w:shd w:val="clear" w:color="auto" w:fill="FFFFFF"/>
              </w:rPr>
              <w:t>A practical assignment</w:t>
            </w:r>
            <w:r w:rsidRPr="005E6F89">
              <w:rPr>
                <w:shd w:val="clear" w:color="auto" w:fill="FFFFFF"/>
              </w:rPr>
              <w:t xml:space="preserve"> is any structured exercise that envisages performing a certain type of work (job function) or a group of related works that reproduce specific industrial situations or occur occasionally, and make it possible for the candidate to demonstrate a number of aspects of knowledge of industrial processes (staff, processes, technologies, etc.) and skills for their performance. Those may have the form of a case, a computational and graphical task, a master class, a demonstration, etc.</w:t>
            </w:r>
          </w:p>
          <w:p w14:paraId="081B34B4" w14:textId="77777777" w:rsidR="00E046C3" w:rsidRPr="005E6F89" w:rsidRDefault="00E046C3" w:rsidP="00E046C3">
            <w:pPr>
              <w:pStyle w:val="NoSpacing"/>
              <w:jc w:val="both"/>
              <w:rPr>
                <w:shd w:val="clear" w:color="auto" w:fill="FFFFFF"/>
              </w:rPr>
            </w:pPr>
          </w:p>
          <w:p w14:paraId="2AB885B8" w14:textId="615A07EF" w:rsidR="00E046C3" w:rsidRPr="005E6F89" w:rsidRDefault="00E046C3" w:rsidP="00E046C3">
            <w:pPr>
              <w:pStyle w:val="NoSpacing"/>
              <w:jc w:val="both"/>
              <w:rPr>
                <w:shd w:val="clear" w:color="auto" w:fill="FFFFFF"/>
              </w:rPr>
            </w:pPr>
            <w:r w:rsidRPr="005E6F89">
              <w:rPr>
                <w:b/>
                <w:shd w:val="clear" w:color="auto" w:fill="FFFFFF"/>
              </w:rPr>
              <w:t>Imitation activity</w:t>
            </w:r>
            <w:r w:rsidRPr="005E6F89">
              <w:rPr>
                <w:shd w:val="clear" w:color="auto" w:fill="FFFFFF"/>
              </w:rPr>
              <w:t xml:space="preserve"> - a system of actions by the candidate in an artificially created situation in a specially imitated work place that corresponds to the production conditions and technology of work, professional tasks and responsibilities, the results of which attest to the level of professional qualification of the candidate and establish their readiness to perform all (or separate) types of works in the chosen profession of the respective grade (class, category, group).</w:t>
            </w:r>
          </w:p>
          <w:p w14:paraId="55EF3A9C" w14:textId="77777777" w:rsidR="00E046C3" w:rsidRPr="005E6F89" w:rsidRDefault="00E046C3" w:rsidP="00E046C3">
            <w:pPr>
              <w:pStyle w:val="NoSpacing"/>
              <w:jc w:val="both"/>
              <w:rPr>
                <w:shd w:val="clear" w:color="auto" w:fill="FFFFFF"/>
              </w:rPr>
            </w:pPr>
          </w:p>
          <w:p w14:paraId="5A4F7292" w14:textId="03EEB944" w:rsidR="00D95BB8" w:rsidRPr="005E6F89" w:rsidRDefault="00E046C3" w:rsidP="00E046C3">
            <w:pPr>
              <w:pStyle w:val="NoSpacing"/>
              <w:jc w:val="both"/>
              <w:rPr>
                <w:shd w:val="clear" w:color="auto" w:fill="FFFFFF"/>
              </w:rPr>
            </w:pPr>
            <w:r w:rsidRPr="005E6F89">
              <w:rPr>
                <w:b/>
                <w:shd w:val="clear" w:color="auto" w:fill="FFFFFF"/>
              </w:rPr>
              <w:t>Modelling an industrial situation</w:t>
            </w:r>
            <w:r w:rsidRPr="005E6F89">
              <w:rPr>
                <w:shd w:val="clear" w:color="auto" w:fill="FFFFFF"/>
              </w:rPr>
              <w:t xml:space="preserve"> - description (demonstration) by the candidate of the sequence of actions in a simulated workplace in the course of solution of industrial problems in the given conditions. It may be accompanied by a demonstration of diagrams, drawings, samples and other visualization tools explaining the processes and actions. It is used by the decision of the Chairperson of the qualification commission in respect of individual job functions in case it is impossible to conduct verification at the workplace through qualification test assignment, artificially reproduce the industrial situation at a specially equipped place through imitation activities</w:t>
            </w:r>
            <w:r w:rsidR="00D95BB8" w:rsidRPr="005E6F89">
              <w:rPr>
                <w:shd w:val="clear" w:color="auto" w:fill="FFFFFF"/>
              </w:rPr>
              <w:t>.</w:t>
            </w:r>
          </w:p>
          <w:p w14:paraId="10E7F933" w14:textId="581404B7" w:rsidR="00D95BB8" w:rsidRPr="005E6F89" w:rsidRDefault="007C4E1B" w:rsidP="00D95BB8">
            <w:pPr>
              <w:pStyle w:val="TableSource"/>
              <w:jc w:val="both"/>
              <w:rPr>
                <w:rStyle w:val="BodyTextChar"/>
                <w:color w:val="0092BB" w:themeColor="background2"/>
                <w:lang w:val="en-GB"/>
              </w:rPr>
            </w:pPr>
            <w:r w:rsidRPr="005E6F89">
              <w:rPr>
                <w:lang w:val="en-GB"/>
              </w:rPr>
              <w:t xml:space="preserve">Source: </w:t>
            </w:r>
            <w:r w:rsidR="00E046C3" w:rsidRPr="005E6F89">
              <w:rPr>
                <w:lang w:val="en-GB"/>
              </w:rPr>
              <w:t>Presentation of the Draft Standard on professional qualification of the Electric Energy Inspector (DTEK Academy), ETF Seminar, November 28, 2019</w:t>
            </w:r>
            <w:r w:rsidR="00D95BB8" w:rsidRPr="005E6F89">
              <w:rPr>
                <w:lang w:val="en-GB"/>
              </w:rPr>
              <w:t xml:space="preserve"> </w:t>
            </w:r>
          </w:p>
        </w:tc>
      </w:tr>
    </w:tbl>
    <w:p w14:paraId="4A6325F0" w14:textId="381E8D96" w:rsidR="00853CCC" w:rsidRPr="005E6F89" w:rsidRDefault="00853CCC" w:rsidP="000434DC">
      <w:pPr>
        <w:pStyle w:val="ListBullet"/>
        <w:numPr>
          <w:ilvl w:val="0"/>
          <w:numId w:val="0"/>
        </w:numPr>
        <w:ind w:left="397" w:hanging="397"/>
        <w:rPr>
          <w:rStyle w:val="BodyTextChar"/>
          <w:lang w:val="en-GB"/>
        </w:rPr>
      </w:pPr>
    </w:p>
    <w:p w14:paraId="072A8A43" w14:textId="77777777" w:rsidR="00D95BB8" w:rsidRPr="005E6F89" w:rsidRDefault="00D95BB8" w:rsidP="000434DC">
      <w:pPr>
        <w:pStyle w:val="ListBullet"/>
        <w:numPr>
          <w:ilvl w:val="0"/>
          <w:numId w:val="0"/>
        </w:numPr>
        <w:ind w:left="397" w:hanging="397"/>
        <w:rPr>
          <w:rStyle w:val="BodyTextChar"/>
          <w:lang w:val="en-GB"/>
        </w:rPr>
      </w:pPr>
    </w:p>
    <w:p w14:paraId="31923CD3" w14:textId="35B4A785" w:rsidR="00853CCC" w:rsidRPr="005E6F89" w:rsidRDefault="00853CCC" w:rsidP="000434DC">
      <w:pPr>
        <w:pStyle w:val="ListBullet"/>
        <w:numPr>
          <w:ilvl w:val="0"/>
          <w:numId w:val="0"/>
        </w:numPr>
        <w:ind w:left="397" w:hanging="397"/>
        <w:rPr>
          <w:rStyle w:val="BodyTextChar"/>
          <w:lang w:val="en-GB"/>
        </w:rPr>
      </w:pPr>
    </w:p>
    <w:p w14:paraId="6E8B6A50" w14:textId="54884CE0" w:rsidR="00853CCC" w:rsidRPr="005E6F89" w:rsidRDefault="00853CCC" w:rsidP="000434DC">
      <w:pPr>
        <w:pStyle w:val="ListBullet"/>
        <w:numPr>
          <w:ilvl w:val="0"/>
          <w:numId w:val="0"/>
        </w:numPr>
        <w:ind w:left="397" w:hanging="397"/>
        <w:rPr>
          <w:rStyle w:val="BodyTextChar"/>
          <w:lang w:val="en-GB"/>
        </w:rPr>
      </w:pPr>
    </w:p>
    <w:p w14:paraId="0BF9FF93" w14:textId="46B7F510" w:rsidR="00853CCC" w:rsidRPr="005E6F89" w:rsidRDefault="00853CCC" w:rsidP="000434DC">
      <w:pPr>
        <w:pStyle w:val="ListBullet"/>
        <w:numPr>
          <w:ilvl w:val="0"/>
          <w:numId w:val="0"/>
        </w:numPr>
        <w:ind w:left="397" w:hanging="397"/>
        <w:rPr>
          <w:rStyle w:val="BodyTextChar"/>
          <w:lang w:val="en-GB"/>
        </w:rPr>
      </w:pPr>
    </w:p>
    <w:p w14:paraId="1A41497F" w14:textId="41230661" w:rsidR="00D95BB8" w:rsidRPr="005E6F89" w:rsidRDefault="00D95BB8" w:rsidP="000434DC">
      <w:pPr>
        <w:pStyle w:val="ListBullet"/>
        <w:numPr>
          <w:ilvl w:val="0"/>
          <w:numId w:val="0"/>
        </w:numPr>
        <w:ind w:left="397" w:hanging="397"/>
        <w:rPr>
          <w:rStyle w:val="BodyTextChar"/>
          <w:lang w:val="en-GB"/>
        </w:rPr>
      </w:pPr>
    </w:p>
    <w:p w14:paraId="77B889E2" w14:textId="4F9B0015" w:rsidR="00D95BB8" w:rsidRPr="005E6F89" w:rsidRDefault="00D95BB8" w:rsidP="000434DC">
      <w:pPr>
        <w:pStyle w:val="ListBullet"/>
        <w:numPr>
          <w:ilvl w:val="0"/>
          <w:numId w:val="0"/>
        </w:numPr>
        <w:ind w:left="397" w:hanging="397"/>
        <w:rPr>
          <w:rStyle w:val="BodyTextChar"/>
          <w:lang w:val="en-GB"/>
        </w:rPr>
      </w:pPr>
    </w:p>
    <w:p w14:paraId="085EF7C1" w14:textId="53C53C5A" w:rsidR="00D95BB8" w:rsidRPr="005E6F89" w:rsidRDefault="00D95BB8" w:rsidP="000434DC">
      <w:pPr>
        <w:pStyle w:val="ListBullet"/>
        <w:numPr>
          <w:ilvl w:val="0"/>
          <w:numId w:val="0"/>
        </w:numPr>
        <w:ind w:left="397" w:hanging="397"/>
        <w:rPr>
          <w:rStyle w:val="BodyTextChar"/>
          <w:lang w:val="en-GB"/>
        </w:rPr>
      </w:pPr>
    </w:p>
    <w:p w14:paraId="50A92A54" w14:textId="6834F0FD" w:rsidR="00D95BB8" w:rsidRPr="005E6F89" w:rsidRDefault="00D95BB8" w:rsidP="000434DC">
      <w:pPr>
        <w:pStyle w:val="ListBullet"/>
        <w:numPr>
          <w:ilvl w:val="0"/>
          <w:numId w:val="0"/>
        </w:numPr>
        <w:ind w:left="397" w:hanging="397"/>
        <w:rPr>
          <w:rStyle w:val="BodyTextChar"/>
          <w:lang w:val="en-GB"/>
        </w:rPr>
      </w:pPr>
    </w:p>
    <w:p w14:paraId="44CC7AAE" w14:textId="4C19DEA8" w:rsidR="00D95BB8" w:rsidRPr="005E6F89" w:rsidRDefault="00D95BB8" w:rsidP="00D95BB8">
      <w:pPr>
        <w:pStyle w:val="Heading1"/>
        <w:rPr>
          <w:rFonts w:eastAsia="Times New Roman" w:cs="Times New Roman"/>
          <w:lang w:val="en-GB" w:eastAsia="ru-RU"/>
        </w:rPr>
      </w:pPr>
      <w:bookmarkStart w:id="26" w:name="_Toc28339004"/>
      <w:bookmarkStart w:id="27" w:name="_Toc31038938"/>
      <w:r w:rsidRPr="005E6F89">
        <w:rPr>
          <w:rFonts w:eastAsia="Times New Roman" w:cs="Times New Roman"/>
          <w:lang w:val="en-GB" w:eastAsia="ru-RU"/>
        </w:rPr>
        <w:t xml:space="preserve">ІІІ. </w:t>
      </w:r>
      <w:bookmarkEnd w:id="26"/>
      <w:r w:rsidR="00E046C3" w:rsidRPr="005E6F89">
        <w:rPr>
          <w:rFonts w:eastAsia="Times New Roman" w:cs="Times New Roman"/>
          <w:lang w:val="en-GB" w:eastAsia="ru-RU"/>
        </w:rPr>
        <w:t>assessment standard Quality assurance</w:t>
      </w:r>
      <w:bookmarkEnd w:id="27"/>
    </w:p>
    <w:p w14:paraId="679D2481" w14:textId="77777777" w:rsidR="00E046C3" w:rsidRPr="005E6F89" w:rsidRDefault="00E046C3" w:rsidP="00E046C3">
      <w:pPr>
        <w:jc w:val="both"/>
        <w:rPr>
          <w:shd w:val="clear" w:color="auto" w:fill="FFFFFF"/>
          <w:lang w:val="en-GB"/>
        </w:rPr>
      </w:pPr>
      <w:r w:rsidRPr="005E6F89">
        <w:rPr>
          <w:shd w:val="clear" w:color="auto" w:fill="FFFFFF"/>
          <w:lang w:val="en-GB"/>
        </w:rPr>
        <w:t>Assessment standards serve as a basis for organisation of assessment and recognition of a person's education outcomes (competences). It is important to ensure that qualification centres that use assessment standards clearly and unambiguously understand their content and ability to be applied at planning the assessment process. The quality of assessment standards and the way they are defined and revised will be critically important for ensuring reliability, objectivity, validity of the assessment and the credibility of its results.</w:t>
      </w:r>
    </w:p>
    <w:p w14:paraId="584B2CED" w14:textId="128E4E8B" w:rsidR="00D95BB8" w:rsidRPr="005E6F89" w:rsidRDefault="00E046C3" w:rsidP="00E046C3">
      <w:pPr>
        <w:jc w:val="both"/>
        <w:rPr>
          <w:shd w:val="clear" w:color="auto" w:fill="FFFFFF"/>
          <w:lang w:val="en-GB"/>
        </w:rPr>
      </w:pPr>
      <w:r w:rsidRPr="005E6F89">
        <w:rPr>
          <w:shd w:val="clear" w:color="auto" w:fill="FFFFFF"/>
          <w:lang w:val="en-GB"/>
        </w:rPr>
        <w:t>Quality assurance of assessment standards includes</w:t>
      </w:r>
      <w:r w:rsidR="00D95BB8" w:rsidRPr="005E6F89">
        <w:rPr>
          <w:shd w:val="clear" w:color="auto" w:fill="FFFFFF"/>
          <w:lang w:val="en-GB"/>
        </w:rPr>
        <w:t>:</w:t>
      </w:r>
    </w:p>
    <w:p w14:paraId="5707743C" w14:textId="493EBD1B" w:rsidR="00D95BB8" w:rsidRPr="005E6F89" w:rsidRDefault="00E046C3" w:rsidP="00E046C3">
      <w:pPr>
        <w:pStyle w:val="ListBullet"/>
        <w:rPr>
          <w:lang w:val="en-GB"/>
        </w:rPr>
      </w:pPr>
      <w:r w:rsidRPr="005E6F89">
        <w:rPr>
          <w:lang w:val="en-GB"/>
        </w:rPr>
        <w:t>conformity to the principles and requirements for the development of assessment standards (assessment principles) in the course of formulation of the substantive part of the standard (Section 3.1.</w:t>
      </w:r>
      <w:r w:rsidR="00D95BB8" w:rsidRPr="005E6F89">
        <w:rPr>
          <w:lang w:val="en-GB"/>
        </w:rPr>
        <w:t>);</w:t>
      </w:r>
    </w:p>
    <w:p w14:paraId="07E4D471" w14:textId="3D5D3F34" w:rsidR="00E046C3" w:rsidRPr="005E6F89" w:rsidRDefault="00E046C3" w:rsidP="00E046C3">
      <w:pPr>
        <w:pStyle w:val="ListBullet"/>
        <w:rPr>
          <w:lang w:val="en-GB"/>
        </w:rPr>
      </w:pPr>
      <w:r w:rsidRPr="005E6F89">
        <w:rPr>
          <w:lang w:val="en-GB"/>
        </w:rPr>
        <w:t>assessment of conformity of the assessment standard to the needs of the interested parties (check/ audit of the quality of AS) (section 3.2.);</w:t>
      </w:r>
    </w:p>
    <w:p w14:paraId="149B89F0" w14:textId="41960902" w:rsidR="00D95BB8" w:rsidRPr="005E6F89" w:rsidRDefault="00E046C3" w:rsidP="00E046C3">
      <w:pPr>
        <w:pStyle w:val="ListBullet"/>
        <w:rPr>
          <w:shd w:val="clear" w:color="auto" w:fill="FFFFFF"/>
          <w:lang w:val="en-GB"/>
        </w:rPr>
      </w:pPr>
      <w:r w:rsidRPr="005E6F89">
        <w:rPr>
          <w:lang w:val="en-GB"/>
        </w:rPr>
        <w:t>verification of conformity to the procedure and methodology of the assessment standard development by the National Qualifications Agency (NQA</w:t>
      </w:r>
      <w:r w:rsidR="00D95BB8" w:rsidRPr="005E6F89">
        <w:rPr>
          <w:shd w:val="clear" w:color="auto" w:fill="FFFFFF"/>
          <w:lang w:val="en-GB"/>
        </w:rPr>
        <w:t>)</w:t>
      </w:r>
      <w:r w:rsidR="00D95BB8" w:rsidRPr="005E6F89">
        <w:rPr>
          <w:rStyle w:val="FootnoteReference"/>
          <w:shd w:val="clear" w:color="auto" w:fill="FFFFFF"/>
          <w:lang w:val="en-GB"/>
        </w:rPr>
        <w:footnoteReference w:id="4"/>
      </w:r>
      <w:r w:rsidR="00D95BB8" w:rsidRPr="005E6F89">
        <w:rPr>
          <w:shd w:val="clear" w:color="auto" w:fill="FFFFFF"/>
          <w:lang w:val="en-GB"/>
        </w:rPr>
        <w:t>.</w:t>
      </w:r>
    </w:p>
    <w:p w14:paraId="0A5DB1A9" w14:textId="77777777" w:rsidR="00D95BB8" w:rsidRPr="005E6F89" w:rsidRDefault="00D95BB8" w:rsidP="000434DC">
      <w:pPr>
        <w:pStyle w:val="ListBullet"/>
        <w:numPr>
          <w:ilvl w:val="0"/>
          <w:numId w:val="0"/>
        </w:numPr>
        <w:ind w:left="397" w:hanging="397"/>
        <w:rPr>
          <w:rStyle w:val="BodyTextChar"/>
          <w:lang w:val="en-GB"/>
        </w:rPr>
      </w:pPr>
    </w:p>
    <w:p w14:paraId="083FE7E9" w14:textId="14BEE761" w:rsidR="009967BC" w:rsidRPr="005E6F89" w:rsidRDefault="009967BC" w:rsidP="009967BC">
      <w:pPr>
        <w:pStyle w:val="Heading2"/>
        <w:rPr>
          <w:lang w:val="en-GB"/>
        </w:rPr>
      </w:pPr>
      <w:bookmarkStart w:id="28" w:name="_Toc28339005"/>
      <w:bookmarkStart w:id="29" w:name="_Toc31038939"/>
      <w:r w:rsidRPr="005E6F89">
        <w:rPr>
          <w:lang w:val="en-GB"/>
        </w:rPr>
        <w:t xml:space="preserve">3.1. </w:t>
      </w:r>
      <w:bookmarkEnd w:id="28"/>
      <w:r w:rsidR="00E046C3" w:rsidRPr="005E6F89">
        <w:rPr>
          <w:lang w:val="en-GB"/>
        </w:rPr>
        <w:t>Adherence to assessment principles</w:t>
      </w:r>
      <w:bookmarkEnd w:id="29"/>
    </w:p>
    <w:p w14:paraId="0B52F56A" w14:textId="5B5CA788" w:rsidR="009967BC" w:rsidRPr="005E6F89" w:rsidRDefault="00E046C3" w:rsidP="009967BC">
      <w:pPr>
        <w:jc w:val="both"/>
        <w:rPr>
          <w:shd w:val="clear" w:color="auto" w:fill="FFFFFF"/>
          <w:lang w:val="en-GB"/>
        </w:rPr>
      </w:pPr>
      <w:r w:rsidRPr="005E6F89">
        <w:rPr>
          <w:shd w:val="clear" w:color="auto" w:fill="FFFFFF"/>
          <w:lang w:val="en-GB"/>
        </w:rPr>
        <w:t>In the course of development of assessment standards, it is necessary to review all the components necessary to formulate the substantive part of the standard, in accordance with the main principles of assessment (see also Sections 1.4 and 1.5., Principles and requirements for development of assessment standards</w:t>
      </w:r>
      <w:r w:rsidR="009967BC" w:rsidRPr="005E6F89">
        <w:rPr>
          <w:shd w:val="clear" w:color="auto" w:fill="FFFFFF"/>
          <w:lang w:val="en-GB"/>
        </w:rPr>
        <w:t>):</w:t>
      </w:r>
    </w:p>
    <w:p w14:paraId="089D9CC2" w14:textId="1009F38A" w:rsidR="009967BC" w:rsidRPr="005E6F89" w:rsidRDefault="00E046C3" w:rsidP="00E046C3">
      <w:pPr>
        <w:pStyle w:val="ListBullet"/>
        <w:rPr>
          <w:lang w:val="en-GB"/>
        </w:rPr>
      </w:pPr>
      <w:r w:rsidRPr="005E6F89">
        <w:rPr>
          <w:lang w:val="en-GB"/>
        </w:rPr>
        <w:t>Flexibility</w:t>
      </w:r>
      <w:r w:rsidR="009967BC" w:rsidRPr="005E6F89">
        <w:rPr>
          <w:lang w:val="en-GB"/>
        </w:rPr>
        <w:t>;</w:t>
      </w:r>
    </w:p>
    <w:p w14:paraId="29B5FC6A" w14:textId="77777777" w:rsidR="00E046C3" w:rsidRPr="005E6F89" w:rsidRDefault="00E046C3" w:rsidP="00E046C3">
      <w:pPr>
        <w:pStyle w:val="ListBullet"/>
        <w:rPr>
          <w:lang w:val="en-GB"/>
        </w:rPr>
      </w:pPr>
      <w:r w:rsidRPr="005E6F89">
        <w:rPr>
          <w:lang w:val="en-GB"/>
        </w:rPr>
        <w:t>Validity;</w:t>
      </w:r>
    </w:p>
    <w:p w14:paraId="45A13CA8" w14:textId="2A7BED56" w:rsidR="00E046C3" w:rsidRPr="005E6F89" w:rsidRDefault="00E046C3" w:rsidP="00E046C3">
      <w:pPr>
        <w:pStyle w:val="ListBullet"/>
        <w:rPr>
          <w:lang w:val="en-GB"/>
        </w:rPr>
      </w:pPr>
      <w:r w:rsidRPr="005E6F89">
        <w:rPr>
          <w:lang w:val="en-GB"/>
        </w:rPr>
        <w:t>Reliability;</w:t>
      </w:r>
    </w:p>
    <w:p w14:paraId="55A0E42D" w14:textId="197C006C" w:rsidR="00E046C3" w:rsidRPr="005E6F89" w:rsidRDefault="00E046C3" w:rsidP="00E046C3">
      <w:pPr>
        <w:pStyle w:val="ListBullet"/>
        <w:rPr>
          <w:lang w:val="en-GB"/>
        </w:rPr>
      </w:pPr>
      <w:r w:rsidRPr="005E6F89">
        <w:rPr>
          <w:lang w:val="en-GB"/>
        </w:rPr>
        <w:t>Objectivity;</w:t>
      </w:r>
    </w:p>
    <w:p w14:paraId="185E88D0" w14:textId="3D26B2B6" w:rsidR="00E046C3" w:rsidRPr="005E6F89" w:rsidRDefault="00E046C3" w:rsidP="00E046C3">
      <w:pPr>
        <w:pStyle w:val="ListBullet"/>
        <w:rPr>
          <w:lang w:val="en-GB"/>
        </w:rPr>
      </w:pPr>
      <w:r w:rsidRPr="005E6F89">
        <w:rPr>
          <w:lang w:val="en-GB"/>
        </w:rPr>
        <w:t>Transparency;</w:t>
      </w:r>
    </w:p>
    <w:p w14:paraId="7DB34DB4" w14:textId="2C2436A8" w:rsidR="00E046C3" w:rsidRPr="005E6F89" w:rsidRDefault="00E046C3" w:rsidP="00E046C3">
      <w:pPr>
        <w:pStyle w:val="ListBullet"/>
        <w:rPr>
          <w:lang w:val="en-GB"/>
        </w:rPr>
      </w:pPr>
      <w:r w:rsidRPr="005E6F89">
        <w:rPr>
          <w:lang w:val="en-GB"/>
        </w:rPr>
        <w:t>Practicality, feasibility and reality;</w:t>
      </w:r>
    </w:p>
    <w:p w14:paraId="540D52BF" w14:textId="296AF310" w:rsidR="009967BC" w:rsidRPr="005E6F89" w:rsidRDefault="00E046C3" w:rsidP="00E046C3">
      <w:pPr>
        <w:pStyle w:val="ListBullet"/>
        <w:rPr>
          <w:lang w:val="en-GB"/>
        </w:rPr>
      </w:pPr>
      <w:r w:rsidRPr="005E6F89">
        <w:rPr>
          <w:lang w:val="en-GB"/>
        </w:rPr>
        <w:t>Simplicity</w:t>
      </w:r>
      <w:r w:rsidR="009967BC" w:rsidRPr="005E6F89">
        <w:rPr>
          <w:lang w:val="en-GB"/>
        </w:rPr>
        <w:t>.</w:t>
      </w:r>
    </w:p>
    <w:p w14:paraId="2D18DD4B" w14:textId="77777777" w:rsidR="009967BC" w:rsidRPr="005E6F89" w:rsidRDefault="009967BC" w:rsidP="009967BC">
      <w:pPr>
        <w:pStyle w:val="ListBullet"/>
        <w:numPr>
          <w:ilvl w:val="0"/>
          <w:numId w:val="0"/>
        </w:numPr>
        <w:ind w:left="397"/>
        <w:jc w:val="both"/>
        <w:rPr>
          <w:lang w:val="en-GB"/>
        </w:rPr>
      </w:pPr>
    </w:p>
    <w:p w14:paraId="1E2C574F" w14:textId="728292BF" w:rsidR="009967BC" w:rsidRPr="005E6F89" w:rsidRDefault="00E046C3" w:rsidP="009967BC">
      <w:pPr>
        <w:jc w:val="both"/>
        <w:rPr>
          <w:shd w:val="clear" w:color="auto" w:fill="FFFFFF"/>
          <w:lang w:val="en-GB"/>
        </w:rPr>
      </w:pPr>
      <w:r w:rsidRPr="005E6F89">
        <w:rPr>
          <w:shd w:val="clear" w:color="auto" w:fill="FFFFFF"/>
          <w:lang w:val="en-GB"/>
        </w:rPr>
        <w:t>Below are some guidelines for application of those principles and requirements</w:t>
      </w:r>
      <w:r w:rsidR="009967BC" w:rsidRPr="005E6F89">
        <w:rPr>
          <w:shd w:val="clear" w:color="auto" w:fill="FFFFFF"/>
          <w:lang w:val="en-GB"/>
        </w:rPr>
        <w:t>:</w:t>
      </w:r>
    </w:p>
    <w:p w14:paraId="250970BF" w14:textId="1255BF6A" w:rsidR="009967BC" w:rsidRPr="005E6F89" w:rsidRDefault="00E046C3" w:rsidP="009967BC">
      <w:pPr>
        <w:pStyle w:val="NoSpacing"/>
        <w:jc w:val="both"/>
        <w:rPr>
          <w:b/>
          <w:caps/>
          <w:color w:val="0092BB" w:themeColor="background2"/>
        </w:rPr>
      </w:pPr>
      <w:r w:rsidRPr="005E6F89">
        <w:rPr>
          <w:b/>
          <w:caps/>
          <w:color w:val="0092BB" w:themeColor="background2"/>
        </w:rPr>
        <w:t>table</w:t>
      </w:r>
      <w:r w:rsidR="009967BC" w:rsidRPr="005E6F89">
        <w:rPr>
          <w:b/>
          <w:caps/>
          <w:color w:val="0092BB" w:themeColor="background2"/>
        </w:rPr>
        <w:t xml:space="preserve"> 8</w:t>
      </w:r>
      <w:r w:rsidRPr="005E6F89">
        <w:rPr>
          <w:b/>
          <w:caps/>
          <w:color w:val="0092BB" w:themeColor="background2"/>
        </w:rPr>
        <w:t>. recommendations for application of principles and requirements to assessmetn standards development</w:t>
      </w:r>
    </w:p>
    <w:p w14:paraId="45C496D8" w14:textId="5DD2DE9F" w:rsidR="00C37F2D" w:rsidRPr="005E6F89" w:rsidRDefault="00C37F2D" w:rsidP="009967BC">
      <w:pPr>
        <w:pStyle w:val="NoSpacing"/>
        <w:jc w:val="both"/>
        <w:rPr>
          <w:b/>
          <w:caps/>
          <w:color w:val="0092BB" w:themeColor="background2"/>
        </w:rPr>
      </w:pPr>
    </w:p>
    <w:tbl>
      <w:tblPr>
        <w:tblStyle w:val="TableGrid"/>
        <w:tblW w:w="0" w:type="auto"/>
        <w:tblLook w:val="04A0" w:firstRow="1" w:lastRow="0" w:firstColumn="1" w:lastColumn="0" w:noHBand="0" w:noVBand="1"/>
      </w:tblPr>
      <w:tblGrid>
        <w:gridCol w:w="4508"/>
        <w:gridCol w:w="4508"/>
      </w:tblGrid>
      <w:tr w:rsidR="00E046C3" w:rsidRPr="005E6F89" w14:paraId="09214189" w14:textId="77777777" w:rsidTr="00C37F2D">
        <w:trPr>
          <w:tblHeader/>
        </w:trPr>
        <w:tc>
          <w:tcPr>
            <w:tcW w:w="4508" w:type="dxa"/>
            <w:tcBorders>
              <w:top w:val="single" w:sz="8" w:space="0" w:color="0092BB" w:themeColor="background2"/>
              <w:bottom w:val="single" w:sz="8" w:space="0" w:color="0092BB" w:themeColor="background2"/>
            </w:tcBorders>
          </w:tcPr>
          <w:p w14:paraId="500B9463" w14:textId="77777777" w:rsidR="00E046C3" w:rsidRPr="005E6F89" w:rsidRDefault="00E046C3" w:rsidP="00E046C3">
            <w:pPr>
              <w:pStyle w:val="TableHeader"/>
              <w:jc w:val="center"/>
              <w:rPr>
                <w:lang w:val="en-GB"/>
              </w:rPr>
            </w:pPr>
            <w:r w:rsidRPr="005E6F89">
              <w:rPr>
                <w:lang w:val="en-GB"/>
              </w:rPr>
              <w:t>Requirements for the assessment standard</w:t>
            </w:r>
          </w:p>
          <w:p w14:paraId="052372DD" w14:textId="359C80F2" w:rsidR="00E046C3" w:rsidRPr="005E6F89" w:rsidRDefault="00E046C3" w:rsidP="00E046C3">
            <w:pPr>
              <w:pStyle w:val="TableHeader"/>
              <w:jc w:val="center"/>
              <w:rPr>
                <w:lang w:val="en-GB"/>
              </w:rPr>
            </w:pPr>
          </w:p>
        </w:tc>
        <w:tc>
          <w:tcPr>
            <w:tcW w:w="4508" w:type="dxa"/>
            <w:tcBorders>
              <w:top w:val="single" w:sz="8" w:space="0" w:color="0092BB" w:themeColor="background2"/>
              <w:bottom w:val="single" w:sz="8" w:space="0" w:color="0092BB" w:themeColor="background2"/>
            </w:tcBorders>
          </w:tcPr>
          <w:p w14:paraId="3BFA371E" w14:textId="480C5A29" w:rsidR="00E046C3" w:rsidRPr="005E6F89" w:rsidRDefault="00E046C3" w:rsidP="00E046C3">
            <w:pPr>
              <w:pStyle w:val="TableHeader"/>
              <w:jc w:val="center"/>
              <w:rPr>
                <w:lang w:val="en-GB"/>
              </w:rPr>
            </w:pPr>
            <w:r w:rsidRPr="005E6F89">
              <w:rPr>
                <w:lang w:val="en-GB"/>
              </w:rPr>
              <w:t>Comment</w:t>
            </w:r>
          </w:p>
        </w:tc>
      </w:tr>
      <w:tr w:rsidR="00C37F2D" w:rsidRPr="005E6F89" w14:paraId="19FE51D7" w14:textId="77777777" w:rsidTr="00C37F2D">
        <w:tc>
          <w:tcPr>
            <w:tcW w:w="9016" w:type="dxa"/>
            <w:gridSpan w:val="2"/>
            <w:tcBorders>
              <w:top w:val="single" w:sz="8" w:space="0" w:color="0092BB" w:themeColor="background2"/>
            </w:tcBorders>
          </w:tcPr>
          <w:p w14:paraId="5BDBCAC2" w14:textId="1E84E64A" w:rsidR="00C37F2D" w:rsidRPr="005E6F89" w:rsidRDefault="00C37F2D" w:rsidP="00980560">
            <w:pPr>
              <w:jc w:val="both"/>
              <w:rPr>
                <w:b/>
                <w:bCs/>
                <w:color w:val="1877B3"/>
                <w:lang w:val="en-GB"/>
              </w:rPr>
            </w:pPr>
            <w:r w:rsidRPr="005E6F89">
              <w:rPr>
                <w:b/>
                <w:bCs/>
                <w:color w:val="0092BB" w:themeColor="background2"/>
                <w:sz w:val="18"/>
                <w:lang w:val="en-GB"/>
              </w:rPr>
              <w:t>Flexibility</w:t>
            </w:r>
          </w:p>
        </w:tc>
      </w:tr>
      <w:tr w:rsidR="00C37F2D" w:rsidRPr="005E6F89" w14:paraId="6C9C602B" w14:textId="77777777" w:rsidTr="00980560">
        <w:tc>
          <w:tcPr>
            <w:tcW w:w="4508" w:type="dxa"/>
          </w:tcPr>
          <w:p w14:paraId="4C966505" w14:textId="71779885" w:rsidR="00C37F2D" w:rsidRPr="005E6F89" w:rsidRDefault="00E046C3" w:rsidP="00980560">
            <w:pPr>
              <w:jc w:val="both"/>
              <w:rPr>
                <w:shd w:val="clear" w:color="auto" w:fill="FFFFFF"/>
                <w:lang w:val="en-GB"/>
              </w:rPr>
            </w:pPr>
            <w:r w:rsidRPr="005E6F89">
              <w:rPr>
                <w:shd w:val="clear" w:color="auto" w:fill="FFFFFF"/>
                <w:lang w:val="en-GB"/>
              </w:rPr>
              <w:t>The assessment standard (AS) must meet the requirements of qualifications of different types and take into account the use of different assessment methods (formats) depending on the candidate's previous experience</w:t>
            </w:r>
          </w:p>
        </w:tc>
        <w:tc>
          <w:tcPr>
            <w:tcW w:w="4508" w:type="dxa"/>
          </w:tcPr>
          <w:p w14:paraId="40AE4855" w14:textId="04C247B5" w:rsidR="00C37F2D" w:rsidRPr="005E6F89" w:rsidRDefault="00E046C3" w:rsidP="00E046C3">
            <w:pPr>
              <w:pStyle w:val="ListParagraph"/>
              <w:numPr>
                <w:ilvl w:val="0"/>
                <w:numId w:val="16"/>
              </w:numPr>
              <w:tabs>
                <w:tab w:val="left" w:pos="851"/>
              </w:tabs>
              <w:ind w:left="152" w:hanging="180"/>
              <w:jc w:val="both"/>
              <w:rPr>
                <w:shd w:val="clear" w:color="auto" w:fill="FFFFFF"/>
                <w:lang w:val="en-GB"/>
              </w:rPr>
            </w:pPr>
            <w:r w:rsidRPr="005E6F89">
              <w:rPr>
                <w:shd w:val="clear" w:color="auto" w:fill="FFFFFF"/>
                <w:lang w:val="en-GB"/>
              </w:rPr>
              <w:t>Assessment methods must be selected based on the context of the candidate's education and previous experience</w:t>
            </w:r>
          </w:p>
          <w:p w14:paraId="7919C4B6" w14:textId="1BA84F7D" w:rsidR="00C37F2D" w:rsidRPr="005E6F89" w:rsidRDefault="00E046C3" w:rsidP="00E046C3">
            <w:pPr>
              <w:pStyle w:val="ListParagraph"/>
              <w:numPr>
                <w:ilvl w:val="0"/>
                <w:numId w:val="16"/>
              </w:numPr>
              <w:tabs>
                <w:tab w:val="left" w:pos="851"/>
              </w:tabs>
              <w:ind w:left="152" w:hanging="180"/>
              <w:jc w:val="both"/>
              <w:rPr>
                <w:shd w:val="clear" w:color="auto" w:fill="FFFFFF"/>
                <w:lang w:val="en-GB"/>
              </w:rPr>
            </w:pPr>
            <w:r w:rsidRPr="005E6F89">
              <w:rPr>
                <w:shd w:val="clear" w:color="auto" w:fill="FFFFFF"/>
                <w:lang w:val="en-GB"/>
              </w:rPr>
              <w:t>Assessment procedures must allow assessments by partial qualifications/ assessments with account to previously gained (partial) qualifications in order to ensure the availability of assessment persons studying and their rapid progress from one competence/ qualification to another</w:t>
            </w:r>
          </w:p>
        </w:tc>
      </w:tr>
      <w:tr w:rsidR="00E046C3" w:rsidRPr="005E6F89" w14:paraId="3BE80C17" w14:textId="77777777" w:rsidTr="00980560">
        <w:tc>
          <w:tcPr>
            <w:tcW w:w="4508" w:type="dxa"/>
          </w:tcPr>
          <w:p w14:paraId="46223ABF" w14:textId="7CAD4627" w:rsidR="00E046C3" w:rsidRPr="005E6F89" w:rsidRDefault="00E046C3" w:rsidP="00E046C3">
            <w:pPr>
              <w:pStyle w:val="NoSpacing"/>
              <w:jc w:val="both"/>
              <w:rPr>
                <w:lang w:eastAsia="ru-RU"/>
              </w:rPr>
            </w:pPr>
            <w:r w:rsidRPr="005E6F89">
              <w:t>Separation from training: the assessment standard refers to the certification process (assessment of a person's competences), regardless of the context and place of study.</w:t>
            </w:r>
          </w:p>
        </w:tc>
        <w:tc>
          <w:tcPr>
            <w:tcW w:w="4508" w:type="dxa"/>
          </w:tcPr>
          <w:p w14:paraId="2A34853C" w14:textId="45143AFC" w:rsidR="00E046C3" w:rsidRPr="005E6F89" w:rsidRDefault="00E046C3" w:rsidP="00E046C3">
            <w:pPr>
              <w:pStyle w:val="ListParagraph"/>
              <w:numPr>
                <w:ilvl w:val="0"/>
                <w:numId w:val="16"/>
              </w:numPr>
              <w:tabs>
                <w:tab w:val="left" w:pos="851"/>
              </w:tabs>
              <w:ind w:left="152" w:hanging="180"/>
              <w:jc w:val="both"/>
              <w:rPr>
                <w:shd w:val="clear" w:color="auto" w:fill="FFFFFF"/>
                <w:lang w:val="en-GB"/>
              </w:rPr>
            </w:pPr>
            <w:r w:rsidRPr="005E6F89">
              <w:rPr>
                <w:lang w:val="en-GB"/>
              </w:rPr>
              <w:t>Assessment procedures must allow assessment and recognition of a person's competences (education outcomes) regardless of how, where or when those were acquired.</w:t>
            </w:r>
          </w:p>
        </w:tc>
      </w:tr>
      <w:tr w:rsidR="00C37F2D" w:rsidRPr="005E6F89" w14:paraId="26EE3383" w14:textId="77777777" w:rsidTr="00980560">
        <w:tc>
          <w:tcPr>
            <w:tcW w:w="9016" w:type="dxa"/>
            <w:gridSpan w:val="2"/>
          </w:tcPr>
          <w:p w14:paraId="50249829" w14:textId="522CBCCA" w:rsidR="00C37F2D" w:rsidRPr="005E6F89" w:rsidRDefault="00C37F2D" w:rsidP="00C37F2D">
            <w:pPr>
              <w:jc w:val="both"/>
              <w:rPr>
                <w:b/>
                <w:color w:val="0092BB" w:themeColor="background2"/>
                <w:sz w:val="18"/>
                <w:lang w:val="en-GB"/>
              </w:rPr>
            </w:pPr>
            <w:r w:rsidRPr="005E6F89">
              <w:rPr>
                <w:b/>
                <w:bCs/>
                <w:color w:val="0092BB" w:themeColor="background2"/>
                <w:sz w:val="18"/>
                <w:lang w:val="en-GB"/>
              </w:rPr>
              <w:t>Validity</w:t>
            </w:r>
          </w:p>
        </w:tc>
      </w:tr>
      <w:tr w:rsidR="00C37F2D" w:rsidRPr="005E6F89" w14:paraId="7EBA34AC" w14:textId="77777777" w:rsidTr="00980560">
        <w:tc>
          <w:tcPr>
            <w:tcW w:w="4508" w:type="dxa"/>
          </w:tcPr>
          <w:p w14:paraId="43F31E99" w14:textId="77777777" w:rsidR="00E046C3" w:rsidRPr="005E6F89" w:rsidRDefault="00E046C3" w:rsidP="00E046C3">
            <w:pPr>
              <w:pStyle w:val="NoSpacing"/>
              <w:jc w:val="both"/>
              <w:rPr>
                <w:shd w:val="clear" w:color="auto" w:fill="FFFFFF"/>
              </w:rPr>
            </w:pPr>
            <w:r w:rsidRPr="005E6F89">
              <w:rPr>
                <w:shd w:val="clear" w:color="auto" w:fill="FFFFFF"/>
              </w:rPr>
              <w:t>Validity of assessment is ensured. The defined AS criteria, methods, materials used in the assessment, suitable for assessment of competences defined in the professional standard</w:t>
            </w:r>
          </w:p>
          <w:p w14:paraId="60E9ABB2" w14:textId="77777777" w:rsidR="00E046C3" w:rsidRPr="005E6F89" w:rsidRDefault="00E046C3" w:rsidP="00E046C3">
            <w:pPr>
              <w:pStyle w:val="NoSpacing"/>
              <w:jc w:val="both"/>
              <w:rPr>
                <w:shd w:val="clear" w:color="auto" w:fill="FFFFFF"/>
              </w:rPr>
            </w:pPr>
          </w:p>
          <w:p w14:paraId="7F6CBCE1" w14:textId="77777777" w:rsidR="00E046C3" w:rsidRPr="005E6F89" w:rsidRDefault="00E046C3" w:rsidP="00E046C3">
            <w:pPr>
              <w:pStyle w:val="NoSpacing"/>
              <w:jc w:val="both"/>
              <w:rPr>
                <w:shd w:val="clear" w:color="auto" w:fill="FFFFFF"/>
              </w:rPr>
            </w:pPr>
            <w:r w:rsidRPr="005E6F89">
              <w:rPr>
                <w:shd w:val="clear" w:color="auto" w:fill="FFFFFF"/>
              </w:rPr>
              <w:t>The assessment standard must include at least two different assessment methods that are complementary to each other, and at least one must be used to assess competences (knowledge, professional skills and competences) of the qualification as a whole (in a comprehensive manner)</w:t>
            </w:r>
          </w:p>
          <w:p w14:paraId="0996EF30" w14:textId="77777777" w:rsidR="00E046C3" w:rsidRPr="005E6F89" w:rsidRDefault="00E046C3" w:rsidP="00E046C3">
            <w:pPr>
              <w:pStyle w:val="NoSpacing"/>
              <w:jc w:val="both"/>
              <w:rPr>
                <w:shd w:val="clear" w:color="auto" w:fill="FFFFFF"/>
              </w:rPr>
            </w:pPr>
          </w:p>
          <w:p w14:paraId="1EB17414" w14:textId="7E62CA31" w:rsidR="00C37F2D" w:rsidRPr="005E6F89" w:rsidRDefault="00E046C3" w:rsidP="00E046C3">
            <w:pPr>
              <w:pStyle w:val="NoSpacing"/>
              <w:jc w:val="both"/>
              <w:rPr>
                <w:lang w:eastAsia="ru-RU"/>
              </w:rPr>
            </w:pPr>
            <w:r w:rsidRPr="005E6F89">
              <w:rPr>
                <w:shd w:val="clear" w:color="auto" w:fill="FFFFFF"/>
              </w:rPr>
              <w:t>Assessment must be carried out according to the assessment criteria defined in accordance with the requirements of the professional standard.</w:t>
            </w:r>
          </w:p>
        </w:tc>
        <w:tc>
          <w:tcPr>
            <w:tcW w:w="4508" w:type="dxa"/>
          </w:tcPr>
          <w:p w14:paraId="5108D307" w14:textId="0B6AB30D" w:rsidR="00E046C3" w:rsidRPr="005E6F89" w:rsidRDefault="00E046C3" w:rsidP="00E046C3">
            <w:pPr>
              <w:pStyle w:val="ListParagraph"/>
              <w:numPr>
                <w:ilvl w:val="0"/>
                <w:numId w:val="16"/>
              </w:numPr>
              <w:tabs>
                <w:tab w:val="left" w:pos="851"/>
              </w:tabs>
              <w:ind w:left="152" w:hanging="180"/>
              <w:jc w:val="both"/>
              <w:rPr>
                <w:lang w:val="en-GB"/>
              </w:rPr>
            </w:pPr>
            <w:r w:rsidRPr="005E6F89">
              <w:rPr>
                <w:lang w:val="en-GB"/>
              </w:rPr>
              <w:t>Assessment encompasses all necessary knowledge and skills that are relevant for demonstrating a competence (sufficient to assess competence)</w:t>
            </w:r>
          </w:p>
          <w:p w14:paraId="5A94867D" w14:textId="05ED500F" w:rsidR="00E046C3" w:rsidRPr="005E6F89" w:rsidRDefault="00E046C3" w:rsidP="00E046C3">
            <w:pPr>
              <w:pStyle w:val="ListParagraph"/>
              <w:numPr>
                <w:ilvl w:val="0"/>
                <w:numId w:val="16"/>
              </w:numPr>
              <w:tabs>
                <w:tab w:val="left" w:pos="851"/>
              </w:tabs>
              <w:ind w:left="152" w:hanging="180"/>
              <w:jc w:val="both"/>
              <w:rPr>
                <w:lang w:val="en-GB"/>
              </w:rPr>
            </w:pPr>
            <w:r w:rsidRPr="005E6F89">
              <w:rPr>
                <w:lang w:val="en-GB"/>
              </w:rPr>
              <w:t>Assessment criteria are sufficient to assess conformity to the competence requirements set by the professional standard (knowledge, skills required)</w:t>
            </w:r>
          </w:p>
          <w:p w14:paraId="0EF8462D" w14:textId="380FEB63" w:rsidR="00E046C3" w:rsidRPr="005E6F89" w:rsidRDefault="00E046C3" w:rsidP="00E046C3">
            <w:pPr>
              <w:pStyle w:val="ListParagraph"/>
              <w:numPr>
                <w:ilvl w:val="0"/>
                <w:numId w:val="16"/>
              </w:numPr>
              <w:tabs>
                <w:tab w:val="left" w:pos="851"/>
              </w:tabs>
              <w:ind w:left="152" w:hanging="180"/>
              <w:jc w:val="both"/>
              <w:rPr>
                <w:lang w:val="en-GB"/>
              </w:rPr>
            </w:pPr>
            <w:r w:rsidRPr="005E6F89">
              <w:rPr>
                <w:lang w:val="en-GB"/>
              </w:rPr>
              <w:t>Assessment envisages the use of methods that make it possible to assess a person's competence in a comprehensive manner - knowledge and skills are assessed in the course of their practical application (demonstration)</w:t>
            </w:r>
          </w:p>
          <w:p w14:paraId="65A8DAE0" w14:textId="358B6867" w:rsidR="00E046C3" w:rsidRPr="005E6F89" w:rsidRDefault="00E046C3" w:rsidP="00E046C3">
            <w:pPr>
              <w:pStyle w:val="ListParagraph"/>
              <w:numPr>
                <w:ilvl w:val="0"/>
                <w:numId w:val="16"/>
              </w:numPr>
              <w:tabs>
                <w:tab w:val="left" w:pos="851"/>
              </w:tabs>
              <w:ind w:left="152" w:hanging="180"/>
              <w:jc w:val="both"/>
              <w:rPr>
                <w:lang w:val="en-GB"/>
              </w:rPr>
            </w:pPr>
            <w:r w:rsidRPr="005E6F89">
              <w:rPr>
                <w:lang w:val="en-GB"/>
              </w:rPr>
              <w:t>The assessment methods identified complement each other and thus provide the most accurate assessment of the candidate's professional competence in the qualification as a whole.</w:t>
            </w:r>
          </w:p>
          <w:p w14:paraId="46EFF5EC" w14:textId="19E1BBDD" w:rsidR="00C37F2D" w:rsidRPr="005E6F89" w:rsidRDefault="00E046C3" w:rsidP="00E046C3">
            <w:pPr>
              <w:pStyle w:val="ListParagraph"/>
              <w:numPr>
                <w:ilvl w:val="0"/>
                <w:numId w:val="16"/>
              </w:numPr>
              <w:tabs>
                <w:tab w:val="left" w:pos="851"/>
              </w:tabs>
              <w:ind w:left="152" w:hanging="180"/>
              <w:jc w:val="both"/>
              <w:rPr>
                <w:lang w:val="en-GB"/>
              </w:rPr>
            </w:pPr>
            <w:r w:rsidRPr="005E6F89">
              <w:rPr>
                <w:lang w:val="en-GB"/>
              </w:rPr>
              <w:t>The information identified by the AS is sufficient for the qualification centre to develop and apply appropriate assessment tools</w:t>
            </w:r>
          </w:p>
        </w:tc>
      </w:tr>
      <w:tr w:rsidR="00C37F2D" w:rsidRPr="005E6F89" w14:paraId="002EFD22" w14:textId="77777777" w:rsidTr="00980560">
        <w:tc>
          <w:tcPr>
            <w:tcW w:w="9016" w:type="dxa"/>
            <w:gridSpan w:val="2"/>
          </w:tcPr>
          <w:p w14:paraId="4883B7CD" w14:textId="101C7341" w:rsidR="00C37F2D" w:rsidRPr="005E6F89" w:rsidRDefault="00C37F2D" w:rsidP="00C37F2D">
            <w:pPr>
              <w:jc w:val="both"/>
              <w:rPr>
                <w:rFonts w:asciiTheme="minorHAnsi" w:hAnsiTheme="minorHAnsi" w:cstheme="minorBidi"/>
                <w:b/>
                <w:bCs/>
                <w:color w:val="1877B3"/>
                <w:lang w:val="en-GB"/>
              </w:rPr>
            </w:pPr>
            <w:r w:rsidRPr="005E6F89">
              <w:rPr>
                <w:b/>
                <w:bCs/>
                <w:color w:val="0092BB" w:themeColor="background2"/>
                <w:sz w:val="18"/>
                <w:lang w:val="en-GB"/>
              </w:rPr>
              <w:t>Reliability</w:t>
            </w:r>
          </w:p>
        </w:tc>
      </w:tr>
      <w:tr w:rsidR="00C37F2D" w:rsidRPr="005E6F89" w14:paraId="35865AC7" w14:textId="77777777" w:rsidTr="00980560">
        <w:tc>
          <w:tcPr>
            <w:tcW w:w="4508" w:type="dxa"/>
          </w:tcPr>
          <w:p w14:paraId="2AE0B84E" w14:textId="5A0B8CAF" w:rsidR="00C37F2D" w:rsidRPr="005E6F89" w:rsidRDefault="00F43689" w:rsidP="00980560">
            <w:pPr>
              <w:pStyle w:val="NoSpacing"/>
              <w:jc w:val="both"/>
              <w:rPr>
                <w:color w:val="000000"/>
                <w:shd w:val="clear" w:color="auto" w:fill="FFFFFF"/>
              </w:rPr>
            </w:pPr>
            <w:r w:rsidRPr="005E6F89">
              <w:rPr>
                <w:shd w:val="clear" w:color="auto" w:fill="FFFFFF"/>
              </w:rPr>
              <w:t>The reliability (credibility) of the assessment is ensured. The methods and criteria defined by the AS make it possible to ensure the accuracy and reliability (consistency) of the assessment of the collected evidence (proof)/ assessment results regarding a person's competence; achieving the same results in evaluation in different situations</w:t>
            </w:r>
          </w:p>
        </w:tc>
        <w:tc>
          <w:tcPr>
            <w:tcW w:w="4508" w:type="dxa"/>
          </w:tcPr>
          <w:p w14:paraId="26F5A059" w14:textId="77777777" w:rsidR="00F43689" w:rsidRPr="005E6F89" w:rsidRDefault="00F43689" w:rsidP="00F43689">
            <w:pPr>
              <w:pStyle w:val="ListParagraph"/>
              <w:numPr>
                <w:ilvl w:val="0"/>
                <w:numId w:val="16"/>
              </w:numPr>
              <w:tabs>
                <w:tab w:val="left" w:pos="851"/>
              </w:tabs>
              <w:ind w:left="152" w:hanging="180"/>
              <w:jc w:val="both"/>
              <w:rPr>
                <w:lang w:val="en-GB"/>
              </w:rPr>
            </w:pPr>
            <w:r w:rsidRPr="005E6F89">
              <w:rPr>
                <w:lang w:val="en-GB"/>
              </w:rPr>
              <w:t>All possibilities (optimal assessment methods) for carrying out assessment of a person's competence in the most effective (optimal) way are determined</w:t>
            </w:r>
          </w:p>
          <w:p w14:paraId="38153054" w14:textId="77777777" w:rsidR="00F43689" w:rsidRPr="005E6F89" w:rsidRDefault="00F43689" w:rsidP="00F43689">
            <w:pPr>
              <w:pStyle w:val="ListParagraph"/>
              <w:numPr>
                <w:ilvl w:val="0"/>
                <w:numId w:val="16"/>
              </w:numPr>
              <w:tabs>
                <w:tab w:val="left" w:pos="851"/>
              </w:tabs>
              <w:ind w:left="152" w:hanging="180"/>
              <w:jc w:val="both"/>
              <w:rPr>
                <w:lang w:val="en-GB"/>
              </w:rPr>
            </w:pPr>
            <w:r w:rsidRPr="005E6F89">
              <w:rPr>
                <w:lang w:val="en-GB"/>
              </w:rPr>
              <w:t>The competence requirements to the assessment officers as defined by AS are sufficient to ensure that the assessment is effective</w:t>
            </w:r>
          </w:p>
          <w:p w14:paraId="1198FF49" w14:textId="1FEBD09F" w:rsidR="00C37F2D" w:rsidRPr="005E6F89" w:rsidRDefault="00F43689" w:rsidP="00F43689">
            <w:pPr>
              <w:pStyle w:val="ListParagraph"/>
              <w:numPr>
                <w:ilvl w:val="0"/>
                <w:numId w:val="16"/>
              </w:numPr>
              <w:tabs>
                <w:tab w:val="left" w:pos="851"/>
              </w:tabs>
              <w:ind w:left="152" w:hanging="180"/>
              <w:jc w:val="both"/>
              <w:rPr>
                <w:lang w:val="en-GB"/>
              </w:rPr>
            </w:pPr>
            <w:r w:rsidRPr="005E6F89">
              <w:rPr>
                <w:lang w:val="en-GB"/>
              </w:rPr>
              <w:t>The information defined by the AS is sufficient for the qualification centre to plan and conduct the assessment</w:t>
            </w:r>
          </w:p>
        </w:tc>
      </w:tr>
      <w:tr w:rsidR="00C37F2D" w:rsidRPr="005E6F89" w14:paraId="2A8AC13A" w14:textId="77777777" w:rsidTr="00980560">
        <w:tc>
          <w:tcPr>
            <w:tcW w:w="9016" w:type="dxa"/>
            <w:gridSpan w:val="2"/>
          </w:tcPr>
          <w:p w14:paraId="7E55542A" w14:textId="325B76F2" w:rsidR="00C37F2D" w:rsidRPr="005E6F89" w:rsidRDefault="00C37F2D" w:rsidP="00C37F2D">
            <w:pPr>
              <w:jc w:val="both"/>
              <w:rPr>
                <w:b/>
                <w:color w:val="0092BB" w:themeColor="background2"/>
                <w:sz w:val="18"/>
                <w:lang w:val="en-GB"/>
              </w:rPr>
            </w:pPr>
            <w:r w:rsidRPr="005E6F89">
              <w:rPr>
                <w:b/>
                <w:bCs/>
                <w:color w:val="0092BB" w:themeColor="background2"/>
                <w:sz w:val="18"/>
                <w:lang w:val="en-GB"/>
              </w:rPr>
              <w:t xml:space="preserve">Equitability </w:t>
            </w:r>
            <w:r w:rsidR="00DD55A8" w:rsidRPr="005E6F89">
              <w:rPr>
                <w:b/>
                <w:bCs/>
                <w:color w:val="0092BB" w:themeColor="background2"/>
                <w:sz w:val="18"/>
                <w:lang w:val="en-GB"/>
              </w:rPr>
              <w:t>and Fairness</w:t>
            </w:r>
          </w:p>
        </w:tc>
      </w:tr>
      <w:tr w:rsidR="00C37F2D" w:rsidRPr="005E6F89" w14:paraId="06CCA035" w14:textId="77777777" w:rsidTr="00980560">
        <w:tc>
          <w:tcPr>
            <w:tcW w:w="4508" w:type="dxa"/>
          </w:tcPr>
          <w:p w14:paraId="28238C30" w14:textId="3D8ADCAD" w:rsidR="00C37F2D" w:rsidRPr="005E6F89" w:rsidRDefault="00DD5AC3" w:rsidP="00980560">
            <w:pPr>
              <w:pStyle w:val="NoSpacing"/>
              <w:jc w:val="both"/>
              <w:rPr>
                <w:shd w:val="clear" w:color="auto" w:fill="FFFFFF"/>
              </w:rPr>
            </w:pPr>
            <w:r w:rsidRPr="005E6F89">
              <w:rPr>
                <w:shd w:val="clear" w:color="auto" w:fill="FFFFFF"/>
              </w:rPr>
              <w:t>The equitability and fairness (independence, fairness and impartiality) of the assessment are ensured</w:t>
            </w:r>
          </w:p>
        </w:tc>
        <w:tc>
          <w:tcPr>
            <w:tcW w:w="4508" w:type="dxa"/>
          </w:tcPr>
          <w:p w14:paraId="528AB54A" w14:textId="77777777" w:rsidR="00DD5AC3" w:rsidRPr="005E6F89" w:rsidRDefault="00DD5AC3" w:rsidP="00DD5AC3">
            <w:pPr>
              <w:pStyle w:val="ListParagraph"/>
              <w:numPr>
                <w:ilvl w:val="0"/>
                <w:numId w:val="16"/>
              </w:numPr>
              <w:tabs>
                <w:tab w:val="left" w:pos="851"/>
              </w:tabs>
              <w:ind w:left="152" w:hanging="180"/>
              <w:jc w:val="both"/>
              <w:rPr>
                <w:lang w:val="en-GB"/>
              </w:rPr>
            </w:pPr>
            <w:r w:rsidRPr="005E6F89">
              <w:rPr>
                <w:lang w:val="en-GB"/>
              </w:rPr>
              <w:t>Assessment procedures and methods do not contain unreasonable restrictions that may impede the provision of special assessment conditions for candidates with special needs</w:t>
            </w:r>
          </w:p>
          <w:p w14:paraId="1EDC5C46" w14:textId="2E59B2EC" w:rsidR="00C37F2D" w:rsidRPr="005E6F89" w:rsidRDefault="00DD5AC3" w:rsidP="00DD5AC3">
            <w:pPr>
              <w:pStyle w:val="ListParagraph"/>
              <w:numPr>
                <w:ilvl w:val="0"/>
                <w:numId w:val="16"/>
              </w:numPr>
              <w:tabs>
                <w:tab w:val="left" w:pos="851"/>
              </w:tabs>
              <w:ind w:left="152" w:hanging="180"/>
              <w:jc w:val="both"/>
              <w:rPr>
                <w:lang w:val="en-GB"/>
              </w:rPr>
            </w:pPr>
            <w:r w:rsidRPr="005E6F89">
              <w:rPr>
                <w:lang w:val="en-GB"/>
              </w:rPr>
              <w:t>Requirements for the examination (qualification) committee clearly determine the way to ensure independence and objectivity of the work/ decisions of assessment officers</w:t>
            </w:r>
            <w:r w:rsidR="00C37F2D" w:rsidRPr="005E6F89">
              <w:rPr>
                <w:lang w:val="en-GB"/>
              </w:rPr>
              <w:t xml:space="preserve"> </w:t>
            </w:r>
          </w:p>
        </w:tc>
      </w:tr>
      <w:tr w:rsidR="00C37F2D" w:rsidRPr="005E6F89" w14:paraId="49853A38" w14:textId="77777777" w:rsidTr="00980560">
        <w:tc>
          <w:tcPr>
            <w:tcW w:w="9016" w:type="dxa"/>
            <w:gridSpan w:val="2"/>
          </w:tcPr>
          <w:p w14:paraId="732ABC43" w14:textId="423463A7" w:rsidR="00C37F2D" w:rsidRPr="005E6F89" w:rsidRDefault="00C37F2D" w:rsidP="00C37F2D">
            <w:pPr>
              <w:jc w:val="both"/>
              <w:rPr>
                <w:b/>
                <w:color w:val="0092BB" w:themeColor="background2"/>
                <w:sz w:val="18"/>
                <w:lang w:val="en-GB"/>
              </w:rPr>
            </w:pPr>
            <w:r w:rsidRPr="005E6F89">
              <w:rPr>
                <w:b/>
                <w:bCs/>
                <w:color w:val="0092BB" w:themeColor="background2"/>
                <w:sz w:val="18"/>
                <w:lang w:val="en-GB"/>
              </w:rPr>
              <w:t>Transparency</w:t>
            </w:r>
          </w:p>
        </w:tc>
      </w:tr>
      <w:tr w:rsidR="00C37F2D" w:rsidRPr="005E6F89" w14:paraId="24B031FA" w14:textId="77777777" w:rsidTr="00980560">
        <w:tc>
          <w:tcPr>
            <w:tcW w:w="4508" w:type="dxa"/>
          </w:tcPr>
          <w:p w14:paraId="17175522" w14:textId="792E8636" w:rsidR="00C37F2D" w:rsidRPr="005E6F89" w:rsidRDefault="00DD5AC3" w:rsidP="00980560">
            <w:pPr>
              <w:pStyle w:val="NoSpacing"/>
              <w:jc w:val="both"/>
              <w:rPr>
                <w:shd w:val="clear" w:color="auto" w:fill="FFFFFF"/>
              </w:rPr>
            </w:pPr>
            <w:r w:rsidRPr="005E6F89">
              <w:rPr>
                <w:shd w:val="clear" w:color="auto" w:fill="FFFFFF"/>
              </w:rPr>
              <w:t>Information on the approaches to assessment, assessment methods used, assessment timeframes and criteria, rationale behind the assessment results, etc., must be known to the persons engaged in the assessment, especially the candidates.</w:t>
            </w:r>
          </w:p>
          <w:p w14:paraId="7529A435" w14:textId="77777777" w:rsidR="00C37F2D" w:rsidRPr="005E6F89" w:rsidRDefault="00C37F2D" w:rsidP="00980560">
            <w:pPr>
              <w:pStyle w:val="NoSpacing"/>
              <w:jc w:val="both"/>
              <w:rPr>
                <w:shd w:val="clear" w:color="auto" w:fill="FFFFFF"/>
              </w:rPr>
            </w:pPr>
          </w:p>
        </w:tc>
        <w:tc>
          <w:tcPr>
            <w:tcW w:w="4508" w:type="dxa"/>
          </w:tcPr>
          <w:p w14:paraId="598D818F" w14:textId="56A4F8A6" w:rsidR="00C37F2D" w:rsidRPr="005E6F89" w:rsidRDefault="00DD5AC3" w:rsidP="00E947DB">
            <w:pPr>
              <w:pStyle w:val="ListParagraph"/>
              <w:numPr>
                <w:ilvl w:val="0"/>
                <w:numId w:val="16"/>
              </w:numPr>
              <w:tabs>
                <w:tab w:val="left" w:pos="851"/>
              </w:tabs>
              <w:ind w:left="152" w:hanging="180"/>
              <w:jc w:val="both"/>
              <w:rPr>
                <w:shd w:val="clear" w:color="auto" w:fill="FFFFFF"/>
                <w:lang w:val="en-GB"/>
              </w:rPr>
            </w:pPr>
            <w:r w:rsidRPr="005E6F89">
              <w:rPr>
                <w:shd w:val="clear" w:color="auto" w:fill="FFFFFF"/>
                <w:lang w:val="en-GB"/>
              </w:rPr>
              <w:t>The AS contains all relevant and clearly defined information regarding the organization of the assessment process: pre-conditions, description of the test organization, assessment methods and criteria, conditions for successful completion of the assignment/ test, etc.</w:t>
            </w:r>
          </w:p>
        </w:tc>
      </w:tr>
      <w:tr w:rsidR="00C37F2D" w:rsidRPr="005E6F89" w14:paraId="3950E73C" w14:textId="77777777" w:rsidTr="00980560">
        <w:tc>
          <w:tcPr>
            <w:tcW w:w="9016" w:type="dxa"/>
            <w:gridSpan w:val="2"/>
          </w:tcPr>
          <w:p w14:paraId="64695E3B" w14:textId="77777777" w:rsidR="00C37F2D" w:rsidRPr="005E6F89" w:rsidRDefault="00C37F2D" w:rsidP="00C37F2D">
            <w:pPr>
              <w:jc w:val="both"/>
              <w:rPr>
                <w:b/>
                <w:bCs/>
                <w:color w:val="0092BB" w:themeColor="background2"/>
                <w:sz w:val="18"/>
                <w:lang w:val="en-GB"/>
              </w:rPr>
            </w:pPr>
            <w:r w:rsidRPr="005E6F89">
              <w:rPr>
                <w:b/>
                <w:bCs/>
                <w:color w:val="0092BB" w:themeColor="background2"/>
                <w:sz w:val="18"/>
                <w:lang w:val="en-GB"/>
              </w:rPr>
              <w:t>Feasibility, manageability, and affordability</w:t>
            </w:r>
          </w:p>
        </w:tc>
      </w:tr>
      <w:tr w:rsidR="00C37F2D" w:rsidRPr="005E6F89" w14:paraId="1220DB4F" w14:textId="77777777" w:rsidTr="00980560">
        <w:tc>
          <w:tcPr>
            <w:tcW w:w="4508" w:type="dxa"/>
          </w:tcPr>
          <w:p w14:paraId="6FC3AE8D" w14:textId="76536F0E" w:rsidR="00C37F2D" w:rsidRPr="005E6F89" w:rsidRDefault="008C4485" w:rsidP="00980560">
            <w:pPr>
              <w:pStyle w:val="NoSpacing"/>
              <w:jc w:val="both"/>
              <w:rPr>
                <w:color w:val="000000"/>
                <w:shd w:val="clear" w:color="auto" w:fill="FFFFFF"/>
              </w:rPr>
            </w:pPr>
            <w:r w:rsidRPr="005E6F89">
              <w:rPr>
                <w:shd w:val="clear" w:color="auto" w:fill="FFFFFF"/>
              </w:rPr>
              <w:t>Feasibility, manageability, and affordability of the assessment process by defined assessment methods and criteria and within the budget and timeframe, are ensured</w:t>
            </w:r>
          </w:p>
        </w:tc>
        <w:tc>
          <w:tcPr>
            <w:tcW w:w="4508" w:type="dxa"/>
          </w:tcPr>
          <w:p w14:paraId="410C5B8C" w14:textId="595365E9" w:rsidR="00C37F2D" w:rsidRPr="005E6F89" w:rsidRDefault="008C4485" w:rsidP="008C4485">
            <w:pPr>
              <w:pStyle w:val="ListParagraph"/>
              <w:numPr>
                <w:ilvl w:val="0"/>
                <w:numId w:val="16"/>
              </w:numPr>
              <w:tabs>
                <w:tab w:val="left" w:pos="851"/>
              </w:tabs>
              <w:ind w:left="152" w:hanging="180"/>
              <w:jc w:val="both"/>
              <w:rPr>
                <w:shd w:val="clear" w:color="auto" w:fill="FFFFFF"/>
                <w:lang w:val="en-GB"/>
              </w:rPr>
            </w:pPr>
            <w:r w:rsidRPr="005E6F89">
              <w:rPr>
                <w:shd w:val="clear" w:color="auto" w:fill="FFFFFF"/>
                <w:lang w:val="en-GB"/>
              </w:rPr>
              <w:t>The practical possibility, efficiency and expediency of carrying out the assessment in accordance with the defined AS requirements for the organization of assessment have been defined, according to the assessment criteria, and at reasonable costs</w:t>
            </w:r>
          </w:p>
        </w:tc>
      </w:tr>
      <w:tr w:rsidR="00C37F2D" w:rsidRPr="005E6F89" w14:paraId="7C8127A9" w14:textId="77777777" w:rsidTr="00C37F2D">
        <w:tc>
          <w:tcPr>
            <w:tcW w:w="9016" w:type="dxa"/>
            <w:gridSpan w:val="2"/>
            <w:tcBorders>
              <w:bottom w:val="single" w:sz="4" w:space="0" w:color="auto"/>
            </w:tcBorders>
          </w:tcPr>
          <w:p w14:paraId="118A2A30" w14:textId="3C66D7BA" w:rsidR="00C37F2D" w:rsidRPr="005E6F89" w:rsidRDefault="00C37F2D" w:rsidP="00C37F2D">
            <w:pPr>
              <w:jc w:val="both"/>
              <w:rPr>
                <w:b/>
                <w:bCs/>
                <w:color w:val="1664A3"/>
                <w:lang w:val="en-GB"/>
              </w:rPr>
            </w:pPr>
            <w:r w:rsidRPr="005E6F89">
              <w:rPr>
                <w:b/>
                <w:bCs/>
                <w:color w:val="0092BB" w:themeColor="background2"/>
                <w:sz w:val="18"/>
                <w:lang w:val="en-GB"/>
              </w:rPr>
              <w:t>Simplicity</w:t>
            </w:r>
            <w:r w:rsidRPr="005E6F89">
              <w:rPr>
                <w:b/>
                <w:bCs/>
                <w:color w:val="1664A3"/>
                <w:lang w:val="en-GB"/>
              </w:rPr>
              <w:t xml:space="preserve"> </w:t>
            </w:r>
          </w:p>
        </w:tc>
      </w:tr>
      <w:tr w:rsidR="00C37F2D" w:rsidRPr="005E6F89" w14:paraId="56F2F033" w14:textId="77777777" w:rsidTr="00C37F2D">
        <w:tc>
          <w:tcPr>
            <w:tcW w:w="4508" w:type="dxa"/>
            <w:tcBorders>
              <w:bottom w:val="single" w:sz="8" w:space="0" w:color="0092BB" w:themeColor="background2"/>
            </w:tcBorders>
          </w:tcPr>
          <w:p w14:paraId="01DB6F64" w14:textId="1F15C976" w:rsidR="00C37F2D" w:rsidRPr="005E6F89" w:rsidRDefault="000105D8" w:rsidP="00980560">
            <w:pPr>
              <w:pStyle w:val="NoSpacing"/>
              <w:jc w:val="both"/>
              <w:rPr>
                <w:shd w:val="clear" w:color="auto" w:fill="FFFFFF"/>
              </w:rPr>
            </w:pPr>
            <w:r w:rsidRPr="005E6F89">
              <w:rPr>
                <w:shd w:val="clear" w:color="auto" w:fill="FFFFFF"/>
              </w:rPr>
              <w:t>Assessment criteria and procedures must be understandable to all persons engaged in the assessment</w:t>
            </w:r>
          </w:p>
        </w:tc>
        <w:tc>
          <w:tcPr>
            <w:tcW w:w="4508" w:type="dxa"/>
            <w:tcBorders>
              <w:bottom w:val="single" w:sz="8" w:space="0" w:color="0092BB" w:themeColor="background2"/>
            </w:tcBorders>
          </w:tcPr>
          <w:p w14:paraId="5A4CFF81" w14:textId="6F6C6728" w:rsidR="00C37F2D" w:rsidRPr="005E6F89" w:rsidRDefault="000105D8" w:rsidP="000105D8">
            <w:pPr>
              <w:pStyle w:val="ListParagraph"/>
              <w:numPr>
                <w:ilvl w:val="0"/>
                <w:numId w:val="16"/>
              </w:numPr>
              <w:tabs>
                <w:tab w:val="left" w:pos="851"/>
              </w:tabs>
              <w:ind w:left="152" w:hanging="180"/>
              <w:jc w:val="both"/>
              <w:rPr>
                <w:shd w:val="clear" w:color="auto" w:fill="FFFFFF"/>
                <w:lang w:val="en-GB"/>
              </w:rPr>
            </w:pPr>
            <w:r w:rsidRPr="005E6F89">
              <w:rPr>
                <w:shd w:val="clear" w:color="auto" w:fill="FFFFFF"/>
                <w:lang w:val="en-GB"/>
              </w:rPr>
              <w:t>Clear information is provided about the assessment process, which can be easily understood by the persons engaged in the assessment</w:t>
            </w:r>
          </w:p>
        </w:tc>
      </w:tr>
    </w:tbl>
    <w:p w14:paraId="7DB35672" w14:textId="77777777" w:rsidR="00C37F2D" w:rsidRPr="005E6F89" w:rsidRDefault="00C37F2D" w:rsidP="009967BC">
      <w:pPr>
        <w:pStyle w:val="NoSpacing"/>
        <w:jc w:val="both"/>
        <w:rPr>
          <w:b/>
          <w:caps/>
          <w:color w:val="0092BB" w:themeColor="background2"/>
        </w:rPr>
      </w:pPr>
    </w:p>
    <w:p w14:paraId="22CDF1A6" w14:textId="009F5CF7" w:rsidR="00853CCC" w:rsidRPr="005E6F89" w:rsidRDefault="00853CCC" w:rsidP="000434DC">
      <w:pPr>
        <w:pStyle w:val="ListBullet"/>
        <w:numPr>
          <w:ilvl w:val="0"/>
          <w:numId w:val="0"/>
        </w:numPr>
        <w:ind w:left="397" w:hanging="397"/>
        <w:rPr>
          <w:rStyle w:val="BodyTextChar"/>
          <w:lang w:val="en-GB"/>
        </w:rPr>
      </w:pPr>
    </w:p>
    <w:p w14:paraId="18C8DF40" w14:textId="1FED5885" w:rsidR="001F1013" w:rsidRPr="005E6F89" w:rsidRDefault="001F1013" w:rsidP="001F1013">
      <w:pPr>
        <w:pStyle w:val="Heading2"/>
        <w:rPr>
          <w:lang w:val="en-GB"/>
        </w:rPr>
      </w:pPr>
      <w:bookmarkStart w:id="30" w:name="_Toc28339006"/>
      <w:bookmarkStart w:id="31" w:name="_Toc31038940"/>
      <w:r w:rsidRPr="005E6F89">
        <w:rPr>
          <w:lang w:val="en-GB"/>
        </w:rPr>
        <w:t xml:space="preserve">3.2. </w:t>
      </w:r>
      <w:bookmarkEnd w:id="30"/>
      <w:r w:rsidR="000105D8" w:rsidRPr="005E6F89">
        <w:rPr>
          <w:lang w:val="en-GB"/>
        </w:rPr>
        <w:t>Verification of the assessment standard quality</w:t>
      </w:r>
      <w:bookmarkEnd w:id="31"/>
    </w:p>
    <w:p w14:paraId="67778922" w14:textId="13312C04" w:rsidR="001F1013" w:rsidRPr="005E6F89" w:rsidRDefault="000105D8" w:rsidP="001F1013">
      <w:pPr>
        <w:jc w:val="both"/>
        <w:rPr>
          <w:shd w:val="clear" w:color="auto" w:fill="FFFFFF"/>
          <w:lang w:val="en-GB"/>
        </w:rPr>
      </w:pPr>
      <w:r w:rsidRPr="005E6F89">
        <w:rPr>
          <w:shd w:val="clear" w:color="auto" w:fill="FFFFFF"/>
          <w:lang w:val="en-GB"/>
        </w:rPr>
        <w:t>To assess the relevance of the assessment standard (AS) to the needs of stakeholders, its testing is carried out in consultation with stakeholders</w:t>
      </w:r>
      <w:r w:rsidR="001F1013" w:rsidRPr="005E6F89">
        <w:rPr>
          <w:rStyle w:val="FootnoteReference"/>
          <w:shd w:val="clear" w:color="auto" w:fill="FFFFFF"/>
          <w:lang w:val="en-GB"/>
        </w:rPr>
        <w:footnoteReference w:id="5"/>
      </w:r>
      <w:r w:rsidR="001F1013" w:rsidRPr="005E6F89">
        <w:rPr>
          <w:shd w:val="clear" w:color="auto" w:fill="FFFFFF"/>
          <w:lang w:val="en-GB"/>
        </w:rPr>
        <w:t>:</w:t>
      </w:r>
    </w:p>
    <w:p w14:paraId="6FD4CA12" w14:textId="2A10A9D0" w:rsidR="001F1013" w:rsidRPr="005E6F89" w:rsidRDefault="000105D8" w:rsidP="000105D8">
      <w:pPr>
        <w:pStyle w:val="ListParagraph"/>
        <w:numPr>
          <w:ilvl w:val="0"/>
          <w:numId w:val="17"/>
        </w:numPr>
        <w:spacing w:after="160" w:line="259" w:lineRule="auto"/>
        <w:jc w:val="both"/>
        <w:rPr>
          <w:shd w:val="clear" w:color="auto" w:fill="FFFFFF"/>
          <w:lang w:val="en-GB"/>
        </w:rPr>
      </w:pPr>
      <w:r w:rsidRPr="005E6F89">
        <w:rPr>
          <w:shd w:val="clear" w:color="auto" w:fill="FFFFFF"/>
          <w:lang w:val="en-GB"/>
        </w:rPr>
        <w:t>Consultation with representatives of the respective sector (industry)</w:t>
      </w:r>
      <w:r w:rsidR="001F1013" w:rsidRPr="005E6F89">
        <w:rPr>
          <w:rStyle w:val="FootnoteReference"/>
          <w:shd w:val="clear" w:color="auto" w:fill="FFFFFF"/>
          <w:lang w:val="en-GB"/>
        </w:rPr>
        <w:footnoteReference w:id="6"/>
      </w:r>
      <w:r w:rsidR="001F1013" w:rsidRPr="005E6F89">
        <w:rPr>
          <w:shd w:val="clear" w:color="auto" w:fill="FFFFFF"/>
          <w:lang w:val="en-GB"/>
        </w:rPr>
        <w:t xml:space="preserve"> </w:t>
      </w:r>
      <w:r w:rsidRPr="005E6F89">
        <w:rPr>
          <w:shd w:val="clear" w:color="auto" w:fill="FFFFFF"/>
          <w:lang w:val="en-GB"/>
        </w:rPr>
        <w:t>to evaluate the accuracy and relevance of the content of the assessment standard. In particular, as a result of the consultations, the assessment standard is assessed by</w:t>
      </w:r>
      <w:r w:rsidR="001F1013" w:rsidRPr="005E6F89">
        <w:rPr>
          <w:shd w:val="clear" w:color="auto" w:fill="FFFFFF"/>
          <w:lang w:val="en-GB"/>
        </w:rPr>
        <w:t>:</w:t>
      </w:r>
    </w:p>
    <w:p w14:paraId="7D700B07" w14:textId="77777777" w:rsidR="000105D8" w:rsidRPr="005E6F89" w:rsidRDefault="000105D8" w:rsidP="000105D8">
      <w:pPr>
        <w:pStyle w:val="ListParagraph"/>
        <w:numPr>
          <w:ilvl w:val="0"/>
          <w:numId w:val="18"/>
        </w:numPr>
        <w:spacing w:after="160" w:line="259" w:lineRule="auto"/>
        <w:jc w:val="both"/>
        <w:rPr>
          <w:shd w:val="clear" w:color="auto" w:fill="FFFFFF"/>
          <w:lang w:val="en-GB"/>
        </w:rPr>
      </w:pPr>
      <w:r w:rsidRPr="005E6F89">
        <w:rPr>
          <w:shd w:val="clear" w:color="auto" w:fill="FFFFFF"/>
          <w:lang w:val="en-GB"/>
        </w:rPr>
        <w:t>clarity (unambiguity);</w:t>
      </w:r>
    </w:p>
    <w:p w14:paraId="4E63FA70" w14:textId="56BF4AC9" w:rsidR="000105D8" w:rsidRPr="005E6F89" w:rsidRDefault="000105D8" w:rsidP="000105D8">
      <w:pPr>
        <w:pStyle w:val="ListParagraph"/>
        <w:numPr>
          <w:ilvl w:val="0"/>
          <w:numId w:val="18"/>
        </w:numPr>
        <w:spacing w:after="160" w:line="259" w:lineRule="auto"/>
        <w:jc w:val="both"/>
        <w:rPr>
          <w:shd w:val="clear" w:color="auto" w:fill="FFFFFF"/>
          <w:lang w:val="en-GB"/>
        </w:rPr>
      </w:pPr>
      <w:r w:rsidRPr="005E6F89">
        <w:rPr>
          <w:shd w:val="clear" w:color="auto" w:fill="FFFFFF"/>
          <w:lang w:val="en-GB"/>
        </w:rPr>
        <w:t>accuracy of content;</w:t>
      </w:r>
    </w:p>
    <w:p w14:paraId="6C8B6DEE" w14:textId="6117FADE" w:rsidR="000105D8" w:rsidRPr="005E6F89" w:rsidRDefault="000105D8" w:rsidP="000105D8">
      <w:pPr>
        <w:pStyle w:val="ListParagraph"/>
        <w:numPr>
          <w:ilvl w:val="0"/>
          <w:numId w:val="18"/>
        </w:numPr>
        <w:spacing w:after="160" w:line="259" w:lineRule="auto"/>
        <w:jc w:val="both"/>
        <w:rPr>
          <w:shd w:val="clear" w:color="auto" w:fill="FFFFFF"/>
          <w:lang w:val="en-GB"/>
        </w:rPr>
      </w:pPr>
      <w:r w:rsidRPr="005E6F89">
        <w:rPr>
          <w:shd w:val="clear" w:color="auto" w:fill="FFFFFF"/>
          <w:lang w:val="en-GB"/>
        </w:rPr>
        <w:t>meeting the workplace needs;</w:t>
      </w:r>
    </w:p>
    <w:p w14:paraId="7C336977" w14:textId="69F7E4E0" w:rsidR="001F1013" w:rsidRPr="005E6F89" w:rsidRDefault="000105D8" w:rsidP="000105D8">
      <w:pPr>
        <w:pStyle w:val="ListParagraph"/>
        <w:numPr>
          <w:ilvl w:val="0"/>
          <w:numId w:val="18"/>
        </w:numPr>
        <w:spacing w:after="160" w:line="259" w:lineRule="auto"/>
        <w:jc w:val="both"/>
        <w:rPr>
          <w:shd w:val="clear" w:color="auto" w:fill="FFFFFF"/>
          <w:lang w:val="en-GB"/>
        </w:rPr>
      </w:pPr>
      <w:r w:rsidRPr="005E6F89">
        <w:rPr>
          <w:shd w:val="clear" w:color="auto" w:fill="FFFFFF"/>
          <w:lang w:val="en-GB"/>
        </w:rPr>
        <w:t>correspondence to the terminology used</w:t>
      </w:r>
      <w:r w:rsidR="001F1013" w:rsidRPr="005E6F89">
        <w:rPr>
          <w:shd w:val="clear" w:color="auto" w:fill="FFFFFF"/>
          <w:lang w:val="en-GB"/>
        </w:rPr>
        <w:t xml:space="preserve">. </w:t>
      </w:r>
    </w:p>
    <w:p w14:paraId="5B620632" w14:textId="18B521A1" w:rsidR="001F1013" w:rsidRPr="005E6F89" w:rsidRDefault="000105D8" w:rsidP="000105D8">
      <w:pPr>
        <w:pStyle w:val="ListParagraph"/>
        <w:numPr>
          <w:ilvl w:val="0"/>
          <w:numId w:val="17"/>
        </w:numPr>
        <w:spacing w:after="160" w:line="259" w:lineRule="auto"/>
        <w:jc w:val="both"/>
        <w:rPr>
          <w:shd w:val="clear" w:color="auto" w:fill="FFFFFF"/>
          <w:lang w:val="en-GB"/>
        </w:rPr>
      </w:pPr>
      <w:r w:rsidRPr="005E6F89">
        <w:rPr>
          <w:shd w:val="clear" w:color="auto" w:fill="FFFFFF"/>
          <w:lang w:val="en-GB"/>
        </w:rPr>
        <w:t>Consultations with persons who conduct training or carry out assessment both in a learning institution and at workplace, but who are not necessarily specialists in the area or assessment officers but are competent in matters of vocational training or assessment. In particular, consultations result in the assessment standard being evaluated by</w:t>
      </w:r>
      <w:r w:rsidR="001F1013" w:rsidRPr="005E6F89">
        <w:rPr>
          <w:shd w:val="clear" w:color="auto" w:fill="FFFFFF"/>
          <w:lang w:val="en-GB"/>
        </w:rPr>
        <w:t>:</w:t>
      </w:r>
    </w:p>
    <w:p w14:paraId="5A9491B1" w14:textId="158E66E8" w:rsidR="001F1013" w:rsidRPr="005E6F89" w:rsidRDefault="000105D8" w:rsidP="000105D8">
      <w:pPr>
        <w:pStyle w:val="ListParagraph"/>
        <w:numPr>
          <w:ilvl w:val="0"/>
          <w:numId w:val="18"/>
        </w:numPr>
        <w:spacing w:after="160" w:line="259" w:lineRule="auto"/>
        <w:jc w:val="both"/>
        <w:rPr>
          <w:shd w:val="clear" w:color="auto" w:fill="FFFFFF"/>
          <w:lang w:val="en-GB"/>
        </w:rPr>
      </w:pPr>
      <w:r w:rsidRPr="005E6F89">
        <w:rPr>
          <w:shd w:val="clear" w:color="auto" w:fill="FFFFFF"/>
          <w:lang w:val="en-GB"/>
        </w:rPr>
        <w:t>the possibility of using AS for assessment of persons graduating from learning institutions, or by the results of on-the-job training (assessment of compliance/ connection with an educational program or a program of industrial on-the-job training)</w:t>
      </w:r>
      <w:r w:rsidR="001F1013" w:rsidRPr="005E6F89">
        <w:rPr>
          <w:shd w:val="clear" w:color="auto" w:fill="FFFFFF"/>
          <w:lang w:val="en-GB"/>
        </w:rPr>
        <w:t>;</w:t>
      </w:r>
    </w:p>
    <w:p w14:paraId="3CEAD638" w14:textId="77777777" w:rsidR="000105D8" w:rsidRPr="005E6F89" w:rsidRDefault="000105D8" w:rsidP="000105D8">
      <w:pPr>
        <w:pStyle w:val="ListParagraph"/>
        <w:numPr>
          <w:ilvl w:val="0"/>
          <w:numId w:val="18"/>
        </w:numPr>
        <w:tabs>
          <w:tab w:val="left" w:pos="900"/>
        </w:tabs>
        <w:spacing w:after="160" w:line="259" w:lineRule="auto"/>
        <w:jc w:val="both"/>
        <w:rPr>
          <w:shd w:val="clear" w:color="auto" w:fill="FFFFFF"/>
          <w:lang w:val="en-GB"/>
        </w:rPr>
      </w:pPr>
      <w:r w:rsidRPr="005E6F89">
        <w:rPr>
          <w:shd w:val="clear" w:color="auto" w:fill="FFFFFF"/>
          <w:lang w:val="en-GB"/>
        </w:rPr>
        <w:t>the possibility of using AS to conduct assessment by the training module (assessment of AS complexity relative to the respective training module);</w:t>
      </w:r>
    </w:p>
    <w:p w14:paraId="1828EF00" w14:textId="2FB567BA" w:rsidR="000105D8" w:rsidRPr="005E6F89" w:rsidRDefault="000105D8" w:rsidP="000105D8">
      <w:pPr>
        <w:pStyle w:val="ListParagraph"/>
        <w:numPr>
          <w:ilvl w:val="0"/>
          <w:numId w:val="18"/>
        </w:numPr>
        <w:tabs>
          <w:tab w:val="left" w:pos="900"/>
        </w:tabs>
        <w:spacing w:after="160" w:line="259" w:lineRule="auto"/>
        <w:jc w:val="both"/>
        <w:rPr>
          <w:shd w:val="clear" w:color="auto" w:fill="FFFFFF"/>
          <w:lang w:val="en-GB"/>
        </w:rPr>
      </w:pPr>
      <w:r w:rsidRPr="005E6F89">
        <w:rPr>
          <w:shd w:val="clear" w:color="auto" w:fill="FFFFFF"/>
          <w:lang w:val="en-GB"/>
        </w:rPr>
        <w:t>the possibilities for effective use of the AS to gather respective evidence (proof) about a candidate's competence;</w:t>
      </w:r>
    </w:p>
    <w:p w14:paraId="25188141" w14:textId="0AF4808A" w:rsidR="001F1013" w:rsidRPr="005E6F89" w:rsidRDefault="000105D8" w:rsidP="000105D8">
      <w:pPr>
        <w:pStyle w:val="ListParagraph"/>
        <w:numPr>
          <w:ilvl w:val="0"/>
          <w:numId w:val="18"/>
        </w:numPr>
        <w:tabs>
          <w:tab w:val="left" w:pos="900"/>
        </w:tabs>
        <w:spacing w:after="160" w:line="259" w:lineRule="auto"/>
        <w:jc w:val="both"/>
        <w:rPr>
          <w:shd w:val="clear" w:color="auto" w:fill="FFFFFF"/>
          <w:lang w:val="en-GB"/>
        </w:rPr>
      </w:pPr>
      <w:r w:rsidRPr="005E6F89">
        <w:rPr>
          <w:shd w:val="clear" w:color="auto" w:fill="FFFFFF"/>
          <w:lang w:val="en-GB"/>
        </w:rPr>
        <w:t>assessing the content of the AS with respect to simplicity of perception (understanding by persons studying, assessment officers or other stakeholders)</w:t>
      </w:r>
      <w:r w:rsidR="001F1013" w:rsidRPr="005E6F89">
        <w:rPr>
          <w:shd w:val="clear" w:color="auto" w:fill="FFFFFF"/>
          <w:lang w:val="en-GB"/>
        </w:rPr>
        <w:t>.</w:t>
      </w:r>
    </w:p>
    <w:p w14:paraId="38235A14" w14:textId="36B7BB4A" w:rsidR="001F1013" w:rsidRPr="005E6F89" w:rsidRDefault="000105D8" w:rsidP="000105D8">
      <w:pPr>
        <w:pStyle w:val="ListParagraph"/>
        <w:numPr>
          <w:ilvl w:val="0"/>
          <w:numId w:val="17"/>
        </w:numPr>
        <w:tabs>
          <w:tab w:val="left" w:pos="1170"/>
        </w:tabs>
        <w:spacing w:after="160" w:line="259" w:lineRule="auto"/>
        <w:jc w:val="both"/>
        <w:rPr>
          <w:shd w:val="clear" w:color="auto" w:fill="FFFFFF"/>
          <w:lang w:val="en-GB"/>
        </w:rPr>
      </w:pPr>
      <w:r w:rsidRPr="005E6F89">
        <w:rPr>
          <w:shd w:val="clear" w:color="auto" w:fill="FFFFFF"/>
          <w:lang w:val="en-GB"/>
        </w:rPr>
        <w:t>Approval of the AS to evaluate the effectiveness and practicality of its use (in a control group of persons who have the same level of competence as the target group of candidates). The conclusions of the test will serve for the assessment of</w:t>
      </w:r>
      <w:r w:rsidR="001F1013" w:rsidRPr="005E6F89">
        <w:rPr>
          <w:shd w:val="clear" w:color="auto" w:fill="FFFFFF"/>
          <w:lang w:val="en-GB"/>
        </w:rPr>
        <w:t>:</w:t>
      </w:r>
    </w:p>
    <w:p w14:paraId="08D96168" w14:textId="77777777" w:rsidR="000105D8" w:rsidRPr="005E6F89" w:rsidRDefault="000105D8" w:rsidP="000105D8">
      <w:pPr>
        <w:pStyle w:val="ListParagraph"/>
        <w:numPr>
          <w:ilvl w:val="0"/>
          <w:numId w:val="18"/>
        </w:numPr>
        <w:spacing w:after="160" w:line="259" w:lineRule="auto"/>
        <w:ind w:left="1170"/>
        <w:jc w:val="both"/>
        <w:rPr>
          <w:shd w:val="clear" w:color="auto" w:fill="FFFFFF"/>
          <w:lang w:val="en-GB"/>
        </w:rPr>
      </w:pPr>
      <w:r w:rsidRPr="005E6F89">
        <w:rPr>
          <w:shd w:val="clear" w:color="auto" w:fill="FFFFFF"/>
          <w:lang w:val="en-GB"/>
        </w:rPr>
        <w:t>cost effectiveness of the use of AS (the feasibility of implementation within the requirements for the organization of assessment as defined by the AS)</w:t>
      </w:r>
      <w:r w:rsidR="001F1013" w:rsidRPr="005E6F89">
        <w:rPr>
          <w:shd w:val="clear" w:color="auto" w:fill="FFFFFF"/>
          <w:lang w:val="en-GB"/>
        </w:rPr>
        <w:t>;</w:t>
      </w:r>
    </w:p>
    <w:p w14:paraId="2824707D" w14:textId="77777777" w:rsidR="000105D8" w:rsidRPr="005E6F89" w:rsidRDefault="000105D8" w:rsidP="000105D8">
      <w:pPr>
        <w:pStyle w:val="ListParagraph"/>
        <w:numPr>
          <w:ilvl w:val="0"/>
          <w:numId w:val="18"/>
        </w:numPr>
        <w:spacing w:after="160" w:line="259" w:lineRule="auto"/>
        <w:ind w:left="1170"/>
        <w:jc w:val="both"/>
        <w:rPr>
          <w:shd w:val="clear" w:color="auto" w:fill="FFFFFF"/>
          <w:lang w:val="en-GB"/>
        </w:rPr>
      </w:pPr>
      <w:r w:rsidRPr="005E6F89">
        <w:rPr>
          <w:shd w:val="clear" w:color="auto" w:fill="FFFFFF"/>
          <w:lang w:val="en-GB"/>
        </w:rPr>
        <w:t xml:space="preserve">suitability for assessment of graduates of educational institutions or persons who study; </w:t>
      </w:r>
    </w:p>
    <w:p w14:paraId="0486DA7F" w14:textId="33DC5E8F" w:rsidR="001F1013" w:rsidRPr="005E6F89" w:rsidRDefault="000105D8" w:rsidP="000105D8">
      <w:pPr>
        <w:pStyle w:val="ListParagraph"/>
        <w:numPr>
          <w:ilvl w:val="0"/>
          <w:numId w:val="18"/>
        </w:numPr>
        <w:spacing w:after="160" w:line="259" w:lineRule="auto"/>
        <w:ind w:left="1170"/>
        <w:jc w:val="both"/>
        <w:rPr>
          <w:shd w:val="clear" w:color="auto" w:fill="FFFFFF"/>
          <w:lang w:val="en-GB"/>
        </w:rPr>
      </w:pPr>
      <w:r w:rsidRPr="005E6F89">
        <w:rPr>
          <w:shd w:val="clear" w:color="auto" w:fill="FFFFFF"/>
          <w:lang w:val="en-GB"/>
        </w:rPr>
        <w:t>validity and reliability of assessment results</w:t>
      </w:r>
      <w:r w:rsidR="001F1013" w:rsidRPr="005E6F89">
        <w:rPr>
          <w:shd w:val="clear" w:color="auto" w:fill="FFFFFF"/>
          <w:lang w:val="en-GB"/>
        </w:rPr>
        <w:t>.</w:t>
      </w:r>
    </w:p>
    <w:p w14:paraId="628C68C5" w14:textId="67983D9F" w:rsidR="00853CCC" w:rsidRPr="005E6F89" w:rsidRDefault="00853CCC" w:rsidP="000434DC">
      <w:pPr>
        <w:pStyle w:val="ListBullet"/>
        <w:numPr>
          <w:ilvl w:val="0"/>
          <w:numId w:val="0"/>
        </w:numPr>
        <w:ind w:left="397" w:hanging="397"/>
        <w:rPr>
          <w:rStyle w:val="BodyTextChar"/>
          <w:lang w:val="en-GB"/>
        </w:rPr>
      </w:pPr>
    </w:p>
    <w:p w14:paraId="5680DFF7" w14:textId="13CDB6A4" w:rsidR="00853CCC" w:rsidRPr="005E6F89" w:rsidRDefault="00853CCC" w:rsidP="000434DC">
      <w:pPr>
        <w:pStyle w:val="ListBullet"/>
        <w:numPr>
          <w:ilvl w:val="0"/>
          <w:numId w:val="0"/>
        </w:numPr>
        <w:ind w:left="397" w:hanging="397"/>
        <w:rPr>
          <w:rStyle w:val="BodyTextChar"/>
          <w:lang w:val="en-GB"/>
        </w:rPr>
      </w:pPr>
    </w:p>
    <w:p w14:paraId="55E47EC1" w14:textId="531DEF25" w:rsidR="00440E06" w:rsidRPr="005E6F89" w:rsidRDefault="00440E06" w:rsidP="000434DC">
      <w:pPr>
        <w:pStyle w:val="ListBullet"/>
        <w:numPr>
          <w:ilvl w:val="0"/>
          <w:numId w:val="0"/>
        </w:numPr>
        <w:ind w:left="397" w:hanging="397"/>
        <w:rPr>
          <w:rStyle w:val="BodyTextChar"/>
          <w:lang w:val="en-GB"/>
        </w:rPr>
      </w:pPr>
    </w:p>
    <w:p w14:paraId="3E6C4060" w14:textId="4335FC32" w:rsidR="00440E06" w:rsidRPr="005E6F89" w:rsidRDefault="00440E06" w:rsidP="000434DC">
      <w:pPr>
        <w:pStyle w:val="ListBullet"/>
        <w:numPr>
          <w:ilvl w:val="0"/>
          <w:numId w:val="0"/>
        </w:numPr>
        <w:ind w:left="397" w:hanging="397"/>
        <w:rPr>
          <w:rStyle w:val="BodyTextChar"/>
          <w:lang w:val="en-GB"/>
        </w:rPr>
      </w:pPr>
    </w:p>
    <w:p w14:paraId="0918E402" w14:textId="27429311" w:rsidR="00440E06" w:rsidRPr="005E6F89" w:rsidRDefault="00440E06" w:rsidP="000434DC">
      <w:pPr>
        <w:pStyle w:val="ListBullet"/>
        <w:numPr>
          <w:ilvl w:val="0"/>
          <w:numId w:val="0"/>
        </w:numPr>
        <w:ind w:left="397" w:hanging="397"/>
        <w:rPr>
          <w:rStyle w:val="BodyTextChar"/>
          <w:lang w:val="en-GB"/>
        </w:rPr>
      </w:pPr>
    </w:p>
    <w:p w14:paraId="4010B9E9" w14:textId="7229D1E4" w:rsidR="00440E06" w:rsidRPr="005E6F89" w:rsidRDefault="00440E06" w:rsidP="000434DC">
      <w:pPr>
        <w:pStyle w:val="ListBullet"/>
        <w:numPr>
          <w:ilvl w:val="0"/>
          <w:numId w:val="0"/>
        </w:numPr>
        <w:ind w:left="397" w:hanging="397"/>
        <w:rPr>
          <w:rStyle w:val="BodyTextChar"/>
          <w:lang w:val="en-GB"/>
        </w:rPr>
      </w:pPr>
    </w:p>
    <w:p w14:paraId="4965FA35" w14:textId="2682958C" w:rsidR="00440E06" w:rsidRPr="005E6F89" w:rsidRDefault="00440E06" w:rsidP="000434DC">
      <w:pPr>
        <w:pStyle w:val="ListBullet"/>
        <w:numPr>
          <w:ilvl w:val="0"/>
          <w:numId w:val="0"/>
        </w:numPr>
        <w:ind w:left="397" w:hanging="397"/>
        <w:rPr>
          <w:rStyle w:val="BodyTextChar"/>
          <w:lang w:val="en-GB"/>
        </w:rPr>
      </w:pPr>
    </w:p>
    <w:p w14:paraId="7AAFD686" w14:textId="4630948E" w:rsidR="00440E06" w:rsidRPr="005E6F89" w:rsidRDefault="00440E06" w:rsidP="000434DC">
      <w:pPr>
        <w:pStyle w:val="ListBullet"/>
        <w:numPr>
          <w:ilvl w:val="0"/>
          <w:numId w:val="0"/>
        </w:numPr>
        <w:ind w:left="397" w:hanging="397"/>
        <w:rPr>
          <w:rStyle w:val="BodyTextChar"/>
          <w:lang w:val="en-GB"/>
        </w:rPr>
      </w:pPr>
    </w:p>
    <w:p w14:paraId="50BFED4B" w14:textId="3D1D5B27" w:rsidR="00440E06" w:rsidRPr="005E6F89" w:rsidRDefault="00440E06" w:rsidP="000434DC">
      <w:pPr>
        <w:pStyle w:val="ListBullet"/>
        <w:numPr>
          <w:ilvl w:val="0"/>
          <w:numId w:val="0"/>
        </w:numPr>
        <w:ind w:left="397" w:hanging="397"/>
        <w:rPr>
          <w:rStyle w:val="BodyTextChar"/>
          <w:lang w:val="en-GB"/>
        </w:rPr>
      </w:pPr>
    </w:p>
    <w:p w14:paraId="2A3EB9BE" w14:textId="4A5F39AC" w:rsidR="00440E06" w:rsidRPr="005E6F89" w:rsidRDefault="00440E06" w:rsidP="000434DC">
      <w:pPr>
        <w:pStyle w:val="ListBullet"/>
        <w:numPr>
          <w:ilvl w:val="0"/>
          <w:numId w:val="0"/>
        </w:numPr>
        <w:ind w:left="397" w:hanging="397"/>
        <w:rPr>
          <w:rStyle w:val="BodyTextChar"/>
          <w:lang w:val="en-GB"/>
        </w:rPr>
      </w:pPr>
    </w:p>
    <w:p w14:paraId="42346223" w14:textId="428E3618" w:rsidR="00440E06" w:rsidRPr="005E6F89" w:rsidRDefault="00440E06" w:rsidP="000434DC">
      <w:pPr>
        <w:pStyle w:val="ListBullet"/>
        <w:numPr>
          <w:ilvl w:val="0"/>
          <w:numId w:val="0"/>
        </w:numPr>
        <w:ind w:left="397" w:hanging="397"/>
        <w:rPr>
          <w:rStyle w:val="BodyTextChar"/>
          <w:lang w:val="en-GB"/>
        </w:rPr>
      </w:pPr>
    </w:p>
    <w:p w14:paraId="64BE1FD7" w14:textId="11B86DA1" w:rsidR="00440E06" w:rsidRPr="005E6F89" w:rsidRDefault="00440E06" w:rsidP="000434DC">
      <w:pPr>
        <w:pStyle w:val="ListBullet"/>
        <w:numPr>
          <w:ilvl w:val="0"/>
          <w:numId w:val="0"/>
        </w:numPr>
        <w:ind w:left="397" w:hanging="397"/>
        <w:rPr>
          <w:rStyle w:val="BodyTextChar"/>
          <w:lang w:val="en-GB"/>
        </w:rPr>
      </w:pPr>
    </w:p>
    <w:p w14:paraId="6B52689E" w14:textId="2D0663F5" w:rsidR="00440E06" w:rsidRPr="005E6F89" w:rsidRDefault="00440E06" w:rsidP="000434DC">
      <w:pPr>
        <w:pStyle w:val="ListBullet"/>
        <w:numPr>
          <w:ilvl w:val="0"/>
          <w:numId w:val="0"/>
        </w:numPr>
        <w:ind w:left="397" w:hanging="397"/>
        <w:rPr>
          <w:rStyle w:val="BodyTextChar"/>
          <w:lang w:val="en-GB"/>
        </w:rPr>
      </w:pPr>
    </w:p>
    <w:p w14:paraId="693573FC" w14:textId="09E00BAB" w:rsidR="00440E06" w:rsidRPr="005E6F89" w:rsidRDefault="00440E06" w:rsidP="000434DC">
      <w:pPr>
        <w:pStyle w:val="ListBullet"/>
        <w:numPr>
          <w:ilvl w:val="0"/>
          <w:numId w:val="0"/>
        </w:numPr>
        <w:ind w:left="397" w:hanging="397"/>
        <w:rPr>
          <w:rStyle w:val="BodyTextChar"/>
          <w:lang w:val="en-GB"/>
        </w:rPr>
      </w:pPr>
    </w:p>
    <w:p w14:paraId="732C5DC2" w14:textId="5C921222" w:rsidR="00440E06" w:rsidRPr="005E6F89" w:rsidRDefault="00440E06" w:rsidP="000434DC">
      <w:pPr>
        <w:pStyle w:val="ListBullet"/>
        <w:numPr>
          <w:ilvl w:val="0"/>
          <w:numId w:val="0"/>
        </w:numPr>
        <w:ind w:left="397" w:hanging="397"/>
        <w:rPr>
          <w:rStyle w:val="BodyTextChar"/>
          <w:lang w:val="en-GB"/>
        </w:rPr>
      </w:pPr>
    </w:p>
    <w:p w14:paraId="6ACE7EAA" w14:textId="710F6635" w:rsidR="00440E06" w:rsidRPr="005E6F89" w:rsidRDefault="00440E06" w:rsidP="000434DC">
      <w:pPr>
        <w:pStyle w:val="ListBullet"/>
        <w:numPr>
          <w:ilvl w:val="0"/>
          <w:numId w:val="0"/>
        </w:numPr>
        <w:ind w:left="397" w:hanging="397"/>
        <w:rPr>
          <w:rStyle w:val="BodyTextChar"/>
          <w:lang w:val="en-GB"/>
        </w:rPr>
      </w:pPr>
    </w:p>
    <w:p w14:paraId="76D0F0EB" w14:textId="0B709846" w:rsidR="00440E06" w:rsidRPr="005E6F89" w:rsidRDefault="00440E06" w:rsidP="000434DC">
      <w:pPr>
        <w:pStyle w:val="ListBullet"/>
        <w:numPr>
          <w:ilvl w:val="0"/>
          <w:numId w:val="0"/>
        </w:numPr>
        <w:ind w:left="397" w:hanging="397"/>
        <w:rPr>
          <w:rStyle w:val="BodyTextChar"/>
          <w:lang w:val="en-GB"/>
        </w:rPr>
      </w:pPr>
    </w:p>
    <w:p w14:paraId="798E69CD" w14:textId="6544DEBE" w:rsidR="00440E06" w:rsidRPr="005E6F89" w:rsidRDefault="00440E06" w:rsidP="000434DC">
      <w:pPr>
        <w:pStyle w:val="ListBullet"/>
        <w:numPr>
          <w:ilvl w:val="0"/>
          <w:numId w:val="0"/>
        </w:numPr>
        <w:ind w:left="397" w:hanging="397"/>
        <w:rPr>
          <w:rStyle w:val="BodyTextChar"/>
          <w:lang w:val="en-GB"/>
        </w:rPr>
      </w:pPr>
    </w:p>
    <w:p w14:paraId="1E21FB0A" w14:textId="5D0E9456" w:rsidR="00440E06" w:rsidRPr="005E6F89" w:rsidRDefault="00440E06" w:rsidP="000434DC">
      <w:pPr>
        <w:pStyle w:val="ListBullet"/>
        <w:numPr>
          <w:ilvl w:val="0"/>
          <w:numId w:val="0"/>
        </w:numPr>
        <w:ind w:left="397" w:hanging="397"/>
        <w:rPr>
          <w:rStyle w:val="BodyTextChar"/>
          <w:lang w:val="en-GB"/>
        </w:rPr>
      </w:pPr>
    </w:p>
    <w:p w14:paraId="135D89B3" w14:textId="6A8047DC" w:rsidR="00440E06" w:rsidRPr="005E6F89" w:rsidRDefault="00440E06" w:rsidP="000434DC">
      <w:pPr>
        <w:pStyle w:val="ListBullet"/>
        <w:numPr>
          <w:ilvl w:val="0"/>
          <w:numId w:val="0"/>
        </w:numPr>
        <w:ind w:left="397" w:hanging="397"/>
        <w:rPr>
          <w:rStyle w:val="BodyTextChar"/>
          <w:lang w:val="en-GB"/>
        </w:rPr>
      </w:pPr>
    </w:p>
    <w:p w14:paraId="5651BEA1" w14:textId="0950A202" w:rsidR="00440E06" w:rsidRPr="005E6F89" w:rsidRDefault="00440E06" w:rsidP="000434DC">
      <w:pPr>
        <w:pStyle w:val="ListBullet"/>
        <w:numPr>
          <w:ilvl w:val="0"/>
          <w:numId w:val="0"/>
        </w:numPr>
        <w:ind w:left="397" w:hanging="397"/>
        <w:rPr>
          <w:rStyle w:val="BodyTextChar"/>
          <w:lang w:val="en-GB"/>
        </w:rPr>
      </w:pPr>
    </w:p>
    <w:p w14:paraId="7563E7E9" w14:textId="2E548F25" w:rsidR="00440E06" w:rsidRPr="005E6F89" w:rsidRDefault="00440E06" w:rsidP="000434DC">
      <w:pPr>
        <w:pStyle w:val="ListBullet"/>
        <w:numPr>
          <w:ilvl w:val="0"/>
          <w:numId w:val="0"/>
        </w:numPr>
        <w:ind w:left="397" w:hanging="397"/>
        <w:rPr>
          <w:rStyle w:val="BodyTextChar"/>
          <w:lang w:val="en-GB"/>
        </w:rPr>
      </w:pPr>
    </w:p>
    <w:p w14:paraId="7D0438A9" w14:textId="494BAD84" w:rsidR="00440E06" w:rsidRPr="005E6F89" w:rsidRDefault="00440E06" w:rsidP="000434DC">
      <w:pPr>
        <w:pStyle w:val="ListBullet"/>
        <w:numPr>
          <w:ilvl w:val="0"/>
          <w:numId w:val="0"/>
        </w:numPr>
        <w:ind w:left="397" w:hanging="397"/>
        <w:rPr>
          <w:rStyle w:val="BodyTextChar"/>
          <w:lang w:val="en-GB"/>
        </w:rPr>
      </w:pPr>
    </w:p>
    <w:p w14:paraId="774C70C0" w14:textId="755248E8" w:rsidR="00440E06" w:rsidRPr="005E6F89" w:rsidRDefault="00440E06" w:rsidP="000434DC">
      <w:pPr>
        <w:pStyle w:val="ListBullet"/>
        <w:numPr>
          <w:ilvl w:val="0"/>
          <w:numId w:val="0"/>
        </w:numPr>
        <w:ind w:left="397" w:hanging="397"/>
        <w:rPr>
          <w:rStyle w:val="BodyTextChar"/>
          <w:lang w:val="en-GB"/>
        </w:rPr>
      </w:pPr>
    </w:p>
    <w:p w14:paraId="70C3EFB4" w14:textId="127C5784" w:rsidR="00440E06" w:rsidRPr="005E6F89" w:rsidRDefault="00440E06" w:rsidP="000434DC">
      <w:pPr>
        <w:pStyle w:val="ListBullet"/>
        <w:numPr>
          <w:ilvl w:val="0"/>
          <w:numId w:val="0"/>
        </w:numPr>
        <w:ind w:left="397" w:hanging="397"/>
        <w:rPr>
          <w:rStyle w:val="BodyTextChar"/>
          <w:lang w:val="en-GB"/>
        </w:rPr>
      </w:pPr>
    </w:p>
    <w:p w14:paraId="47363021" w14:textId="49841FC5" w:rsidR="00440E06" w:rsidRPr="005E6F89" w:rsidRDefault="00440E06" w:rsidP="000434DC">
      <w:pPr>
        <w:pStyle w:val="ListBullet"/>
        <w:numPr>
          <w:ilvl w:val="0"/>
          <w:numId w:val="0"/>
        </w:numPr>
        <w:ind w:left="397" w:hanging="397"/>
        <w:rPr>
          <w:rStyle w:val="BodyTextChar"/>
          <w:lang w:val="en-GB"/>
        </w:rPr>
      </w:pPr>
    </w:p>
    <w:p w14:paraId="6CC39B5C" w14:textId="713722BC" w:rsidR="00440E06" w:rsidRPr="005E6F89" w:rsidRDefault="00440E06" w:rsidP="000434DC">
      <w:pPr>
        <w:pStyle w:val="ListBullet"/>
        <w:numPr>
          <w:ilvl w:val="0"/>
          <w:numId w:val="0"/>
        </w:numPr>
        <w:ind w:left="397" w:hanging="397"/>
        <w:rPr>
          <w:rStyle w:val="BodyTextChar"/>
          <w:lang w:val="en-GB"/>
        </w:rPr>
      </w:pPr>
    </w:p>
    <w:p w14:paraId="6B3C8333" w14:textId="0D2E6FA7" w:rsidR="00440E06" w:rsidRPr="005E6F89" w:rsidRDefault="00440E06" w:rsidP="000434DC">
      <w:pPr>
        <w:pStyle w:val="ListBullet"/>
        <w:numPr>
          <w:ilvl w:val="0"/>
          <w:numId w:val="0"/>
        </w:numPr>
        <w:ind w:left="397" w:hanging="397"/>
        <w:rPr>
          <w:rStyle w:val="BodyTextChar"/>
          <w:lang w:val="en-GB"/>
        </w:rPr>
      </w:pPr>
    </w:p>
    <w:p w14:paraId="497E096F" w14:textId="097F8793" w:rsidR="00440E06" w:rsidRPr="005E6F89" w:rsidRDefault="00440E06" w:rsidP="000434DC">
      <w:pPr>
        <w:pStyle w:val="ListBullet"/>
        <w:numPr>
          <w:ilvl w:val="0"/>
          <w:numId w:val="0"/>
        </w:numPr>
        <w:ind w:left="397" w:hanging="397"/>
        <w:rPr>
          <w:rStyle w:val="BodyTextChar"/>
          <w:lang w:val="en-GB"/>
        </w:rPr>
      </w:pPr>
    </w:p>
    <w:p w14:paraId="7C80D9A8" w14:textId="1EC27C9E" w:rsidR="00440E06" w:rsidRPr="005E6F89" w:rsidRDefault="00440E06" w:rsidP="000434DC">
      <w:pPr>
        <w:pStyle w:val="ListBullet"/>
        <w:numPr>
          <w:ilvl w:val="0"/>
          <w:numId w:val="0"/>
        </w:numPr>
        <w:ind w:left="397" w:hanging="397"/>
        <w:rPr>
          <w:rStyle w:val="BodyTextChar"/>
          <w:lang w:val="en-GB"/>
        </w:rPr>
      </w:pPr>
    </w:p>
    <w:p w14:paraId="26337232" w14:textId="31A16D46" w:rsidR="00440E06" w:rsidRPr="005E6F89" w:rsidRDefault="00440E06" w:rsidP="000434DC">
      <w:pPr>
        <w:pStyle w:val="ListBullet"/>
        <w:numPr>
          <w:ilvl w:val="0"/>
          <w:numId w:val="0"/>
        </w:numPr>
        <w:ind w:left="397" w:hanging="397"/>
        <w:rPr>
          <w:rStyle w:val="BodyTextChar"/>
          <w:lang w:val="en-GB"/>
        </w:rPr>
      </w:pPr>
    </w:p>
    <w:p w14:paraId="18E9D286" w14:textId="396CC91C" w:rsidR="00440E06" w:rsidRPr="005E6F89" w:rsidRDefault="00440E06" w:rsidP="000434DC">
      <w:pPr>
        <w:pStyle w:val="ListBullet"/>
        <w:numPr>
          <w:ilvl w:val="0"/>
          <w:numId w:val="0"/>
        </w:numPr>
        <w:ind w:left="397" w:hanging="397"/>
        <w:rPr>
          <w:rStyle w:val="BodyTextChar"/>
          <w:lang w:val="en-GB"/>
        </w:rPr>
      </w:pPr>
    </w:p>
    <w:p w14:paraId="1D6C1642" w14:textId="77777777" w:rsidR="00440E06" w:rsidRPr="005E6F89" w:rsidRDefault="00440E06" w:rsidP="000434DC">
      <w:pPr>
        <w:pStyle w:val="ListBullet"/>
        <w:numPr>
          <w:ilvl w:val="0"/>
          <w:numId w:val="0"/>
        </w:numPr>
        <w:ind w:left="397" w:hanging="397"/>
        <w:rPr>
          <w:rStyle w:val="BodyTextChar"/>
          <w:lang w:val="en-GB"/>
        </w:rPr>
      </w:pPr>
    </w:p>
    <w:p w14:paraId="2F7D182B" w14:textId="4454F059" w:rsidR="00980560" w:rsidRPr="005E6F89" w:rsidRDefault="00980560" w:rsidP="000434DC">
      <w:pPr>
        <w:pStyle w:val="ListBullet"/>
        <w:numPr>
          <w:ilvl w:val="0"/>
          <w:numId w:val="0"/>
        </w:numPr>
        <w:ind w:left="397" w:hanging="397"/>
        <w:rPr>
          <w:rStyle w:val="BodyTextChar"/>
          <w:lang w:val="en-GB"/>
        </w:rPr>
      </w:pPr>
    </w:p>
    <w:p w14:paraId="52485383" w14:textId="23F80BBB" w:rsidR="00980560" w:rsidRPr="005E6F89" w:rsidRDefault="000105D8" w:rsidP="00980560">
      <w:pPr>
        <w:pStyle w:val="Heading1"/>
        <w:rPr>
          <w:rFonts w:eastAsia="Times New Roman" w:cs="Times New Roman"/>
          <w:sz w:val="28"/>
          <w:szCs w:val="28"/>
          <w:lang w:val="en-GB" w:eastAsia="ru-RU"/>
        </w:rPr>
      </w:pPr>
      <w:bookmarkStart w:id="32" w:name="_Toc31038941"/>
      <w:r w:rsidRPr="005E6F89">
        <w:rPr>
          <w:rFonts w:eastAsia="Times New Roman" w:cs="Times New Roman"/>
          <w:sz w:val="28"/>
          <w:szCs w:val="28"/>
          <w:lang w:val="en-GB" w:eastAsia="ru-RU"/>
        </w:rPr>
        <w:t>List of sources used</w:t>
      </w:r>
      <w:bookmarkEnd w:id="32"/>
    </w:p>
    <w:p w14:paraId="383BA51B"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rPr>
        <w:t xml:space="preserve">Accreditation of Prior Learning. Reference Guide for APL assessors and assessment process. (EVTA – European Vocational Training Association) </w:t>
      </w:r>
      <w:hyperlink r:id="rId14" w:history="1">
        <w:r w:rsidRPr="005E6F89">
          <w:rPr>
            <w:lang w:val="en-GB" w:eastAsia="ru-RU"/>
          </w:rPr>
          <w:t>https://salpro.salpaus.fi/tes/readings/LLL_Accreditation_EN.pdf</w:t>
        </w:r>
      </w:hyperlink>
      <w:r w:rsidRPr="005E6F89">
        <w:rPr>
          <w:lang w:val="en-GB" w:eastAsia="ru-RU"/>
        </w:rPr>
        <w:t xml:space="preserve"> </w:t>
      </w:r>
    </w:p>
    <w:p w14:paraId="6339BC0C" w14:textId="77777777" w:rsidR="00980560" w:rsidRPr="004450F4" w:rsidRDefault="00980560" w:rsidP="00E947DB">
      <w:pPr>
        <w:pStyle w:val="ListParagraph"/>
        <w:numPr>
          <w:ilvl w:val="0"/>
          <w:numId w:val="19"/>
        </w:numPr>
        <w:autoSpaceDE w:val="0"/>
        <w:autoSpaceDN w:val="0"/>
        <w:adjustRightInd w:val="0"/>
        <w:spacing w:after="0"/>
        <w:rPr>
          <w:lang w:eastAsia="ru-RU"/>
        </w:rPr>
      </w:pPr>
      <w:r w:rsidRPr="005E6F89">
        <w:rPr>
          <w:lang w:val="en-GB" w:eastAsia="ru-RU"/>
        </w:rPr>
        <w:t xml:space="preserve">Assessment in the VET sector. Department of Training and Workforce Development, Western Australia, 2016. </w:t>
      </w:r>
      <w:hyperlink r:id="rId15" w:history="1">
        <w:r w:rsidRPr="005E6F89">
          <w:rPr>
            <w:lang w:val="en-GB" w:eastAsia="ru-RU"/>
          </w:rPr>
          <w:t>https</w:t>
        </w:r>
        <w:r w:rsidRPr="004450F4">
          <w:rPr>
            <w:lang w:eastAsia="ru-RU"/>
          </w:rPr>
          <w:t>://</w:t>
        </w:r>
        <w:r w:rsidRPr="005E6F89">
          <w:rPr>
            <w:lang w:val="en-GB" w:eastAsia="ru-RU"/>
          </w:rPr>
          <w:t>www</w:t>
        </w:r>
        <w:r w:rsidRPr="004450F4">
          <w:rPr>
            <w:lang w:eastAsia="ru-RU"/>
          </w:rPr>
          <w:t>.</w:t>
        </w:r>
        <w:r w:rsidRPr="005E6F89">
          <w:rPr>
            <w:lang w:val="en-GB" w:eastAsia="ru-RU"/>
          </w:rPr>
          <w:t>dtwd</w:t>
        </w:r>
        <w:r w:rsidRPr="004450F4">
          <w:rPr>
            <w:lang w:eastAsia="ru-RU"/>
          </w:rPr>
          <w:t>.</w:t>
        </w:r>
        <w:r w:rsidRPr="005E6F89">
          <w:rPr>
            <w:lang w:val="en-GB" w:eastAsia="ru-RU"/>
          </w:rPr>
          <w:t>wa</w:t>
        </w:r>
        <w:r w:rsidRPr="004450F4">
          <w:rPr>
            <w:lang w:eastAsia="ru-RU"/>
          </w:rPr>
          <w:t>.</w:t>
        </w:r>
        <w:r w:rsidRPr="005E6F89">
          <w:rPr>
            <w:lang w:val="en-GB" w:eastAsia="ru-RU"/>
          </w:rPr>
          <w:t>gov</w:t>
        </w:r>
        <w:r w:rsidRPr="004450F4">
          <w:rPr>
            <w:lang w:eastAsia="ru-RU"/>
          </w:rPr>
          <w:t>.</w:t>
        </w:r>
        <w:r w:rsidRPr="005E6F89">
          <w:rPr>
            <w:lang w:val="en-GB" w:eastAsia="ru-RU"/>
          </w:rPr>
          <w:t>au</w:t>
        </w:r>
        <w:r w:rsidRPr="004450F4">
          <w:rPr>
            <w:lang w:eastAsia="ru-RU"/>
          </w:rPr>
          <w:t>/</w:t>
        </w:r>
        <w:r w:rsidRPr="005E6F89">
          <w:rPr>
            <w:lang w:val="en-GB" w:eastAsia="ru-RU"/>
          </w:rPr>
          <w:t>sites</w:t>
        </w:r>
        <w:r w:rsidRPr="004450F4">
          <w:rPr>
            <w:lang w:eastAsia="ru-RU"/>
          </w:rPr>
          <w:t>/</w:t>
        </w:r>
        <w:r w:rsidRPr="005E6F89">
          <w:rPr>
            <w:lang w:val="en-GB" w:eastAsia="ru-RU"/>
          </w:rPr>
          <w:t>default</w:t>
        </w:r>
        <w:r w:rsidRPr="004450F4">
          <w:rPr>
            <w:lang w:eastAsia="ru-RU"/>
          </w:rPr>
          <w:t>/</w:t>
        </w:r>
        <w:r w:rsidRPr="005E6F89">
          <w:rPr>
            <w:lang w:val="en-GB" w:eastAsia="ru-RU"/>
          </w:rPr>
          <w:t>files</w:t>
        </w:r>
        <w:r w:rsidRPr="004450F4">
          <w:rPr>
            <w:lang w:eastAsia="ru-RU"/>
          </w:rPr>
          <w:t>/</w:t>
        </w:r>
        <w:r w:rsidRPr="005E6F89">
          <w:rPr>
            <w:lang w:val="en-GB" w:eastAsia="ru-RU"/>
          </w:rPr>
          <w:t>uploads</w:t>
        </w:r>
        <w:r w:rsidRPr="004450F4">
          <w:rPr>
            <w:lang w:eastAsia="ru-RU"/>
          </w:rPr>
          <w:t>/</w:t>
        </w:r>
        <w:r w:rsidRPr="005E6F89">
          <w:rPr>
            <w:lang w:val="en-GB" w:eastAsia="ru-RU"/>
          </w:rPr>
          <w:t>Assessment</w:t>
        </w:r>
        <w:r w:rsidRPr="004450F4">
          <w:rPr>
            <w:lang w:eastAsia="ru-RU"/>
          </w:rPr>
          <w:t>%20</w:t>
        </w:r>
        <w:r w:rsidRPr="005E6F89">
          <w:rPr>
            <w:lang w:val="en-GB" w:eastAsia="ru-RU"/>
          </w:rPr>
          <w:t>in</w:t>
        </w:r>
        <w:r w:rsidRPr="004450F4">
          <w:rPr>
            <w:lang w:eastAsia="ru-RU"/>
          </w:rPr>
          <w:t>%20</w:t>
        </w:r>
        <w:r w:rsidRPr="005E6F89">
          <w:rPr>
            <w:lang w:val="en-GB" w:eastAsia="ru-RU"/>
          </w:rPr>
          <w:t>the</w:t>
        </w:r>
        <w:r w:rsidRPr="004450F4">
          <w:rPr>
            <w:lang w:eastAsia="ru-RU"/>
          </w:rPr>
          <w:t>%20</w:t>
        </w:r>
        <w:r w:rsidRPr="005E6F89">
          <w:rPr>
            <w:lang w:val="en-GB" w:eastAsia="ru-RU"/>
          </w:rPr>
          <w:t>VET</w:t>
        </w:r>
        <w:r w:rsidRPr="004450F4">
          <w:rPr>
            <w:lang w:eastAsia="ru-RU"/>
          </w:rPr>
          <w:t>%20</w:t>
        </w:r>
        <w:r w:rsidRPr="005E6F89">
          <w:rPr>
            <w:lang w:val="en-GB" w:eastAsia="ru-RU"/>
          </w:rPr>
          <w:t>Sector</w:t>
        </w:r>
        <w:r w:rsidRPr="004450F4">
          <w:rPr>
            <w:lang w:eastAsia="ru-RU"/>
          </w:rPr>
          <w:t>%20-%202016%20-%20</w:t>
        </w:r>
        <w:r w:rsidRPr="005E6F89">
          <w:rPr>
            <w:lang w:val="en-GB" w:eastAsia="ru-RU"/>
          </w:rPr>
          <w:t>Final</w:t>
        </w:r>
        <w:r w:rsidRPr="004450F4">
          <w:rPr>
            <w:lang w:eastAsia="ru-RU"/>
          </w:rPr>
          <w:t>.</w:t>
        </w:r>
        <w:r w:rsidRPr="005E6F89">
          <w:rPr>
            <w:lang w:val="en-GB" w:eastAsia="ru-RU"/>
          </w:rPr>
          <w:t>pdf</w:t>
        </w:r>
      </w:hyperlink>
      <w:r w:rsidRPr="004450F4">
        <w:rPr>
          <w:lang w:eastAsia="ru-RU"/>
        </w:rPr>
        <w:t xml:space="preserve"> </w:t>
      </w:r>
    </w:p>
    <w:p w14:paraId="38EFFDE3" w14:textId="2BB63892"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Assessor Skill Set. 2016. [</w:t>
      </w:r>
      <w:r w:rsidR="00DD55A8">
        <w:rPr>
          <w:lang w:val="en-GB" w:eastAsia="ru-RU"/>
        </w:rPr>
        <w:t>Electronic resource</w:t>
      </w:r>
      <w:r w:rsidRPr="005E6F89">
        <w:rPr>
          <w:lang w:val="en-GB" w:eastAsia="ru-RU"/>
        </w:rPr>
        <w:t xml:space="preserve">].– </w:t>
      </w:r>
      <w:r w:rsidR="000105D8" w:rsidRPr="005E6F89">
        <w:rPr>
          <w:lang w:val="en-GB" w:eastAsia="ru-RU"/>
        </w:rPr>
        <w:t>Access mode:</w:t>
      </w:r>
      <w:r w:rsidRPr="005E6F89">
        <w:rPr>
          <w:lang w:val="en-GB" w:eastAsia="ru-RU"/>
        </w:rPr>
        <w:t xml:space="preserve"> </w:t>
      </w:r>
      <w:hyperlink r:id="rId16" w:history="1">
        <w:r w:rsidRPr="005E6F89">
          <w:rPr>
            <w:lang w:val="en-GB" w:eastAsia="ru-RU"/>
          </w:rPr>
          <w:t>https://training.gov.au/Training/Details/TAESS00011</w:t>
        </w:r>
      </w:hyperlink>
    </w:p>
    <w:p w14:paraId="69EBCC06"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 xml:space="preserve">Cedefop (2015). European guidelines for validating non-formal and informal learning. Luxembourg: Publications Office. Cedefop reference series; No 104. </w:t>
      </w:r>
      <w:hyperlink r:id="rId17" w:history="1">
        <w:r w:rsidRPr="005E6F89">
          <w:rPr>
            <w:lang w:val="en-GB"/>
          </w:rPr>
          <w:t>http://dx.doi.org/10.2801/008370</w:t>
        </w:r>
      </w:hyperlink>
    </w:p>
    <w:p w14:paraId="15FEE4DD"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Conformity assessment — General requirements for bodies operating certification of persons/ ISO/IEC 17024:2012</w:t>
      </w:r>
    </w:p>
    <w:p w14:paraId="6E9EAE3A" w14:textId="3C9638A8"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 xml:space="preserve">Developing and writing an apprenticeship occupational standard </w:t>
      </w:r>
      <w:bookmarkStart w:id="33" w:name="_Hlk27746369"/>
      <w:r w:rsidRPr="005E6F89">
        <w:rPr>
          <w:lang w:val="en-GB" w:eastAsia="ru-RU"/>
        </w:rPr>
        <w:t>[</w:t>
      </w:r>
      <w:r w:rsidR="00DD55A8">
        <w:rPr>
          <w:lang w:val="en-GB" w:eastAsia="ru-RU"/>
        </w:rPr>
        <w:t>Electronic resource</w:t>
      </w:r>
      <w:r w:rsidRPr="005E6F89">
        <w:rPr>
          <w:lang w:val="en-GB" w:eastAsia="ru-RU"/>
        </w:rPr>
        <w:t xml:space="preserve">].– </w:t>
      </w:r>
      <w:r w:rsidR="000105D8" w:rsidRPr="005E6F89">
        <w:rPr>
          <w:lang w:val="en-GB" w:eastAsia="ru-RU"/>
        </w:rPr>
        <w:t>Access mode:</w:t>
      </w:r>
      <w:bookmarkEnd w:id="33"/>
      <w:r w:rsidRPr="005E6F89">
        <w:rPr>
          <w:lang w:val="en-GB" w:eastAsia="ru-RU"/>
        </w:rPr>
        <w:t xml:space="preserve"> </w:t>
      </w:r>
      <w:hyperlink r:id="rId18" w:history="1">
        <w:r w:rsidRPr="005E6F89">
          <w:rPr>
            <w:lang w:val="en-GB" w:eastAsia="ru-RU"/>
          </w:rPr>
          <w:t>https://www.instituteforapprenticeships.org/developing-new-apprenticeships/developing-and-writing-an-apprenticeship-occupational-standard/</w:t>
        </w:r>
      </w:hyperlink>
    </w:p>
    <w:p w14:paraId="588ECCE6" w14:textId="77777777" w:rsidR="00980560" w:rsidRPr="004450F4" w:rsidRDefault="00980560" w:rsidP="00E947DB">
      <w:pPr>
        <w:pStyle w:val="ListParagraph"/>
        <w:numPr>
          <w:ilvl w:val="0"/>
          <w:numId w:val="19"/>
        </w:numPr>
        <w:autoSpaceDE w:val="0"/>
        <w:autoSpaceDN w:val="0"/>
        <w:adjustRightInd w:val="0"/>
        <w:spacing w:after="0"/>
        <w:rPr>
          <w:lang w:val="pl-PL" w:eastAsia="ru-RU"/>
        </w:rPr>
      </w:pPr>
      <w:r w:rsidRPr="004450F4">
        <w:rPr>
          <w:lang w:val="pl-PL" w:eastAsia="ru-RU"/>
        </w:rPr>
        <w:t xml:space="preserve">Egzamin potwierdzający kwalifikacje w zawodzie - Krok po kroku - Warszawa, 2013 </w:t>
      </w:r>
      <w:hyperlink r:id="rId19" w:history="1">
        <w:r w:rsidRPr="004450F4">
          <w:rPr>
            <w:lang w:val="pl-PL" w:eastAsia="ru-RU"/>
          </w:rPr>
          <w:t>http://www.koweziu.edu.pl/download.php?plik=KOWEZiU_Egzamin.pdf</w:t>
        </w:r>
      </w:hyperlink>
    </w:p>
    <w:p w14:paraId="795767B2"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 xml:space="preserve">Ensuring the quality of certification in vocational education and training. Research paper, No 51 – 2015. – 102 р. </w:t>
      </w:r>
      <w:hyperlink r:id="rId20" w:history="1">
        <w:r w:rsidRPr="005E6F89">
          <w:rPr>
            <w:lang w:val="en-GB" w:eastAsia="ru-RU"/>
          </w:rPr>
          <w:t>https://www.cedefop.europa.eu/files/5551_en_0.pdf</w:t>
        </w:r>
      </w:hyperlink>
      <w:r w:rsidRPr="005E6F89">
        <w:rPr>
          <w:lang w:val="en-GB" w:eastAsia="ru-RU"/>
        </w:rPr>
        <w:t xml:space="preserve"> </w:t>
      </w:r>
    </w:p>
    <w:p w14:paraId="29321732" w14:textId="77777777" w:rsidR="00980560" w:rsidRPr="005E6F89" w:rsidRDefault="00980560" w:rsidP="00980560">
      <w:pPr>
        <w:autoSpaceDE w:val="0"/>
        <w:autoSpaceDN w:val="0"/>
        <w:adjustRightInd w:val="0"/>
        <w:spacing w:after="0"/>
        <w:ind w:left="720"/>
        <w:rPr>
          <w:lang w:val="en-GB" w:eastAsia="ru-RU"/>
        </w:rPr>
      </w:pPr>
      <w:r w:rsidRPr="005E6F89">
        <w:rPr>
          <w:lang w:val="en-GB" w:eastAsia="ru-RU"/>
        </w:rPr>
        <w:t xml:space="preserve">ETS Guidelines for Constructed-Response and Other Performance Assessments </w:t>
      </w:r>
      <w:hyperlink r:id="rId21" w:history="1">
        <w:r w:rsidRPr="005E6F89">
          <w:rPr>
            <w:lang w:val="en-GB"/>
          </w:rPr>
          <w:t>https://www.ets.org/Media/About_ETS/pdf/8561_ConstructedResponse_guidelines.pdf</w:t>
        </w:r>
      </w:hyperlink>
    </w:p>
    <w:p w14:paraId="01B092A3"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 xml:space="preserve">Guide to developing assessment tools. Australian Skills Quality Authority, 2015. </w:t>
      </w:r>
    </w:p>
    <w:p w14:paraId="6DF636E7" w14:textId="77777777" w:rsidR="00980560" w:rsidRPr="005E6F89" w:rsidRDefault="006153E7" w:rsidP="00980560">
      <w:pPr>
        <w:pStyle w:val="ListParagraph"/>
        <w:jc w:val="both"/>
        <w:rPr>
          <w:lang w:val="en-GB" w:eastAsia="ru-RU"/>
        </w:rPr>
      </w:pPr>
      <w:hyperlink r:id="rId22" w:history="1">
        <w:r w:rsidR="00980560" w:rsidRPr="005E6F89">
          <w:rPr>
            <w:lang w:val="en-GB" w:eastAsia="ru-RU"/>
          </w:rPr>
          <w:t>https://www.asqa.gov.au/sites/default/files/Guide_to_developing_assessment_tools.pdf?v=1508135481</w:t>
        </w:r>
      </w:hyperlink>
    </w:p>
    <w:p w14:paraId="19A524E6" w14:textId="77777777" w:rsidR="00980560" w:rsidRPr="004450F4" w:rsidRDefault="00980560" w:rsidP="00E947DB">
      <w:pPr>
        <w:pStyle w:val="ListParagraph"/>
        <w:numPr>
          <w:ilvl w:val="0"/>
          <w:numId w:val="19"/>
        </w:numPr>
        <w:autoSpaceDE w:val="0"/>
        <w:autoSpaceDN w:val="0"/>
        <w:adjustRightInd w:val="0"/>
        <w:spacing w:after="0"/>
        <w:rPr>
          <w:lang w:val="it-IT" w:eastAsia="ru-RU"/>
        </w:rPr>
      </w:pPr>
      <w:r w:rsidRPr="004450F4">
        <w:rPr>
          <w:lang w:val="it-IT" w:eastAsia="ru-RU"/>
        </w:rPr>
        <w:t xml:space="preserve">Metodologia de certificare a calificǎrilor şi competenţelor (M4) şi ghidul de aplicare. Evaluarea competenţelor profesionale. – Bucureşti, 2009.  </w:t>
      </w:r>
      <w:hyperlink r:id="rId23" w:history="1">
        <w:r w:rsidRPr="004450F4">
          <w:rPr>
            <w:lang w:val="it-IT" w:eastAsia="ru-RU"/>
          </w:rPr>
          <w:t>https://www.academia.edu/4401413/Ghidul_de_aplicare_a_M4_-_Metodologia_de_certificare_a_calific%C7%8Erilor_%C5%9Fi_competen%C5%A3elor._Evaluarea_competen%C5%A3elor_profesionale</w:t>
        </w:r>
      </w:hyperlink>
    </w:p>
    <w:p w14:paraId="6F854206" w14:textId="77777777" w:rsidR="00980560" w:rsidRPr="004450F4" w:rsidRDefault="00980560" w:rsidP="00E947DB">
      <w:pPr>
        <w:pStyle w:val="ListParagraph"/>
        <w:numPr>
          <w:ilvl w:val="0"/>
          <w:numId w:val="19"/>
        </w:numPr>
        <w:autoSpaceDE w:val="0"/>
        <w:autoSpaceDN w:val="0"/>
        <w:adjustRightInd w:val="0"/>
        <w:spacing w:after="0"/>
        <w:rPr>
          <w:lang w:eastAsia="ru-RU"/>
        </w:rPr>
      </w:pPr>
      <w:r w:rsidRPr="004450F4">
        <w:rPr>
          <w:lang w:val="it-IT" w:eastAsia="ru-RU"/>
        </w:rPr>
        <w:t xml:space="preserve">Metodologia de elaborare şi revizuire a standardelor ocupaţionale şi a calificãrilor profesionale (M2) şi ghidul de aplicare. – Bucureşti, 2009.  </w:t>
      </w:r>
      <w:hyperlink r:id="rId24" w:history="1">
        <w:r w:rsidRPr="005E6F89">
          <w:rPr>
            <w:lang w:val="en-GB" w:eastAsia="ru-RU"/>
          </w:rPr>
          <w:t>http</w:t>
        </w:r>
        <w:r w:rsidRPr="004450F4">
          <w:rPr>
            <w:lang w:eastAsia="ru-RU"/>
          </w:rPr>
          <w:t>://</w:t>
        </w:r>
        <w:r w:rsidRPr="005E6F89">
          <w:rPr>
            <w:lang w:val="en-GB" w:eastAsia="ru-RU"/>
          </w:rPr>
          <w:t>www</w:t>
        </w:r>
        <w:r w:rsidRPr="004450F4">
          <w:rPr>
            <w:lang w:eastAsia="ru-RU"/>
          </w:rPr>
          <w:t>.</w:t>
        </w:r>
        <w:r w:rsidRPr="005E6F89">
          <w:rPr>
            <w:lang w:val="en-GB" w:eastAsia="ru-RU"/>
          </w:rPr>
          <w:t>csntr</w:t>
        </w:r>
        <w:r w:rsidRPr="004450F4">
          <w:rPr>
            <w:lang w:eastAsia="ru-RU"/>
          </w:rPr>
          <w:t>.</w:t>
        </w:r>
        <w:r w:rsidRPr="005E6F89">
          <w:rPr>
            <w:lang w:val="en-GB" w:eastAsia="ru-RU"/>
          </w:rPr>
          <w:t>ro</w:t>
        </w:r>
        <w:r w:rsidRPr="004450F4">
          <w:rPr>
            <w:lang w:eastAsia="ru-RU"/>
          </w:rPr>
          <w:t>/</w:t>
        </w:r>
        <w:r w:rsidRPr="005E6F89">
          <w:rPr>
            <w:lang w:val="en-GB" w:eastAsia="ru-RU"/>
          </w:rPr>
          <w:t>index</w:t>
        </w:r>
        <w:r w:rsidRPr="004450F4">
          <w:rPr>
            <w:lang w:eastAsia="ru-RU"/>
          </w:rPr>
          <w:t>.</w:t>
        </w:r>
        <w:r w:rsidRPr="005E6F89">
          <w:rPr>
            <w:lang w:val="en-GB" w:eastAsia="ru-RU"/>
          </w:rPr>
          <w:t>php</w:t>
        </w:r>
        <w:r w:rsidRPr="004450F4">
          <w:rPr>
            <w:lang w:eastAsia="ru-RU"/>
          </w:rPr>
          <w:t>/</w:t>
        </w:r>
        <w:r w:rsidRPr="005E6F89">
          <w:rPr>
            <w:lang w:val="en-GB" w:eastAsia="ru-RU"/>
          </w:rPr>
          <w:t>metodologii</w:t>
        </w:r>
        <w:r w:rsidRPr="004450F4">
          <w:rPr>
            <w:lang w:eastAsia="ru-RU"/>
          </w:rPr>
          <w:t>-</w:t>
        </w:r>
        <w:r w:rsidRPr="005E6F89">
          <w:rPr>
            <w:lang w:val="en-GB" w:eastAsia="ru-RU"/>
          </w:rPr>
          <w:t>anc</w:t>
        </w:r>
        <w:r w:rsidRPr="004450F4">
          <w:rPr>
            <w:lang w:eastAsia="ru-RU"/>
          </w:rPr>
          <w:t>/</w:t>
        </w:r>
        <w:r w:rsidRPr="005E6F89">
          <w:rPr>
            <w:lang w:val="en-GB" w:eastAsia="ru-RU"/>
          </w:rPr>
          <w:t>send</w:t>
        </w:r>
        <w:r w:rsidRPr="004450F4">
          <w:rPr>
            <w:lang w:eastAsia="ru-RU"/>
          </w:rPr>
          <w:t>/7-</w:t>
        </w:r>
        <w:r w:rsidRPr="005E6F89">
          <w:rPr>
            <w:lang w:val="en-GB" w:eastAsia="ru-RU"/>
          </w:rPr>
          <w:t>metodologiianc</w:t>
        </w:r>
        <w:r w:rsidRPr="004450F4">
          <w:rPr>
            <w:lang w:eastAsia="ru-RU"/>
          </w:rPr>
          <w:t>/6-</w:t>
        </w:r>
        <w:r w:rsidRPr="005E6F89">
          <w:rPr>
            <w:lang w:val="en-GB" w:eastAsia="ru-RU"/>
          </w:rPr>
          <w:t>m</w:t>
        </w:r>
        <w:r w:rsidRPr="004450F4">
          <w:rPr>
            <w:lang w:eastAsia="ru-RU"/>
          </w:rPr>
          <w:t>2</w:t>
        </w:r>
      </w:hyperlink>
    </w:p>
    <w:p w14:paraId="6642E267" w14:textId="77777777" w:rsidR="00980560" w:rsidRPr="004450F4" w:rsidRDefault="00980560" w:rsidP="00E947DB">
      <w:pPr>
        <w:pStyle w:val="ListParagraph"/>
        <w:numPr>
          <w:ilvl w:val="0"/>
          <w:numId w:val="19"/>
        </w:numPr>
        <w:autoSpaceDE w:val="0"/>
        <w:autoSpaceDN w:val="0"/>
        <w:adjustRightInd w:val="0"/>
        <w:spacing w:after="0"/>
        <w:rPr>
          <w:lang w:val="it-IT" w:eastAsia="ru-RU"/>
        </w:rPr>
      </w:pPr>
      <w:r w:rsidRPr="004450F4">
        <w:rPr>
          <w:lang w:val="it-IT" w:eastAsia="ru-RU"/>
        </w:rPr>
        <w:t xml:space="preserve">Referentiel de Certification du Titre Professionnel. Tourneur(se) sur machines conventionnelles et à commande numérique. </w:t>
      </w:r>
      <w:hyperlink r:id="rId25" w:history="1">
        <w:r w:rsidRPr="004450F4">
          <w:rPr>
            <w:lang w:val="it-IT"/>
          </w:rPr>
          <w:t>https://www.banque.di.afpa.fr/EspaceEmployeursCandidatsActeurs/Download.aspx?i=fda75bbe-1c07-4f3b-8bc2-039f6dcc3ef0&amp;d=1</w:t>
        </w:r>
      </w:hyperlink>
      <w:r w:rsidRPr="004450F4">
        <w:rPr>
          <w:lang w:val="it-IT" w:eastAsia="ru-RU"/>
        </w:rPr>
        <w:t xml:space="preserve"> </w:t>
      </w:r>
    </w:p>
    <w:p w14:paraId="2EF47DEF"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4450F4">
        <w:rPr>
          <w:lang w:val="it-IT" w:eastAsia="ru-RU"/>
        </w:rPr>
        <w:t xml:space="preserve">Standard ocupaţional evaluator în sistemul formării profesionale continue.  Autoritatea Naţională pentru Calificări, 2012. – 122 p.  </w:t>
      </w:r>
      <w:hyperlink r:id="rId26" w:history="1">
        <w:r w:rsidRPr="005E6F89">
          <w:rPr>
            <w:lang w:val="en-GB"/>
          </w:rPr>
          <w:t>http://www.conta-conta.ro/miscellaneous/751_miscellaneous_contabilitate_files%20751_.pdf</w:t>
        </w:r>
      </w:hyperlink>
      <w:r w:rsidRPr="005E6F89">
        <w:rPr>
          <w:lang w:val="en-GB" w:eastAsia="ru-RU"/>
        </w:rPr>
        <w:t xml:space="preserve"> </w:t>
      </w:r>
    </w:p>
    <w:p w14:paraId="748FFE9B" w14:textId="77777777" w:rsidR="00980560" w:rsidRPr="005E6F89" w:rsidRDefault="00980560" w:rsidP="00E947DB">
      <w:pPr>
        <w:pStyle w:val="ListParagraph"/>
        <w:numPr>
          <w:ilvl w:val="0"/>
          <w:numId w:val="19"/>
        </w:numPr>
        <w:autoSpaceDE w:val="0"/>
        <w:autoSpaceDN w:val="0"/>
        <w:adjustRightInd w:val="0"/>
        <w:spacing w:after="0"/>
        <w:rPr>
          <w:lang w:val="en-GB" w:eastAsia="ru-RU"/>
        </w:rPr>
      </w:pPr>
      <w:r w:rsidRPr="005E6F89">
        <w:rPr>
          <w:lang w:val="en-GB" w:eastAsia="ru-RU"/>
        </w:rPr>
        <w:t xml:space="preserve">Standards for Registered Training Organisations (RTOs), 2015 </w:t>
      </w:r>
      <w:hyperlink r:id="rId27" w:history="1">
        <w:r w:rsidRPr="005E6F89">
          <w:rPr>
            <w:lang w:val="en-GB" w:eastAsia="ru-RU"/>
          </w:rPr>
          <w:t>https://www.legislation.gov.au/Details/F2019C00503</w:t>
        </w:r>
      </w:hyperlink>
    </w:p>
    <w:p w14:paraId="532776C5" w14:textId="48886D17" w:rsidR="00980560" w:rsidRPr="005E6F89" w:rsidRDefault="00980560" w:rsidP="000D6E0E">
      <w:pPr>
        <w:pStyle w:val="ListParagraph"/>
        <w:numPr>
          <w:ilvl w:val="0"/>
          <w:numId w:val="19"/>
        </w:numPr>
        <w:autoSpaceDE w:val="0"/>
        <w:autoSpaceDN w:val="0"/>
        <w:adjustRightInd w:val="0"/>
        <w:spacing w:after="0"/>
        <w:rPr>
          <w:lang w:val="en-GB" w:eastAsia="ru-RU"/>
        </w:rPr>
      </w:pPr>
      <w:r w:rsidRPr="004450F4">
        <w:rPr>
          <w:lang w:val="ru-RU" w:eastAsia="ru-RU"/>
        </w:rPr>
        <w:t xml:space="preserve">Дієвказ розробникам стандартів професійної (професійно-технічної) освіти створених на компетентнісно-модульній основі. </w:t>
      </w:r>
      <w:r w:rsidRPr="005E6F89">
        <w:rPr>
          <w:lang w:val="en-GB" w:eastAsia="ru-RU"/>
        </w:rPr>
        <w:t>Інститут модернізації змісту освіти. - Київ, 2018. – 68 с.</w:t>
      </w:r>
      <w:r w:rsidR="000D6E0E">
        <w:rPr>
          <w:lang w:val="en-GB" w:eastAsia="ru-RU"/>
        </w:rPr>
        <w:t xml:space="preserve"> </w:t>
      </w:r>
      <w:r w:rsidR="000D6E0E" w:rsidRPr="00983032">
        <w:rPr>
          <w:i/>
          <w:lang w:val="en-GB" w:eastAsia="ru-RU"/>
        </w:rPr>
        <w:t>(Guidelines for developers of standards of vocational (vocational-and trade) education created on a competence-modular basis. Institute for the Modernization of the Content of Education. - Kyiv, 2018. - 68 p</w:t>
      </w:r>
      <w:r w:rsidR="00983032" w:rsidRPr="00983032">
        <w:rPr>
          <w:i/>
          <w:lang w:val="en-GB" w:eastAsia="ru-RU"/>
        </w:rPr>
        <w:t>.)</w:t>
      </w:r>
    </w:p>
    <w:p w14:paraId="2C044427" w14:textId="286B980B" w:rsidR="00980560" w:rsidRPr="00983032" w:rsidRDefault="00980560" w:rsidP="00983032">
      <w:pPr>
        <w:pStyle w:val="ListParagraph"/>
        <w:numPr>
          <w:ilvl w:val="0"/>
          <w:numId w:val="19"/>
        </w:numPr>
        <w:autoSpaceDE w:val="0"/>
        <w:autoSpaceDN w:val="0"/>
        <w:adjustRightInd w:val="0"/>
        <w:spacing w:after="0"/>
        <w:rPr>
          <w:lang w:val="en-US" w:eastAsia="ru-RU"/>
        </w:rPr>
      </w:pPr>
      <w:r w:rsidRPr="005E6F89">
        <w:rPr>
          <w:lang w:val="en-GB" w:eastAsia="ru-RU"/>
        </w:rPr>
        <w:t>Леу, Сніжана Олексіївна (2018). </w:t>
      </w:r>
      <w:r w:rsidRPr="00983032">
        <w:rPr>
          <w:lang w:val="ru-RU" w:eastAsia="ru-RU"/>
        </w:rPr>
        <w:t>Особливості</w:t>
      </w:r>
      <w:r w:rsidRPr="00983032">
        <w:rPr>
          <w:lang w:val="en-GB" w:eastAsia="ru-RU"/>
        </w:rPr>
        <w:t xml:space="preserve"> </w:t>
      </w:r>
      <w:r w:rsidRPr="00983032">
        <w:rPr>
          <w:lang w:val="ru-RU" w:eastAsia="ru-RU"/>
        </w:rPr>
        <w:t>стандартизації</w:t>
      </w:r>
      <w:r w:rsidRPr="00983032">
        <w:rPr>
          <w:lang w:val="en-GB" w:eastAsia="ru-RU"/>
        </w:rPr>
        <w:t xml:space="preserve"> </w:t>
      </w:r>
      <w:r w:rsidRPr="00983032">
        <w:rPr>
          <w:lang w:val="ru-RU" w:eastAsia="ru-RU"/>
        </w:rPr>
        <w:t>в</w:t>
      </w:r>
      <w:r w:rsidRPr="00983032">
        <w:rPr>
          <w:lang w:val="en-GB" w:eastAsia="ru-RU"/>
        </w:rPr>
        <w:t xml:space="preserve"> </w:t>
      </w:r>
      <w:r w:rsidRPr="00983032">
        <w:rPr>
          <w:lang w:val="ru-RU" w:eastAsia="ru-RU"/>
        </w:rPr>
        <w:t>системі</w:t>
      </w:r>
      <w:r w:rsidRPr="00983032">
        <w:rPr>
          <w:lang w:val="en-GB" w:eastAsia="ru-RU"/>
        </w:rPr>
        <w:t xml:space="preserve"> </w:t>
      </w:r>
      <w:r w:rsidRPr="00983032">
        <w:rPr>
          <w:lang w:val="ru-RU" w:eastAsia="ru-RU"/>
        </w:rPr>
        <w:t>професійної</w:t>
      </w:r>
      <w:r w:rsidRPr="00983032">
        <w:rPr>
          <w:lang w:val="en-GB" w:eastAsia="ru-RU"/>
        </w:rPr>
        <w:t xml:space="preserve"> </w:t>
      </w:r>
      <w:r w:rsidRPr="00983032">
        <w:rPr>
          <w:lang w:val="ru-RU" w:eastAsia="ru-RU"/>
        </w:rPr>
        <w:t>освіти</w:t>
      </w:r>
      <w:r w:rsidRPr="00983032">
        <w:rPr>
          <w:lang w:val="en-GB" w:eastAsia="ru-RU"/>
        </w:rPr>
        <w:t xml:space="preserve"> </w:t>
      </w:r>
      <w:r w:rsidRPr="00983032">
        <w:rPr>
          <w:lang w:val="ru-RU" w:eastAsia="ru-RU"/>
        </w:rPr>
        <w:t>і</w:t>
      </w:r>
      <w:r w:rsidRPr="00983032">
        <w:rPr>
          <w:lang w:val="en-GB" w:eastAsia="ru-RU"/>
        </w:rPr>
        <w:t xml:space="preserve"> </w:t>
      </w:r>
      <w:r w:rsidRPr="00983032">
        <w:rPr>
          <w:lang w:val="ru-RU" w:eastAsia="ru-RU"/>
        </w:rPr>
        <w:t>навчання</w:t>
      </w:r>
      <w:r w:rsidRPr="00983032">
        <w:rPr>
          <w:lang w:val="en-GB" w:eastAsia="ru-RU"/>
        </w:rPr>
        <w:t xml:space="preserve"> </w:t>
      </w:r>
      <w:r w:rsidRPr="00983032">
        <w:rPr>
          <w:lang w:val="ru-RU" w:eastAsia="ru-RU"/>
        </w:rPr>
        <w:t>Великої</w:t>
      </w:r>
      <w:r w:rsidRPr="00983032">
        <w:rPr>
          <w:lang w:val="en-GB" w:eastAsia="ru-RU"/>
        </w:rPr>
        <w:t xml:space="preserve"> </w:t>
      </w:r>
      <w:r w:rsidRPr="00983032">
        <w:rPr>
          <w:lang w:val="ru-RU" w:eastAsia="ru-RU"/>
        </w:rPr>
        <w:t>Британії</w:t>
      </w:r>
      <w:r w:rsidRPr="005E6F89">
        <w:rPr>
          <w:lang w:val="en-GB" w:eastAsia="ru-RU"/>
        </w:rPr>
        <w:t> </w:t>
      </w:r>
      <w:r w:rsidRPr="00983032">
        <w:rPr>
          <w:lang w:val="en-GB" w:eastAsia="ru-RU"/>
        </w:rPr>
        <w:t>[</w:t>
      </w:r>
      <w:r w:rsidRPr="00983032">
        <w:rPr>
          <w:lang w:val="ru-RU" w:eastAsia="ru-RU"/>
        </w:rPr>
        <w:t>Навчальний</w:t>
      </w:r>
      <w:r w:rsidRPr="00983032">
        <w:rPr>
          <w:lang w:val="en-GB" w:eastAsia="ru-RU"/>
        </w:rPr>
        <w:t xml:space="preserve"> </w:t>
      </w:r>
      <w:r w:rsidRPr="00983032">
        <w:rPr>
          <w:lang w:val="ru-RU" w:eastAsia="ru-RU"/>
        </w:rPr>
        <w:t>матеріал</w:t>
      </w:r>
      <w:r w:rsidRPr="00983032">
        <w:rPr>
          <w:lang w:val="en-GB" w:eastAsia="ru-RU"/>
        </w:rPr>
        <w:t xml:space="preserve">] </w:t>
      </w:r>
      <w:r w:rsidR="00983032" w:rsidRPr="00983032">
        <w:rPr>
          <w:i/>
          <w:lang w:val="en-GB" w:eastAsia="ru-RU"/>
        </w:rPr>
        <w:t xml:space="preserve">(Leu, Snizhana Oleksiyivna (2018). </w:t>
      </w:r>
      <w:r w:rsidR="00983032" w:rsidRPr="00983032">
        <w:rPr>
          <w:i/>
          <w:lang w:val="en-US" w:eastAsia="ru-RU"/>
        </w:rPr>
        <w:t xml:space="preserve">Specifics of standardisation in the UK system of vocational education and training [Study material]) </w:t>
      </w:r>
      <w:r w:rsidR="00983032" w:rsidRPr="00983032">
        <w:rPr>
          <w:lang w:val="en-US" w:eastAsia="ru-RU"/>
        </w:rPr>
        <w:t xml:space="preserve"> </w:t>
      </w:r>
      <w:hyperlink r:id="rId28" w:history="1">
        <w:r w:rsidR="00983032" w:rsidRPr="00B15C19">
          <w:rPr>
            <w:rStyle w:val="Hyperlink"/>
            <w:lang w:val="en-GB"/>
          </w:rPr>
          <w:t>http</w:t>
        </w:r>
        <w:r w:rsidR="00983032" w:rsidRPr="00983032">
          <w:rPr>
            <w:rStyle w:val="Hyperlink"/>
            <w:lang w:val="en-US"/>
          </w:rPr>
          <w:t>://</w:t>
        </w:r>
        <w:r w:rsidR="00983032" w:rsidRPr="00B15C19">
          <w:rPr>
            <w:rStyle w:val="Hyperlink"/>
            <w:lang w:val="en-GB"/>
          </w:rPr>
          <w:t>lib</w:t>
        </w:r>
        <w:r w:rsidR="00983032" w:rsidRPr="00983032">
          <w:rPr>
            <w:rStyle w:val="Hyperlink"/>
            <w:lang w:val="en-US"/>
          </w:rPr>
          <w:t>.</w:t>
        </w:r>
        <w:r w:rsidR="00983032" w:rsidRPr="00B15C19">
          <w:rPr>
            <w:rStyle w:val="Hyperlink"/>
            <w:lang w:val="en-GB"/>
          </w:rPr>
          <w:t>iitta</w:t>
        </w:r>
        <w:r w:rsidR="00983032" w:rsidRPr="00983032">
          <w:rPr>
            <w:rStyle w:val="Hyperlink"/>
            <w:lang w:val="en-US"/>
          </w:rPr>
          <w:t>.</w:t>
        </w:r>
        <w:r w:rsidR="00983032" w:rsidRPr="00B15C19">
          <w:rPr>
            <w:rStyle w:val="Hyperlink"/>
            <w:lang w:val="en-GB"/>
          </w:rPr>
          <w:t>gov</w:t>
        </w:r>
        <w:r w:rsidR="00983032" w:rsidRPr="00983032">
          <w:rPr>
            <w:rStyle w:val="Hyperlink"/>
            <w:lang w:val="en-US"/>
          </w:rPr>
          <w:t>.</w:t>
        </w:r>
        <w:r w:rsidR="00983032" w:rsidRPr="00B15C19">
          <w:rPr>
            <w:rStyle w:val="Hyperlink"/>
            <w:lang w:val="en-GB"/>
          </w:rPr>
          <w:t>ua</w:t>
        </w:r>
        <w:r w:rsidR="00983032" w:rsidRPr="00983032">
          <w:rPr>
            <w:rStyle w:val="Hyperlink"/>
            <w:lang w:val="en-US"/>
          </w:rPr>
          <w:t>/714712/1/</w:t>
        </w:r>
        <w:r w:rsidR="00983032" w:rsidRPr="00B15C19">
          <w:rPr>
            <w:rStyle w:val="Hyperlink"/>
            <w:lang w:val="en-GB"/>
          </w:rPr>
          <w:t>SL</w:t>
        </w:r>
        <w:r w:rsidR="00983032" w:rsidRPr="00983032">
          <w:rPr>
            <w:rStyle w:val="Hyperlink"/>
            <w:lang w:val="en-US"/>
          </w:rPr>
          <w:t>_</w:t>
        </w:r>
        <w:r w:rsidR="00983032" w:rsidRPr="00B15C19">
          <w:rPr>
            <w:rStyle w:val="Hyperlink"/>
            <w:lang w:val="en-GB"/>
          </w:rPr>
          <w:t>METRECOM</w:t>
        </w:r>
        <w:r w:rsidR="00983032" w:rsidRPr="00983032">
          <w:rPr>
            <w:rStyle w:val="Hyperlink"/>
            <w:lang w:val="en-US"/>
          </w:rPr>
          <w:t>.</w:t>
        </w:r>
        <w:r w:rsidR="00983032" w:rsidRPr="00B15C19">
          <w:rPr>
            <w:rStyle w:val="Hyperlink"/>
            <w:lang w:val="en-GB"/>
          </w:rPr>
          <w:t>pdf</w:t>
        </w:r>
      </w:hyperlink>
    </w:p>
    <w:p w14:paraId="3AB744D0" w14:textId="74CF2F92" w:rsidR="00980560" w:rsidRPr="005E6F89" w:rsidRDefault="00980560" w:rsidP="00983032">
      <w:pPr>
        <w:pStyle w:val="ListParagraph"/>
        <w:numPr>
          <w:ilvl w:val="0"/>
          <w:numId w:val="19"/>
        </w:numPr>
        <w:autoSpaceDE w:val="0"/>
        <w:autoSpaceDN w:val="0"/>
        <w:adjustRightInd w:val="0"/>
        <w:spacing w:after="0"/>
        <w:rPr>
          <w:lang w:val="en-GB" w:eastAsia="ru-RU"/>
        </w:rPr>
      </w:pPr>
      <w:r w:rsidRPr="005E6F89">
        <w:rPr>
          <w:lang w:val="en-GB" w:eastAsia="ru-RU"/>
        </w:rPr>
        <w:t>Мельник С.В. Методичні підходи з розробки освітньо-кваліфікаційних (кваліфікаційних) стандартів за результатами навчання на основі вимог професійних стандартів за компетентнісним підходом. - Луганськ, 2012. – 14 с.</w:t>
      </w:r>
      <w:r w:rsidR="00983032">
        <w:rPr>
          <w:lang w:val="en-GB" w:eastAsia="ru-RU"/>
        </w:rPr>
        <w:t xml:space="preserve"> </w:t>
      </w:r>
      <w:r w:rsidR="00983032" w:rsidRPr="00983032">
        <w:rPr>
          <w:i/>
          <w:lang w:val="en-GB" w:eastAsia="ru-RU"/>
        </w:rPr>
        <w:t>(Melnyk, S.V. Methodology approaches to the development of educational-and-qualification (qualification) standards derived from the results of training based on the requirements of professional standards by the competence approach. - Luhansk, 2012. - 14 p.)</w:t>
      </w:r>
    </w:p>
    <w:p w14:paraId="23D7C5B1" w14:textId="73F0CFD2" w:rsidR="00980560" w:rsidRPr="005E6F89" w:rsidRDefault="00980560" w:rsidP="00983032">
      <w:pPr>
        <w:pStyle w:val="ListParagraph"/>
        <w:numPr>
          <w:ilvl w:val="0"/>
          <w:numId w:val="19"/>
        </w:numPr>
        <w:autoSpaceDE w:val="0"/>
        <w:autoSpaceDN w:val="0"/>
        <w:adjustRightInd w:val="0"/>
        <w:spacing w:after="0"/>
        <w:rPr>
          <w:lang w:val="en-GB" w:eastAsia="ru-RU"/>
        </w:rPr>
      </w:pPr>
      <w:r w:rsidRPr="005E6F89">
        <w:rPr>
          <w:lang w:val="en-GB" w:eastAsia="ru-RU"/>
        </w:rPr>
        <w:t xml:space="preserve">Методика розроблення професійних стандартів (наказ МІнсоцполітики від 22.01.2018 № 74) </w:t>
      </w:r>
      <w:r w:rsidR="00983032" w:rsidRPr="00983032">
        <w:rPr>
          <w:i/>
          <w:lang w:val="en-GB" w:eastAsia="ru-RU"/>
        </w:rPr>
        <w:t>(Methodology for the development of professional standards (Order of the Ministry of Social Policy  №. 74, dated January 22, 2018)</w:t>
      </w:r>
      <w:r w:rsidRPr="005E6F89">
        <w:rPr>
          <w:lang w:val="en-GB" w:eastAsia="ru-RU"/>
        </w:rPr>
        <w:t xml:space="preserve"> </w:t>
      </w:r>
      <w:hyperlink r:id="rId29" w:history="1">
        <w:r w:rsidRPr="005E6F89">
          <w:rPr>
            <w:lang w:val="en-GB"/>
          </w:rPr>
          <w:t>https://zakon.rada.gov.ua/laws/show/z0165-18</w:t>
        </w:r>
      </w:hyperlink>
    </w:p>
    <w:p w14:paraId="27C7E0E2" w14:textId="1948D25A" w:rsidR="00980560" w:rsidRPr="005E6F89" w:rsidRDefault="00980560" w:rsidP="00983032">
      <w:pPr>
        <w:pStyle w:val="ListParagraph"/>
        <w:numPr>
          <w:ilvl w:val="0"/>
          <w:numId w:val="19"/>
        </w:numPr>
        <w:autoSpaceDE w:val="0"/>
        <w:autoSpaceDN w:val="0"/>
        <w:adjustRightInd w:val="0"/>
        <w:spacing w:after="0"/>
        <w:rPr>
          <w:lang w:val="en-GB"/>
        </w:rPr>
      </w:pPr>
      <w:r w:rsidRPr="005E6F89">
        <w:rPr>
          <w:lang w:val="en-GB" w:eastAsia="ru-RU"/>
        </w:rPr>
        <w:t xml:space="preserve">Методичні рекомендації щодо критеріїв оцінювання професійних знань, умінь і навичок, переліку засобів вимірювання професійних знань, умінь і навичок, анкет самооцінювання за результатами неформального професійного навчання (2015) </w:t>
      </w:r>
      <w:r w:rsidR="00983032" w:rsidRPr="00983032">
        <w:rPr>
          <w:i/>
          <w:lang w:val="en-GB" w:eastAsia="ru-RU"/>
        </w:rPr>
        <w:t>(Guidelines on criteria for assessment of professional knowledge, skills and know-how, a list of tools for measurement of professional knowledge, skills and know-how,  self-assessment questionnaires based on non-formal vocational training (2015))</w:t>
      </w:r>
      <w:r w:rsidR="00983032">
        <w:rPr>
          <w:lang w:val="en-GB" w:eastAsia="ru-RU"/>
        </w:rPr>
        <w:t xml:space="preserve"> </w:t>
      </w:r>
      <w:hyperlink r:id="rId30" w:history="1">
        <w:r w:rsidR="00983032" w:rsidRPr="00B15C19">
          <w:rPr>
            <w:rStyle w:val="Hyperlink"/>
            <w:lang w:val="en-GB"/>
          </w:rPr>
          <w:t>https://mon.gov.ua/storage/app/media/nrk/Ocinyuvannya-profesijnyx-kvalifikacij-vyznannya-rezul-tativ-neformal-noho-navchannya/rekomendatsii-z-kriteriiv-otsinyuvannya.docx</w:t>
        </w:r>
      </w:hyperlink>
    </w:p>
    <w:p w14:paraId="3A0AFFD0" w14:textId="55B077DE" w:rsidR="00980560" w:rsidRPr="005E6F89" w:rsidRDefault="00980560" w:rsidP="00983032">
      <w:pPr>
        <w:pStyle w:val="ListParagraph"/>
        <w:numPr>
          <w:ilvl w:val="0"/>
          <w:numId w:val="19"/>
        </w:numPr>
        <w:autoSpaceDE w:val="0"/>
        <w:autoSpaceDN w:val="0"/>
        <w:adjustRightInd w:val="0"/>
        <w:spacing w:after="0"/>
        <w:rPr>
          <w:lang w:val="en-GB" w:eastAsia="ru-RU"/>
        </w:rPr>
      </w:pPr>
      <w:r w:rsidRPr="005E6F89">
        <w:rPr>
          <w:lang w:val="en-GB" w:eastAsia="ru-RU"/>
        </w:rPr>
        <w:t>Методичні рекомендації щодо розроблення професійних стандартів за компетентнісним підходом// Мельник С.В., Матросов В.Д., Сташків Т.О., Косухіна Т.В. - Луганськ, 2012. -  55 с.</w:t>
      </w:r>
      <w:r w:rsidR="00983032">
        <w:rPr>
          <w:lang w:val="en-GB" w:eastAsia="ru-RU"/>
        </w:rPr>
        <w:t xml:space="preserve"> </w:t>
      </w:r>
      <w:r w:rsidR="00983032" w:rsidRPr="00983032">
        <w:rPr>
          <w:i/>
          <w:lang w:val="en-GB" w:eastAsia="ru-RU"/>
        </w:rPr>
        <w:t>(Methodology recommendations for the development of professional standards by competence-based approaches // Melnyk, S.V.; Matrosov, V.D.; Stashkiv, T.O.; Kosukhina, T.V. - Luhansk, 2012. - 55 p.)</w:t>
      </w:r>
    </w:p>
    <w:p w14:paraId="5304B3DD" w14:textId="020104BF" w:rsidR="00980560" w:rsidRPr="004450F4" w:rsidRDefault="00980560" w:rsidP="00983032">
      <w:pPr>
        <w:pStyle w:val="ListParagraph"/>
        <w:numPr>
          <w:ilvl w:val="0"/>
          <w:numId w:val="19"/>
        </w:numPr>
        <w:autoSpaceDE w:val="0"/>
        <w:autoSpaceDN w:val="0"/>
        <w:adjustRightInd w:val="0"/>
        <w:spacing w:after="0"/>
        <w:rPr>
          <w:lang w:eastAsia="ru-RU"/>
        </w:rPr>
      </w:pPr>
      <w:r w:rsidRPr="00983032">
        <w:rPr>
          <w:lang w:val="ru-RU" w:eastAsia="ru-RU"/>
        </w:rPr>
        <w:t xml:space="preserve">Презентація проекту стандарту оцінювання на професійну кваліфікацію </w:t>
      </w:r>
      <w:r w:rsidRPr="005E6F89">
        <w:rPr>
          <w:lang w:val="en-GB" w:eastAsia="ru-RU"/>
        </w:rPr>
        <w:t xml:space="preserve">«Контролер енергонагляду» (Академія ДТЕК), семінар ЄФО 28.11.2019 </w:t>
      </w:r>
      <w:r w:rsidR="00983032" w:rsidRPr="00983032">
        <w:rPr>
          <w:i/>
          <w:lang w:val="en-GB" w:eastAsia="ru-RU"/>
        </w:rPr>
        <w:t>(Presentation of the draft standard of assessment for the "Electric Energy Inspector" professional qualification (DTEK Academy), ETF Seminar, November 28, 2019.)</w:t>
      </w:r>
      <w:r w:rsidR="00983032">
        <w:rPr>
          <w:lang w:val="en-GB" w:eastAsia="ru-RU"/>
        </w:rPr>
        <w:t xml:space="preserve"> </w:t>
      </w:r>
      <w:hyperlink r:id="rId31" w:history="1">
        <w:r w:rsidR="00983032" w:rsidRPr="00B15C19">
          <w:rPr>
            <w:rStyle w:val="Hyperlink"/>
            <w:lang w:val="en-GB" w:eastAsia="ru-RU"/>
          </w:rPr>
          <w:t>http</w:t>
        </w:r>
        <w:r w:rsidR="00983032" w:rsidRPr="004450F4">
          <w:rPr>
            <w:rStyle w:val="Hyperlink"/>
            <w:lang w:eastAsia="ru-RU"/>
          </w:rPr>
          <w:t>://</w:t>
        </w:r>
        <w:r w:rsidR="00983032" w:rsidRPr="00B15C19">
          <w:rPr>
            <w:rStyle w:val="Hyperlink"/>
            <w:lang w:val="en-GB" w:eastAsia="ru-RU"/>
          </w:rPr>
          <w:t>www</w:t>
        </w:r>
        <w:r w:rsidR="00983032" w:rsidRPr="004450F4">
          <w:rPr>
            <w:rStyle w:val="Hyperlink"/>
            <w:lang w:eastAsia="ru-RU"/>
          </w:rPr>
          <w:t>.</w:t>
        </w:r>
        <w:r w:rsidR="00983032" w:rsidRPr="00B15C19">
          <w:rPr>
            <w:rStyle w:val="Hyperlink"/>
            <w:lang w:val="en-GB" w:eastAsia="ru-RU"/>
          </w:rPr>
          <w:t>etf</w:t>
        </w:r>
        <w:r w:rsidR="00983032" w:rsidRPr="004450F4">
          <w:rPr>
            <w:rStyle w:val="Hyperlink"/>
            <w:lang w:eastAsia="ru-RU"/>
          </w:rPr>
          <w:t>.</w:t>
        </w:r>
        <w:r w:rsidR="00983032" w:rsidRPr="00B15C19">
          <w:rPr>
            <w:rStyle w:val="Hyperlink"/>
            <w:lang w:val="en-GB" w:eastAsia="ru-RU"/>
          </w:rPr>
          <w:t>europa</w:t>
        </w:r>
        <w:r w:rsidR="00983032" w:rsidRPr="004450F4">
          <w:rPr>
            <w:rStyle w:val="Hyperlink"/>
            <w:lang w:eastAsia="ru-RU"/>
          </w:rPr>
          <w:t>.</w:t>
        </w:r>
        <w:r w:rsidR="00983032" w:rsidRPr="00B15C19">
          <w:rPr>
            <w:rStyle w:val="Hyperlink"/>
            <w:lang w:val="en-GB" w:eastAsia="ru-RU"/>
          </w:rPr>
          <w:t>eu</w:t>
        </w:r>
        <w:r w:rsidR="00983032" w:rsidRPr="004450F4">
          <w:rPr>
            <w:rStyle w:val="Hyperlink"/>
            <w:lang w:eastAsia="ru-RU"/>
          </w:rPr>
          <w:t>/</w:t>
        </w:r>
        <w:r w:rsidR="00983032" w:rsidRPr="00B15C19">
          <w:rPr>
            <w:rStyle w:val="Hyperlink"/>
            <w:lang w:val="en-GB" w:eastAsia="ru-RU"/>
          </w:rPr>
          <w:t>sites</w:t>
        </w:r>
        <w:r w:rsidR="00983032" w:rsidRPr="004450F4">
          <w:rPr>
            <w:rStyle w:val="Hyperlink"/>
            <w:lang w:eastAsia="ru-RU"/>
          </w:rPr>
          <w:t>/</w:t>
        </w:r>
        <w:r w:rsidR="00983032" w:rsidRPr="00B15C19">
          <w:rPr>
            <w:rStyle w:val="Hyperlink"/>
            <w:lang w:val="en-GB" w:eastAsia="ru-RU"/>
          </w:rPr>
          <w:t>default</w:t>
        </w:r>
        <w:r w:rsidR="00983032" w:rsidRPr="004450F4">
          <w:rPr>
            <w:rStyle w:val="Hyperlink"/>
            <w:lang w:eastAsia="ru-RU"/>
          </w:rPr>
          <w:t>/</w:t>
        </w:r>
        <w:r w:rsidR="00983032" w:rsidRPr="00B15C19">
          <w:rPr>
            <w:rStyle w:val="Hyperlink"/>
            <w:lang w:val="en-GB" w:eastAsia="ru-RU"/>
          </w:rPr>
          <w:t>files</w:t>
        </w:r>
        <w:r w:rsidR="00983032" w:rsidRPr="004450F4">
          <w:rPr>
            <w:rStyle w:val="Hyperlink"/>
            <w:lang w:eastAsia="ru-RU"/>
          </w:rPr>
          <w:t>/</w:t>
        </w:r>
        <w:r w:rsidR="00983032" w:rsidRPr="00B15C19">
          <w:rPr>
            <w:rStyle w:val="Hyperlink"/>
            <w:lang w:val="en-GB" w:eastAsia="ru-RU"/>
          </w:rPr>
          <w:t>document</w:t>
        </w:r>
        <w:r w:rsidR="00983032" w:rsidRPr="004450F4">
          <w:rPr>
            <w:rStyle w:val="Hyperlink"/>
            <w:lang w:eastAsia="ru-RU"/>
          </w:rPr>
          <w:t>/</w:t>
        </w:r>
        <w:r w:rsidR="00983032" w:rsidRPr="00B15C19">
          <w:rPr>
            <w:rStyle w:val="Hyperlink"/>
            <w:lang w:val="en-GB" w:eastAsia="ru-RU"/>
          </w:rPr>
          <w:t>QUAL</w:t>
        </w:r>
        <w:r w:rsidR="00983032" w:rsidRPr="004450F4">
          <w:rPr>
            <w:rStyle w:val="Hyperlink"/>
            <w:lang w:eastAsia="ru-RU"/>
          </w:rPr>
          <w:t>_</w:t>
        </w:r>
        <w:r w:rsidR="00983032" w:rsidRPr="00B15C19">
          <w:rPr>
            <w:rStyle w:val="Hyperlink"/>
            <w:lang w:val="en-GB" w:eastAsia="ru-RU"/>
          </w:rPr>
          <w:t>UKR</w:t>
        </w:r>
        <w:r w:rsidR="00983032" w:rsidRPr="004450F4">
          <w:rPr>
            <w:rStyle w:val="Hyperlink"/>
            <w:lang w:eastAsia="ru-RU"/>
          </w:rPr>
          <w:t>_</w:t>
        </w:r>
        <w:r w:rsidR="00983032" w:rsidRPr="00B15C19">
          <w:rPr>
            <w:rStyle w:val="Hyperlink"/>
            <w:lang w:val="en-GB" w:eastAsia="ru-RU"/>
          </w:rPr>
          <w:t>Assessment</w:t>
        </w:r>
        <w:r w:rsidR="00983032" w:rsidRPr="004450F4">
          <w:rPr>
            <w:rStyle w:val="Hyperlink"/>
            <w:lang w:eastAsia="ru-RU"/>
          </w:rPr>
          <w:t>%20</w:t>
        </w:r>
        <w:r w:rsidR="00983032" w:rsidRPr="00B15C19">
          <w:rPr>
            <w:rStyle w:val="Hyperlink"/>
            <w:lang w:val="en-GB" w:eastAsia="ru-RU"/>
          </w:rPr>
          <w:t>standards</w:t>
        </w:r>
        <w:r w:rsidR="00983032" w:rsidRPr="004450F4">
          <w:rPr>
            <w:rStyle w:val="Hyperlink"/>
            <w:lang w:eastAsia="ru-RU"/>
          </w:rPr>
          <w:t>_</w:t>
        </w:r>
        <w:r w:rsidR="00983032" w:rsidRPr="00B15C19">
          <w:rPr>
            <w:rStyle w:val="Hyperlink"/>
            <w:lang w:val="en-GB" w:eastAsia="ru-RU"/>
          </w:rPr>
          <w:t>DTEK</w:t>
        </w:r>
        <w:r w:rsidR="00983032" w:rsidRPr="004450F4">
          <w:rPr>
            <w:rStyle w:val="Hyperlink"/>
            <w:lang w:eastAsia="ru-RU"/>
          </w:rPr>
          <w:t>_</w:t>
        </w:r>
        <w:r w:rsidR="00983032" w:rsidRPr="00B15C19">
          <w:rPr>
            <w:rStyle w:val="Hyperlink"/>
            <w:lang w:val="en-GB" w:eastAsia="ru-RU"/>
          </w:rPr>
          <w:t>Inna</w:t>
        </w:r>
        <w:r w:rsidR="00983032" w:rsidRPr="004450F4">
          <w:rPr>
            <w:rStyle w:val="Hyperlink"/>
            <w:lang w:eastAsia="ru-RU"/>
          </w:rPr>
          <w:t>%20</w:t>
        </w:r>
        <w:r w:rsidR="00983032" w:rsidRPr="00B15C19">
          <w:rPr>
            <w:rStyle w:val="Hyperlink"/>
            <w:lang w:val="en-GB" w:eastAsia="ru-RU"/>
          </w:rPr>
          <w:t>Osadchuk</w:t>
        </w:r>
        <w:r w:rsidR="00983032" w:rsidRPr="004450F4">
          <w:rPr>
            <w:rStyle w:val="Hyperlink"/>
            <w:lang w:eastAsia="ru-RU"/>
          </w:rPr>
          <w:t>_</w:t>
        </w:r>
        <w:r w:rsidR="00983032" w:rsidRPr="00B15C19">
          <w:rPr>
            <w:rStyle w:val="Hyperlink"/>
            <w:lang w:val="en-GB" w:eastAsia="ru-RU"/>
          </w:rPr>
          <w:t>UKR</w:t>
        </w:r>
        <w:r w:rsidR="00983032" w:rsidRPr="004450F4">
          <w:rPr>
            <w:rStyle w:val="Hyperlink"/>
            <w:lang w:eastAsia="ru-RU"/>
          </w:rPr>
          <w:t>.</w:t>
        </w:r>
        <w:r w:rsidR="00983032" w:rsidRPr="00B15C19">
          <w:rPr>
            <w:rStyle w:val="Hyperlink"/>
            <w:lang w:val="en-GB" w:eastAsia="ru-RU"/>
          </w:rPr>
          <w:t>pdf</w:t>
        </w:r>
      </w:hyperlink>
    </w:p>
    <w:p w14:paraId="7675154D" w14:textId="59E4E177" w:rsidR="00980560" w:rsidRPr="004450F4" w:rsidRDefault="00980560" w:rsidP="00983032">
      <w:pPr>
        <w:pStyle w:val="ListParagraph"/>
        <w:numPr>
          <w:ilvl w:val="0"/>
          <w:numId w:val="19"/>
        </w:numPr>
        <w:autoSpaceDE w:val="0"/>
        <w:autoSpaceDN w:val="0"/>
        <w:adjustRightInd w:val="0"/>
        <w:spacing w:after="0"/>
        <w:rPr>
          <w:lang w:eastAsia="ru-RU"/>
        </w:rPr>
      </w:pPr>
      <w:r w:rsidRPr="004450F4">
        <w:rPr>
          <w:lang w:eastAsia="ru-RU"/>
        </w:rPr>
        <w:t>Пропозиції щодо розроблення та впровадження системи визнання неформального навчання у контексті регулювання трудової міграції: можливі варіанти для України/Боб Мансфілд та Ненсі Дауні/ Міжнародна організація праці, Група технічної підтримки з питань гідної праці та Бюро МОП для країн Центральної та Східної Європи. — Будапешт, 2013.</w:t>
      </w:r>
      <w:r w:rsidR="00983032" w:rsidRPr="004450F4">
        <w:rPr>
          <w:lang w:eastAsia="ru-RU"/>
        </w:rPr>
        <w:t xml:space="preserve"> </w:t>
      </w:r>
      <w:r w:rsidR="00983032" w:rsidRPr="00983032">
        <w:rPr>
          <w:i/>
          <w:lang w:val="en-GB" w:eastAsia="ru-RU"/>
        </w:rPr>
        <w:t>(Proposals for the development and implementation of a system of recognition of non-formal learning in the context of labour migration regulation: options for Ukraine/ Bob Mansfield and Nancy Downey/ International Labor Organization, Decent Work Technical Support Group and the ILO Bureau for Central and Eastern Europe. - Budapest, 2013.)</w:t>
      </w:r>
      <w:r w:rsidRPr="005E6F89">
        <w:rPr>
          <w:lang w:val="en-GB" w:eastAsia="ru-RU"/>
        </w:rPr>
        <w:t xml:space="preserve"> </w:t>
      </w:r>
      <w:hyperlink r:id="rId32" w:history="1">
        <w:r w:rsidRPr="005E6F89">
          <w:rPr>
            <w:lang w:val="en-GB" w:eastAsia="ru-RU"/>
          </w:rPr>
          <w:t>https</w:t>
        </w:r>
        <w:r w:rsidRPr="004450F4">
          <w:rPr>
            <w:lang w:eastAsia="ru-RU"/>
          </w:rPr>
          <w:t>://</w:t>
        </w:r>
        <w:r w:rsidRPr="005E6F89">
          <w:rPr>
            <w:lang w:val="en-GB" w:eastAsia="ru-RU"/>
          </w:rPr>
          <w:t>www</w:t>
        </w:r>
        <w:r w:rsidRPr="004450F4">
          <w:rPr>
            <w:lang w:eastAsia="ru-RU"/>
          </w:rPr>
          <w:t>.</w:t>
        </w:r>
        <w:r w:rsidRPr="005E6F89">
          <w:rPr>
            <w:lang w:val="en-GB" w:eastAsia="ru-RU"/>
          </w:rPr>
          <w:t>ilo</w:t>
        </w:r>
        <w:r w:rsidRPr="004450F4">
          <w:rPr>
            <w:lang w:eastAsia="ru-RU"/>
          </w:rPr>
          <w:t>.</w:t>
        </w:r>
        <w:r w:rsidRPr="005E6F89">
          <w:rPr>
            <w:lang w:val="en-GB" w:eastAsia="ru-RU"/>
          </w:rPr>
          <w:t>org</w:t>
        </w:r>
        <w:r w:rsidRPr="004450F4">
          <w:rPr>
            <w:lang w:eastAsia="ru-RU"/>
          </w:rPr>
          <w:t>/</w:t>
        </w:r>
        <w:r w:rsidRPr="005E6F89">
          <w:rPr>
            <w:lang w:val="en-GB" w:eastAsia="ru-RU"/>
          </w:rPr>
          <w:t>wcmsp</w:t>
        </w:r>
        <w:r w:rsidRPr="004450F4">
          <w:rPr>
            <w:lang w:eastAsia="ru-RU"/>
          </w:rPr>
          <w:t>5/</w:t>
        </w:r>
        <w:r w:rsidRPr="005E6F89">
          <w:rPr>
            <w:lang w:val="en-GB" w:eastAsia="ru-RU"/>
          </w:rPr>
          <w:t>groups</w:t>
        </w:r>
        <w:r w:rsidRPr="004450F4">
          <w:rPr>
            <w:lang w:eastAsia="ru-RU"/>
          </w:rPr>
          <w:t>/</w:t>
        </w:r>
        <w:r w:rsidRPr="005E6F89">
          <w:rPr>
            <w:lang w:val="en-GB" w:eastAsia="ru-RU"/>
          </w:rPr>
          <w:t>public</w:t>
        </w:r>
        <w:r w:rsidRPr="004450F4">
          <w:rPr>
            <w:lang w:eastAsia="ru-RU"/>
          </w:rPr>
          <w:t>/---</w:t>
        </w:r>
        <w:r w:rsidRPr="005E6F89">
          <w:rPr>
            <w:lang w:val="en-GB" w:eastAsia="ru-RU"/>
          </w:rPr>
          <w:t>europe</w:t>
        </w:r>
        <w:r w:rsidRPr="004450F4">
          <w:rPr>
            <w:lang w:eastAsia="ru-RU"/>
          </w:rPr>
          <w:t>/---</w:t>
        </w:r>
        <w:r w:rsidRPr="005E6F89">
          <w:rPr>
            <w:lang w:val="en-GB" w:eastAsia="ru-RU"/>
          </w:rPr>
          <w:t>ro</w:t>
        </w:r>
        <w:r w:rsidRPr="004450F4">
          <w:rPr>
            <w:lang w:eastAsia="ru-RU"/>
          </w:rPr>
          <w:t>-</w:t>
        </w:r>
        <w:r w:rsidRPr="005E6F89">
          <w:rPr>
            <w:lang w:val="en-GB" w:eastAsia="ru-RU"/>
          </w:rPr>
          <w:t>geneva</w:t>
        </w:r>
        <w:r w:rsidRPr="004450F4">
          <w:rPr>
            <w:lang w:eastAsia="ru-RU"/>
          </w:rPr>
          <w:t>/---</w:t>
        </w:r>
        <w:r w:rsidRPr="005E6F89">
          <w:rPr>
            <w:lang w:val="en-GB" w:eastAsia="ru-RU"/>
          </w:rPr>
          <w:t>sro</w:t>
        </w:r>
        <w:r w:rsidRPr="004450F4">
          <w:rPr>
            <w:lang w:eastAsia="ru-RU"/>
          </w:rPr>
          <w:t>-</w:t>
        </w:r>
        <w:r w:rsidRPr="005E6F89">
          <w:rPr>
            <w:lang w:val="en-GB" w:eastAsia="ru-RU"/>
          </w:rPr>
          <w:t>budapest</w:t>
        </w:r>
        <w:r w:rsidRPr="004450F4">
          <w:rPr>
            <w:lang w:eastAsia="ru-RU"/>
          </w:rPr>
          <w:t>/</w:t>
        </w:r>
        <w:r w:rsidRPr="005E6F89">
          <w:rPr>
            <w:lang w:val="en-GB" w:eastAsia="ru-RU"/>
          </w:rPr>
          <w:t>documents</w:t>
        </w:r>
        <w:r w:rsidRPr="004450F4">
          <w:rPr>
            <w:lang w:eastAsia="ru-RU"/>
          </w:rPr>
          <w:t>/</w:t>
        </w:r>
        <w:r w:rsidRPr="005E6F89">
          <w:rPr>
            <w:lang w:val="en-GB" w:eastAsia="ru-RU"/>
          </w:rPr>
          <w:t>publication</w:t>
        </w:r>
        <w:r w:rsidRPr="004450F4">
          <w:rPr>
            <w:lang w:eastAsia="ru-RU"/>
          </w:rPr>
          <w:t>/</w:t>
        </w:r>
        <w:r w:rsidRPr="005E6F89">
          <w:rPr>
            <w:lang w:val="en-GB" w:eastAsia="ru-RU"/>
          </w:rPr>
          <w:t>wcms</w:t>
        </w:r>
        <w:r w:rsidRPr="004450F4">
          <w:rPr>
            <w:lang w:eastAsia="ru-RU"/>
          </w:rPr>
          <w:t>_244750.</w:t>
        </w:r>
        <w:r w:rsidRPr="005E6F89">
          <w:rPr>
            <w:lang w:val="en-GB" w:eastAsia="ru-RU"/>
          </w:rPr>
          <w:t>pdf</w:t>
        </w:r>
      </w:hyperlink>
      <w:r w:rsidRPr="004450F4">
        <w:rPr>
          <w:lang w:eastAsia="ru-RU"/>
        </w:rPr>
        <w:t xml:space="preserve"> </w:t>
      </w:r>
    </w:p>
    <w:p w14:paraId="04BF1A05" w14:textId="03BA6CBE" w:rsidR="00980560" w:rsidRPr="004450F4" w:rsidRDefault="00980560" w:rsidP="00983032">
      <w:pPr>
        <w:pStyle w:val="ListParagraph"/>
        <w:numPr>
          <w:ilvl w:val="0"/>
          <w:numId w:val="19"/>
        </w:numPr>
        <w:autoSpaceDE w:val="0"/>
        <w:autoSpaceDN w:val="0"/>
        <w:adjustRightInd w:val="0"/>
        <w:spacing w:after="0"/>
        <w:rPr>
          <w:lang w:eastAsia="ru-RU"/>
        </w:rPr>
      </w:pPr>
      <w:r w:rsidRPr="004450F4">
        <w:rPr>
          <w:lang w:eastAsia="ru-RU"/>
        </w:rPr>
        <w:t xml:space="preserve">Професійний стандарт на професійну назву роботи “Оцінювач професійної кваліфікації” (проект). - ДУ НДІ соціально-трудових відносин, 2014. – 23 с. </w:t>
      </w:r>
      <w:r w:rsidR="00983032" w:rsidRPr="004450F4">
        <w:rPr>
          <w:i/>
          <w:lang w:eastAsia="ru-RU"/>
        </w:rPr>
        <w:t>(</w:t>
      </w:r>
      <w:r w:rsidR="00983032" w:rsidRPr="00983032">
        <w:rPr>
          <w:i/>
          <w:lang w:val="en-GB" w:eastAsia="ru-RU"/>
        </w:rPr>
        <w:t>Professional</w:t>
      </w:r>
      <w:r w:rsidR="00983032" w:rsidRPr="004450F4">
        <w:rPr>
          <w:i/>
          <w:lang w:eastAsia="ru-RU"/>
        </w:rPr>
        <w:t xml:space="preserve"> </w:t>
      </w:r>
      <w:r w:rsidR="00983032" w:rsidRPr="00983032">
        <w:rPr>
          <w:i/>
          <w:lang w:val="en-GB" w:eastAsia="ru-RU"/>
        </w:rPr>
        <w:t>standard</w:t>
      </w:r>
      <w:r w:rsidR="00983032" w:rsidRPr="004450F4">
        <w:rPr>
          <w:i/>
          <w:lang w:eastAsia="ru-RU"/>
        </w:rPr>
        <w:t xml:space="preserve"> </w:t>
      </w:r>
      <w:r w:rsidR="00983032" w:rsidRPr="00983032">
        <w:rPr>
          <w:i/>
          <w:lang w:val="en-GB" w:eastAsia="ru-RU"/>
        </w:rPr>
        <w:t>for</w:t>
      </w:r>
      <w:r w:rsidR="00983032" w:rsidRPr="004450F4">
        <w:rPr>
          <w:i/>
          <w:lang w:eastAsia="ru-RU"/>
        </w:rPr>
        <w:t xml:space="preserve"> </w:t>
      </w:r>
      <w:r w:rsidR="00983032" w:rsidRPr="00983032">
        <w:rPr>
          <w:i/>
          <w:lang w:val="en-GB" w:eastAsia="ru-RU"/>
        </w:rPr>
        <w:t>the</w:t>
      </w:r>
      <w:r w:rsidR="00983032" w:rsidRPr="004450F4">
        <w:rPr>
          <w:i/>
          <w:lang w:eastAsia="ru-RU"/>
        </w:rPr>
        <w:t xml:space="preserve"> </w:t>
      </w:r>
      <w:r w:rsidR="00983032" w:rsidRPr="00983032">
        <w:rPr>
          <w:i/>
          <w:lang w:val="en-GB" w:eastAsia="ru-RU"/>
        </w:rPr>
        <w:t>professional</w:t>
      </w:r>
      <w:r w:rsidR="00983032" w:rsidRPr="004450F4">
        <w:rPr>
          <w:i/>
          <w:lang w:eastAsia="ru-RU"/>
        </w:rPr>
        <w:t xml:space="preserve"> </w:t>
      </w:r>
      <w:r w:rsidR="00983032" w:rsidRPr="00983032">
        <w:rPr>
          <w:i/>
          <w:lang w:val="en-GB" w:eastAsia="ru-RU"/>
        </w:rPr>
        <w:t>title</w:t>
      </w:r>
      <w:r w:rsidR="00983032" w:rsidRPr="004450F4">
        <w:rPr>
          <w:i/>
          <w:lang w:eastAsia="ru-RU"/>
        </w:rPr>
        <w:t xml:space="preserve"> </w:t>
      </w:r>
      <w:r w:rsidR="00983032" w:rsidRPr="00983032">
        <w:rPr>
          <w:i/>
          <w:lang w:val="en-GB" w:eastAsia="ru-RU"/>
        </w:rPr>
        <w:t>of</w:t>
      </w:r>
      <w:r w:rsidR="00983032" w:rsidRPr="004450F4">
        <w:rPr>
          <w:i/>
          <w:lang w:eastAsia="ru-RU"/>
        </w:rPr>
        <w:t xml:space="preserve"> </w:t>
      </w:r>
      <w:r w:rsidR="00983032" w:rsidRPr="00983032">
        <w:rPr>
          <w:i/>
          <w:lang w:val="en-GB" w:eastAsia="ru-RU"/>
        </w:rPr>
        <w:t>the</w:t>
      </w:r>
      <w:r w:rsidR="00983032" w:rsidRPr="004450F4">
        <w:rPr>
          <w:i/>
          <w:lang w:eastAsia="ru-RU"/>
        </w:rPr>
        <w:t xml:space="preserve"> “</w:t>
      </w:r>
      <w:r w:rsidR="00983032" w:rsidRPr="00983032">
        <w:rPr>
          <w:i/>
          <w:lang w:val="en-GB" w:eastAsia="ru-RU"/>
        </w:rPr>
        <w:t>Professional</w:t>
      </w:r>
      <w:r w:rsidR="00983032" w:rsidRPr="004450F4">
        <w:rPr>
          <w:i/>
          <w:lang w:eastAsia="ru-RU"/>
        </w:rPr>
        <w:t xml:space="preserve"> </w:t>
      </w:r>
      <w:r w:rsidR="00983032" w:rsidRPr="00983032">
        <w:rPr>
          <w:i/>
          <w:lang w:val="en-GB" w:eastAsia="ru-RU"/>
        </w:rPr>
        <w:t>Qualifier</w:t>
      </w:r>
      <w:r w:rsidR="00983032" w:rsidRPr="004450F4">
        <w:rPr>
          <w:i/>
          <w:lang w:eastAsia="ru-RU"/>
        </w:rPr>
        <w:t xml:space="preserve">” </w:t>
      </w:r>
      <w:r w:rsidR="00983032" w:rsidRPr="00983032">
        <w:rPr>
          <w:i/>
          <w:lang w:val="en-GB" w:eastAsia="ru-RU"/>
        </w:rPr>
        <w:t>job</w:t>
      </w:r>
      <w:r w:rsidR="00983032" w:rsidRPr="004450F4">
        <w:rPr>
          <w:i/>
          <w:lang w:eastAsia="ru-RU"/>
        </w:rPr>
        <w:t xml:space="preserve"> (</w:t>
      </w:r>
      <w:r w:rsidR="00983032" w:rsidRPr="00983032">
        <w:rPr>
          <w:i/>
          <w:lang w:val="en-GB" w:eastAsia="ru-RU"/>
        </w:rPr>
        <w:t>draft</w:t>
      </w:r>
      <w:r w:rsidR="00983032" w:rsidRPr="004450F4">
        <w:rPr>
          <w:i/>
          <w:lang w:eastAsia="ru-RU"/>
        </w:rPr>
        <w:t xml:space="preserve">). - </w:t>
      </w:r>
      <w:r w:rsidR="00983032" w:rsidRPr="00983032">
        <w:rPr>
          <w:i/>
          <w:lang w:val="en-GB" w:eastAsia="ru-RU"/>
        </w:rPr>
        <w:t>State</w:t>
      </w:r>
      <w:r w:rsidR="00983032" w:rsidRPr="004450F4">
        <w:rPr>
          <w:i/>
          <w:lang w:eastAsia="ru-RU"/>
        </w:rPr>
        <w:t xml:space="preserve"> </w:t>
      </w:r>
      <w:r w:rsidR="00983032" w:rsidRPr="00983032">
        <w:rPr>
          <w:i/>
          <w:lang w:val="en-GB" w:eastAsia="ru-RU"/>
        </w:rPr>
        <w:t>Research</w:t>
      </w:r>
      <w:r w:rsidR="00983032" w:rsidRPr="004450F4">
        <w:rPr>
          <w:i/>
          <w:lang w:eastAsia="ru-RU"/>
        </w:rPr>
        <w:t xml:space="preserve"> </w:t>
      </w:r>
      <w:r w:rsidR="00983032" w:rsidRPr="00983032">
        <w:rPr>
          <w:i/>
          <w:lang w:val="en-GB" w:eastAsia="ru-RU"/>
        </w:rPr>
        <w:t>Institute</w:t>
      </w:r>
      <w:r w:rsidR="00983032" w:rsidRPr="004450F4">
        <w:rPr>
          <w:i/>
          <w:lang w:eastAsia="ru-RU"/>
        </w:rPr>
        <w:t xml:space="preserve"> </w:t>
      </w:r>
      <w:r w:rsidR="00983032" w:rsidRPr="00983032">
        <w:rPr>
          <w:i/>
          <w:lang w:val="en-GB" w:eastAsia="ru-RU"/>
        </w:rPr>
        <w:t>of</w:t>
      </w:r>
      <w:r w:rsidR="00983032" w:rsidRPr="004450F4">
        <w:rPr>
          <w:i/>
          <w:lang w:eastAsia="ru-RU"/>
        </w:rPr>
        <w:t xml:space="preserve"> </w:t>
      </w:r>
      <w:r w:rsidR="00983032" w:rsidRPr="00983032">
        <w:rPr>
          <w:i/>
          <w:lang w:val="en-GB" w:eastAsia="ru-RU"/>
        </w:rPr>
        <w:t>Social</w:t>
      </w:r>
      <w:r w:rsidR="00983032" w:rsidRPr="004450F4">
        <w:rPr>
          <w:i/>
          <w:lang w:eastAsia="ru-RU"/>
        </w:rPr>
        <w:t xml:space="preserve"> </w:t>
      </w:r>
      <w:r w:rsidR="00983032" w:rsidRPr="00983032">
        <w:rPr>
          <w:i/>
          <w:lang w:val="en-GB" w:eastAsia="ru-RU"/>
        </w:rPr>
        <w:t>and</w:t>
      </w:r>
      <w:r w:rsidR="00983032" w:rsidRPr="004450F4">
        <w:rPr>
          <w:i/>
          <w:lang w:eastAsia="ru-RU"/>
        </w:rPr>
        <w:t xml:space="preserve"> </w:t>
      </w:r>
      <w:r w:rsidR="00983032" w:rsidRPr="00983032">
        <w:rPr>
          <w:i/>
          <w:lang w:val="en-GB" w:eastAsia="ru-RU"/>
        </w:rPr>
        <w:t>Labour</w:t>
      </w:r>
      <w:r w:rsidR="00983032" w:rsidRPr="004450F4">
        <w:rPr>
          <w:i/>
          <w:lang w:eastAsia="ru-RU"/>
        </w:rPr>
        <w:t xml:space="preserve"> </w:t>
      </w:r>
      <w:r w:rsidR="00983032" w:rsidRPr="00983032">
        <w:rPr>
          <w:i/>
          <w:lang w:val="en-GB" w:eastAsia="ru-RU"/>
        </w:rPr>
        <w:t>Relations</w:t>
      </w:r>
      <w:r w:rsidR="00983032" w:rsidRPr="004450F4">
        <w:rPr>
          <w:i/>
          <w:lang w:eastAsia="ru-RU"/>
        </w:rPr>
        <w:t xml:space="preserve">, 2014. - 23 </w:t>
      </w:r>
      <w:r w:rsidR="00983032" w:rsidRPr="00983032">
        <w:rPr>
          <w:i/>
          <w:lang w:val="en-GB" w:eastAsia="ru-RU"/>
        </w:rPr>
        <w:t>p</w:t>
      </w:r>
      <w:r w:rsidR="00983032" w:rsidRPr="004450F4">
        <w:rPr>
          <w:i/>
          <w:lang w:eastAsia="ru-RU"/>
        </w:rPr>
        <w:t>)</w:t>
      </w:r>
    </w:p>
    <w:p w14:paraId="099556A9" w14:textId="77777777" w:rsidR="00980560" w:rsidRPr="004450F4" w:rsidRDefault="00980560" w:rsidP="000434DC">
      <w:pPr>
        <w:pStyle w:val="ListBullet"/>
        <w:numPr>
          <w:ilvl w:val="0"/>
          <w:numId w:val="0"/>
        </w:numPr>
        <w:ind w:left="397" w:hanging="397"/>
        <w:rPr>
          <w:rStyle w:val="BodyTextChar"/>
          <w:lang w:val="uk-UA"/>
        </w:rPr>
      </w:pPr>
    </w:p>
    <w:p w14:paraId="118FA505" w14:textId="77777777" w:rsidR="00853CCC" w:rsidRPr="004450F4" w:rsidRDefault="00853CCC" w:rsidP="000434DC">
      <w:pPr>
        <w:pStyle w:val="ListBullet"/>
        <w:numPr>
          <w:ilvl w:val="0"/>
          <w:numId w:val="0"/>
        </w:numPr>
        <w:ind w:left="397" w:hanging="397"/>
        <w:rPr>
          <w:rStyle w:val="BodyTextChar"/>
          <w:lang w:val="uk-UA"/>
        </w:rPr>
      </w:pPr>
    </w:p>
    <w:p w14:paraId="5BD71AC9" w14:textId="7026B703" w:rsidR="0011591E" w:rsidRPr="004450F4" w:rsidRDefault="0011591E" w:rsidP="000434DC">
      <w:pPr>
        <w:pStyle w:val="ListBullet"/>
        <w:numPr>
          <w:ilvl w:val="0"/>
          <w:numId w:val="0"/>
        </w:numPr>
        <w:ind w:left="397" w:hanging="397"/>
        <w:rPr>
          <w:rStyle w:val="BodyTextChar"/>
          <w:lang w:val="uk-UA"/>
        </w:rPr>
      </w:pPr>
    </w:p>
    <w:p w14:paraId="1847E00F" w14:textId="5324454F" w:rsidR="0011591E" w:rsidRPr="004450F4" w:rsidRDefault="0011591E" w:rsidP="000434DC">
      <w:pPr>
        <w:pStyle w:val="ListBullet"/>
        <w:numPr>
          <w:ilvl w:val="0"/>
          <w:numId w:val="0"/>
        </w:numPr>
        <w:ind w:left="397" w:hanging="397"/>
        <w:rPr>
          <w:rStyle w:val="BodyTextChar"/>
          <w:lang w:val="uk-UA"/>
        </w:rPr>
      </w:pPr>
    </w:p>
    <w:p w14:paraId="3183BDCB" w14:textId="45B8E5D5" w:rsidR="00980560" w:rsidRPr="004450F4" w:rsidRDefault="00980560" w:rsidP="000434DC">
      <w:pPr>
        <w:pStyle w:val="ListBullet"/>
        <w:numPr>
          <w:ilvl w:val="0"/>
          <w:numId w:val="0"/>
        </w:numPr>
        <w:ind w:left="397" w:hanging="397"/>
        <w:rPr>
          <w:rStyle w:val="BodyTextChar"/>
          <w:lang w:val="uk-UA"/>
        </w:rPr>
      </w:pPr>
    </w:p>
    <w:p w14:paraId="6155F4B8" w14:textId="1BCB1BDE" w:rsidR="00980560" w:rsidRPr="004450F4" w:rsidRDefault="00980560" w:rsidP="000434DC">
      <w:pPr>
        <w:pStyle w:val="ListBullet"/>
        <w:numPr>
          <w:ilvl w:val="0"/>
          <w:numId w:val="0"/>
        </w:numPr>
        <w:ind w:left="397" w:hanging="397"/>
        <w:rPr>
          <w:rStyle w:val="BodyTextChar"/>
          <w:lang w:val="uk-UA"/>
        </w:rPr>
      </w:pPr>
    </w:p>
    <w:p w14:paraId="59F8DCED" w14:textId="4545C17E" w:rsidR="00980560" w:rsidRPr="004450F4" w:rsidRDefault="00980560" w:rsidP="000434DC">
      <w:pPr>
        <w:pStyle w:val="ListBullet"/>
        <w:numPr>
          <w:ilvl w:val="0"/>
          <w:numId w:val="0"/>
        </w:numPr>
        <w:ind w:left="397" w:hanging="397"/>
        <w:rPr>
          <w:rStyle w:val="BodyTextChar"/>
          <w:lang w:val="uk-UA"/>
        </w:rPr>
      </w:pPr>
    </w:p>
    <w:p w14:paraId="201CCB6D" w14:textId="2BD3337C" w:rsidR="00980560" w:rsidRPr="004450F4" w:rsidRDefault="00980560" w:rsidP="000434DC">
      <w:pPr>
        <w:pStyle w:val="ListBullet"/>
        <w:numPr>
          <w:ilvl w:val="0"/>
          <w:numId w:val="0"/>
        </w:numPr>
        <w:ind w:left="397" w:hanging="397"/>
        <w:rPr>
          <w:rStyle w:val="BodyTextChar"/>
          <w:lang w:val="uk-UA"/>
        </w:rPr>
      </w:pPr>
    </w:p>
    <w:p w14:paraId="606ADAC3" w14:textId="33C0033D" w:rsidR="00980560" w:rsidRPr="004450F4" w:rsidRDefault="00980560" w:rsidP="000434DC">
      <w:pPr>
        <w:pStyle w:val="ListBullet"/>
        <w:numPr>
          <w:ilvl w:val="0"/>
          <w:numId w:val="0"/>
        </w:numPr>
        <w:ind w:left="397" w:hanging="397"/>
        <w:rPr>
          <w:rStyle w:val="BodyTextChar"/>
          <w:lang w:val="uk-UA"/>
        </w:rPr>
      </w:pPr>
    </w:p>
    <w:p w14:paraId="68490A48" w14:textId="56443EEF" w:rsidR="00980560" w:rsidRPr="004450F4" w:rsidRDefault="00980560" w:rsidP="000434DC">
      <w:pPr>
        <w:pStyle w:val="ListBullet"/>
        <w:numPr>
          <w:ilvl w:val="0"/>
          <w:numId w:val="0"/>
        </w:numPr>
        <w:ind w:left="397" w:hanging="397"/>
        <w:rPr>
          <w:rStyle w:val="BodyTextChar"/>
          <w:lang w:val="uk-UA"/>
        </w:rPr>
      </w:pPr>
    </w:p>
    <w:p w14:paraId="132F498B" w14:textId="28156230" w:rsidR="00980560" w:rsidRPr="004450F4" w:rsidRDefault="00980560" w:rsidP="000434DC">
      <w:pPr>
        <w:pStyle w:val="ListBullet"/>
        <w:numPr>
          <w:ilvl w:val="0"/>
          <w:numId w:val="0"/>
        </w:numPr>
        <w:ind w:left="397" w:hanging="397"/>
        <w:rPr>
          <w:rStyle w:val="BodyTextChar"/>
          <w:lang w:val="uk-UA"/>
        </w:rPr>
      </w:pPr>
    </w:p>
    <w:p w14:paraId="576491A5" w14:textId="2A40D994" w:rsidR="00980560" w:rsidRPr="004450F4" w:rsidRDefault="00980560" w:rsidP="000434DC">
      <w:pPr>
        <w:pStyle w:val="ListBullet"/>
        <w:numPr>
          <w:ilvl w:val="0"/>
          <w:numId w:val="0"/>
        </w:numPr>
        <w:ind w:left="397" w:hanging="397"/>
        <w:rPr>
          <w:rStyle w:val="BodyTextChar"/>
          <w:lang w:val="uk-UA"/>
        </w:rPr>
      </w:pPr>
    </w:p>
    <w:p w14:paraId="14E7C288" w14:textId="4D8CD7AC" w:rsidR="00440E06" w:rsidRPr="004450F4" w:rsidRDefault="00440E06" w:rsidP="000434DC">
      <w:pPr>
        <w:pStyle w:val="ListBullet"/>
        <w:numPr>
          <w:ilvl w:val="0"/>
          <w:numId w:val="0"/>
        </w:numPr>
        <w:ind w:left="397" w:hanging="397"/>
        <w:rPr>
          <w:rStyle w:val="BodyTextChar"/>
          <w:lang w:val="uk-UA"/>
        </w:rPr>
      </w:pPr>
    </w:p>
    <w:p w14:paraId="2F3AB27C" w14:textId="5A751B6A" w:rsidR="00440E06" w:rsidRPr="004450F4" w:rsidRDefault="00440E06" w:rsidP="000434DC">
      <w:pPr>
        <w:pStyle w:val="ListBullet"/>
        <w:numPr>
          <w:ilvl w:val="0"/>
          <w:numId w:val="0"/>
        </w:numPr>
        <w:ind w:left="397" w:hanging="397"/>
        <w:rPr>
          <w:rStyle w:val="BodyTextChar"/>
          <w:lang w:val="uk-UA"/>
        </w:rPr>
      </w:pPr>
    </w:p>
    <w:p w14:paraId="2F79FE7B" w14:textId="75E3BC6C" w:rsidR="00980560" w:rsidRPr="005E6F89" w:rsidRDefault="000105D8" w:rsidP="00980560">
      <w:pPr>
        <w:pStyle w:val="NoSpacing"/>
        <w:outlineLvl w:val="0"/>
        <w:rPr>
          <w:rFonts w:eastAsia="Times New Roman" w:cs="Times New Roman"/>
          <w:b/>
          <w:bCs/>
          <w:caps/>
          <w:color w:val="0092BB" w:themeColor="background2"/>
          <w:sz w:val="28"/>
          <w:szCs w:val="28"/>
          <w:lang w:eastAsia="ru-RU"/>
        </w:rPr>
      </w:pPr>
      <w:bookmarkStart w:id="34" w:name="_Toc31038942"/>
      <w:r w:rsidRPr="005E6F89">
        <w:rPr>
          <w:rFonts w:eastAsia="Times New Roman" w:cs="Times New Roman"/>
          <w:b/>
          <w:bCs/>
          <w:caps/>
          <w:color w:val="0092BB" w:themeColor="background2"/>
          <w:sz w:val="28"/>
          <w:szCs w:val="28"/>
          <w:lang w:eastAsia="ru-RU"/>
        </w:rPr>
        <w:t>Appendix 1. Definition of assessment methods</w:t>
      </w:r>
      <w:bookmarkEnd w:id="34"/>
      <w:r w:rsidR="00980560" w:rsidRPr="005E6F89">
        <w:rPr>
          <w:rFonts w:eastAsia="Times New Roman" w:cs="Times New Roman"/>
          <w:b/>
          <w:bCs/>
          <w:caps/>
          <w:color w:val="0092BB" w:themeColor="background2"/>
          <w:sz w:val="28"/>
          <w:szCs w:val="28"/>
          <w:lang w:eastAsia="ru-RU"/>
        </w:rPr>
        <w:t xml:space="preserve"> </w:t>
      </w:r>
    </w:p>
    <w:p w14:paraId="1C260446" w14:textId="77777777" w:rsidR="00980560" w:rsidRPr="005E6F89" w:rsidRDefault="00980560" w:rsidP="000434DC">
      <w:pPr>
        <w:pStyle w:val="ListBullet"/>
        <w:numPr>
          <w:ilvl w:val="0"/>
          <w:numId w:val="0"/>
        </w:numPr>
        <w:ind w:left="397" w:hanging="397"/>
        <w:rPr>
          <w:rStyle w:val="BodyTextChar"/>
          <w:lang w:val="en-GB"/>
        </w:rPr>
      </w:pPr>
    </w:p>
    <w:p w14:paraId="64F65C8B" w14:textId="72BA210D" w:rsidR="00980560" w:rsidRPr="005E6F89" w:rsidRDefault="000105D8" w:rsidP="00980560">
      <w:pPr>
        <w:pStyle w:val="NoSpacing"/>
        <w:jc w:val="both"/>
        <w:rPr>
          <w:shd w:val="clear" w:color="auto" w:fill="FFFFFF"/>
        </w:rPr>
      </w:pPr>
      <w:r w:rsidRPr="005E6F89">
        <w:rPr>
          <w:shd w:val="clear" w:color="auto" w:fill="FFFFFF"/>
        </w:rPr>
        <w:t>The methods used in the certification (assessment) process generally correspond to three stages of assessment</w:t>
      </w:r>
      <w:r w:rsidR="00980560" w:rsidRPr="005E6F89">
        <w:rPr>
          <w:shd w:val="clear" w:color="auto" w:fill="FFFFFF"/>
        </w:rPr>
        <w:t>:</w:t>
      </w:r>
    </w:p>
    <w:p w14:paraId="5A491A69" w14:textId="5B3ADBAD" w:rsidR="00980560" w:rsidRPr="005E6F89" w:rsidRDefault="000105D8" w:rsidP="000105D8">
      <w:pPr>
        <w:pStyle w:val="NoSpacing"/>
        <w:numPr>
          <w:ilvl w:val="0"/>
          <w:numId w:val="20"/>
        </w:numPr>
        <w:ind w:left="360"/>
        <w:jc w:val="both"/>
        <w:rPr>
          <w:shd w:val="clear" w:color="auto" w:fill="FFFFFF"/>
        </w:rPr>
      </w:pPr>
      <w:r w:rsidRPr="005E6F89">
        <w:rPr>
          <w:shd w:val="clear" w:color="auto" w:fill="FFFFFF"/>
        </w:rPr>
        <w:t>Assessment on the basis of the submitted documents: the assessment (verification) of the documents submitted by a candidate for conformity to the requirements according to the qualification requested by the candidate is carried out</w:t>
      </w:r>
      <w:r w:rsidR="00980560" w:rsidRPr="005E6F89">
        <w:rPr>
          <w:shd w:val="clear" w:color="auto" w:fill="FFFFFF"/>
        </w:rPr>
        <w:t xml:space="preserve">. </w:t>
      </w:r>
    </w:p>
    <w:p w14:paraId="299431F2" w14:textId="77777777" w:rsidR="000105D8" w:rsidRPr="005E6F89" w:rsidRDefault="000105D8" w:rsidP="000105D8">
      <w:pPr>
        <w:pStyle w:val="NoSpacing"/>
        <w:numPr>
          <w:ilvl w:val="0"/>
          <w:numId w:val="20"/>
        </w:numPr>
        <w:ind w:left="360"/>
        <w:jc w:val="both"/>
        <w:rPr>
          <w:shd w:val="clear" w:color="auto" w:fill="FFFFFF"/>
        </w:rPr>
      </w:pPr>
      <w:r w:rsidRPr="005E6F89">
        <w:rPr>
          <w:shd w:val="clear" w:color="auto" w:fill="FFFFFF"/>
        </w:rPr>
        <w:t>Professional exam (in the form of a test, a written or an oral exam);</w:t>
      </w:r>
    </w:p>
    <w:p w14:paraId="741C2249" w14:textId="2CF727BD" w:rsidR="00980560" w:rsidRPr="005E6F89" w:rsidRDefault="000105D8" w:rsidP="000105D8">
      <w:pPr>
        <w:pStyle w:val="NoSpacing"/>
        <w:numPr>
          <w:ilvl w:val="0"/>
          <w:numId w:val="20"/>
        </w:numPr>
        <w:ind w:left="360"/>
        <w:jc w:val="both"/>
        <w:rPr>
          <w:shd w:val="clear" w:color="auto" w:fill="FFFFFF"/>
        </w:rPr>
      </w:pPr>
      <w:r w:rsidRPr="005E6F89">
        <w:rPr>
          <w:shd w:val="clear" w:color="auto" w:fill="FFFFFF"/>
        </w:rPr>
        <w:t>Demonstration of practical skills (know-how) (performing situational assignments and/or solving practical problems (performing a qualification test work task)</w:t>
      </w:r>
      <w:r w:rsidR="00980560" w:rsidRPr="005E6F89">
        <w:rPr>
          <w:shd w:val="clear" w:color="auto" w:fill="FFFFFF"/>
        </w:rPr>
        <w:t>.</w:t>
      </w:r>
    </w:p>
    <w:p w14:paraId="765C3F7B" w14:textId="77777777" w:rsidR="00980560" w:rsidRPr="005E6F89" w:rsidRDefault="00980560" w:rsidP="00980560">
      <w:pPr>
        <w:pStyle w:val="NoSpacing"/>
        <w:jc w:val="both"/>
        <w:rPr>
          <w:shd w:val="clear" w:color="auto" w:fill="FFFFFF"/>
        </w:rPr>
      </w:pPr>
    </w:p>
    <w:p w14:paraId="29DE1B64" w14:textId="77777777" w:rsidR="000105D8" w:rsidRPr="005E6F89" w:rsidRDefault="000105D8" w:rsidP="000105D8">
      <w:pPr>
        <w:pStyle w:val="NoSpacing"/>
        <w:jc w:val="both"/>
        <w:rPr>
          <w:shd w:val="clear" w:color="auto" w:fill="FFFFFF"/>
        </w:rPr>
      </w:pPr>
      <w:r w:rsidRPr="005E6F89">
        <w:rPr>
          <w:shd w:val="clear" w:color="auto" w:fill="FFFFFF"/>
        </w:rPr>
        <w:t xml:space="preserve">Therefore, </w:t>
      </w:r>
      <w:r w:rsidRPr="005E6F89">
        <w:rPr>
          <w:i/>
          <w:shd w:val="clear" w:color="auto" w:fill="FFFFFF"/>
        </w:rPr>
        <w:t>in the first stage</w:t>
      </w:r>
      <w:r w:rsidRPr="005E6F89">
        <w:rPr>
          <w:shd w:val="clear" w:color="auto" w:fill="FFFFFF"/>
        </w:rPr>
        <w:t>, methods are used to present documented evidence of gaining certain education outcomes (conformity to certain qualification requirements): documents are presented that confirm the required education level, possession of respective qualifications (permits); evidence of passing the necessary special training/ vocational training, professional practice/ results of work, work record/ experience, etc., is collected and documented. In that respect, a portfolio method is applied that may include reviewing or analysing specific work/ professional practice outcomes; necessary support is provided in the form of information and guidance for the applicant, as well as assistance in self-assessment for conformity to the qualification standard (assessment criteria).</w:t>
      </w:r>
    </w:p>
    <w:p w14:paraId="48CD9FC6" w14:textId="77777777" w:rsidR="000105D8" w:rsidRPr="005E6F89" w:rsidRDefault="000105D8" w:rsidP="000105D8">
      <w:pPr>
        <w:pStyle w:val="NoSpacing"/>
        <w:jc w:val="both"/>
        <w:rPr>
          <w:shd w:val="clear" w:color="auto" w:fill="FFFFFF"/>
        </w:rPr>
      </w:pPr>
    </w:p>
    <w:p w14:paraId="13773D9C" w14:textId="77777777" w:rsidR="000105D8" w:rsidRPr="005E6F89" w:rsidRDefault="000105D8" w:rsidP="000105D8">
      <w:pPr>
        <w:pStyle w:val="NoSpacing"/>
        <w:jc w:val="both"/>
        <w:rPr>
          <w:shd w:val="clear" w:color="auto" w:fill="FFFFFF"/>
        </w:rPr>
      </w:pPr>
      <w:r w:rsidRPr="005E6F89">
        <w:rPr>
          <w:i/>
          <w:shd w:val="clear" w:color="auto" w:fill="FFFFFF"/>
        </w:rPr>
        <w:t>In the second stage</w:t>
      </w:r>
      <w:r w:rsidRPr="005E6F89">
        <w:rPr>
          <w:shd w:val="clear" w:color="auto" w:fill="FFFFFF"/>
        </w:rPr>
        <w:t>, a professional exam is conducted - in the form of a test, a written or an oral exam. Different forms/ types of tasks are used in testing: comprehensive multiple-choice test assignments, to establish conformity, an open form with an open short or expanded answer.</w:t>
      </w:r>
    </w:p>
    <w:p w14:paraId="60833282" w14:textId="77777777" w:rsidR="000105D8" w:rsidRPr="005E6F89" w:rsidRDefault="000105D8" w:rsidP="000105D8">
      <w:pPr>
        <w:pStyle w:val="NoSpacing"/>
        <w:jc w:val="both"/>
        <w:rPr>
          <w:shd w:val="clear" w:color="auto" w:fill="FFFFFF"/>
        </w:rPr>
      </w:pPr>
    </w:p>
    <w:p w14:paraId="24357ED8" w14:textId="77777777" w:rsidR="000105D8" w:rsidRPr="005E6F89" w:rsidRDefault="000105D8" w:rsidP="000105D8">
      <w:pPr>
        <w:pStyle w:val="NoSpacing"/>
        <w:jc w:val="both"/>
        <w:rPr>
          <w:shd w:val="clear" w:color="auto" w:fill="FFFFFF"/>
        </w:rPr>
      </w:pPr>
      <w:r w:rsidRPr="005E6F89">
        <w:rPr>
          <w:shd w:val="clear" w:color="auto" w:fill="FFFFFF"/>
        </w:rPr>
        <w:t>The exam includes written or oral answers to questions on relevant topics (according to the certification exam program, according to the functions and areas of competence under the competence assessment program, etc.). Questions may include situational tasks that envisage the ability to analyse the situation and make the right decisions. It is possible to conduct an oral interview in the form of a dialogue (conversational methods): interview, discussion (interview, "discussion" method).</w:t>
      </w:r>
    </w:p>
    <w:p w14:paraId="334FE13D" w14:textId="77777777" w:rsidR="000105D8" w:rsidRPr="005E6F89" w:rsidRDefault="000105D8" w:rsidP="000105D8">
      <w:pPr>
        <w:pStyle w:val="NoSpacing"/>
        <w:jc w:val="both"/>
        <w:rPr>
          <w:shd w:val="clear" w:color="auto" w:fill="FFFFFF"/>
        </w:rPr>
      </w:pPr>
    </w:p>
    <w:p w14:paraId="1A80A08D" w14:textId="77777777" w:rsidR="000105D8" w:rsidRPr="005E6F89" w:rsidRDefault="000105D8" w:rsidP="000105D8">
      <w:pPr>
        <w:pStyle w:val="NoSpacing"/>
        <w:jc w:val="both"/>
        <w:rPr>
          <w:shd w:val="clear" w:color="auto" w:fill="FFFFFF"/>
        </w:rPr>
      </w:pPr>
      <w:r w:rsidRPr="005E6F89">
        <w:rPr>
          <w:shd w:val="clear" w:color="auto" w:fill="FFFFFF"/>
        </w:rPr>
        <w:t>At the same time, theoretical knowledge can be assessed in comprehensive manner, jointly with the assessment of practical skills, if the methods selected make it possible to gather the necessary evidence. If the assessment of theoretical knowledge cannot take place simultaneously with the assessment of practical skills, then they are assessed separately.</w:t>
      </w:r>
    </w:p>
    <w:p w14:paraId="539C0E53" w14:textId="77777777" w:rsidR="000105D8" w:rsidRPr="005E6F89" w:rsidRDefault="000105D8" w:rsidP="000105D8">
      <w:pPr>
        <w:pStyle w:val="NoSpacing"/>
        <w:jc w:val="both"/>
        <w:rPr>
          <w:shd w:val="clear" w:color="auto" w:fill="FFFFFF"/>
        </w:rPr>
      </w:pPr>
    </w:p>
    <w:p w14:paraId="24DE5C79" w14:textId="77777777" w:rsidR="000105D8" w:rsidRPr="005E6F89" w:rsidRDefault="000105D8" w:rsidP="000105D8">
      <w:pPr>
        <w:pStyle w:val="NoSpacing"/>
        <w:jc w:val="both"/>
        <w:rPr>
          <w:shd w:val="clear" w:color="auto" w:fill="FFFFFF"/>
        </w:rPr>
      </w:pPr>
      <w:r w:rsidRPr="005E6F89">
        <w:rPr>
          <w:i/>
          <w:shd w:val="clear" w:color="auto" w:fill="FFFFFF"/>
        </w:rPr>
        <w:t>In the third stage</w:t>
      </w:r>
      <w:r w:rsidRPr="005E6F89">
        <w:rPr>
          <w:shd w:val="clear" w:color="auto" w:fill="FFFFFF"/>
        </w:rPr>
        <w:t>, methods of practical training assessment are used: demonstration of competence (know-how and practical skills) by performing situational tasks (simulation/ imitation method, simulating a professional situation (e.g., confirming skills on a simulator) or solving practical tasks (performing a qualification test in a real workplace, or close to a real one, the method of observation directly in the workplace).</w:t>
      </w:r>
    </w:p>
    <w:p w14:paraId="018E4B07" w14:textId="77777777" w:rsidR="000105D8" w:rsidRPr="005E6F89" w:rsidRDefault="000105D8" w:rsidP="000105D8">
      <w:pPr>
        <w:pStyle w:val="NoSpacing"/>
        <w:jc w:val="both"/>
        <w:rPr>
          <w:shd w:val="clear" w:color="auto" w:fill="FFFFFF"/>
        </w:rPr>
      </w:pPr>
    </w:p>
    <w:p w14:paraId="4AE10071" w14:textId="77777777" w:rsidR="000105D8" w:rsidRPr="005E6F89" w:rsidRDefault="000105D8" w:rsidP="000105D8">
      <w:pPr>
        <w:pStyle w:val="NoSpacing"/>
        <w:jc w:val="both"/>
        <w:rPr>
          <w:shd w:val="clear" w:color="auto" w:fill="FFFFFF"/>
        </w:rPr>
      </w:pPr>
      <w:r w:rsidRPr="005E6F89">
        <w:rPr>
          <w:shd w:val="clear" w:color="auto" w:fill="FFFFFF"/>
        </w:rPr>
        <w:t>As may be necessary, demonstration of competence (modelling a professional situation or solving a practical problem) is complemented by other assessment methods, in particular, spoken methods (interview, discussion of the results of the task (interview), answers to oral questions, etc. Additional professional competence assessment may be conducted.</w:t>
      </w:r>
    </w:p>
    <w:p w14:paraId="34DAD209" w14:textId="77777777" w:rsidR="000105D8" w:rsidRPr="005E6F89" w:rsidRDefault="000105D8" w:rsidP="000105D8">
      <w:pPr>
        <w:pStyle w:val="NoSpacing"/>
        <w:jc w:val="both"/>
        <w:rPr>
          <w:shd w:val="clear" w:color="auto" w:fill="FFFFFF"/>
        </w:rPr>
      </w:pPr>
    </w:p>
    <w:p w14:paraId="49B86030" w14:textId="77777777" w:rsidR="000105D8" w:rsidRPr="005E6F89" w:rsidRDefault="000105D8" w:rsidP="000105D8">
      <w:pPr>
        <w:pStyle w:val="NoSpacing"/>
        <w:jc w:val="both"/>
        <w:rPr>
          <w:shd w:val="clear" w:color="auto" w:fill="FFFFFF"/>
        </w:rPr>
      </w:pPr>
      <w:r w:rsidRPr="005E6F89">
        <w:rPr>
          <w:shd w:val="clear" w:color="auto" w:fill="FFFFFF"/>
        </w:rPr>
        <w:t>Also used are combination methods: a written questioning followed by a practical demonstration with the use of equipment; comprehensive qualification exam that contains theoretical and practical parts; defending a qualifying paper (project), which envisages presentation of the qualifying paper (project), or demonstration of an experiment, with further answers to questions, etc.</w:t>
      </w:r>
    </w:p>
    <w:p w14:paraId="1B7D4561" w14:textId="414EDEC4" w:rsidR="00980560" w:rsidRPr="005E6F89" w:rsidRDefault="000105D8" w:rsidP="000105D8">
      <w:pPr>
        <w:pStyle w:val="NoSpacing"/>
        <w:jc w:val="both"/>
        <w:rPr>
          <w:shd w:val="clear" w:color="auto" w:fill="FFFFFF"/>
        </w:rPr>
      </w:pPr>
      <w:r w:rsidRPr="005E6F89">
        <w:rPr>
          <w:shd w:val="clear" w:color="auto" w:fill="FFFFFF"/>
        </w:rPr>
        <w:t>Assessment methods are selected in accordance with each professional competence (professional standard unit, type of work, job function) as defined by the qualification document (standard</w:t>
      </w:r>
      <w:r w:rsidR="00980560" w:rsidRPr="005E6F89">
        <w:rPr>
          <w:shd w:val="clear" w:color="auto" w:fill="FFFFFF"/>
        </w:rPr>
        <w:t>).</w:t>
      </w:r>
    </w:p>
    <w:p w14:paraId="28F37E4F" w14:textId="77777777" w:rsidR="0011591E" w:rsidRPr="005E6F89" w:rsidRDefault="0011591E" w:rsidP="000434DC">
      <w:pPr>
        <w:pStyle w:val="ListBullet"/>
        <w:numPr>
          <w:ilvl w:val="0"/>
          <w:numId w:val="0"/>
        </w:numPr>
        <w:ind w:left="397" w:hanging="397"/>
        <w:rPr>
          <w:rStyle w:val="BodyTextChar"/>
          <w:lang w:val="en-GB"/>
        </w:rPr>
      </w:pPr>
    </w:p>
    <w:p w14:paraId="5BDF6932" w14:textId="1CE855B5" w:rsidR="00540A96" w:rsidRPr="005E6F89" w:rsidRDefault="00540A96" w:rsidP="000434DC">
      <w:pPr>
        <w:pStyle w:val="ListBullet"/>
        <w:numPr>
          <w:ilvl w:val="0"/>
          <w:numId w:val="0"/>
        </w:numPr>
        <w:ind w:left="397" w:hanging="397"/>
        <w:rPr>
          <w:rStyle w:val="BodyTextChar"/>
          <w:lang w:val="en-GB"/>
        </w:rPr>
      </w:pPr>
    </w:p>
    <w:p w14:paraId="182CD44D" w14:textId="7E4A7D9E" w:rsidR="00540A96" w:rsidRPr="005E6F89" w:rsidRDefault="00540A96" w:rsidP="000434DC">
      <w:pPr>
        <w:pStyle w:val="ListBullet"/>
        <w:numPr>
          <w:ilvl w:val="0"/>
          <w:numId w:val="0"/>
        </w:numPr>
        <w:ind w:left="397" w:hanging="397"/>
        <w:rPr>
          <w:rFonts w:eastAsia="Times New Roman" w:cs="Times New Roman"/>
          <w:b/>
          <w:bCs/>
          <w:caps/>
          <w:color w:val="0092BB" w:themeColor="background2"/>
          <w:sz w:val="28"/>
          <w:szCs w:val="28"/>
          <w:lang w:val="en-GB" w:eastAsia="ru-RU"/>
        </w:rPr>
      </w:pPr>
    </w:p>
    <w:p w14:paraId="1810F838" w14:textId="2BB999CA" w:rsidR="00980560" w:rsidRPr="005E6F89" w:rsidRDefault="005B4448" w:rsidP="00980560">
      <w:pPr>
        <w:pStyle w:val="NoSpacing"/>
        <w:outlineLvl w:val="0"/>
        <w:rPr>
          <w:rFonts w:eastAsia="Times New Roman" w:cs="Times New Roman"/>
          <w:b/>
          <w:bCs/>
          <w:caps/>
          <w:color w:val="0092BB" w:themeColor="background2"/>
          <w:sz w:val="28"/>
          <w:szCs w:val="28"/>
          <w:lang w:eastAsia="ru-RU"/>
        </w:rPr>
      </w:pPr>
      <w:bookmarkStart w:id="35" w:name="_Toc31038943"/>
      <w:bookmarkStart w:id="36" w:name="_Toc28339009"/>
      <w:r w:rsidRPr="005E6F89">
        <w:rPr>
          <w:rFonts w:eastAsia="Times New Roman" w:cs="Times New Roman"/>
          <w:b/>
          <w:bCs/>
          <w:caps/>
          <w:color w:val="0092BB" w:themeColor="background2"/>
          <w:sz w:val="28"/>
          <w:szCs w:val="28"/>
          <w:lang w:eastAsia="ru-RU"/>
        </w:rPr>
        <w:t>Appendix 2. Roles of, and competence requirements for assessment officers</w:t>
      </w:r>
      <w:bookmarkEnd w:id="35"/>
      <w:r w:rsidR="00980560" w:rsidRPr="005E6F89">
        <w:rPr>
          <w:rFonts w:eastAsia="Times New Roman" w:cs="Times New Roman"/>
          <w:b/>
          <w:bCs/>
          <w:caps/>
          <w:color w:val="0092BB" w:themeColor="background2"/>
          <w:sz w:val="28"/>
          <w:szCs w:val="28"/>
          <w:lang w:eastAsia="ru-RU"/>
        </w:rPr>
        <w:t xml:space="preserve"> </w:t>
      </w:r>
      <w:bookmarkEnd w:id="36"/>
    </w:p>
    <w:p w14:paraId="5E0F313E" w14:textId="3CA0BA87" w:rsidR="00980560" w:rsidRPr="005E6F89" w:rsidRDefault="00980560" w:rsidP="00980560">
      <w:pPr>
        <w:rPr>
          <w:lang w:val="en-GB" w:eastAsia="ru-RU"/>
        </w:rPr>
      </w:pPr>
    </w:p>
    <w:p w14:paraId="7E1056C8" w14:textId="6FEE31A3" w:rsidR="00980560" w:rsidRPr="005E6F89" w:rsidRDefault="003467CF" w:rsidP="00980560">
      <w:pPr>
        <w:pStyle w:val="NoSpacing"/>
        <w:rPr>
          <w:shd w:val="clear" w:color="auto" w:fill="FFFFFF"/>
        </w:rPr>
      </w:pPr>
      <w:r w:rsidRPr="005E6F89">
        <w:rPr>
          <w:shd w:val="clear" w:color="auto" w:fill="FFFFFF"/>
        </w:rPr>
        <w:t>Introduction: Requirements for assessment officers</w:t>
      </w:r>
      <w:r w:rsidR="00980560" w:rsidRPr="005E6F89">
        <w:rPr>
          <w:webHidden/>
          <w:shd w:val="clear" w:color="auto" w:fill="FFFFFF"/>
        </w:rPr>
        <w:tab/>
      </w:r>
    </w:p>
    <w:p w14:paraId="53DE21A7" w14:textId="5ACC1D52" w:rsidR="00980560" w:rsidRPr="005E6F89" w:rsidRDefault="00980560" w:rsidP="00980560">
      <w:pPr>
        <w:pStyle w:val="NoSpacing"/>
        <w:rPr>
          <w:shd w:val="clear" w:color="auto" w:fill="FFFFFF"/>
        </w:rPr>
      </w:pPr>
      <w:r w:rsidRPr="005E6F89">
        <w:rPr>
          <w:shd w:val="clear" w:color="auto" w:fill="FFFFFF"/>
        </w:rPr>
        <w:t>1.</w:t>
      </w:r>
      <w:r w:rsidR="003467CF" w:rsidRPr="005E6F89">
        <w:t xml:space="preserve"> </w:t>
      </w:r>
      <w:r w:rsidR="003467CF" w:rsidRPr="005E6F89">
        <w:rPr>
          <w:shd w:val="clear" w:color="auto" w:fill="FFFFFF"/>
        </w:rPr>
        <w:t>Requirements for the selection and qualification of assessment officers</w:t>
      </w:r>
      <w:r w:rsidRPr="005E6F89">
        <w:rPr>
          <w:webHidden/>
          <w:shd w:val="clear" w:color="auto" w:fill="FFFFFF"/>
        </w:rPr>
        <w:tab/>
      </w:r>
    </w:p>
    <w:p w14:paraId="0BBDEC32" w14:textId="79B0F944" w:rsidR="00980560" w:rsidRPr="005E6F89" w:rsidRDefault="00980560" w:rsidP="00980560">
      <w:pPr>
        <w:pStyle w:val="NoSpacing"/>
        <w:rPr>
          <w:shd w:val="clear" w:color="auto" w:fill="FFFFFF"/>
        </w:rPr>
      </w:pPr>
      <w:r w:rsidRPr="005E6F89">
        <w:rPr>
          <w:shd w:val="clear" w:color="auto" w:fill="FFFFFF"/>
        </w:rPr>
        <w:t>2.</w:t>
      </w:r>
      <w:r w:rsidR="003467CF" w:rsidRPr="005E6F89">
        <w:rPr>
          <w:shd w:val="clear" w:color="auto" w:fill="FFFFFF"/>
        </w:rPr>
        <w:t xml:space="preserve"> </w:t>
      </w:r>
      <w:r w:rsidR="001A05A5" w:rsidRPr="005E6F89">
        <w:rPr>
          <w:shd w:val="clear" w:color="auto" w:fill="FFFFFF"/>
        </w:rPr>
        <w:t>Professional profile of an assessment officer</w:t>
      </w:r>
      <w:r w:rsidRPr="005E6F89">
        <w:rPr>
          <w:webHidden/>
          <w:shd w:val="clear" w:color="auto" w:fill="FFFFFF"/>
        </w:rPr>
        <w:tab/>
      </w:r>
    </w:p>
    <w:p w14:paraId="101AFC8E" w14:textId="74A52FE6" w:rsidR="00980560" w:rsidRPr="005E6F89" w:rsidRDefault="00980560" w:rsidP="00980560">
      <w:pPr>
        <w:pStyle w:val="NoSpacing"/>
        <w:rPr>
          <w:shd w:val="clear" w:color="auto" w:fill="FFFFFF"/>
        </w:rPr>
      </w:pPr>
      <w:r w:rsidRPr="005E6F89">
        <w:rPr>
          <w:shd w:val="clear" w:color="auto" w:fill="FFFFFF"/>
        </w:rPr>
        <w:t xml:space="preserve">2.1. </w:t>
      </w:r>
      <w:r w:rsidR="001A05A5" w:rsidRPr="005E6F89">
        <w:rPr>
          <w:shd w:val="clear" w:color="auto" w:fill="FFFFFF"/>
        </w:rPr>
        <w:t>Roles (functions) performed by an assessment officer</w:t>
      </w:r>
      <w:r w:rsidRPr="005E6F89">
        <w:rPr>
          <w:webHidden/>
          <w:shd w:val="clear" w:color="auto" w:fill="FFFFFF"/>
        </w:rPr>
        <w:tab/>
      </w:r>
    </w:p>
    <w:p w14:paraId="76578483" w14:textId="1BFE94EE" w:rsidR="00980560" w:rsidRPr="005E6F89" w:rsidRDefault="00980560" w:rsidP="00980560">
      <w:pPr>
        <w:pStyle w:val="NoSpacing"/>
        <w:rPr>
          <w:shd w:val="clear" w:color="auto" w:fill="FFFFFF"/>
        </w:rPr>
      </w:pPr>
      <w:r w:rsidRPr="005E6F89">
        <w:rPr>
          <w:shd w:val="clear" w:color="auto" w:fill="FFFFFF"/>
        </w:rPr>
        <w:t xml:space="preserve">2.2. </w:t>
      </w:r>
      <w:r w:rsidR="001A05A5" w:rsidRPr="005E6F89">
        <w:rPr>
          <w:shd w:val="clear" w:color="auto" w:fill="FFFFFF"/>
        </w:rPr>
        <w:t>Requirements for the competences of the assessment officer</w:t>
      </w:r>
      <w:r w:rsidRPr="005E6F89">
        <w:rPr>
          <w:webHidden/>
          <w:shd w:val="clear" w:color="auto" w:fill="FFFFFF"/>
        </w:rPr>
        <w:tab/>
      </w:r>
    </w:p>
    <w:p w14:paraId="168386E2" w14:textId="226E7F37" w:rsidR="00980560" w:rsidRPr="005E6F89" w:rsidRDefault="00980560" w:rsidP="00980560">
      <w:pPr>
        <w:pStyle w:val="NoSpacing"/>
        <w:rPr>
          <w:shd w:val="clear" w:color="auto" w:fill="FFFFFF"/>
        </w:rPr>
      </w:pPr>
      <w:r w:rsidRPr="005E6F89">
        <w:rPr>
          <w:shd w:val="clear" w:color="auto" w:fill="FFFFFF"/>
        </w:rPr>
        <w:t xml:space="preserve">2.2.1 </w:t>
      </w:r>
      <w:r w:rsidR="001A05A5" w:rsidRPr="005E6F89">
        <w:rPr>
          <w:shd w:val="clear" w:color="auto" w:fill="FFFFFF"/>
        </w:rPr>
        <w:t>General competences</w:t>
      </w:r>
      <w:r w:rsidRPr="005E6F89">
        <w:rPr>
          <w:webHidden/>
          <w:shd w:val="clear" w:color="auto" w:fill="FFFFFF"/>
        </w:rPr>
        <w:tab/>
      </w:r>
      <w:r w:rsidRPr="005E6F89">
        <w:rPr>
          <w:webHidden/>
          <w:shd w:val="clear" w:color="auto" w:fill="FFFFFF"/>
        </w:rPr>
        <w:tab/>
      </w:r>
      <w:r w:rsidRPr="005E6F89">
        <w:rPr>
          <w:webHidden/>
          <w:shd w:val="clear" w:color="auto" w:fill="FFFFFF"/>
        </w:rPr>
        <w:tab/>
      </w:r>
      <w:r w:rsidRPr="005E6F89">
        <w:rPr>
          <w:webHidden/>
          <w:shd w:val="clear" w:color="auto" w:fill="FFFFFF"/>
        </w:rPr>
        <w:tab/>
      </w:r>
      <w:r w:rsidRPr="005E6F89">
        <w:rPr>
          <w:webHidden/>
          <w:shd w:val="clear" w:color="auto" w:fill="FFFFFF"/>
        </w:rPr>
        <w:tab/>
      </w:r>
      <w:r w:rsidRPr="005E6F89">
        <w:rPr>
          <w:webHidden/>
          <w:shd w:val="clear" w:color="auto" w:fill="FFFFFF"/>
        </w:rPr>
        <w:tab/>
      </w:r>
      <w:r w:rsidRPr="005E6F89">
        <w:rPr>
          <w:webHidden/>
          <w:shd w:val="clear" w:color="auto" w:fill="FFFFFF"/>
        </w:rPr>
        <w:tab/>
      </w:r>
      <w:r w:rsidRPr="005E6F89">
        <w:rPr>
          <w:webHidden/>
          <w:shd w:val="clear" w:color="auto" w:fill="FFFFFF"/>
        </w:rPr>
        <w:tab/>
      </w:r>
    </w:p>
    <w:p w14:paraId="7D20969F" w14:textId="505DD778" w:rsidR="00980560" w:rsidRPr="005E6F89" w:rsidRDefault="00980560" w:rsidP="00980560">
      <w:pPr>
        <w:pStyle w:val="NoSpacing"/>
        <w:rPr>
          <w:shd w:val="clear" w:color="auto" w:fill="FFFFFF"/>
        </w:rPr>
      </w:pPr>
      <w:r w:rsidRPr="005E6F89">
        <w:rPr>
          <w:shd w:val="clear" w:color="auto" w:fill="FFFFFF"/>
        </w:rPr>
        <w:t xml:space="preserve">2.2.2 </w:t>
      </w:r>
      <w:r w:rsidR="001A05A5" w:rsidRPr="005E6F89">
        <w:rPr>
          <w:shd w:val="clear" w:color="auto" w:fill="FFFFFF"/>
        </w:rPr>
        <w:t>Professional competences</w:t>
      </w:r>
      <w:r w:rsidRPr="005E6F89">
        <w:rPr>
          <w:webHidden/>
          <w:shd w:val="clear" w:color="auto" w:fill="FFFFFF"/>
        </w:rPr>
        <w:tab/>
      </w:r>
    </w:p>
    <w:p w14:paraId="2D486562" w14:textId="77777777" w:rsidR="00980560" w:rsidRPr="005E6F89" w:rsidRDefault="00980560" w:rsidP="00980560">
      <w:pPr>
        <w:pStyle w:val="TOC1"/>
        <w:rPr>
          <w:lang w:val="en-GB"/>
        </w:rPr>
      </w:pPr>
    </w:p>
    <w:p w14:paraId="15B1FBBC" w14:textId="1DD9AFBB" w:rsidR="00980560" w:rsidRPr="005E6F89" w:rsidRDefault="003467CF" w:rsidP="00980560">
      <w:pPr>
        <w:rPr>
          <w:rFonts w:eastAsiaTheme="majorEastAsia" w:cstheme="majorBidi"/>
          <w:bCs/>
          <w:color w:val="0092BB" w:themeColor="background2"/>
          <w:sz w:val="28"/>
          <w:szCs w:val="26"/>
          <w:lang w:val="en-GB"/>
        </w:rPr>
      </w:pPr>
      <w:r w:rsidRPr="005E6F89">
        <w:rPr>
          <w:rFonts w:eastAsiaTheme="majorEastAsia" w:cstheme="majorBidi"/>
          <w:bCs/>
          <w:color w:val="0092BB" w:themeColor="background2"/>
          <w:sz w:val="28"/>
          <w:szCs w:val="26"/>
          <w:lang w:val="en-GB"/>
        </w:rPr>
        <w:t>Introduction: Requirements for assessment officers</w:t>
      </w:r>
      <w:r w:rsidR="00980560" w:rsidRPr="005E6F89">
        <w:rPr>
          <w:rFonts w:eastAsiaTheme="majorEastAsia" w:cstheme="majorBidi"/>
          <w:bCs/>
          <w:color w:val="0092BB" w:themeColor="background2"/>
          <w:sz w:val="28"/>
          <w:szCs w:val="26"/>
          <w:lang w:val="en-GB"/>
        </w:rPr>
        <w:t xml:space="preserve"> </w:t>
      </w:r>
    </w:p>
    <w:p w14:paraId="05F5D453" w14:textId="77777777" w:rsidR="003467CF" w:rsidRPr="005E6F89" w:rsidRDefault="003467CF" w:rsidP="003467CF">
      <w:pPr>
        <w:pStyle w:val="NoSpacing"/>
        <w:jc w:val="both"/>
        <w:rPr>
          <w:shd w:val="clear" w:color="auto" w:fill="FFFFFF"/>
        </w:rPr>
      </w:pPr>
      <w:r w:rsidRPr="005E6F89">
        <w:rPr>
          <w:shd w:val="clear" w:color="auto" w:fill="FFFFFF"/>
        </w:rPr>
        <w:t>Qualification of persons who conduct assessment (assessment officers, examiners), both in relation to the professional area (field) and to the assessment process, is an important component in ensuring the assessment quality. Assessment officers with the appropriate qualifications and training are believed to apply the qualification standards in the assessment in a high-quality and consistent manner.</w:t>
      </w:r>
    </w:p>
    <w:p w14:paraId="42DF30C5" w14:textId="77777777" w:rsidR="003467CF" w:rsidRPr="005E6F89" w:rsidRDefault="003467CF" w:rsidP="003467CF">
      <w:pPr>
        <w:pStyle w:val="NoSpacing"/>
        <w:jc w:val="both"/>
        <w:rPr>
          <w:shd w:val="clear" w:color="auto" w:fill="FFFFFF"/>
        </w:rPr>
      </w:pPr>
    </w:p>
    <w:p w14:paraId="7F37E204" w14:textId="075ECD63" w:rsidR="00980560" w:rsidRPr="005E6F89" w:rsidRDefault="003467CF" w:rsidP="003467CF">
      <w:pPr>
        <w:pStyle w:val="NoSpacing"/>
        <w:jc w:val="both"/>
        <w:rPr>
          <w:shd w:val="clear" w:color="auto" w:fill="FFFFFF"/>
        </w:rPr>
      </w:pPr>
      <w:r w:rsidRPr="005E6F89">
        <w:rPr>
          <w:shd w:val="clear" w:color="auto" w:fill="FFFFFF"/>
        </w:rPr>
        <w:t>Regulatory provisions and recommendations highlight the following aspects of assessment quality assurance related to the activities of assessment officers</w:t>
      </w:r>
      <w:r w:rsidR="00980560" w:rsidRPr="005E6F89">
        <w:rPr>
          <w:vertAlign w:val="superscript"/>
        </w:rPr>
        <w:footnoteReference w:id="7"/>
      </w:r>
      <w:r w:rsidR="00980560" w:rsidRPr="005E6F89">
        <w:rPr>
          <w:shd w:val="clear" w:color="auto" w:fill="FFFFFF"/>
        </w:rPr>
        <w:t>:</w:t>
      </w:r>
    </w:p>
    <w:p w14:paraId="1DE6BB13" w14:textId="77777777" w:rsidR="00980560" w:rsidRPr="005E6F89" w:rsidRDefault="00980560" w:rsidP="00980560">
      <w:pPr>
        <w:pStyle w:val="NoSpacing"/>
        <w:jc w:val="both"/>
        <w:rPr>
          <w:shd w:val="clear" w:color="auto" w:fill="FFFFFF"/>
        </w:rPr>
      </w:pPr>
    </w:p>
    <w:p w14:paraId="37A3990D" w14:textId="3B05E7FD" w:rsidR="00980560" w:rsidRPr="005E6F89" w:rsidRDefault="00980560" w:rsidP="00980560">
      <w:pPr>
        <w:pStyle w:val="NoSpacing"/>
        <w:jc w:val="both"/>
        <w:rPr>
          <w:shd w:val="clear" w:color="auto" w:fill="FFFFFF"/>
        </w:rPr>
      </w:pPr>
      <w:r w:rsidRPr="005E6F89">
        <w:rPr>
          <w:shd w:val="clear" w:color="auto" w:fill="FFFFFF"/>
        </w:rPr>
        <w:t xml:space="preserve">а) </w:t>
      </w:r>
      <w:r w:rsidR="003467CF" w:rsidRPr="005E6F89">
        <w:rPr>
          <w:shd w:val="clear" w:color="auto" w:fill="FFFFFF"/>
        </w:rPr>
        <w:t>the appointment and competence of the assessment officers</w:t>
      </w:r>
      <w:r w:rsidRPr="005E6F89">
        <w:rPr>
          <w:shd w:val="clear" w:color="auto" w:fill="FFFFFF"/>
        </w:rPr>
        <w:t xml:space="preserve"> </w:t>
      </w:r>
    </w:p>
    <w:p w14:paraId="1A3356B3" w14:textId="77777777" w:rsidR="00980560" w:rsidRPr="005E6F89" w:rsidRDefault="00980560" w:rsidP="00980560">
      <w:pPr>
        <w:pStyle w:val="NoSpacing"/>
        <w:jc w:val="both"/>
        <w:rPr>
          <w:shd w:val="clear" w:color="auto" w:fill="FFFFFF"/>
        </w:rPr>
      </w:pPr>
    </w:p>
    <w:p w14:paraId="37F05AE9" w14:textId="77777777" w:rsidR="003467CF" w:rsidRPr="005E6F89" w:rsidRDefault="003467CF" w:rsidP="003467CF">
      <w:pPr>
        <w:pStyle w:val="NoSpacing"/>
        <w:ind w:left="720"/>
        <w:jc w:val="both"/>
        <w:rPr>
          <w:shd w:val="clear" w:color="auto" w:fill="FFFFFF"/>
        </w:rPr>
      </w:pPr>
      <w:r w:rsidRPr="005E6F89">
        <w:rPr>
          <w:shd w:val="clear" w:color="auto" w:fill="FFFFFF"/>
        </w:rPr>
        <w:t>The qualification award authority may appoint (determine) assessment officers (members of examining committees), for example, upon proposals of local education authorities, educational institutions (qualification providers), social partners.</w:t>
      </w:r>
    </w:p>
    <w:p w14:paraId="1ADC7F8D" w14:textId="77777777" w:rsidR="003467CF" w:rsidRPr="005E6F89" w:rsidRDefault="003467CF" w:rsidP="003467CF">
      <w:pPr>
        <w:pStyle w:val="NoSpacing"/>
        <w:ind w:left="720"/>
        <w:jc w:val="both"/>
        <w:rPr>
          <w:shd w:val="clear" w:color="auto" w:fill="FFFFFF"/>
        </w:rPr>
      </w:pPr>
    </w:p>
    <w:p w14:paraId="48DD3603" w14:textId="7FD6E212" w:rsidR="00980560" w:rsidRPr="005E6F89" w:rsidRDefault="003467CF" w:rsidP="003467CF">
      <w:pPr>
        <w:pStyle w:val="NoSpacing"/>
        <w:ind w:left="720"/>
        <w:jc w:val="both"/>
        <w:rPr>
          <w:shd w:val="clear" w:color="auto" w:fill="FFFFFF"/>
        </w:rPr>
      </w:pPr>
      <w:r w:rsidRPr="005E6F89">
        <w:rPr>
          <w:shd w:val="clear" w:color="auto" w:fill="FFFFFF"/>
        </w:rPr>
        <w:t>As a rule, requirements for examiners (assessment officers) include work experience (established minimum); possessing qualifications in the professional area that are not lower than that possessed or requested by the candidate; work experience as a teacher, instructor or examiner; completion of relevant training, internship, as well as attestation/ certification as an assessment officer (examiner</w:t>
      </w:r>
      <w:r w:rsidR="00980560" w:rsidRPr="005E6F89">
        <w:rPr>
          <w:shd w:val="clear" w:color="auto" w:fill="FFFFFF"/>
        </w:rPr>
        <w:t xml:space="preserve">); </w:t>
      </w:r>
    </w:p>
    <w:p w14:paraId="696DE8D4" w14:textId="77777777" w:rsidR="00980560" w:rsidRPr="005E6F89" w:rsidRDefault="00980560" w:rsidP="00980560">
      <w:pPr>
        <w:pStyle w:val="NoSpacing"/>
        <w:jc w:val="both"/>
        <w:rPr>
          <w:shd w:val="clear" w:color="auto" w:fill="FFFFFF"/>
        </w:rPr>
      </w:pPr>
    </w:p>
    <w:p w14:paraId="388A01C1" w14:textId="6D79AA22" w:rsidR="00980560" w:rsidRPr="005E6F89" w:rsidRDefault="003467CF" w:rsidP="00980560">
      <w:pPr>
        <w:pStyle w:val="NoSpacing"/>
        <w:jc w:val="both"/>
        <w:rPr>
          <w:shd w:val="clear" w:color="auto" w:fill="FFFFFF"/>
        </w:rPr>
      </w:pPr>
      <w:r w:rsidRPr="005E6F89">
        <w:rPr>
          <w:shd w:val="clear" w:color="auto" w:fill="FFFFFF"/>
        </w:rPr>
        <w:t>b) personal composition of the examination commission</w:t>
      </w:r>
    </w:p>
    <w:p w14:paraId="217222CE" w14:textId="77777777" w:rsidR="00980560" w:rsidRPr="005E6F89" w:rsidRDefault="00980560" w:rsidP="00980560">
      <w:pPr>
        <w:pStyle w:val="NoSpacing"/>
        <w:jc w:val="both"/>
        <w:rPr>
          <w:shd w:val="clear" w:color="auto" w:fill="FFFFFF"/>
        </w:rPr>
      </w:pPr>
    </w:p>
    <w:p w14:paraId="7E09E0F1" w14:textId="77777777" w:rsidR="003467CF" w:rsidRPr="005E6F89" w:rsidRDefault="003467CF" w:rsidP="003467CF">
      <w:pPr>
        <w:pStyle w:val="NoSpacing"/>
        <w:ind w:left="720"/>
        <w:jc w:val="both"/>
        <w:rPr>
          <w:shd w:val="clear" w:color="auto" w:fill="FFFFFF"/>
        </w:rPr>
      </w:pPr>
      <w:r w:rsidRPr="005E6F89">
        <w:rPr>
          <w:shd w:val="clear" w:color="auto" w:fill="FFFFFF"/>
        </w:rPr>
        <w:t>The assessment carried out by a commission comprising representatives of different stakeholders is considered an important factor in ensuring quality and objectivity of the assessment process. Typically, experienced teachers (trainers, instructors) or experts from the industry or professional organizations (professionals with relevant qualifications and work experience) are appointed assessment officers.</w:t>
      </w:r>
    </w:p>
    <w:p w14:paraId="5C077DFA" w14:textId="77777777" w:rsidR="003467CF" w:rsidRPr="005E6F89" w:rsidRDefault="003467CF" w:rsidP="003467CF">
      <w:pPr>
        <w:pStyle w:val="NoSpacing"/>
        <w:ind w:left="720"/>
        <w:jc w:val="both"/>
        <w:rPr>
          <w:shd w:val="clear" w:color="auto" w:fill="FFFFFF"/>
        </w:rPr>
      </w:pPr>
    </w:p>
    <w:p w14:paraId="6139E9F5" w14:textId="2678C68D" w:rsidR="00980560" w:rsidRPr="005E6F89" w:rsidRDefault="003467CF" w:rsidP="003467CF">
      <w:pPr>
        <w:pStyle w:val="NoSpacing"/>
        <w:ind w:left="720"/>
        <w:jc w:val="both"/>
        <w:rPr>
          <w:shd w:val="clear" w:color="auto" w:fill="FFFFFF"/>
        </w:rPr>
      </w:pPr>
      <w:r w:rsidRPr="005E6F89">
        <w:rPr>
          <w:shd w:val="clear" w:color="auto" w:fill="FFFFFF"/>
        </w:rPr>
        <w:t>Ensuring independence of the examination commission is important. A clear distinction between training and assessment of a candidate is ensured. Persons who trained a candidate or had a professional relationship with the candidate, or are interested persons, may not be members of the examination commission. At the same time, such individuals may be engaged in the assessment as observers</w:t>
      </w:r>
      <w:r w:rsidR="00980560" w:rsidRPr="005E6F89">
        <w:rPr>
          <w:shd w:val="clear" w:color="auto" w:fill="FFFFFF"/>
        </w:rPr>
        <w:t>.</w:t>
      </w:r>
    </w:p>
    <w:p w14:paraId="05D1552B" w14:textId="77777777" w:rsidR="00980560" w:rsidRPr="005E6F89" w:rsidRDefault="00980560" w:rsidP="00980560">
      <w:pPr>
        <w:pStyle w:val="NoSpacing"/>
        <w:jc w:val="both"/>
        <w:rPr>
          <w:shd w:val="clear" w:color="auto" w:fill="FFFFFF"/>
        </w:rPr>
      </w:pPr>
    </w:p>
    <w:p w14:paraId="4ABCFB15" w14:textId="571E3263" w:rsidR="00980560" w:rsidRPr="005E6F89" w:rsidRDefault="003467CF" w:rsidP="00980560">
      <w:pPr>
        <w:pStyle w:val="NoSpacing"/>
        <w:jc w:val="both"/>
        <w:rPr>
          <w:shd w:val="clear" w:color="auto" w:fill="FFFFFF"/>
        </w:rPr>
      </w:pPr>
      <w:r w:rsidRPr="005E6F89">
        <w:rPr>
          <w:shd w:val="clear" w:color="auto" w:fill="FFFFFF"/>
        </w:rPr>
        <w:t>c) providing assessment officers with guidelines (manuals) on assessment matters</w:t>
      </w:r>
    </w:p>
    <w:p w14:paraId="4EF931C4" w14:textId="77777777" w:rsidR="00980560" w:rsidRPr="005E6F89" w:rsidRDefault="00980560" w:rsidP="00980560">
      <w:pPr>
        <w:pStyle w:val="NoSpacing"/>
        <w:jc w:val="both"/>
        <w:rPr>
          <w:shd w:val="clear" w:color="auto" w:fill="FFFFFF"/>
        </w:rPr>
      </w:pPr>
    </w:p>
    <w:p w14:paraId="48F6FD93" w14:textId="5CFD595D" w:rsidR="00980560" w:rsidRPr="005E6F89" w:rsidRDefault="003467CF" w:rsidP="00980560">
      <w:pPr>
        <w:pStyle w:val="NoSpacing"/>
        <w:ind w:left="720"/>
        <w:jc w:val="both"/>
        <w:rPr>
          <w:shd w:val="clear" w:color="auto" w:fill="FFFFFF"/>
        </w:rPr>
      </w:pPr>
      <w:r w:rsidRPr="005E6F89">
        <w:rPr>
          <w:shd w:val="clear" w:color="auto" w:fill="FFFFFF"/>
        </w:rPr>
        <w:t xml:space="preserve">Such guidelines (manuals) provide practical explanation of domestic provisions regarding the assessment process; explanations of the way the examination is organized; the way to prepare the examination tasks; the way to inform candidates and other stakeholders; the way to conduct assessment, </w:t>
      </w:r>
      <w:r w:rsidR="00DD55A8" w:rsidRPr="005E6F89">
        <w:rPr>
          <w:shd w:val="clear" w:color="auto" w:fill="FFFFFF"/>
        </w:rPr>
        <w:t>etc.</w:t>
      </w:r>
      <w:r w:rsidR="00980560" w:rsidRPr="005E6F89">
        <w:rPr>
          <w:shd w:val="clear" w:color="auto" w:fill="FFFFFF"/>
        </w:rPr>
        <w:t xml:space="preserve"> </w:t>
      </w:r>
    </w:p>
    <w:p w14:paraId="466AD448" w14:textId="77777777" w:rsidR="00980560" w:rsidRPr="005E6F89" w:rsidRDefault="00980560" w:rsidP="00980560">
      <w:pPr>
        <w:pStyle w:val="NoSpacing"/>
        <w:jc w:val="both"/>
        <w:rPr>
          <w:shd w:val="clear" w:color="auto" w:fill="FFFFFF"/>
        </w:rPr>
      </w:pPr>
    </w:p>
    <w:p w14:paraId="0B5EACDF" w14:textId="5138157D" w:rsidR="00980560" w:rsidRPr="005E6F89" w:rsidRDefault="003467CF" w:rsidP="00980560">
      <w:pPr>
        <w:pStyle w:val="NoSpacing"/>
        <w:jc w:val="both"/>
        <w:rPr>
          <w:shd w:val="clear" w:color="auto" w:fill="FFFFFF"/>
        </w:rPr>
      </w:pPr>
      <w:r w:rsidRPr="005E6F89">
        <w:rPr>
          <w:shd w:val="clear" w:color="auto" w:fill="FFFFFF"/>
        </w:rPr>
        <w:t>d) training of assessment officers, exchange of experience</w:t>
      </w:r>
    </w:p>
    <w:p w14:paraId="4A1A8AE7" w14:textId="77777777" w:rsidR="00980560" w:rsidRPr="005E6F89" w:rsidRDefault="00980560" w:rsidP="00980560">
      <w:pPr>
        <w:pStyle w:val="NoSpacing"/>
        <w:jc w:val="both"/>
        <w:rPr>
          <w:shd w:val="clear" w:color="auto" w:fill="FFFFFF"/>
        </w:rPr>
      </w:pPr>
    </w:p>
    <w:p w14:paraId="774F99FB" w14:textId="41045897" w:rsidR="00980560" w:rsidRPr="005E6F89" w:rsidRDefault="003467CF" w:rsidP="00980560">
      <w:pPr>
        <w:pStyle w:val="NoSpacing"/>
        <w:ind w:left="720"/>
        <w:jc w:val="both"/>
        <w:rPr>
          <w:shd w:val="clear" w:color="auto" w:fill="FFFFFF"/>
        </w:rPr>
      </w:pPr>
      <w:r w:rsidRPr="005E6F89">
        <w:rPr>
          <w:shd w:val="clear" w:color="auto" w:fill="FFFFFF"/>
        </w:rPr>
        <w:t>Regular training of assessment officers and provision of opportunities for peer-to-peer learning are crucial for ensuring the reliability and consistency of the assessment process. It is equally important to train new assessment officers, but also provide continuous training to inform about changes in the certification process and new standards</w:t>
      </w:r>
      <w:r w:rsidR="00980560" w:rsidRPr="005E6F89">
        <w:rPr>
          <w:vertAlign w:val="superscript"/>
        </w:rPr>
        <w:footnoteReference w:id="8"/>
      </w:r>
      <w:r w:rsidR="00980560" w:rsidRPr="005E6F89">
        <w:rPr>
          <w:shd w:val="clear" w:color="auto" w:fill="FFFFFF"/>
        </w:rPr>
        <w:t xml:space="preserve">. </w:t>
      </w:r>
    </w:p>
    <w:p w14:paraId="43D318C3" w14:textId="77777777" w:rsidR="00980560" w:rsidRPr="005E6F89" w:rsidRDefault="00980560" w:rsidP="00980560">
      <w:pPr>
        <w:pStyle w:val="NoSpacing"/>
        <w:jc w:val="both"/>
        <w:rPr>
          <w:shd w:val="clear" w:color="auto" w:fill="FFFFFF"/>
        </w:rPr>
      </w:pPr>
    </w:p>
    <w:p w14:paraId="1469BDF2" w14:textId="0FE02979" w:rsidR="00980560" w:rsidRPr="005E6F89" w:rsidRDefault="003467CF" w:rsidP="00980560">
      <w:pPr>
        <w:spacing w:after="0"/>
        <w:jc w:val="both"/>
        <w:rPr>
          <w:shd w:val="clear" w:color="auto" w:fill="FFFFFF"/>
          <w:lang w:val="en-GB"/>
        </w:rPr>
      </w:pPr>
      <w:r w:rsidRPr="005E6F89">
        <w:rPr>
          <w:shd w:val="clear" w:color="auto" w:fill="FFFFFF"/>
          <w:lang w:val="en-GB"/>
        </w:rPr>
        <w:t>The job of an assessment officer is not defined as a separate profession, but is considered as a person’s work carried out in addition to their regular professional activity. At the same time, requirements for the selection and qualification of examiners (members of examination commissions) are established. Such requirements are established by the entity for assessment and recognition of the education outcomes itself, or are stipulated at the regulatory level</w:t>
      </w:r>
      <w:r w:rsidR="00980560" w:rsidRPr="005E6F89">
        <w:rPr>
          <w:shd w:val="clear" w:color="auto" w:fill="FFFFFF"/>
          <w:lang w:val="en-GB"/>
        </w:rPr>
        <w:t>.</w:t>
      </w:r>
    </w:p>
    <w:p w14:paraId="37A89CDE" w14:textId="77777777" w:rsidR="00980560" w:rsidRPr="005E6F89" w:rsidRDefault="00980560" w:rsidP="00980560">
      <w:pPr>
        <w:pStyle w:val="NoSpacing"/>
        <w:jc w:val="both"/>
        <w:rPr>
          <w:color w:val="000000"/>
          <w:shd w:val="clear" w:color="auto" w:fill="FFFFFF"/>
        </w:rPr>
      </w:pPr>
    </w:p>
    <w:p w14:paraId="5A96D414" w14:textId="77777777" w:rsidR="00980560" w:rsidRPr="005E6F89" w:rsidRDefault="00980560" w:rsidP="00980560">
      <w:pPr>
        <w:pStyle w:val="ListParagraph"/>
        <w:ind w:left="810"/>
        <w:rPr>
          <w:lang w:val="en-GB"/>
        </w:rPr>
      </w:pPr>
    </w:p>
    <w:p w14:paraId="6752DE87" w14:textId="7A284F25" w:rsidR="00980560" w:rsidRPr="005E6F89" w:rsidRDefault="003467CF" w:rsidP="003467CF">
      <w:pPr>
        <w:pStyle w:val="ListParagraph"/>
        <w:numPr>
          <w:ilvl w:val="0"/>
          <w:numId w:val="23"/>
        </w:numPr>
        <w:spacing w:after="160" w:line="259" w:lineRule="auto"/>
        <w:ind w:left="284"/>
        <w:rPr>
          <w:rFonts w:eastAsiaTheme="majorEastAsia" w:cstheme="majorBidi"/>
          <w:bCs/>
          <w:color w:val="0092BB" w:themeColor="background2"/>
          <w:sz w:val="28"/>
          <w:szCs w:val="26"/>
          <w:lang w:val="en-GB"/>
        </w:rPr>
      </w:pPr>
      <w:r w:rsidRPr="005E6F89">
        <w:rPr>
          <w:rFonts w:eastAsiaTheme="majorEastAsia" w:cstheme="majorBidi"/>
          <w:bCs/>
          <w:color w:val="0092BB" w:themeColor="background2"/>
          <w:sz w:val="28"/>
          <w:szCs w:val="26"/>
          <w:lang w:val="en-GB"/>
        </w:rPr>
        <w:t>Requirements for the selection and qualification of assessment officers</w:t>
      </w:r>
    </w:p>
    <w:p w14:paraId="712FC405" w14:textId="1A7D8487" w:rsidR="00980560" w:rsidRPr="005E6F89" w:rsidRDefault="003467CF" w:rsidP="00980560">
      <w:pPr>
        <w:autoSpaceDE w:val="0"/>
        <w:autoSpaceDN w:val="0"/>
        <w:adjustRightInd w:val="0"/>
        <w:spacing w:after="0"/>
        <w:jc w:val="both"/>
        <w:rPr>
          <w:lang w:val="en-GB" w:eastAsia="ru-RU"/>
        </w:rPr>
      </w:pPr>
      <w:r w:rsidRPr="005E6F89">
        <w:rPr>
          <w:lang w:val="en-GB" w:eastAsia="ru-RU"/>
        </w:rPr>
        <w:t xml:space="preserve">The main requirements (criteria) for the selection of assessment officers (examiners) are their respective </w:t>
      </w:r>
      <w:r w:rsidRPr="005E6F89">
        <w:rPr>
          <w:i/>
          <w:lang w:val="en-GB" w:eastAsia="ru-RU"/>
        </w:rPr>
        <w:t>professional competence</w:t>
      </w:r>
      <w:r w:rsidRPr="005E6F89">
        <w:rPr>
          <w:lang w:val="en-GB" w:eastAsia="ru-RU"/>
        </w:rPr>
        <w:t xml:space="preserve"> in the professional field (area) and personal qualities (</w:t>
      </w:r>
      <w:r w:rsidRPr="005E6F89">
        <w:rPr>
          <w:i/>
          <w:lang w:val="en-GB" w:eastAsia="ru-RU"/>
        </w:rPr>
        <w:t>general competences</w:t>
      </w:r>
      <w:r w:rsidRPr="005E6F89">
        <w:rPr>
          <w:lang w:val="en-GB" w:eastAsia="ru-RU"/>
        </w:rPr>
        <w:t>)</w:t>
      </w:r>
      <w:r w:rsidR="00980560" w:rsidRPr="005E6F89">
        <w:rPr>
          <w:lang w:val="en-GB" w:eastAsia="ru-RU"/>
        </w:rPr>
        <w:t>.</w:t>
      </w:r>
    </w:p>
    <w:p w14:paraId="507FF1FF" w14:textId="77777777" w:rsidR="00980560" w:rsidRPr="005E6F89" w:rsidRDefault="00980560" w:rsidP="00980560">
      <w:pPr>
        <w:autoSpaceDE w:val="0"/>
        <w:autoSpaceDN w:val="0"/>
        <w:adjustRightInd w:val="0"/>
        <w:spacing w:after="0"/>
        <w:jc w:val="both"/>
        <w:rPr>
          <w:lang w:val="en-GB" w:eastAsia="ru-RU"/>
        </w:rPr>
      </w:pPr>
    </w:p>
    <w:p w14:paraId="577398FB" w14:textId="31E0C4E0" w:rsidR="00980560" w:rsidRPr="005E6F89" w:rsidRDefault="003467CF" w:rsidP="00980560">
      <w:pPr>
        <w:autoSpaceDE w:val="0"/>
        <w:autoSpaceDN w:val="0"/>
        <w:adjustRightInd w:val="0"/>
        <w:spacing w:after="0"/>
        <w:ind w:left="-50"/>
        <w:jc w:val="both"/>
        <w:rPr>
          <w:lang w:val="en-GB"/>
        </w:rPr>
      </w:pPr>
      <w:r w:rsidRPr="005E6F89">
        <w:rPr>
          <w:lang w:val="en-GB"/>
        </w:rPr>
        <w:t>Among the key requirements for the competence of assessment officers in connection with their selection as assessment officers, the following are specified</w:t>
      </w:r>
      <w:r w:rsidR="00980560" w:rsidRPr="005E6F89">
        <w:rPr>
          <w:rStyle w:val="FootnoteReference"/>
          <w:lang w:val="en-GB"/>
        </w:rPr>
        <w:footnoteReference w:id="9"/>
      </w:r>
      <w:r w:rsidR="00980560" w:rsidRPr="005E6F89">
        <w:rPr>
          <w:lang w:val="en-GB"/>
        </w:rPr>
        <w:t>:</w:t>
      </w:r>
    </w:p>
    <w:p w14:paraId="08C0AAC1" w14:textId="515580AD" w:rsidR="00980560" w:rsidRPr="005E6F89" w:rsidRDefault="003467CF" w:rsidP="00980560">
      <w:pPr>
        <w:autoSpaceDE w:val="0"/>
        <w:autoSpaceDN w:val="0"/>
        <w:adjustRightInd w:val="0"/>
        <w:spacing w:after="0"/>
        <w:ind w:left="-50"/>
        <w:jc w:val="both"/>
        <w:rPr>
          <w:lang w:val="en-GB"/>
        </w:rPr>
      </w:pPr>
      <w:r w:rsidRPr="005E6F89">
        <w:rPr>
          <w:lang w:val="en-GB"/>
        </w:rPr>
        <w:t>Requirements for professional competence</w:t>
      </w:r>
      <w:r w:rsidR="00980560" w:rsidRPr="005E6F89">
        <w:rPr>
          <w:lang w:val="en-GB"/>
        </w:rPr>
        <w:t>:</w:t>
      </w:r>
    </w:p>
    <w:p w14:paraId="6AF70327" w14:textId="77777777" w:rsidR="003467CF" w:rsidRPr="005E6F89" w:rsidRDefault="003467CF" w:rsidP="003467CF">
      <w:pPr>
        <w:pStyle w:val="ListBullet"/>
        <w:rPr>
          <w:lang w:val="en-GB"/>
        </w:rPr>
      </w:pPr>
      <w:r w:rsidRPr="005E6F89">
        <w:rPr>
          <w:lang w:val="en-GB"/>
        </w:rPr>
        <w:t>possession of basic (primary) qualifications that confirm competence in the area under assessment;</w:t>
      </w:r>
    </w:p>
    <w:p w14:paraId="2140CF9A" w14:textId="539C4F1F" w:rsidR="003467CF" w:rsidRPr="005E6F89" w:rsidRDefault="003467CF" w:rsidP="003467CF">
      <w:pPr>
        <w:pStyle w:val="ListBullet"/>
        <w:rPr>
          <w:lang w:val="en-GB"/>
        </w:rPr>
      </w:pPr>
      <w:r w:rsidRPr="005E6F89">
        <w:rPr>
          <w:lang w:val="en-GB"/>
        </w:rPr>
        <w:t>skill level no lower than the one that the person assessed requests;</w:t>
      </w:r>
    </w:p>
    <w:p w14:paraId="4E691818" w14:textId="4245AC0A" w:rsidR="003467CF" w:rsidRPr="005E6F89" w:rsidRDefault="003467CF" w:rsidP="003467CF">
      <w:pPr>
        <w:pStyle w:val="ListBullet"/>
        <w:rPr>
          <w:lang w:val="en-GB"/>
        </w:rPr>
      </w:pPr>
      <w:r w:rsidRPr="005E6F89">
        <w:rPr>
          <w:lang w:val="en-GB"/>
        </w:rPr>
        <w:t>confirmation of completion of professional training (qualification upgrading) by profession within the last X years;</w:t>
      </w:r>
    </w:p>
    <w:p w14:paraId="30CE1FB2" w14:textId="60C3BBF9" w:rsidR="003467CF" w:rsidRPr="005E6F89" w:rsidRDefault="003467CF" w:rsidP="003467CF">
      <w:pPr>
        <w:pStyle w:val="ListBullet"/>
        <w:rPr>
          <w:lang w:val="en-GB"/>
        </w:rPr>
      </w:pPr>
      <w:r w:rsidRPr="005E6F89">
        <w:rPr>
          <w:lang w:val="en-GB"/>
        </w:rPr>
        <w:t>work experience (X number of years) by profession (professional field, industry), in respect of which the assessment is carried out;</w:t>
      </w:r>
    </w:p>
    <w:p w14:paraId="55957FE4" w14:textId="14A6C4CA" w:rsidR="00980560" w:rsidRPr="005E6F89" w:rsidRDefault="003467CF" w:rsidP="003467CF">
      <w:pPr>
        <w:pStyle w:val="ListBullet"/>
        <w:rPr>
          <w:lang w:val="en-GB"/>
        </w:rPr>
      </w:pPr>
      <w:r w:rsidRPr="005E6F89">
        <w:rPr>
          <w:lang w:val="en-GB"/>
        </w:rPr>
        <w:t>general experience in the professional area, knowledge of work requirements (professional standards) is considered a greater advantage than specialization</w:t>
      </w:r>
      <w:r w:rsidR="00980560" w:rsidRPr="005E6F89">
        <w:rPr>
          <w:lang w:val="en-GB"/>
        </w:rPr>
        <w:t>.</w:t>
      </w:r>
    </w:p>
    <w:p w14:paraId="63583707" w14:textId="77777777" w:rsidR="00980560" w:rsidRPr="005E6F89" w:rsidRDefault="00980560" w:rsidP="00980560">
      <w:pPr>
        <w:autoSpaceDE w:val="0"/>
        <w:autoSpaceDN w:val="0"/>
        <w:adjustRightInd w:val="0"/>
        <w:spacing w:after="0"/>
        <w:jc w:val="both"/>
        <w:rPr>
          <w:lang w:val="en-GB"/>
        </w:rPr>
      </w:pPr>
    </w:p>
    <w:p w14:paraId="4A43E248" w14:textId="0BDF0C3B" w:rsidR="00980560" w:rsidRPr="005E6F89" w:rsidRDefault="003467CF" w:rsidP="00980560">
      <w:pPr>
        <w:autoSpaceDE w:val="0"/>
        <w:autoSpaceDN w:val="0"/>
        <w:adjustRightInd w:val="0"/>
        <w:spacing w:after="0"/>
        <w:jc w:val="both"/>
        <w:rPr>
          <w:lang w:val="en-GB"/>
        </w:rPr>
      </w:pPr>
      <w:r w:rsidRPr="005E6F89">
        <w:rPr>
          <w:lang w:val="en-GB"/>
        </w:rPr>
        <w:t>General competences</w:t>
      </w:r>
      <w:r w:rsidR="00980560" w:rsidRPr="005E6F89">
        <w:rPr>
          <w:lang w:val="en-GB"/>
        </w:rPr>
        <w:t>:</w:t>
      </w:r>
    </w:p>
    <w:p w14:paraId="2EE05C9F" w14:textId="4C29FFDC" w:rsidR="003467CF" w:rsidRPr="005E6F89" w:rsidRDefault="003467CF" w:rsidP="003467CF">
      <w:pPr>
        <w:pStyle w:val="ListBullet"/>
        <w:rPr>
          <w:lang w:val="en-GB"/>
        </w:rPr>
      </w:pPr>
      <w:r w:rsidRPr="005E6F89">
        <w:rPr>
          <w:lang w:val="en-GB"/>
        </w:rPr>
        <w:t>communication skills (ability to listen, conduct an interview, give feedback);</w:t>
      </w:r>
    </w:p>
    <w:p w14:paraId="704E1B19" w14:textId="728F2E79" w:rsidR="003467CF" w:rsidRPr="005E6F89" w:rsidRDefault="003467CF" w:rsidP="003467CF">
      <w:pPr>
        <w:pStyle w:val="ListBullet"/>
        <w:rPr>
          <w:lang w:val="en-GB"/>
        </w:rPr>
      </w:pPr>
      <w:r w:rsidRPr="005E6F89">
        <w:rPr>
          <w:lang w:val="en-GB"/>
        </w:rPr>
        <w:t>personal qualities (attitude): empathy, sense of responsibility, demonstrating support; unbiased attitude, introspection;</w:t>
      </w:r>
    </w:p>
    <w:p w14:paraId="54EEF4F2" w14:textId="395BE1ED" w:rsidR="00980560" w:rsidRPr="005E6F89" w:rsidRDefault="003467CF" w:rsidP="003467CF">
      <w:pPr>
        <w:pStyle w:val="ListBullet"/>
        <w:rPr>
          <w:lang w:val="en-GB"/>
        </w:rPr>
      </w:pPr>
      <w:r w:rsidRPr="005E6F89">
        <w:rPr>
          <w:lang w:val="en-GB"/>
        </w:rPr>
        <w:t>positive attitude towards independent assessment and recognition, internal motivation to work as an assessment officer</w:t>
      </w:r>
      <w:r w:rsidR="00980560" w:rsidRPr="005E6F89">
        <w:rPr>
          <w:lang w:val="en-GB"/>
        </w:rPr>
        <w:t>.</w:t>
      </w:r>
    </w:p>
    <w:p w14:paraId="6E37D622" w14:textId="77777777" w:rsidR="00980560" w:rsidRPr="005E6F89" w:rsidRDefault="00980560" w:rsidP="00980560">
      <w:pPr>
        <w:autoSpaceDE w:val="0"/>
        <w:autoSpaceDN w:val="0"/>
        <w:adjustRightInd w:val="0"/>
        <w:spacing w:after="0"/>
        <w:ind w:left="-50"/>
        <w:jc w:val="both"/>
        <w:rPr>
          <w:lang w:val="en-GB" w:eastAsia="ru-RU"/>
        </w:rPr>
      </w:pPr>
    </w:p>
    <w:p w14:paraId="6F1EB79B" w14:textId="32690396" w:rsidR="00980560" w:rsidRPr="005E6F89" w:rsidRDefault="003467CF" w:rsidP="00980560">
      <w:pPr>
        <w:autoSpaceDE w:val="0"/>
        <w:autoSpaceDN w:val="0"/>
        <w:adjustRightInd w:val="0"/>
        <w:spacing w:after="0"/>
        <w:ind w:left="-50"/>
        <w:jc w:val="both"/>
        <w:rPr>
          <w:lang w:val="en-GB"/>
        </w:rPr>
      </w:pPr>
      <w:r w:rsidRPr="005E6F89">
        <w:rPr>
          <w:lang w:val="en-GB" w:eastAsia="ru-RU"/>
        </w:rPr>
        <w:t xml:space="preserve">Certain requirements for </w:t>
      </w:r>
      <w:r w:rsidRPr="005E6F89">
        <w:rPr>
          <w:i/>
          <w:lang w:val="en-GB" w:eastAsia="ru-RU"/>
        </w:rPr>
        <w:t>professional competence</w:t>
      </w:r>
      <w:r w:rsidRPr="005E6F89">
        <w:rPr>
          <w:lang w:val="en-GB" w:eastAsia="ru-RU"/>
        </w:rPr>
        <w:t xml:space="preserve"> are to be supported by respective documents (e.g., documents attesting to qualification/ education, CV); </w:t>
      </w:r>
      <w:r w:rsidRPr="005E6F89">
        <w:rPr>
          <w:i/>
          <w:lang w:val="en-GB" w:eastAsia="ru-RU"/>
        </w:rPr>
        <w:t>general competences</w:t>
      </w:r>
      <w:r w:rsidRPr="005E6F89">
        <w:rPr>
          <w:lang w:val="en-GB" w:eastAsia="ru-RU"/>
        </w:rPr>
        <w:t xml:space="preserve"> are assessed through interviews, fulfilment of assignments, etc</w:t>
      </w:r>
      <w:r w:rsidR="00980560" w:rsidRPr="005E6F89">
        <w:rPr>
          <w:lang w:val="en-GB" w:eastAsia="ru-RU"/>
        </w:rPr>
        <w:t>.</w:t>
      </w:r>
    </w:p>
    <w:p w14:paraId="0876ACD3" w14:textId="77777777" w:rsidR="00980560" w:rsidRPr="005E6F89" w:rsidRDefault="00980560" w:rsidP="00980560">
      <w:pPr>
        <w:autoSpaceDE w:val="0"/>
        <w:autoSpaceDN w:val="0"/>
        <w:adjustRightInd w:val="0"/>
        <w:spacing w:after="0"/>
        <w:ind w:left="-50"/>
        <w:jc w:val="both"/>
        <w:rPr>
          <w:lang w:val="en-GB"/>
        </w:rPr>
      </w:pPr>
    </w:p>
    <w:p w14:paraId="4BD0C357" w14:textId="339F4BD3" w:rsidR="00980560" w:rsidRPr="005E6F89" w:rsidRDefault="00EA2D43" w:rsidP="00980560">
      <w:pPr>
        <w:autoSpaceDE w:val="0"/>
        <w:autoSpaceDN w:val="0"/>
        <w:adjustRightInd w:val="0"/>
        <w:spacing w:after="0"/>
        <w:ind w:left="-50"/>
        <w:jc w:val="both"/>
        <w:rPr>
          <w:lang w:val="en-GB"/>
        </w:rPr>
      </w:pPr>
      <w:r w:rsidRPr="005E6F89">
        <w:rPr>
          <w:lang w:val="en-GB" w:eastAsia="ru-RU"/>
        </w:rPr>
        <w:t>Selection and qualification requirements are established by the entity for assessment and recognition of the education outcomes (qualification centre) in accordance with the assessment standard or requirements of the relevant regulatory documents</w:t>
      </w:r>
      <w:r w:rsidR="00980560" w:rsidRPr="005E6F89">
        <w:rPr>
          <w:lang w:val="en-GB" w:eastAsia="ru-RU"/>
        </w:rPr>
        <w:t>.</w:t>
      </w:r>
    </w:p>
    <w:p w14:paraId="7361F9E6" w14:textId="50209D53" w:rsidR="00980560" w:rsidRPr="005E6F89" w:rsidRDefault="00980560" w:rsidP="00980560">
      <w:pPr>
        <w:pStyle w:val="NoSpacing"/>
        <w:jc w:val="both"/>
        <w:rPr>
          <w:b/>
          <w:caps/>
          <w:color w:val="0092BB" w:themeColor="background2"/>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980560" w:rsidRPr="005E6F89" w14:paraId="76C63A8E" w14:textId="77777777" w:rsidTr="00980560">
        <w:tc>
          <w:tcPr>
            <w:tcW w:w="9025" w:type="dxa"/>
          </w:tcPr>
          <w:p w14:paraId="5F5AE96F" w14:textId="4032F08A" w:rsidR="00980560" w:rsidRPr="005E6F89" w:rsidRDefault="00EA2D43" w:rsidP="00980560">
            <w:pPr>
              <w:pStyle w:val="CallOutHeading"/>
              <w:rPr>
                <w:rStyle w:val="BodyTextChar"/>
                <w:caps/>
                <w:color w:val="0092BB" w:themeColor="background2"/>
                <w:lang w:val="en-GB"/>
              </w:rPr>
            </w:pPr>
            <w:r w:rsidRPr="005E6F89">
              <w:rPr>
                <w:rStyle w:val="BodyTextChar"/>
                <w:caps/>
                <w:color w:val="0092BB" w:themeColor="background2"/>
                <w:lang w:val="en-GB"/>
              </w:rPr>
              <w:t>Examples of definition of the requirements for selection and qualification of an examination commission members (assessment officers) by the assessment entity</w:t>
            </w:r>
          </w:p>
          <w:p w14:paraId="62EC9063" w14:textId="1E145A8E" w:rsidR="00980560" w:rsidRPr="005E6F89" w:rsidRDefault="00EA2D43" w:rsidP="00EA2D43">
            <w:pPr>
              <w:pStyle w:val="ListParagraph"/>
              <w:numPr>
                <w:ilvl w:val="0"/>
                <w:numId w:val="21"/>
              </w:numPr>
              <w:autoSpaceDE w:val="0"/>
              <w:autoSpaceDN w:val="0"/>
              <w:adjustRightInd w:val="0"/>
              <w:spacing w:after="150"/>
              <w:jc w:val="both"/>
              <w:textAlignment w:val="baseline"/>
              <w:rPr>
                <w:lang w:val="en-GB"/>
              </w:rPr>
            </w:pPr>
            <w:r w:rsidRPr="005E6F89">
              <w:rPr>
                <w:lang w:val="en-GB"/>
              </w:rPr>
              <w:t>being in possession of a valid instructor certificate and completed training (only certified instructors (experts) are allowed to conduct the assessment) (External independent assessment of the training outcomes of enlisted officers of naval ships, the "Training Centre" separate unit of the Ukrainian Danube Shipping Company JSC</w:t>
            </w:r>
            <w:r w:rsidR="00980560" w:rsidRPr="005E6F89">
              <w:rPr>
                <w:lang w:val="en-GB"/>
              </w:rPr>
              <w:t>);</w:t>
            </w:r>
          </w:p>
          <w:p w14:paraId="50C08878" w14:textId="79736685" w:rsidR="00D41A76" w:rsidRPr="005E6F89" w:rsidRDefault="00D41A76" w:rsidP="00D41A76">
            <w:pPr>
              <w:pStyle w:val="ListParagraph"/>
              <w:numPr>
                <w:ilvl w:val="0"/>
                <w:numId w:val="21"/>
              </w:numPr>
              <w:autoSpaceDE w:val="0"/>
              <w:autoSpaceDN w:val="0"/>
              <w:adjustRightInd w:val="0"/>
              <w:spacing w:after="150"/>
              <w:jc w:val="both"/>
              <w:textAlignment w:val="baseline"/>
              <w:rPr>
                <w:lang w:val="en-GB"/>
              </w:rPr>
            </w:pPr>
            <w:r w:rsidRPr="005E6F89">
              <w:rPr>
                <w:lang w:val="en-GB"/>
              </w:rPr>
              <w:t>higher education (Master's degree), practical experience or teaching experience in the respective field of study/ specialty of at least 5 years (Professional certification for the profession "Manager (supervisor) of a residential building (group of buildings)", the "Standard" Certification Centre Certification Authority));</w:t>
            </w:r>
          </w:p>
          <w:p w14:paraId="05403DA9" w14:textId="35D43652" w:rsidR="00D41A76" w:rsidRPr="005E6F89" w:rsidRDefault="00D41A76" w:rsidP="00D41A76">
            <w:pPr>
              <w:pStyle w:val="ListParagraph"/>
              <w:numPr>
                <w:ilvl w:val="0"/>
                <w:numId w:val="21"/>
              </w:numPr>
              <w:autoSpaceDE w:val="0"/>
              <w:autoSpaceDN w:val="0"/>
              <w:adjustRightInd w:val="0"/>
              <w:spacing w:after="150"/>
              <w:jc w:val="both"/>
              <w:textAlignment w:val="baseline"/>
              <w:rPr>
                <w:lang w:val="en-GB"/>
              </w:rPr>
            </w:pPr>
            <w:r w:rsidRPr="005E6F89">
              <w:rPr>
                <w:lang w:val="en-GB"/>
              </w:rPr>
              <w:t>examination commission members are selected from a range of stakeholders (employers, teachers, experts) who have practical experience or teaching in a profession and are certified at a level not lower than the qualification requested by the candidate (Ukrainian Marketing Association)</w:t>
            </w:r>
          </w:p>
          <w:p w14:paraId="2A4366A9" w14:textId="4E4CFAC3" w:rsidR="00980560" w:rsidRPr="005E6F89" w:rsidRDefault="00D41A76" w:rsidP="00D41A76">
            <w:pPr>
              <w:pStyle w:val="ListParagraph"/>
              <w:numPr>
                <w:ilvl w:val="0"/>
                <w:numId w:val="21"/>
              </w:numPr>
              <w:autoSpaceDE w:val="0"/>
              <w:autoSpaceDN w:val="0"/>
              <w:adjustRightInd w:val="0"/>
              <w:spacing w:after="0"/>
              <w:jc w:val="both"/>
              <w:rPr>
                <w:rStyle w:val="BodyTextChar"/>
                <w:lang w:val="en-GB"/>
              </w:rPr>
            </w:pPr>
            <w:r w:rsidRPr="005E6F89">
              <w:rPr>
                <w:lang w:val="en-GB"/>
              </w:rPr>
              <w:t>expert in the area, requirements for the level of preparation, possession of a relevant certificate, passing examiner certification at the personnel certification authority (the “Personnel Certification Authority of the Ukrainian Quality Association" LLC (PSA UQA</w:t>
            </w:r>
            <w:r w:rsidR="00980560" w:rsidRPr="005E6F89">
              <w:rPr>
                <w:lang w:val="en-GB"/>
              </w:rPr>
              <w:t>).</w:t>
            </w:r>
          </w:p>
        </w:tc>
      </w:tr>
    </w:tbl>
    <w:p w14:paraId="3761F812" w14:textId="77777777" w:rsidR="00E20684" w:rsidRPr="005E6F89" w:rsidRDefault="00E20684" w:rsidP="00E20684">
      <w:pPr>
        <w:pStyle w:val="NoSpacing"/>
        <w:jc w:val="both"/>
        <w:rPr>
          <w:b/>
          <w:caps/>
          <w:color w:val="0092BB" w:themeColor="background2"/>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E20684" w:rsidRPr="005E6F89" w14:paraId="2736B309" w14:textId="77777777" w:rsidTr="002A6303">
        <w:tc>
          <w:tcPr>
            <w:tcW w:w="9025" w:type="dxa"/>
          </w:tcPr>
          <w:p w14:paraId="0974F450" w14:textId="0F3D2B44" w:rsidR="00E20684" w:rsidRPr="005E6F89" w:rsidRDefault="00D41A76" w:rsidP="00E20684">
            <w:pPr>
              <w:autoSpaceDE w:val="0"/>
              <w:autoSpaceDN w:val="0"/>
              <w:adjustRightInd w:val="0"/>
              <w:spacing w:after="0"/>
              <w:jc w:val="both"/>
              <w:rPr>
                <w:rStyle w:val="BodyTextChar"/>
                <w:b/>
                <w:caps/>
                <w:color w:val="0092BB" w:themeColor="background2"/>
                <w:lang w:val="en-GB"/>
              </w:rPr>
            </w:pPr>
            <w:r w:rsidRPr="005E6F89">
              <w:rPr>
                <w:rStyle w:val="BodyTextChar"/>
                <w:b/>
                <w:caps/>
                <w:color w:val="0092BB" w:themeColor="background2"/>
                <w:lang w:val="en-GB"/>
              </w:rPr>
              <w:t>Examples of definition of the requirements for the selection and qualification of examiners (assessment officers) at the regulatory level</w:t>
            </w:r>
          </w:p>
          <w:p w14:paraId="6316EBF2" w14:textId="1C16BBB8" w:rsidR="00E20684" w:rsidRPr="005E6F89" w:rsidRDefault="00D41A76" w:rsidP="00D41A76">
            <w:pPr>
              <w:pStyle w:val="ListParagraph"/>
              <w:numPr>
                <w:ilvl w:val="0"/>
                <w:numId w:val="21"/>
              </w:numPr>
              <w:rPr>
                <w:b/>
                <w:lang w:val="en-GB"/>
              </w:rPr>
            </w:pPr>
            <w:r w:rsidRPr="005E6F89">
              <w:rPr>
                <w:shd w:val="clear" w:color="auto" w:fill="FFFFFF"/>
                <w:lang w:val="en-GB"/>
              </w:rPr>
              <w:t>Qualification requirements for persons who conduct assessment of competence of enlisted officers of naval ships (Inspectorate for Matters of Training and Certification of Seafarers (ITCS)</w:t>
            </w:r>
            <w:r w:rsidR="00E20684" w:rsidRPr="005E6F89">
              <w:rPr>
                <w:shd w:val="clear" w:color="auto" w:fill="FFFFFF"/>
                <w:lang w:val="en-GB"/>
              </w:rPr>
              <w:t xml:space="preserve">. </w:t>
            </w:r>
          </w:p>
          <w:p w14:paraId="5BC4B4E8" w14:textId="7C90B4D7" w:rsidR="00E20684" w:rsidRPr="005E6F89" w:rsidRDefault="00D41A76" w:rsidP="00E20684">
            <w:pPr>
              <w:jc w:val="both"/>
              <w:rPr>
                <w:shd w:val="clear" w:color="auto" w:fill="FFFFFF"/>
                <w:lang w:val="en-GB"/>
              </w:rPr>
            </w:pPr>
            <w:r w:rsidRPr="005E6F89">
              <w:rPr>
                <w:shd w:val="clear" w:color="auto" w:fill="FFFFFF"/>
                <w:lang w:val="en-GB"/>
              </w:rPr>
              <w:t>The assessment is carried out by the State Qualifications Commission (SQC). Requirements for selection and qualification of the SQC members are defined in accordance with the Rules of procedure of the State Qualification Commissions [14]. For example, SQC members are selected from the list of qualified professionals who passed the respective certification and conform to the following requirements: possession of a qualification that is not lower than that possessed or requested by the seafarer, whose qualification is confirmed at a meeting of the SQC; at least 5 years of experience in seagoing vessels at the managerial level; experience in competence assessment and instruction work; practical experience with respective training and laboratory equipment; completion internship with the SQC, etc</w:t>
            </w:r>
            <w:r w:rsidR="00E20684" w:rsidRPr="005E6F89">
              <w:rPr>
                <w:shd w:val="clear" w:color="auto" w:fill="FFFFFF"/>
                <w:lang w:val="en-GB"/>
              </w:rPr>
              <w:t>.</w:t>
            </w:r>
          </w:p>
          <w:p w14:paraId="67FE70B5" w14:textId="60477D32" w:rsidR="00E20684" w:rsidRPr="005E6F89" w:rsidRDefault="007C4E1B" w:rsidP="00E20684">
            <w:pPr>
              <w:jc w:val="both"/>
              <w:rPr>
                <w:rStyle w:val="BodyTextChar"/>
                <w:b/>
                <w:lang w:val="en-GB"/>
              </w:rPr>
            </w:pPr>
            <w:r w:rsidRPr="005E6F89">
              <w:rPr>
                <w:color w:val="0092BB" w:themeColor="background2"/>
                <w:lang w:val="en-GB"/>
              </w:rPr>
              <w:t xml:space="preserve">Source: </w:t>
            </w:r>
            <w:r w:rsidR="00D41A76" w:rsidRPr="005E6F89">
              <w:rPr>
                <w:color w:val="0092BB" w:themeColor="background2"/>
                <w:lang w:val="en-GB"/>
              </w:rPr>
              <w:t>Procedures for Establishment of the State Qualification Commissions, approved by the Ministry of Transport and Communications of Ukraine</w:t>
            </w:r>
            <w:r w:rsidR="00E20684" w:rsidRPr="005E6F89">
              <w:rPr>
                <w:color w:val="0092BB" w:themeColor="background2"/>
                <w:lang w:val="en-GB"/>
              </w:rPr>
              <w:t xml:space="preserve"> </w:t>
            </w:r>
            <w:r w:rsidR="00967E74" w:rsidRPr="005E6F89">
              <w:rPr>
                <w:color w:val="0092BB" w:themeColor="background2"/>
                <w:lang w:val="en-GB"/>
              </w:rPr>
              <w:t>№ 377</w:t>
            </w:r>
            <w:r w:rsidR="00D41A76" w:rsidRPr="005E6F89">
              <w:rPr>
                <w:color w:val="0092BB" w:themeColor="background2"/>
                <w:lang w:val="en-GB"/>
              </w:rPr>
              <w:t>, dated</w:t>
            </w:r>
            <w:r w:rsidR="00967E74" w:rsidRPr="005E6F89">
              <w:rPr>
                <w:color w:val="0092BB" w:themeColor="background2"/>
                <w:lang w:val="en-GB"/>
              </w:rPr>
              <w:t xml:space="preserve"> </w:t>
            </w:r>
            <w:r w:rsidR="00D41A76" w:rsidRPr="005E6F89">
              <w:rPr>
                <w:color w:val="0092BB" w:themeColor="background2"/>
                <w:lang w:val="en-GB"/>
              </w:rPr>
              <w:t xml:space="preserve">May </w:t>
            </w:r>
            <w:r w:rsidR="00967E74" w:rsidRPr="005E6F89">
              <w:rPr>
                <w:color w:val="0092BB" w:themeColor="background2"/>
                <w:lang w:val="en-GB"/>
              </w:rPr>
              <w:t>7</w:t>
            </w:r>
            <w:r w:rsidR="00D41A76" w:rsidRPr="005E6F89">
              <w:rPr>
                <w:color w:val="0092BB" w:themeColor="background2"/>
                <w:lang w:val="en-GB"/>
              </w:rPr>
              <w:t xml:space="preserve">, </w:t>
            </w:r>
            <w:r w:rsidR="00967E74" w:rsidRPr="005E6F89">
              <w:rPr>
                <w:color w:val="0092BB" w:themeColor="background2"/>
                <w:lang w:val="en-GB"/>
              </w:rPr>
              <w:t xml:space="preserve">2007 </w:t>
            </w:r>
            <w:hyperlink r:id="rId33" w:history="1">
              <w:r w:rsidR="00E20684" w:rsidRPr="005E6F89">
                <w:rPr>
                  <w:color w:val="0092BB" w:themeColor="background2"/>
                  <w:lang w:val="en-GB"/>
                </w:rPr>
                <w:t>https://zakon.rada.gov.ua/laws/show/z0529-07</w:t>
              </w:r>
            </w:hyperlink>
          </w:p>
        </w:tc>
      </w:tr>
    </w:tbl>
    <w:p w14:paraId="787F2D98" w14:textId="77777777" w:rsidR="00E20684" w:rsidRPr="005E6F89" w:rsidRDefault="00E20684" w:rsidP="00E20684">
      <w:pPr>
        <w:pStyle w:val="BodyText"/>
        <w:rPr>
          <w:rStyle w:val="BodyTextChar"/>
          <w:lang w:val="en-GB"/>
        </w:rPr>
      </w:pPr>
    </w:p>
    <w:p w14:paraId="42313C83" w14:textId="068C7DC0" w:rsidR="00980560" w:rsidRPr="005E6F89" w:rsidRDefault="00D41A76" w:rsidP="00980560">
      <w:pPr>
        <w:autoSpaceDE w:val="0"/>
        <w:autoSpaceDN w:val="0"/>
        <w:adjustRightInd w:val="0"/>
        <w:jc w:val="both"/>
        <w:rPr>
          <w:shd w:val="clear" w:color="auto" w:fill="FFFFFF"/>
          <w:lang w:val="en-GB"/>
        </w:rPr>
      </w:pPr>
      <w:r w:rsidRPr="005E6F89">
        <w:rPr>
          <w:shd w:val="clear" w:color="auto" w:fill="FFFFFF"/>
          <w:lang w:val="en-GB"/>
        </w:rPr>
        <w:t>Requirements for examiners (assessment officers) may be defined in accordance with international recommendations (standards). As an example, ISO/IEC 17024:2012 "Conformity assessment — General requirements for bodies operating certification of persons"</w:t>
      </w:r>
      <w:r w:rsidR="00980560" w:rsidRPr="005E6F89">
        <w:rPr>
          <w:rStyle w:val="FootnoteReference"/>
          <w:shd w:val="clear" w:color="auto" w:fill="FFFFFF"/>
          <w:lang w:val="en-GB"/>
        </w:rPr>
        <w:footnoteReference w:id="10"/>
      </w:r>
      <w:r w:rsidR="00980560" w:rsidRPr="005E6F89">
        <w:rPr>
          <w:shd w:val="clear" w:color="auto" w:fill="FFFFFF"/>
          <w:lang w:val="en-GB"/>
        </w:rPr>
        <w:t xml:space="preserve"> </w:t>
      </w:r>
      <w:r w:rsidRPr="005E6F89">
        <w:rPr>
          <w:shd w:val="clear" w:color="auto" w:fill="FFFFFF"/>
          <w:lang w:val="en-GB"/>
        </w:rPr>
        <w:t>and the International Convention on Standards of Training, Certification and Watchkeeping for Seafarers (STCW</w:t>
      </w:r>
      <w:r w:rsidR="00980560" w:rsidRPr="005E6F89">
        <w:rPr>
          <w:shd w:val="clear" w:color="auto" w:fill="FFFFFF"/>
          <w:lang w:val="en-GB"/>
        </w:rPr>
        <w:t>)</w:t>
      </w:r>
      <w:r w:rsidR="00980560" w:rsidRPr="005E6F89">
        <w:rPr>
          <w:rStyle w:val="FootnoteReference"/>
          <w:shd w:val="clear" w:color="auto" w:fill="FFFFFF"/>
          <w:lang w:val="en-GB"/>
        </w:rPr>
        <w:footnoteReference w:id="11"/>
      </w:r>
      <w:r w:rsidR="00980560" w:rsidRPr="005E6F89">
        <w:rPr>
          <w:shd w:val="clear" w:color="auto" w:fill="FFFFFF"/>
          <w:lang w:val="en-GB"/>
        </w:rPr>
        <w:t>.</w:t>
      </w:r>
    </w:p>
    <w:p w14:paraId="75EB3F42" w14:textId="34AE50D8" w:rsidR="00980560" w:rsidRPr="005E6F89" w:rsidRDefault="00980560" w:rsidP="00980560">
      <w:pPr>
        <w:autoSpaceDE w:val="0"/>
        <w:autoSpaceDN w:val="0"/>
        <w:adjustRightInd w:val="0"/>
        <w:spacing w:after="0"/>
        <w:ind w:left="-50"/>
        <w:jc w:val="both"/>
        <w:rPr>
          <w:lang w:val="en-GB" w:eastAsia="ru-RU"/>
        </w:rPr>
      </w:pPr>
    </w:p>
    <w:p w14:paraId="1E60423E" w14:textId="77777777" w:rsidR="00967E74" w:rsidRPr="005E6F89" w:rsidRDefault="00967E74" w:rsidP="00980560">
      <w:pPr>
        <w:autoSpaceDE w:val="0"/>
        <w:autoSpaceDN w:val="0"/>
        <w:adjustRightInd w:val="0"/>
        <w:spacing w:after="0"/>
        <w:ind w:left="-50"/>
        <w:jc w:val="both"/>
        <w:rPr>
          <w:lang w:val="en-GB" w:eastAsia="ru-RU"/>
        </w:rPr>
      </w:pPr>
    </w:p>
    <w:p w14:paraId="5CE6C6BA" w14:textId="65E82D6C" w:rsidR="00980560" w:rsidRPr="005E6F89" w:rsidRDefault="00D41A76" w:rsidP="00D41A76">
      <w:pPr>
        <w:pStyle w:val="ListParagraph"/>
        <w:numPr>
          <w:ilvl w:val="0"/>
          <w:numId w:val="23"/>
        </w:numPr>
        <w:spacing w:after="160" w:line="259" w:lineRule="auto"/>
        <w:ind w:left="284"/>
        <w:rPr>
          <w:rFonts w:eastAsiaTheme="majorEastAsia" w:cstheme="majorBidi"/>
          <w:bCs/>
          <w:color w:val="0092BB" w:themeColor="background2"/>
          <w:sz w:val="28"/>
          <w:szCs w:val="26"/>
          <w:lang w:val="en-GB"/>
        </w:rPr>
      </w:pPr>
      <w:r w:rsidRPr="005E6F89">
        <w:rPr>
          <w:rFonts w:eastAsiaTheme="majorEastAsia" w:cstheme="majorBidi"/>
          <w:bCs/>
          <w:color w:val="0092BB" w:themeColor="background2"/>
          <w:sz w:val="28"/>
          <w:szCs w:val="26"/>
          <w:lang w:val="en-GB"/>
        </w:rPr>
        <w:t>Professional profile of an assessment officer</w:t>
      </w:r>
    </w:p>
    <w:p w14:paraId="1C62C23C" w14:textId="79AC6172" w:rsidR="00980560" w:rsidRPr="005E6F89" w:rsidRDefault="00D41A76" w:rsidP="00980560">
      <w:pPr>
        <w:pStyle w:val="NoSpacing"/>
        <w:jc w:val="both"/>
        <w:rPr>
          <w:lang w:eastAsia="ru-RU"/>
        </w:rPr>
      </w:pPr>
      <w:r w:rsidRPr="005E6F89">
        <w:rPr>
          <w:lang w:eastAsia="ru-RU"/>
        </w:rPr>
        <w:t>Requirements for the persons’ competence regarding assessment activities for award of professional qualifications</w:t>
      </w:r>
      <w:r w:rsidR="00980560" w:rsidRPr="005E6F89">
        <w:rPr>
          <w:lang w:eastAsia="ru-RU"/>
        </w:rPr>
        <w:t>.</w:t>
      </w:r>
    </w:p>
    <w:p w14:paraId="13C24A85" w14:textId="77777777" w:rsidR="00980560" w:rsidRPr="005E6F89" w:rsidRDefault="00980560" w:rsidP="00980560">
      <w:pPr>
        <w:pStyle w:val="NoSpacing"/>
        <w:jc w:val="both"/>
        <w:rPr>
          <w:color w:val="000000"/>
          <w:shd w:val="clear" w:color="auto" w:fill="FFFFFF"/>
        </w:rPr>
      </w:pPr>
    </w:p>
    <w:p w14:paraId="1FB1982D" w14:textId="77777777" w:rsidR="00980560" w:rsidRPr="005E6F89" w:rsidRDefault="00980560" w:rsidP="00980560">
      <w:pPr>
        <w:tabs>
          <w:tab w:val="left" w:pos="540"/>
        </w:tabs>
        <w:autoSpaceDE w:val="0"/>
        <w:autoSpaceDN w:val="0"/>
        <w:adjustRightInd w:val="0"/>
        <w:spacing w:after="0"/>
        <w:ind w:left="360" w:hanging="360"/>
        <w:rPr>
          <w:shd w:val="clear" w:color="auto" w:fill="FFFFFF"/>
          <w:lang w:val="en-GB"/>
        </w:rPr>
      </w:pPr>
      <w:r w:rsidRPr="005E6F89">
        <w:rPr>
          <w:shd w:val="clear" w:color="auto" w:fill="FFFFFF"/>
          <w:lang w:val="en-GB"/>
        </w:rPr>
        <w:t xml:space="preserve"> </w:t>
      </w:r>
    </w:p>
    <w:p w14:paraId="7B27B13D" w14:textId="34BA0FF3" w:rsidR="00980560" w:rsidRPr="005E6F89" w:rsidRDefault="00294DCD" w:rsidP="00294DCD">
      <w:pPr>
        <w:tabs>
          <w:tab w:val="left" w:pos="540"/>
        </w:tabs>
        <w:autoSpaceDE w:val="0"/>
        <w:autoSpaceDN w:val="0"/>
        <w:adjustRightInd w:val="0"/>
        <w:spacing w:after="0" w:line="259" w:lineRule="auto"/>
        <w:rPr>
          <w:rFonts w:eastAsiaTheme="majorEastAsia" w:cstheme="majorBidi"/>
          <w:bCs/>
          <w:color w:val="0092BB" w:themeColor="background2"/>
          <w:sz w:val="28"/>
          <w:szCs w:val="26"/>
          <w:lang w:val="en-GB"/>
        </w:rPr>
      </w:pPr>
      <w:r w:rsidRPr="005E6F89">
        <w:rPr>
          <w:rFonts w:eastAsiaTheme="majorEastAsia"/>
          <w:bCs/>
          <w:color w:val="0092BB" w:themeColor="background2"/>
          <w:sz w:val="24"/>
          <w:lang w:val="en-GB"/>
        </w:rPr>
        <w:t xml:space="preserve">2.1. </w:t>
      </w:r>
      <w:r w:rsidR="00D41A76" w:rsidRPr="005E6F89">
        <w:rPr>
          <w:rFonts w:eastAsiaTheme="majorEastAsia"/>
          <w:bCs/>
          <w:color w:val="0092BB" w:themeColor="background2"/>
          <w:sz w:val="24"/>
          <w:lang w:val="en-GB"/>
        </w:rPr>
        <w:t>Roles (functions) performed by an assessment officer</w:t>
      </w:r>
    </w:p>
    <w:p w14:paraId="3CC76885" w14:textId="77777777" w:rsidR="00980560" w:rsidRPr="005E6F89" w:rsidRDefault="00980560" w:rsidP="00980560">
      <w:pPr>
        <w:autoSpaceDE w:val="0"/>
        <w:autoSpaceDN w:val="0"/>
        <w:adjustRightInd w:val="0"/>
        <w:spacing w:after="0"/>
        <w:rPr>
          <w:lang w:val="en-GB" w:eastAsia="ru-RU"/>
        </w:rPr>
      </w:pPr>
    </w:p>
    <w:p w14:paraId="49019DCB" w14:textId="6A868501" w:rsidR="00980560" w:rsidRPr="005E6F89" w:rsidRDefault="00D41A76" w:rsidP="00980560">
      <w:pPr>
        <w:autoSpaceDE w:val="0"/>
        <w:autoSpaceDN w:val="0"/>
        <w:adjustRightInd w:val="0"/>
        <w:spacing w:after="0"/>
        <w:jc w:val="both"/>
        <w:rPr>
          <w:lang w:val="en-GB" w:eastAsia="ru-RU"/>
        </w:rPr>
      </w:pPr>
      <w:r w:rsidRPr="005E6F89">
        <w:rPr>
          <w:lang w:val="en-GB" w:eastAsia="ru-RU"/>
        </w:rPr>
        <w:t>The roles played by an assessment officer in the certification process generally correspond to three stages of assessment</w:t>
      </w:r>
      <w:r w:rsidR="00980560" w:rsidRPr="005E6F89">
        <w:rPr>
          <w:lang w:val="en-GB" w:eastAsia="ru-RU"/>
        </w:rPr>
        <w:t>:</w:t>
      </w:r>
    </w:p>
    <w:p w14:paraId="3C8336BD" w14:textId="77777777" w:rsidR="00D41A76" w:rsidRPr="005E6F89" w:rsidRDefault="00D41A76" w:rsidP="00D41A76">
      <w:pPr>
        <w:pStyle w:val="NoSpacing"/>
        <w:numPr>
          <w:ilvl w:val="0"/>
          <w:numId w:val="22"/>
        </w:numPr>
        <w:jc w:val="both"/>
        <w:rPr>
          <w:shd w:val="clear" w:color="auto" w:fill="FFFFFF"/>
        </w:rPr>
      </w:pPr>
      <w:r w:rsidRPr="005E6F89">
        <w:rPr>
          <w:shd w:val="clear" w:color="auto" w:fill="FFFFFF"/>
        </w:rPr>
        <w:t>Assessment based on the documents submitted: documents submitted by a candidate undergo assessment (verification) for conformity to the requirements according to the qualification claimed by the candidate.</w:t>
      </w:r>
    </w:p>
    <w:p w14:paraId="10D7C46F" w14:textId="5BD069F5" w:rsidR="00D41A76" w:rsidRPr="005E6F89" w:rsidRDefault="00D41A76" w:rsidP="00D41A76">
      <w:pPr>
        <w:pStyle w:val="NoSpacing"/>
        <w:numPr>
          <w:ilvl w:val="0"/>
          <w:numId w:val="22"/>
        </w:numPr>
        <w:jc w:val="both"/>
        <w:rPr>
          <w:shd w:val="clear" w:color="auto" w:fill="FFFFFF"/>
        </w:rPr>
      </w:pPr>
      <w:r w:rsidRPr="005E6F89">
        <w:rPr>
          <w:shd w:val="clear" w:color="auto" w:fill="FFFFFF"/>
        </w:rPr>
        <w:t>Professional exam (in the form of a test, a written or oral exam);</w:t>
      </w:r>
    </w:p>
    <w:p w14:paraId="050D514A" w14:textId="4743DB3A" w:rsidR="00980560" w:rsidRPr="005E6F89" w:rsidRDefault="00D41A76" w:rsidP="00D41A76">
      <w:pPr>
        <w:pStyle w:val="NoSpacing"/>
        <w:numPr>
          <w:ilvl w:val="0"/>
          <w:numId w:val="22"/>
        </w:numPr>
        <w:jc w:val="both"/>
        <w:rPr>
          <w:shd w:val="clear" w:color="auto" w:fill="FFFFFF"/>
        </w:rPr>
      </w:pPr>
      <w:r w:rsidRPr="005E6F89">
        <w:rPr>
          <w:shd w:val="clear" w:color="auto" w:fill="FFFFFF"/>
        </w:rPr>
        <w:t>Demonstration of practical skills (know-how) (performing situational assignments and/or solving practical problems (performing a qualification test work</w:t>
      </w:r>
      <w:r w:rsidR="00980560" w:rsidRPr="005E6F89">
        <w:rPr>
          <w:shd w:val="clear" w:color="auto" w:fill="FFFFFF"/>
        </w:rPr>
        <w:t>).</w:t>
      </w:r>
    </w:p>
    <w:p w14:paraId="6AF43482" w14:textId="77777777" w:rsidR="00980560" w:rsidRPr="005E6F89" w:rsidRDefault="00980560" w:rsidP="00980560">
      <w:pPr>
        <w:autoSpaceDE w:val="0"/>
        <w:autoSpaceDN w:val="0"/>
        <w:adjustRightInd w:val="0"/>
        <w:spacing w:after="0"/>
        <w:jc w:val="both"/>
        <w:rPr>
          <w:color w:val="000000"/>
          <w:shd w:val="clear" w:color="auto" w:fill="FFFFFF"/>
          <w:lang w:val="en-GB"/>
        </w:rPr>
      </w:pPr>
    </w:p>
    <w:p w14:paraId="358F5B02" w14:textId="26444F08" w:rsidR="00980560" w:rsidRPr="005E6F89" w:rsidRDefault="00D41A76" w:rsidP="00980560">
      <w:pPr>
        <w:autoSpaceDE w:val="0"/>
        <w:autoSpaceDN w:val="0"/>
        <w:adjustRightInd w:val="0"/>
        <w:spacing w:after="0"/>
        <w:jc w:val="both"/>
        <w:rPr>
          <w:lang w:val="en-GB" w:eastAsia="ru-RU"/>
        </w:rPr>
      </w:pPr>
      <w:r w:rsidRPr="005E6F89">
        <w:rPr>
          <w:lang w:val="en-GB" w:eastAsia="ru-RU"/>
        </w:rPr>
        <w:t xml:space="preserve">Accordingly, the assessment officer performs </w:t>
      </w:r>
      <w:r w:rsidRPr="005E6F89">
        <w:rPr>
          <w:i/>
          <w:lang w:val="en-GB" w:eastAsia="ru-RU"/>
        </w:rPr>
        <w:t>a portfolio assessment, organization and assessment of practical skills and theoretical knowledge (qualification exam, professional exam)</w:t>
      </w:r>
      <w:r w:rsidRPr="005E6F89">
        <w:rPr>
          <w:lang w:val="en-GB" w:eastAsia="ru-RU"/>
        </w:rPr>
        <w:t>. At the same time, in order to avoid any conflicts of interest, the assessment officer is not engaged in consulting the candidate and in preparing the portfolio</w:t>
      </w:r>
    </w:p>
    <w:p w14:paraId="57A33843" w14:textId="77777777" w:rsidR="00980560" w:rsidRPr="005E6F89" w:rsidRDefault="00980560" w:rsidP="00980560">
      <w:pPr>
        <w:autoSpaceDE w:val="0"/>
        <w:autoSpaceDN w:val="0"/>
        <w:adjustRightInd w:val="0"/>
        <w:spacing w:after="0"/>
        <w:jc w:val="both"/>
        <w:rPr>
          <w:lang w:val="en-GB" w:eastAsia="ru-RU"/>
        </w:rPr>
      </w:pPr>
    </w:p>
    <w:p w14:paraId="2BB248B2" w14:textId="22189F18" w:rsidR="00980560" w:rsidRPr="005E6F89" w:rsidRDefault="00D41A76" w:rsidP="00980560">
      <w:pPr>
        <w:autoSpaceDE w:val="0"/>
        <w:autoSpaceDN w:val="0"/>
        <w:adjustRightInd w:val="0"/>
        <w:spacing w:after="0"/>
        <w:jc w:val="both"/>
        <w:rPr>
          <w:lang w:val="en-GB" w:eastAsia="ru-RU"/>
        </w:rPr>
      </w:pPr>
      <w:r w:rsidRPr="005E6F89">
        <w:rPr>
          <w:lang w:val="en-GB" w:eastAsia="ru-RU"/>
        </w:rPr>
        <w:t xml:space="preserve">Additionally, the assessment officer participates in the </w:t>
      </w:r>
      <w:r w:rsidRPr="005E6F89">
        <w:rPr>
          <w:i/>
          <w:lang w:val="en-GB" w:eastAsia="ru-RU"/>
        </w:rPr>
        <w:t>development of assessment tools (examination materials)</w:t>
      </w:r>
      <w:r w:rsidRPr="005E6F89">
        <w:rPr>
          <w:lang w:val="en-GB" w:eastAsia="ru-RU"/>
        </w:rPr>
        <w:t xml:space="preserve"> if such materials have not been developed at the national level or by the relevant committee (working group) of the qualification centre</w:t>
      </w:r>
      <w:r w:rsidR="006B57A3" w:rsidRPr="005E6F89">
        <w:rPr>
          <w:lang w:val="en-GB" w:eastAsia="ru-RU"/>
        </w:rPr>
        <w:t>.</w:t>
      </w:r>
    </w:p>
    <w:p w14:paraId="719B8CC8" w14:textId="77777777" w:rsidR="00980560" w:rsidRPr="005E6F89" w:rsidRDefault="00980560" w:rsidP="00980560">
      <w:pPr>
        <w:autoSpaceDE w:val="0"/>
        <w:autoSpaceDN w:val="0"/>
        <w:adjustRightInd w:val="0"/>
        <w:spacing w:after="0"/>
        <w:jc w:val="both"/>
        <w:rPr>
          <w:lang w:val="en-GB" w:eastAsia="ru-RU"/>
        </w:rPr>
      </w:pPr>
    </w:p>
    <w:p w14:paraId="7774D6BB" w14:textId="77777777" w:rsidR="00980560" w:rsidRPr="005E6F89" w:rsidRDefault="00980560" w:rsidP="00980560">
      <w:pPr>
        <w:autoSpaceDE w:val="0"/>
        <w:autoSpaceDN w:val="0"/>
        <w:adjustRightInd w:val="0"/>
        <w:spacing w:after="0"/>
        <w:jc w:val="both"/>
        <w:rPr>
          <w:lang w:val="en-GB" w:eastAsia="ru-RU"/>
        </w:rPr>
      </w:pPr>
    </w:p>
    <w:p w14:paraId="585EAA5C" w14:textId="6E4B8C0F" w:rsidR="00980560" w:rsidRPr="005E6F89" w:rsidRDefault="00980560" w:rsidP="00980560">
      <w:pPr>
        <w:autoSpaceDE w:val="0"/>
        <w:autoSpaceDN w:val="0"/>
        <w:adjustRightInd w:val="0"/>
        <w:spacing w:after="0"/>
        <w:jc w:val="both"/>
        <w:rPr>
          <w:lang w:val="en-GB" w:eastAsia="ru-RU"/>
        </w:rPr>
      </w:pPr>
    </w:p>
    <w:p w14:paraId="634913B5" w14:textId="3945F976" w:rsidR="00967E74" w:rsidRPr="005E6F89" w:rsidRDefault="00967E74" w:rsidP="00980560">
      <w:pPr>
        <w:autoSpaceDE w:val="0"/>
        <w:autoSpaceDN w:val="0"/>
        <w:adjustRightInd w:val="0"/>
        <w:spacing w:after="0"/>
        <w:jc w:val="both"/>
        <w:rPr>
          <w:lang w:val="en-GB" w:eastAsia="ru-RU"/>
        </w:rPr>
      </w:pPr>
    </w:p>
    <w:p w14:paraId="4C7FF816" w14:textId="2D416995" w:rsidR="00967E74" w:rsidRPr="005E6F89" w:rsidRDefault="00967E74" w:rsidP="00980560">
      <w:pPr>
        <w:autoSpaceDE w:val="0"/>
        <w:autoSpaceDN w:val="0"/>
        <w:adjustRightInd w:val="0"/>
        <w:spacing w:after="0"/>
        <w:jc w:val="both"/>
        <w:rPr>
          <w:lang w:val="en-GB" w:eastAsia="ru-RU"/>
        </w:rPr>
      </w:pPr>
    </w:p>
    <w:p w14:paraId="417C34FF" w14:textId="69B29E85" w:rsidR="00967E74" w:rsidRPr="005E6F89" w:rsidRDefault="00967E74" w:rsidP="00980560">
      <w:pPr>
        <w:autoSpaceDE w:val="0"/>
        <w:autoSpaceDN w:val="0"/>
        <w:adjustRightInd w:val="0"/>
        <w:spacing w:after="0"/>
        <w:jc w:val="both"/>
        <w:rPr>
          <w:lang w:val="en-GB" w:eastAsia="ru-RU"/>
        </w:rPr>
      </w:pPr>
    </w:p>
    <w:p w14:paraId="047832CE" w14:textId="595B0BED" w:rsidR="00967E74" w:rsidRPr="005E6F89" w:rsidRDefault="00967E74" w:rsidP="00980560">
      <w:pPr>
        <w:autoSpaceDE w:val="0"/>
        <w:autoSpaceDN w:val="0"/>
        <w:adjustRightInd w:val="0"/>
        <w:spacing w:after="0"/>
        <w:jc w:val="both"/>
        <w:rPr>
          <w:lang w:val="en-GB" w:eastAsia="ru-RU"/>
        </w:rPr>
      </w:pPr>
    </w:p>
    <w:p w14:paraId="14E5724B" w14:textId="1C329142" w:rsidR="00967E74" w:rsidRPr="005E6F89" w:rsidRDefault="00967E74" w:rsidP="00980560">
      <w:pPr>
        <w:autoSpaceDE w:val="0"/>
        <w:autoSpaceDN w:val="0"/>
        <w:adjustRightInd w:val="0"/>
        <w:spacing w:after="0"/>
        <w:jc w:val="both"/>
        <w:rPr>
          <w:lang w:val="en-GB" w:eastAsia="ru-RU"/>
        </w:rPr>
      </w:pPr>
    </w:p>
    <w:p w14:paraId="5AFB633F" w14:textId="65F4AA36" w:rsidR="00EE0D7B" w:rsidRPr="005E6F89" w:rsidRDefault="00EE0D7B" w:rsidP="00980560">
      <w:pPr>
        <w:autoSpaceDE w:val="0"/>
        <w:autoSpaceDN w:val="0"/>
        <w:adjustRightInd w:val="0"/>
        <w:spacing w:after="0"/>
        <w:jc w:val="both"/>
        <w:rPr>
          <w:lang w:val="en-GB" w:eastAsia="ru-RU"/>
        </w:rPr>
      </w:pPr>
    </w:p>
    <w:p w14:paraId="7632B613" w14:textId="77777777" w:rsidR="00EE0D7B" w:rsidRPr="005E6F89" w:rsidRDefault="00EE0D7B" w:rsidP="00980560">
      <w:pPr>
        <w:autoSpaceDE w:val="0"/>
        <w:autoSpaceDN w:val="0"/>
        <w:adjustRightInd w:val="0"/>
        <w:spacing w:after="0"/>
        <w:jc w:val="both"/>
        <w:rPr>
          <w:lang w:val="en-GB" w:eastAsia="ru-RU"/>
        </w:rPr>
      </w:pPr>
    </w:p>
    <w:p w14:paraId="2A0A75F6" w14:textId="2369A7FB" w:rsidR="00967E74" w:rsidRPr="005E6F89" w:rsidRDefault="00967E74" w:rsidP="00980560">
      <w:pPr>
        <w:autoSpaceDE w:val="0"/>
        <w:autoSpaceDN w:val="0"/>
        <w:adjustRightInd w:val="0"/>
        <w:spacing w:after="0"/>
        <w:jc w:val="both"/>
        <w:rPr>
          <w:lang w:val="en-GB" w:eastAsia="ru-RU"/>
        </w:rPr>
      </w:pPr>
    </w:p>
    <w:p w14:paraId="275E1A9B" w14:textId="1FAA01C7" w:rsidR="00967E74" w:rsidRPr="005E6F89" w:rsidRDefault="00967E74" w:rsidP="00980560">
      <w:pPr>
        <w:autoSpaceDE w:val="0"/>
        <w:autoSpaceDN w:val="0"/>
        <w:adjustRightInd w:val="0"/>
        <w:spacing w:after="0"/>
        <w:jc w:val="both"/>
        <w:rPr>
          <w:lang w:val="en-GB" w:eastAsia="ru-RU"/>
        </w:rPr>
      </w:pPr>
    </w:p>
    <w:p w14:paraId="42BA70F3" w14:textId="5F84A50A" w:rsidR="00980560" w:rsidRPr="005E6F89" w:rsidRDefault="00E20684" w:rsidP="00E20684">
      <w:pPr>
        <w:tabs>
          <w:tab w:val="left" w:pos="540"/>
        </w:tabs>
        <w:autoSpaceDE w:val="0"/>
        <w:autoSpaceDN w:val="0"/>
        <w:adjustRightInd w:val="0"/>
        <w:spacing w:after="0" w:line="259" w:lineRule="auto"/>
        <w:rPr>
          <w:b/>
          <w:bCs/>
          <w:sz w:val="26"/>
          <w:szCs w:val="26"/>
          <w:lang w:val="en-GB"/>
        </w:rPr>
      </w:pPr>
      <w:r w:rsidRPr="005E6F89">
        <w:rPr>
          <w:rFonts w:eastAsiaTheme="majorEastAsia"/>
          <w:bCs/>
          <w:color w:val="0092BB" w:themeColor="background2"/>
          <w:sz w:val="24"/>
          <w:lang w:val="en-GB"/>
        </w:rPr>
        <w:t xml:space="preserve">2.2. </w:t>
      </w:r>
      <w:r w:rsidR="006B57A3" w:rsidRPr="005E6F89">
        <w:rPr>
          <w:rFonts w:eastAsiaTheme="majorEastAsia"/>
          <w:bCs/>
          <w:color w:val="0092BB" w:themeColor="background2"/>
          <w:sz w:val="24"/>
          <w:lang w:val="en-GB"/>
        </w:rPr>
        <w:t>Requirements for the competences of the assessment officer</w:t>
      </w:r>
    </w:p>
    <w:p w14:paraId="058BF8D7" w14:textId="77777777" w:rsidR="00980560" w:rsidRPr="005E6F89" w:rsidRDefault="00980560" w:rsidP="00980560">
      <w:pPr>
        <w:autoSpaceDE w:val="0"/>
        <w:autoSpaceDN w:val="0"/>
        <w:adjustRightInd w:val="0"/>
        <w:spacing w:after="0"/>
        <w:ind w:left="630"/>
        <w:rPr>
          <w:b/>
          <w:bCs/>
          <w:lang w:val="en-GB"/>
        </w:rPr>
      </w:pPr>
    </w:p>
    <w:p w14:paraId="65D60C6C" w14:textId="23FED905" w:rsidR="00980560" w:rsidRPr="005E6F89" w:rsidRDefault="006B57A3" w:rsidP="006B57A3">
      <w:pPr>
        <w:pStyle w:val="ListParagraph"/>
        <w:numPr>
          <w:ilvl w:val="2"/>
          <w:numId w:val="24"/>
        </w:numPr>
        <w:autoSpaceDE w:val="0"/>
        <w:autoSpaceDN w:val="0"/>
        <w:adjustRightInd w:val="0"/>
        <w:spacing w:after="0" w:line="259" w:lineRule="auto"/>
        <w:rPr>
          <w:rFonts w:eastAsiaTheme="majorEastAsia"/>
          <w:bCs/>
          <w:color w:val="0092BB" w:themeColor="background2"/>
          <w:sz w:val="24"/>
          <w:lang w:val="en-GB"/>
        </w:rPr>
      </w:pPr>
      <w:r w:rsidRPr="005E6F89">
        <w:rPr>
          <w:rFonts w:eastAsiaTheme="majorEastAsia"/>
          <w:bCs/>
          <w:color w:val="0092BB" w:themeColor="background2"/>
          <w:sz w:val="24"/>
          <w:lang w:val="en-GB"/>
        </w:rPr>
        <w:t>General competences</w:t>
      </w:r>
    </w:p>
    <w:p w14:paraId="5FA76D8A" w14:textId="77777777" w:rsidR="00980560" w:rsidRPr="005E6F89" w:rsidRDefault="00980560" w:rsidP="00980560">
      <w:pPr>
        <w:autoSpaceDE w:val="0"/>
        <w:autoSpaceDN w:val="0"/>
        <w:adjustRightInd w:val="0"/>
        <w:spacing w:after="0"/>
        <w:rPr>
          <w:b/>
          <w:bCs/>
          <w:lang w:val="en-GB"/>
        </w:rPr>
      </w:pPr>
    </w:p>
    <w:tbl>
      <w:tblPr>
        <w:tblStyle w:val="TableGrid"/>
        <w:tblW w:w="9355" w:type="dxa"/>
        <w:tblLook w:val="04A0" w:firstRow="1" w:lastRow="0" w:firstColumn="1" w:lastColumn="0" w:noHBand="0" w:noVBand="1"/>
      </w:tblPr>
      <w:tblGrid>
        <w:gridCol w:w="1885"/>
        <w:gridCol w:w="7470"/>
      </w:tblGrid>
      <w:tr w:rsidR="006B57A3" w:rsidRPr="005E6F89" w14:paraId="728788FA" w14:textId="77777777" w:rsidTr="006B57A3">
        <w:tc>
          <w:tcPr>
            <w:tcW w:w="1885" w:type="dxa"/>
          </w:tcPr>
          <w:p w14:paraId="365FF4BA" w14:textId="77777777" w:rsidR="006B57A3" w:rsidRPr="005E6F89" w:rsidRDefault="006B57A3" w:rsidP="006B57A3">
            <w:pPr>
              <w:pStyle w:val="TableHeader"/>
              <w:jc w:val="center"/>
              <w:rPr>
                <w:lang w:val="en-GB"/>
              </w:rPr>
            </w:pPr>
            <w:r w:rsidRPr="005E6F89">
              <w:rPr>
                <w:lang w:val="en-GB"/>
              </w:rPr>
              <w:t>Competence</w:t>
            </w:r>
          </w:p>
          <w:p w14:paraId="74931689" w14:textId="77777777" w:rsidR="006B57A3" w:rsidRPr="005E6F89" w:rsidRDefault="006B57A3" w:rsidP="006B57A3">
            <w:pPr>
              <w:pStyle w:val="TableHeader"/>
              <w:jc w:val="center"/>
              <w:rPr>
                <w:lang w:val="en-GB"/>
              </w:rPr>
            </w:pPr>
          </w:p>
        </w:tc>
        <w:tc>
          <w:tcPr>
            <w:tcW w:w="7470" w:type="dxa"/>
          </w:tcPr>
          <w:p w14:paraId="22C173E3" w14:textId="4C8ECBC1" w:rsidR="006B57A3" w:rsidRPr="005E6F89" w:rsidRDefault="006B57A3" w:rsidP="006B57A3">
            <w:pPr>
              <w:pStyle w:val="TableHeader"/>
              <w:jc w:val="center"/>
              <w:rPr>
                <w:lang w:val="en-GB"/>
              </w:rPr>
            </w:pPr>
            <w:r w:rsidRPr="005E6F89">
              <w:rPr>
                <w:rFonts w:ascii="Calibri" w:hAnsi="Calibri" w:cs="Calibri"/>
                <w:bCs/>
                <w:sz w:val="22"/>
                <w:szCs w:val="22"/>
                <w:lang w:val="en-GB"/>
              </w:rPr>
              <w:t>Description</w:t>
            </w:r>
          </w:p>
        </w:tc>
      </w:tr>
      <w:tr w:rsidR="006B57A3" w:rsidRPr="005E6F89" w14:paraId="0BD6A40D" w14:textId="77777777" w:rsidTr="006B57A3">
        <w:tc>
          <w:tcPr>
            <w:tcW w:w="1885" w:type="dxa"/>
          </w:tcPr>
          <w:p w14:paraId="78D9B690" w14:textId="1A3C6308" w:rsidR="006B57A3" w:rsidRPr="005E6F89" w:rsidRDefault="006B57A3" w:rsidP="006B57A3">
            <w:pPr>
              <w:pStyle w:val="TableHeader"/>
              <w:jc w:val="center"/>
              <w:rPr>
                <w:lang w:val="en-GB"/>
              </w:rPr>
            </w:pPr>
            <w:r w:rsidRPr="005E6F89">
              <w:rPr>
                <w:lang w:val="en-GB"/>
              </w:rPr>
              <w:t xml:space="preserve">Written communication </w:t>
            </w:r>
          </w:p>
        </w:tc>
        <w:tc>
          <w:tcPr>
            <w:tcW w:w="7470" w:type="dxa"/>
          </w:tcPr>
          <w:p w14:paraId="1493F97B" w14:textId="716263E1" w:rsidR="006B57A3" w:rsidRPr="005E6F89" w:rsidRDefault="006B57A3" w:rsidP="006B57A3">
            <w:pPr>
              <w:pStyle w:val="ListParagraph"/>
              <w:numPr>
                <w:ilvl w:val="0"/>
                <w:numId w:val="21"/>
              </w:numPr>
              <w:ind w:left="251" w:hanging="180"/>
              <w:rPr>
                <w:lang w:val="en-GB" w:eastAsia="ru-RU"/>
              </w:rPr>
            </w:pPr>
            <w:r w:rsidRPr="005E6F89">
              <w:rPr>
                <w:lang w:val="en-GB" w:eastAsia="ru-RU"/>
              </w:rPr>
              <w:t>Documents of evidence (proof), assessment plan, prepares relevant documentation (reports) and recommendations in accordance with established requirements, ensuring accuracy and clarity of presentation.</w:t>
            </w:r>
          </w:p>
        </w:tc>
      </w:tr>
      <w:tr w:rsidR="006B57A3" w:rsidRPr="005E6F89" w14:paraId="0D7ED370" w14:textId="77777777" w:rsidTr="006B57A3">
        <w:tc>
          <w:tcPr>
            <w:tcW w:w="1885" w:type="dxa"/>
          </w:tcPr>
          <w:p w14:paraId="19AFED1F" w14:textId="77777777" w:rsidR="006B57A3" w:rsidRPr="005E6F89" w:rsidRDefault="006B57A3" w:rsidP="006B57A3">
            <w:pPr>
              <w:pStyle w:val="TableHeader"/>
              <w:jc w:val="center"/>
              <w:rPr>
                <w:lang w:val="en-GB"/>
              </w:rPr>
            </w:pPr>
            <w:r w:rsidRPr="005E6F89">
              <w:rPr>
                <w:lang w:val="en-GB"/>
              </w:rPr>
              <w:t>Oral communication</w:t>
            </w:r>
          </w:p>
          <w:p w14:paraId="00BFA616" w14:textId="77777777" w:rsidR="006B57A3" w:rsidRPr="005E6F89" w:rsidRDefault="006B57A3" w:rsidP="006B57A3">
            <w:pPr>
              <w:pStyle w:val="TableHeader"/>
              <w:jc w:val="center"/>
              <w:rPr>
                <w:lang w:val="en-GB"/>
              </w:rPr>
            </w:pPr>
          </w:p>
        </w:tc>
        <w:tc>
          <w:tcPr>
            <w:tcW w:w="7470" w:type="dxa"/>
          </w:tcPr>
          <w:p w14:paraId="09FAD980" w14:textId="77777777" w:rsidR="00C745CC" w:rsidRPr="005E6F89" w:rsidRDefault="00C745CC" w:rsidP="00C745CC">
            <w:pPr>
              <w:pStyle w:val="ListParagraph"/>
              <w:numPr>
                <w:ilvl w:val="0"/>
                <w:numId w:val="21"/>
              </w:numPr>
              <w:ind w:left="251" w:hanging="180"/>
              <w:rPr>
                <w:lang w:val="en-GB" w:eastAsia="ru-RU"/>
              </w:rPr>
            </w:pPr>
            <w:r w:rsidRPr="005E6F89">
              <w:rPr>
                <w:lang w:val="en-GB" w:eastAsia="ru-RU"/>
              </w:rPr>
              <w:t>Participates in the discussion of the assessment process, testing assessment tools to identify approaches, sharing experience and information, improving the assessment practice, achieving/ preparing a decision jointly with other persons engaged in the assessment process.</w:t>
            </w:r>
          </w:p>
          <w:p w14:paraId="7776CBA7" w14:textId="0C342EB9" w:rsidR="00C745CC" w:rsidRPr="005E6F89" w:rsidRDefault="00C745CC" w:rsidP="00C745CC">
            <w:pPr>
              <w:pStyle w:val="ListParagraph"/>
              <w:numPr>
                <w:ilvl w:val="0"/>
                <w:numId w:val="21"/>
              </w:numPr>
              <w:ind w:left="251" w:hanging="180"/>
              <w:rPr>
                <w:lang w:val="en-GB" w:eastAsia="ru-RU"/>
              </w:rPr>
            </w:pPr>
            <w:r w:rsidRPr="005E6F89">
              <w:rPr>
                <w:lang w:val="en-GB" w:eastAsia="ru-RU"/>
              </w:rPr>
              <w:t>Uses respective communication and interpersonal skills in professional relations with the candidate that reflect attention to individual characteristics and ensure feedback with the candidate.</w:t>
            </w:r>
          </w:p>
          <w:p w14:paraId="14DA15B1" w14:textId="08064942" w:rsidR="006B57A3" w:rsidRPr="005E6F89" w:rsidRDefault="00C745CC" w:rsidP="00C745CC">
            <w:pPr>
              <w:pStyle w:val="ListParagraph"/>
              <w:numPr>
                <w:ilvl w:val="0"/>
                <w:numId w:val="21"/>
              </w:numPr>
              <w:ind w:left="251" w:hanging="180"/>
              <w:rPr>
                <w:lang w:val="en-GB" w:eastAsia="ru-RU"/>
              </w:rPr>
            </w:pPr>
            <w:r w:rsidRPr="005E6F89">
              <w:rPr>
                <w:lang w:val="en-GB" w:eastAsia="ru-RU"/>
              </w:rPr>
              <w:t>Maintains contact with the candidate in order to obtain and provide relevant information, to streamline the assessment process, to evaluate the relevant evidence (proof</w:t>
            </w:r>
            <w:r w:rsidR="006B57A3" w:rsidRPr="005E6F89">
              <w:rPr>
                <w:lang w:val="en-GB" w:eastAsia="ru-RU"/>
              </w:rPr>
              <w:t>).</w:t>
            </w:r>
          </w:p>
        </w:tc>
      </w:tr>
      <w:tr w:rsidR="006B57A3" w:rsidRPr="005E6F89" w14:paraId="0AF65A54" w14:textId="77777777" w:rsidTr="006B57A3">
        <w:tc>
          <w:tcPr>
            <w:tcW w:w="1885" w:type="dxa"/>
          </w:tcPr>
          <w:p w14:paraId="0D286F1E" w14:textId="77777777" w:rsidR="006B57A3" w:rsidRPr="005E6F89" w:rsidRDefault="006B57A3" w:rsidP="006B57A3">
            <w:pPr>
              <w:pStyle w:val="TableHeader"/>
              <w:jc w:val="center"/>
              <w:rPr>
                <w:lang w:val="en-GB"/>
              </w:rPr>
            </w:pPr>
            <w:r w:rsidRPr="005E6F89">
              <w:rPr>
                <w:lang w:val="en-GB"/>
              </w:rPr>
              <w:t>Team work</w:t>
            </w:r>
          </w:p>
          <w:p w14:paraId="3DFAE454" w14:textId="77777777" w:rsidR="006B57A3" w:rsidRPr="005E6F89" w:rsidRDefault="006B57A3" w:rsidP="006B57A3">
            <w:pPr>
              <w:pStyle w:val="TableHeader"/>
              <w:jc w:val="center"/>
              <w:rPr>
                <w:lang w:val="en-GB"/>
              </w:rPr>
            </w:pPr>
          </w:p>
        </w:tc>
        <w:tc>
          <w:tcPr>
            <w:tcW w:w="7470" w:type="dxa"/>
          </w:tcPr>
          <w:p w14:paraId="29B08A09" w14:textId="77777777" w:rsidR="00C745CC" w:rsidRPr="005E6F89" w:rsidRDefault="00C745CC" w:rsidP="00C745CC">
            <w:pPr>
              <w:pStyle w:val="ListParagraph"/>
              <w:numPr>
                <w:ilvl w:val="0"/>
                <w:numId w:val="21"/>
              </w:numPr>
              <w:ind w:left="251" w:hanging="180"/>
              <w:rPr>
                <w:lang w:val="en-GB" w:eastAsia="ru-RU"/>
              </w:rPr>
            </w:pPr>
            <w:r w:rsidRPr="005E6F89">
              <w:rPr>
                <w:lang w:val="en-GB" w:eastAsia="ru-RU"/>
              </w:rPr>
              <w:t>Collaborates with other persons engaged in the assessment process to perform day-to-day work and activities that require shared responsibility.</w:t>
            </w:r>
          </w:p>
          <w:p w14:paraId="0798C626" w14:textId="74AC43A6" w:rsidR="006B57A3" w:rsidRPr="005E6F89" w:rsidRDefault="00C745CC" w:rsidP="00C745CC">
            <w:pPr>
              <w:pStyle w:val="ListParagraph"/>
              <w:numPr>
                <w:ilvl w:val="0"/>
                <w:numId w:val="21"/>
              </w:numPr>
              <w:ind w:left="251" w:hanging="180"/>
              <w:rPr>
                <w:lang w:val="en-GB" w:eastAsia="ru-RU"/>
              </w:rPr>
            </w:pPr>
            <w:r w:rsidRPr="005E6F89">
              <w:rPr>
                <w:lang w:val="en-GB" w:eastAsia="ru-RU"/>
              </w:rPr>
              <w:t>Collaborates with other assessment officers to prepare joint decisions</w:t>
            </w:r>
            <w:r w:rsidR="006B57A3" w:rsidRPr="005E6F89">
              <w:rPr>
                <w:lang w:val="en-GB" w:eastAsia="ru-RU"/>
              </w:rPr>
              <w:t xml:space="preserve">. </w:t>
            </w:r>
          </w:p>
        </w:tc>
      </w:tr>
      <w:tr w:rsidR="006B57A3" w:rsidRPr="005E6F89" w14:paraId="7F99B915" w14:textId="77777777" w:rsidTr="006B57A3">
        <w:tc>
          <w:tcPr>
            <w:tcW w:w="1885" w:type="dxa"/>
          </w:tcPr>
          <w:p w14:paraId="633B95DB" w14:textId="77777777" w:rsidR="006B57A3" w:rsidRPr="005E6F89" w:rsidRDefault="006B57A3" w:rsidP="006B57A3">
            <w:pPr>
              <w:pStyle w:val="TableHeader"/>
              <w:jc w:val="center"/>
              <w:rPr>
                <w:lang w:val="en-GB"/>
              </w:rPr>
            </w:pPr>
            <w:r w:rsidRPr="005E6F89">
              <w:rPr>
                <w:lang w:val="en-GB"/>
              </w:rPr>
              <w:t>Organization, prioritization and time management</w:t>
            </w:r>
          </w:p>
          <w:p w14:paraId="386BFE33" w14:textId="77777777" w:rsidR="006B57A3" w:rsidRPr="005E6F89" w:rsidRDefault="006B57A3" w:rsidP="006B57A3">
            <w:pPr>
              <w:pStyle w:val="TableHeader"/>
              <w:jc w:val="center"/>
              <w:rPr>
                <w:lang w:val="en-GB"/>
              </w:rPr>
            </w:pPr>
          </w:p>
        </w:tc>
        <w:tc>
          <w:tcPr>
            <w:tcW w:w="7470" w:type="dxa"/>
          </w:tcPr>
          <w:p w14:paraId="73C66D3A" w14:textId="77777777" w:rsidR="00C745CC" w:rsidRPr="005E6F89" w:rsidRDefault="00C745CC" w:rsidP="00C745CC">
            <w:pPr>
              <w:pStyle w:val="ListParagraph"/>
              <w:numPr>
                <w:ilvl w:val="0"/>
                <w:numId w:val="21"/>
              </w:numPr>
              <w:ind w:left="251" w:hanging="180"/>
              <w:rPr>
                <w:lang w:val="en-GB" w:eastAsia="ru-RU"/>
              </w:rPr>
            </w:pPr>
            <w:r w:rsidRPr="005E6F89">
              <w:rPr>
                <w:lang w:val="en-GB" w:eastAsia="ru-RU"/>
              </w:rPr>
              <w:t>Plans assessment work and related tasks in accordance with the assessment standard, parameters and other established requirements.</w:t>
            </w:r>
          </w:p>
          <w:p w14:paraId="1E59342C" w14:textId="39EBAF92" w:rsidR="00C745CC" w:rsidRPr="005E6F89" w:rsidRDefault="00C745CC" w:rsidP="00C745CC">
            <w:pPr>
              <w:pStyle w:val="ListParagraph"/>
              <w:numPr>
                <w:ilvl w:val="0"/>
                <w:numId w:val="21"/>
              </w:numPr>
              <w:ind w:left="251" w:hanging="180"/>
              <w:rPr>
                <w:lang w:val="en-GB" w:eastAsia="ru-RU"/>
              </w:rPr>
            </w:pPr>
            <w:r w:rsidRPr="005E6F89">
              <w:rPr>
                <w:lang w:val="en-GB" w:eastAsia="ru-RU"/>
              </w:rPr>
              <w:t>Organizes and determines work priorities, ensures that results are achieved within specified timeframes.</w:t>
            </w:r>
          </w:p>
          <w:p w14:paraId="379238CC" w14:textId="201BF22C" w:rsidR="006B57A3" w:rsidRPr="005E6F89" w:rsidRDefault="00C745CC" w:rsidP="00C745CC">
            <w:pPr>
              <w:pStyle w:val="ListParagraph"/>
              <w:numPr>
                <w:ilvl w:val="0"/>
                <w:numId w:val="21"/>
              </w:numPr>
              <w:ind w:left="251" w:hanging="180"/>
              <w:rPr>
                <w:lang w:val="en-GB" w:eastAsia="ru-RU"/>
              </w:rPr>
            </w:pPr>
            <w:r w:rsidRPr="005E6F89">
              <w:rPr>
                <w:lang w:val="en-GB" w:eastAsia="ru-RU"/>
              </w:rPr>
              <w:t>Makes substantiated decisions about this or that aspect of assessment</w:t>
            </w:r>
            <w:r w:rsidR="006B57A3" w:rsidRPr="005E6F89">
              <w:rPr>
                <w:lang w:val="en-GB" w:eastAsia="ru-RU"/>
              </w:rPr>
              <w:t>.</w:t>
            </w:r>
          </w:p>
        </w:tc>
      </w:tr>
      <w:tr w:rsidR="006B57A3" w:rsidRPr="005E6F89" w14:paraId="2951EFEC" w14:textId="77777777" w:rsidTr="006B57A3">
        <w:tc>
          <w:tcPr>
            <w:tcW w:w="1885" w:type="dxa"/>
          </w:tcPr>
          <w:p w14:paraId="7FF0E917" w14:textId="77777777" w:rsidR="006B57A3" w:rsidRPr="005E6F89" w:rsidRDefault="006B57A3" w:rsidP="006B57A3">
            <w:pPr>
              <w:pStyle w:val="TableHeader"/>
              <w:jc w:val="center"/>
              <w:rPr>
                <w:lang w:val="en-GB"/>
              </w:rPr>
            </w:pPr>
            <w:r w:rsidRPr="005E6F89">
              <w:rPr>
                <w:lang w:val="en-GB"/>
              </w:rPr>
              <w:t xml:space="preserve">Analysing </w:t>
            </w:r>
          </w:p>
          <w:p w14:paraId="0488A7B9" w14:textId="77777777" w:rsidR="006B57A3" w:rsidRPr="005E6F89" w:rsidRDefault="006B57A3" w:rsidP="006B57A3">
            <w:pPr>
              <w:pStyle w:val="TableHeader"/>
              <w:jc w:val="center"/>
              <w:rPr>
                <w:lang w:val="en-GB"/>
              </w:rPr>
            </w:pPr>
          </w:p>
        </w:tc>
        <w:tc>
          <w:tcPr>
            <w:tcW w:w="7470" w:type="dxa"/>
          </w:tcPr>
          <w:p w14:paraId="4E13E738" w14:textId="77777777" w:rsidR="00C745CC" w:rsidRPr="005E6F89" w:rsidRDefault="00C745CC" w:rsidP="00C745CC">
            <w:pPr>
              <w:pStyle w:val="ListParagraph"/>
              <w:numPr>
                <w:ilvl w:val="0"/>
                <w:numId w:val="21"/>
              </w:numPr>
              <w:ind w:left="251" w:hanging="180"/>
              <w:rPr>
                <w:lang w:val="en-GB" w:eastAsia="ru-RU"/>
              </w:rPr>
            </w:pPr>
            <w:r w:rsidRPr="005E6F89">
              <w:rPr>
                <w:lang w:val="en-GB" w:eastAsia="ru-RU"/>
              </w:rPr>
              <w:t>Identifies and analyses relevant documents related to the assessment process.</w:t>
            </w:r>
          </w:p>
          <w:p w14:paraId="6C9A1DCB" w14:textId="571F421F" w:rsidR="00C745CC" w:rsidRPr="005E6F89" w:rsidRDefault="00C745CC" w:rsidP="00C745CC">
            <w:pPr>
              <w:pStyle w:val="ListParagraph"/>
              <w:numPr>
                <w:ilvl w:val="0"/>
                <w:numId w:val="21"/>
              </w:numPr>
              <w:ind w:left="251" w:hanging="180"/>
              <w:rPr>
                <w:lang w:val="en-GB" w:eastAsia="ru-RU"/>
              </w:rPr>
            </w:pPr>
            <w:r w:rsidRPr="005E6F89">
              <w:rPr>
                <w:lang w:val="en-GB" w:eastAsia="ru-RU"/>
              </w:rPr>
              <w:t>Analyses and evaluates the conformity of the assessment process to the requirements of the assessment standard, other requirements related to the assessment procedures.</w:t>
            </w:r>
          </w:p>
          <w:p w14:paraId="6F75D567" w14:textId="463E6E73" w:rsidR="00C745CC" w:rsidRPr="005E6F89" w:rsidRDefault="00C745CC" w:rsidP="00C745CC">
            <w:pPr>
              <w:pStyle w:val="ListParagraph"/>
              <w:numPr>
                <w:ilvl w:val="0"/>
                <w:numId w:val="21"/>
              </w:numPr>
              <w:ind w:left="251" w:hanging="180"/>
              <w:rPr>
                <w:lang w:val="en-GB" w:eastAsia="ru-RU"/>
              </w:rPr>
            </w:pPr>
            <w:r w:rsidRPr="005E6F89">
              <w:rPr>
                <w:lang w:val="en-GB" w:eastAsia="ru-RU"/>
              </w:rPr>
              <w:t>Analyses and assesses evidence (proof) gathered about the candidate's competence; monitors the progress of the candidate's assessment.</w:t>
            </w:r>
          </w:p>
          <w:p w14:paraId="5C50F849" w14:textId="200FA667" w:rsidR="006B57A3" w:rsidRPr="005E6F89" w:rsidRDefault="00C745CC" w:rsidP="00C745CC">
            <w:pPr>
              <w:pStyle w:val="ListParagraph"/>
              <w:numPr>
                <w:ilvl w:val="0"/>
                <w:numId w:val="21"/>
              </w:numPr>
              <w:ind w:left="251" w:hanging="180"/>
              <w:rPr>
                <w:lang w:val="en-GB" w:eastAsia="ru-RU"/>
              </w:rPr>
            </w:pPr>
            <w:r w:rsidRPr="005E6F89">
              <w:rPr>
                <w:lang w:val="en-GB" w:eastAsia="ru-RU"/>
              </w:rPr>
              <w:t>Evaluates the effectiveness of the assessment process and the decisions made regarding the assessment plan</w:t>
            </w:r>
            <w:r w:rsidR="006B57A3" w:rsidRPr="005E6F89">
              <w:rPr>
                <w:lang w:val="en-GB" w:eastAsia="ru-RU"/>
              </w:rPr>
              <w:t xml:space="preserve">. </w:t>
            </w:r>
          </w:p>
        </w:tc>
      </w:tr>
      <w:tr w:rsidR="006B57A3" w:rsidRPr="005E6F89" w14:paraId="17796599" w14:textId="77777777" w:rsidTr="006B57A3">
        <w:tc>
          <w:tcPr>
            <w:tcW w:w="1885" w:type="dxa"/>
          </w:tcPr>
          <w:p w14:paraId="03B6AEC9" w14:textId="582B2532" w:rsidR="006B57A3" w:rsidRPr="005E6F89" w:rsidRDefault="006B57A3" w:rsidP="006B57A3">
            <w:pPr>
              <w:pStyle w:val="TableHeader"/>
              <w:jc w:val="center"/>
              <w:rPr>
                <w:lang w:val="en-GB"/>
              </w:rPr>
            </w:pPr>
            <w:r w:rsidRPr="005E6F89">
              <w:rPr>
                <w:lang w:val="en-GB"/>
              </w:rPr>
              <w:t>Responsibility</w:t>
            </w:r>
          </w:p>
        </w:tc>
        <w:tc>
          <w:tcPr>
            <w:tcW w:w="7470" w:type="dxa"/>
          </w:tcPr>
          <w:p w14:paraId="1195A231" w14:textId="77777777" w:rsidR="00C745CC" w:rsidRPr="005E6F89" w:rsidRDefault="00C745CC" w:rsidP="00C745CC">
            <w:pPr>
              <w:pStyle w:val="ListParagraph"/>
              <w:numPr>
                <w:ilvl w:val="0"/>
                <w:numId w:val="21"/>
              </w:numPr>
              <w:ind w:left="251" w:hanging="180"/>
              <w:rPr>
                <w:lang w:val="en-GB" w:eastAsia="ru-RU"/>
              </w:rPr>
            </w:pPr>
            <w:r w:rsidRPr="005E6F89">
              <w:rPr>
                <w:lang w:val="en-GB" w:eastAsia="ru-RU"/>
              </w:rPr>
              <w:t>Observes the relevant procedures, legal, ethical and other assessment requirements.</w:t>
            </w:r>
          </w:p>
          <w:p w14:paraId="54673C19" w14:textId="347BF430" w:rsidR="006B57A3" w:rsidRPr="005E6F89" w:rsidRDefault="00C745CC" w:rsidP="00C745CC">
            <w:pPr>
              <w:pStyle w:val="ListParagraph"/>
              <w:numPr>
                <w:ilvl w:val="0"/>
                <w:numId w:val="21"/>
              </w:numPr>
              <w:ind w:left="251" w:hanging="180"/>
              <w:rPr>
                <w:lang w:val="en-GB" w:eastAsia="ru-RU"/>
              </w:rPr>
            </w:pPr>
            <w:r w:rsidRPr="005E6F89">
              <w:rPr>
                <w:lang w:val="en-GB" w:eastAsia="ru-RU"/>
              </w:rPr>
              <w:t>Defines and observes the requirements for their own activity and expected results of work as an assessment officer</w:t>
            </w:r>
            <w:r w:rsidR="006B57A3" w:rsidRPr="005E6F89">
              <w:rPr>
                <w:lang w:val="en-GB" w:eastAsia="ru-RU"/>
              </w:rPr>
              <w:t>.</w:t>
            </w:r>
          </w:p>
        </w:tc>
      </w:tr>
    </w:tbl>
    <w:p w14:paraId="273B623E" w14:textId="77777777" w:rsidR="00980560" w:rsidRPr="005E6F89" w:rsidRDefault="00980560" w:rsidP="00980560">
      <w:pPr>
        <w:autoSpaceDE w:val="0"/>
        <w:autoSpaceDN w:val="0"/>
        <w:adjustRightInd w:val="0"/>
        <w:spacing w:after="0"/>
        <w:rPr>
          <w:b/>
          <w:bCs/>
          <w:lang w:val="en-GB"/>
        </w:rPr>
      </w:pPr>
    </w:p>
    <w:p w14:paraId="2C34BF30" w14:textId="77777777" w:rsidR="00980560" w:rsidRPr="005E6F89" w:rsidRDefault="00980560" w:rsidP="00980560">
      <w:pPr>
        <w:autoSpaceDE w:val="0"/>
        <w:autoSpaceDN w:val="0"/>
        <w:adjustRightInd w:val="0"/>
        <w:spacing w:after="0"/>
        <w:rPr>
          <w:b/>
          <w:bCs/>
          <w:lang w:val="en-GB"/>
        </w:rPr>
      </w:pPr>
    </w:p>
    <w:p w14:paraId="23DA711B" w14:textId="37CF0269" w:rsidR="00980560" w:rsidRPr="005E6F89" w:rsidRDefault="00C745CC" w:rsidP="00C745CC">
      <w:pPr>
        <w:pStyle w:val="ListParagraph"/>
        <w:numPr>
          <w:ilvl w:val="2"/>
          <w:numId w:val="24"/>
        </w:numPr>
        <w:autoSpaceDE w:val="0"/>
        <w:autoSpaceDN w:val="0"/>
        <w:adjustRightInd w:val="0"/>
        <w:spacing w:after="0" w:line="259" w:lineRule="auto"/>
        <w:rPr>
          <w:rFonts w:eastAsiaTheme="majorEastAsia"/>
          <w:bCs/>
          <w:color w:val="0092BB" w:themeColor="background2"/>
          <w:sz w:val="24"/>
          <w:lang w:val="en-GB"/>
        </w:rPr>
      </w:pPr>
      <w:r w:rsidRPr="005E6F89">
        <w:rPr>
          <w:rFonts w:eastAsiaTheme="majorEastAsia"/>
          <w:bCs/>
          <w:color w:val="0092BB" w:themeColor="background2"/>
          <w:sz w:val="24"/>
          <w:lang w:val="en-GB"/>
        </w:rPr>
        <w:t>Professional competences</w:t>
      </w:r>
    </w:p>
    <w:p w14:paraId="0E31CC10" w14:textId="77777777" w:rsidR="00980560" w:rsidRPr="005E6F89" w:rsidRDefault="00980560" w:rsidP="00980560">
      <w:pPr>
        <w:autoSpaceDE w:val="0"/>
        <w:autoSpaceDN w:val="0"/>
        <w:adjustRightInd w:val="0"/>
        <w:spacing w:after="0"/>
        <w:rPr>
          <w:color w:val="292526"/>
          <w:sz w:val="18"/>
          <w:szCs w:val="18"/>
          <w:lang w:val="en-GB"/>
        </w:rPr>
      </w:pPr>
    </w:p>
    <w:tbl>
      <w:tblPr>
        <w:tblStyle w:val="TableGrid"/>
        <w:tblW w:w="9376" w:type="dxa"/>
        <w:tblLook w:val="04A0" w:firstRow="1" w:lastRow="0" w:firstColumn="1" w:lastColumn="0" w:noHBand="0" w:noVBand="1"/>
      </w:tblPr>
      <w:tblGrid>
        <w:gridCol w:w="2785"/>
        <w:gridCol w:w="6591"/>
      </w:tblGrid>
      <w:tr w:rsidR="00C745CC" w:rsidRPr="005E6F89" w14:paraId="31EAEF31" w14:textId="77777777" w:rsidTr="00980560">
        <w:tc>
          <w:tcPr>
            <w:tcW w:w="2785" w:type="dxa"/>
          </w:tcPr>
          <w:p w14:paraId="276E3E95" w14:textId="2ADCDF59" w:rsidR="00C745CC" w:rsidRPr="005E6F89" w:rsidRDefault="00C745CC" w:rsidP="00C745CC">
            <w:pPr>
              <w:pStyle w:val="TableHeader"/>
              <w:jc w:val="center"/>
              <w:rPr>
                <w:lang w:val="en-GB"/>
              </w:rPr>
            </w:pPr>
            <w:r w:rsidRPr="005E6F89">
              <w:rPr>
                <w:lang w:val="en-GB"/>
              </w:rPr>
              <w:t xml:space="preserve">Main job functions </w:t>
            </w:r>
          </w:p>
        </w:tc>
        <w:tc>
          <w:tcPr>
            <w:tcW w:w="6591" w:type="dxa"/>
          </w:tcPr>
          <w:p w14:paraId="431CFF91" w14:textId="77777777" w:rsidR="00C745CC" w:rsidRPr="005E6F89" w:rsidRDefault="00C745CC" w:rsidP="00C745CC">
            <w:pPr>
              <w:pStyle w:val="TableHeader"/>
              <w:jc w:val="center"/>
              <w:rPr>
                <w:lang w:val="en-GB"/>
              </w:rPr>
            </w:pPr>
            <w:r w:rsidRPr="005E6F89">
              <w:rPr>
                <w:lang w:val="en-GB"/>
              </w:rPr>
              <w:t>Professional competences</w:t>
            </w:r>
          </w:p>
          <w:p w14:paraId="4705506B" w14:textId="51EE6EC9" w:rsidR="00C745CC" w:rsidRPr="005E6F89" w:rsidRDefault="00C745CC" w:rsidP="00C745CC">
            <w:pPr>
              <w:pStyle w:val="TableHeader"/>
              <w:jc w:val="center"/>
              <w:rPr>
                <w:lang w:val="en-GB"/>
              </w:rPr>
            </w:pPr>
          </w:p>
        </w:tc>
      </w:tr>
      <w:tr w:rsidR="00980560" w:rsidRPr="005E6F89" w14:paraId="010A06E6" w14:textId="77777777" w:rsidTr="00980560">
        <w:tc>
          <w:tcPr>
            <w:tcW w:w="2785" w:type="dxa"/>
          </w:tcPr>
          <w:p w14:paraId="1CE6E7DF" w14:textId="686E143D" w:rsidR="00980560" w:rsidRPr="005E6F89" w:rsidRDefault="00980560" w:rsidP="00980560">
            <w:pPr>
              <w:autoSpaceDE w:val="0"/>
              <w:autoSpaceDN w:val="0"/>
              <w:adjustRightInd w:val="0"/>
              <w:rPr>
                <w:b/>
                <w:color w:val="0092BB" w:themeColor="background2"/>
                <w:sz w:val="18"/>
                <w:lang w:val="en-GB"/>
              </w:rPr>
            </w:pPr>
            <w:r w:rsidRPr="005E6F89">
              <w:rPr>
                <w:b/>
                <w:color w:val="0092BB" w:themeColor="background2"/>
                <w:sz w:val="18"/>
                <w:lang w:val="en-GB"/>
              </w:rPr>
              <w:t xml:space="preserve">1. </w:t>
            </w:r>
            <w:r w:rsidR="00C745CC" w:rsidRPr="005E6F89">
              <w:rPr>
                <w:b/>
                <w:color w:val="0092BB" w:themeColor="background2"/>
                <w:sz w:val="18"/>
                <w:lang w:val="en-GB"/>
              </w:rPr>
              <w:t>Assessment of documents and evidence submitted by the applicant</w:t>
            </w:r>
          </w:p>
          <w:p w14:paraId="615A0AE9" w14:textId="77777777" w:rsidR="00980560" w:rsidRPr="005E6F89" w:rsidRDefault="00980560" w:rsidP="00980560">
            <w:pPr>
              <w:autoSpaceDE w:val="0"/>
              <w:autoSpaceDN w:val="0"/>
              <w:adjustRightInd w:val="0"/>
              <w:rPr>
                <w:b/>
                <w:color w:val="0092BB" w:themeColor="background2"/>
                <w:sz w:val="18"/>
                <w:lang w:val="en-GB"/>
              </w:rPr>
            </w:pPr>
          </w:p>
        </w:tc>
        <w:tc>
          <w:tcPr>
            <w:tcW w:w="6591" w:type="dxa"/>
          </w:tcPr>
          <w:p w14:paraId="56616FA0" w14:textId="1A53B311" w:rsidR="00980560" w:rsidRPr="005E6F89" w:rsidRDefault="00980560" w:rsidP="00980560">
            <w:pPr>
              <w:autoSpaceDE w:val="0"/>
              <w:autoSpaceDN w:val="0"/>
              <w:adjustRightInd w:val="0"/>
              <w:rPr>
                <w:lang w:val="en-GB" w:eastAsia="ru-RU"/>
              </w:rPr>
            </w:pPr>
            <w:r w:rsidRPr="005E6F89">
              <w:rPr>
                <w:lang w:val="en-GB" w:eastAsia="ru-RU"/>
              </w:rPr>
              <w:t xml:space="preserve">1.1. </w:t>
            </w:r>
            <w:r w:rsidR="00C745CC" w:rsidRPr="005E6F89">
              <w:rPr>
                <w:lang w:val="en-GB" w:eastAsia="ru-RU"/>
              </w:rPr>
              <w:t>Assessment of the submitted documents and evidence (portfolio) for conformity to the assessment standard</w:t>
            </w:r>
          </w:p>
          <w:p w14:paraId="730424F0" w14:textId="77777777" w:rsidR="00980560" w:rsidRPr="005E6F89" w:rsidRDefault="00980560" w:rsidP="00980560">
            <w:pPr>
              <w:autoSpaceDE w:val="0"/>
              <w:autoSpaceDN w:val="0"/>
              <w:adjustRightInd w:val="0"/>
              <w:rPr>
                <w:lang w:val="en-GB" w:eastAsia="ru-RU"/>
              </w:rPr>
            </w:pPr>
            <w:r w:rsidRPr="005E6F89">
              <w:rPr>
                <w:lang w:val="en-GB" w:eastAsia="ru-RU"/>
              </w:rPr>
              <w:t xml:space="preserve"> </w:t>
            </w:r>
          </w:p>
        </w:tc>
      </w:tr>
      <w:tr w:rsidR="00980560" w:rsidRPr="005E6F89" w14:paraId="3B02CCE1" w14:textId="77777777" w:rsidTr="00980560">
        <w:tc>
          <w:tcPr>
            <w:tcW w:w="2785" w:type="dxa"/>
            <w:vMerge w:val="restart"/>
          </w:tcPr>
          <w:p w14:paraId="78B754D5" w14:textId="27AC3CED" w:rsidR="00980560" w:rsidRPr="005E6F89" w:rsidRDefault="00980560" w:rsidP="00980560">
            <w:pPr>
              <w:autoSpaceDE w:val="0"/>
              <w:autoSpaceDN w:val="0"/>
              <w:adjustRightInd w:val="0"/>
              <w:rPr>
                <w:b/>
                <w:color w:val="0092BB" w:themeColor="background2"/>
                <w:sz w:val="18"/>
                <w:lang w:val="en-GB"/>
              </w:rPr>
            </w:pPr>
            <w:r w:rsidRPr="005E6F89">
              <w:rPr>
                <w:b/>
                <w:color w:val="0092BB" w:themeColor="background2"/>
                <w:sz w:val="18"/>
                <w:lang w:val="en-GB"/>
              </w:rPr>
              <w:t xml:space="preserve">2. </w:t>
            </w:r>
            <w:r w:rsidR="00C745CC" w:rsidRPr="005E6F89">
              <w:rPr>
                <w:b/>
                <w:color w:val="0092BB" w:themeColor="background2"/>
                <w:sz w:val="18"/>
                <w:lang w:val="en-GB"/>
              </w:rPr>
              <w:t>Organizing and conducting assessment of practical skills and theoretical knowledge</w:t>
            </w:r>
          </w:p>
        </w:tc>
        <w:tc>
          <w:tcPr>
            <w:tcW w:w="6591" w:type="dxa"/>
          </w:tcPr>
          <w:p w14:paraId="2C3E60D3" w14:textId="5E0E83EC" w:rsidR="00980560" w:rsidRPr="005E6F89" w:rsidRDefault="00980560" w:rsidP="00980560">
            <w:pPr>
              <w:autoSpaceDE w:val="0"/>
              <w:autoSpaceDN w:val="0"/>
              <w:adjustRightInd w:val="0"/>
              <w:rPr>
                <w:lang w:val="en-GB" w:eastAsia="ru-RU"/>
              </w:rPr>
            </w:pPr>
            <w:r w:rsidRPr="005E6F89">
              <w:rPr>
                <w:lang w:val="en-GB" w:eastAsia="ru-RU"/>
              </w:rPr>
              <w:t xml:space="preserve">2.1. </w:t>
            </w:r>
            <w:r w:rsidR="00C745CC" w:rsidRPr="005E6F89">
              <w:rPr>
                <w:lang w:val="en-GB" w:eastAsia="ru-RU"/>
              </w:rPr>
              <w:t>Preparation of the assessment plan</w:t>
            </w:r>
          </w:p>
          <w:p w14:paraId="79F1597B" w14:textId="77777777" w:rsidR="00980560" w:rsidRPr="005E6F89" w:rsidRDefault="00980560" w:rsidP="00980560">
            <w:pPr>
              <w:autoSpaceDE w:val="0"/>
              <w:autoSpaceDN w:val="0"/>
              <w:adjustRightInd w:val="0"/>
              <w:rPr>
                <w:lang w:val="en-GB" w:eastAsia="ru-RU"/>
              </w:rPr>
            </w:pPr>
          </w:p>
        </w:tc>
      </w:tr>
      <w:tr w:rsidR="00980560" w:rsidRPr="005E6F89" w14:paraId="212FE9F4" w14:textId="77777777" w:rsidTr="00980560">
        <w:tc>
          <w:tcPr>
            <w:tcW w:w="2785" w:type="dxa"/>
            <w:vMerge/>
          </w:tcPr>
          <w:p w14:paraId="757A9DB1" w14:textId="77777777" w:rsidR="00980560" w:rsidRPr="005E6F89" w:rsidRDefault="00980560" w:rsidP="00980560">
            <w:pPr>
              <w:autoSpaceDE w:val="0"/>
              <w:autoSpaceDN w:val="0"/>
              <w:adjustRightInd w:val="0"/>
              <w:rPr>
                <w:b/>
                <w:bCs/>
                <w:lang w:val="en-GB"/>
              </w:rPr>
            </w:pPr>
          </w:p>
        </w:tc>
        <w:tc>
          <w:tcPr>
            <w:tcW w:w="6591" w:type="dxa"/>
          </w:tcPr>
          <w:p w14:paraId="3BC09E1A" w14:textId="0F0D9CE4" w:rsidR="00980560" w:rsidRPr="005E6F89" w:rsidRDefault="00980560" w:rsidP="00784EBB">
            <w:pPr>
              <w:autoSpaceDE w:val="0"/>
              <w:autoSpaceDN w:val="0"/>
              <w:adjustRightInd w:val="0"/>
              <w:rPr>
                <w:lang w:val="en-GB" w:eastAsia="ru-RU"/>
              </w:rPr>
            </w:pPr>
            <w:r w:rsidRPr="005E6F89">
              <w:rPr>
                <w:lang w:val="en-GB" w:eastAsia="ru-RU"/>
              </w:rPr>
              <w:t xml:space="preserve">2.2. </w:t>
            </w:r>
            <w:r w:rsidR="00C745CC" w:rsidRPr="005E6F89">
              <w:rPr>
                <w:lang w:val="en-GB" w:eastAsia="ru-RU"/>
              </w:rPr>
              <w:t>Conducting an assessment</w:t>
            </w:r>
            <w:r w:rsidRPr="005E6F89">
              <w:rPr>
                <w:lang w:val="en-GB" w:eastAsia="ru-RU"/>
              </w:rPr>
              <w:t xml:space="preserve"> </w:t>
            </w:r>
          </w:p>
          <w:p w14:paraId="3EFD9452" w14:textId="496B7DA9" w:rsidR="00784EBB" w:rsidRPr="005E6F89" w:rsidRDefault="00784EBB" w:rsidP="00784EBB">
            <w:pPr>
              <w:autoSpaceDE w:val="0"/>
              <w:autoSpaceDN w:val="0"/>
              <w:adjustRightInd w:val="0"/>
              <w:rPr>
                <w:lang w:val="en-GB" w:eastAsia="ru-RU"/>
              </w:rPr>
            </w:pPr>
          </w:p>
        </w:tc>
      </w:tr>
      <w:tr w:rsidR="00980560" w:rsidRPr="005E6F89" w14:paraId="28BC4494" w14:textId="77777777" w:rsidTr="00980560">
        <w:tc>
          <w:tcPr>
            <w:tcW w:w="2785" w:type="dxa"/>
            <w:vMerge w:val="restart"/>
          </w:tcPr>
          <w:p w14:paraId="462EF927" w14:textId="22A5398A" w:rsidR="00980560" w:rsidRPr="005E6F89" w:rsidRDefault="00980560" w:rsidP="00980560">
            <w:pPr>
              <w:autoSpaceDE w:val="0"/>
              <w:autoSpaceDN w:val="0"/>
              <w:adjustRightInd w:val="0"/>
              <w:rPr>
                <w:b/>
                <w:color w:val="0092BB" w:themeColor="background2"/>
                <w:sz w:val="18"/>
                <w:lang w:val="en-GB"/>
              </w:rPr>
            </w:pPr>
            <w:r w:rsidRPr="005E6F89">
              <w:rPr>
                <w:b/>
                <w:color w:val="0092BB" w:themeColor="background2"/>
                <w:sz w:val="18"/>
                <w:lang w:val="en-GB"/>
              </w:rPr>
              <w:t xml:space="preserve">3. </w:t>
            </w:r>
            <w:r w:rsidR="00C745CC" w:rsidRPr="005E6F89">
              <w:rPr>
                <w:b/>
                <w:color w:val="0092BB" w:themeColor="background2"/>
                <w:sz w:val="18"/>
                <w:lang w:val="en-GB"/>
              </w:rPr>
              <w:t>Approval of the decision on the assessment results</w:t>
            </w:r>
          </w:p>
        </w:tc>
        <w:tc>
          <w:tcPr>
            <w:tcW w:w="6591" w:type="dxa"/>
          </w:tcPr>
          <w:p w14:paraId="131919E6" w14:textId="0FBE9A13" w:rsidR="00980560" w:rsidRPr="005E6F89" w:rsidRDefault="00980560" w:rsidP="00980560">
            <w:pPr>
              <w:autoSpaceDE w:val="0"/>
              <w:autoSpaceDN w:val="0"/>
              <w:adjustRightInd w:val="0"/>
              <w:rPr>
                <w:lang w:val="en-GB" w:eastAsia="ru-RU"/>
              </w:rPr>
            </w:pPr>
            <w:r w:rsidRPr="005E6F89">
              <w:rPr>
                <w:lang w:val="en-GB" w:eastAsia="ru-RU"/>
              </w:rPr>
              <w:t>3.1</w:t>
            </w:r>
            <w:r w:rsidR="00C745CC" w:rsidRPr="005E6F89">
              <w:rPr>
                <w:lang w:val="en-GB" w:eastAsia="ru-RU"/>
              </w:rPr>
              <w:t>.</w:t>
            </w:r>
            <w:r w:rsidRPr="005E6F89">
              <w:rPr>
                <w:lang w:val="en-GB" w:eastAsia="ru-RU"/>
              </w:rPr>
              <w:t xml:space="preserve"> </w:t>
            </w:r>
            <w:r w:rsidR="00C745CC" w:rsidRPr="005E6F89">
              <w:rPr>
                <w:lang w:val="en-GB" w:eastAsia="ru-RU"/>
              </w:rPr>
              <w:t xml:space="preserve">Preparation of the decision on the assessment results </w:t>
            </w:r>
          </w:p>
          <w:p w14:paraId="45034008" w14:textId="77777777" w:rsidR="00980560" w:rsidRPr="005E6F89" w:rsidRDefault="00980560" w:rsidP="00980560">
            <w:pPr>
              <w:autoSpaceDE w:val="0"/>
              <w:autoSpaceDN w:val="0"/>
              <w:adjustRightInd w:val="0"/>
              <w:rPr>
                <w:lang w:val="en-GB" w:eastAsia="ru-RU"/>
              </w:rPr>
            </w:pPr>
          </w:p>
        </w:tc>
      </w:tr>
      <w:tr w:rsidR="00980560" w:rsidRPr="005E6F89" w14:paraId="31D41C69" w14:textId="77777777" w:rsidTr="00980560">
        <w:tc>
          <w:tcPr>
            <w:tcW w:w="2785" w:type="dxa"/>
            <w:vMerge/>
          </w:tcPr>
          <w:p w14:paraId="599FBB27" w14:textId="77777777" w:rsidR="00980560" w:rsidRPr="005E6F89" w:rsidRDefault="00980560" w:rsidP="00980560">
            <w:pPr>
              <w:autoSpaceDE w:val="0"/>
              <w:autoSpaceDN w:val="0"/>
              <w:adjustRightInd w:val="0"/>
              <w:rPr>
                <w:b/>
                <w:color w:val="0092BB" w:themeColor="background2"/>
                <w:sz w:val="18"/>
                <w:lang w:val="en-GB"/>
              </w:rPr>
            </w:pPr>
          </w:p>
        </w:tc>
        <w:tc>
          <w:tcPr>
            <w:tcW w:w="6591" w:type="dxa"/>
          </w:tcPr>
          <w:p w14:paraId="5FDBBBC1" w14:textId="108D3586" w:rsidR="00980560" w:rsidRPr="005E6F89" w:rsidRDefault="00980560" w:rsidP="00980560">
            <w:pPr>
              <w:autoSpaceDE w:val="0"/>
              <w:autoSpaceDN w:val="0"/>
              <w:adjustRightInd w:val="0"/>
              <w:rPr>
                <w:lang w:val="en-GB" w:eastAsia="ru-RU"/>
              </w:rPr>
            </w:pPr>
            <w:r w:rsidRPr="005E6F89">
              <w:rPr>
                <w:lang w:val="en-GB" w:eastAsia="ru-RU"/>
              </w:rPr>
              <w:t>3.2</w:t>
            </w:r>
            <w:r w:rsidR="00C745CC" w:rsidRPr="005E6F89">
              <w:rPr>
                <w:lang w:val="en-GB" w:eastAsia="ru-RU"/>
              </w:rPr>
              <w:t>.</w:t>
            </w:r>
            <w:r w:rsidRPr="005E6F89">
              <w:rPr>
                <w:lang w:val="en-GB" w:eastAsia="ru-RU"/>
              </w:rPr>
              <w:t xml:space="preserve"> </w:t>
            </w:r>
            <w:r w:rsidR="00C745CC" w:rsidRPr="005E6F89">
              <w:rPr>
                <w:lang w:val="en-GB" w:eastAsia="ru-RU"/>
              </w:rPr>
              <w:t>Documentation of assessment results</w:t>
            </w:r>
            <w:r w:rsidRPr="005E6F89">
              <w:rPr>
                <w:lang w:val="en-GB" w:eastAsia="ru-RU"/>
              </w:rPr>
              <w:t xml:space="preserve"> </w:t>
            </w:r>
          </w:p>
          <w:p w14:paraId="0BBECD3C" w14:textId="77777777" w:rsidR="00980560" w:rsidRPr="005E6F89" w:rsidRDefault="00980560" w:rsidP="00980560">
            <w:pPr>
              <w:autoSpaceDE w:val="0"/>
              <w:autoSpaceDN w:val="0"/>
              <w:adjustRightInd w:val="0"/>
              <w:rPr>
                <w:lang w:val="en-GB" w:eastAsia="ru-RU"/>
              </w:rPr>
            </w:pPr>
          </w:p>
        </w:tc>
      </w:tr>
      <w:tr w:rsidR="00980560" w:rsidRPr="005E6F89" w14:paraId="5D115895" w14:textId="77777777" w:rsidTr="00980560">
        <w:tc>
          <w:tcPr>
            <w:tcW w:w="2785" w:type="dxa"/>
          </w:tcPr>
          <w:p w14:paraId="3152C907" w14:textId="3FF3CA8D" w:rsidR="00980560" w:rsidRPr="005E6F89" w:rsidRDefault="00980560" w:rsidP="00980560">
            <w:pPr>
              <w:autoSpaceDE w:val="0"/>
              <w:autoSpaceDN w:val="0"/>
              <w:adjustRightInd w:val="0"/>
              <w:rPr>
                <w:b/>
                <w:color w:val="0092BB" w:themeColor="background2"/>
                <w:sz w:val="18"/>
                <w:lang w:val="en-GB"/>
              </w:rPr>
            </w:pPr>
            <w:r w:rsidRPr="005E6F89">
              <w:rPr>
                <w:b/>
                <w:color w:val="0092BB" w:themeColor="background2"/>
                <w:sz w:val="18"/>
                <w:lang w:val="en-GB"/>
              </w:rPr>
              <w:t xml:space="preserve">4. </w:t>
            </w:r>
            <w:r w:rsidR="00C745CC" w:rsidRPr="005E6F89">
              <w:rPr>
                <w:b/>
                <w:color w:val="0092BB" w:themeColor="background2"/>
                <w:sz w:val="18"/>
                <w:lang w:val="en-GB"/>
              </w:rPr>
              <w:t>Development of assessment tools</w:t>
            </w:r>
          </w:p>
        </w:tc>
        <w:tc>
          <w:tcPr>
            <w:tcW w:w="6591" w:type="dxa"/>
          </w:tcPr>
          <w:p w14:paraId="4FF6E610" w14:textId="1C598B26" w:rsidR="00980560" w:rsidRPr="005E6F89" w:rsidRDefault="00980560" w:rsidP="00980560">
            <w:pPr>
              <w:autoSpaceDE w:val="0"/>
              <w:autoSpaceDN w:val="0"/>
              <w:adjustRightInd w:val="0"/>
              <w:rPr>
                <w:lang w:val="en-GB" w:eastAsia="ru-RU"/>
              </w:rPr>
            </w:pPr>
            <w:r w:rsidRPr="005E6F89">
              <w:rPr>
                <w:lang w:val="en-GB" w:eastAsia="ru-RU"/>
              </w:rPr>
              <w:t>4.1</w:t>
            </w:r>
            <w:r w:rsidR="00C745CC" w:rsidRPr="005E6F89">
              <w:rPr>
                <w:lang w:val="en-GB" w:eastAsia="ru-RU"/>
              </w:rPr>
              <w:t>.</w:t>
            </w:r>
            <w:r w:rsidRPr="005E6F89">
              <w:rPr>
                <w:lang w:val="en-GB" w:eastAsia="ru-RU"/>
              </w:rPr>
              <w:t xml:space="preserve"> </w:t>
            </w:r>
            <w:r w:rsidR="00C745CC" w:rsidRPr="005E6F89">
              <w:rPr>
                <w:lang w:val="en-GB" w:eastAsia="ru-RU"/>
              </w:rPr>
              <w:t>Development of assessment tools</w:t>
            </w:r>
            <w:r w:rsidRPr="005E6F89">
              <w:rPr>
                <w:lang w:val="en-GB" w:eastAsia="ru-RU"/>
              </w:rPr>
              <w:t xml:space="preserve"> </w:t>
            </w:r>
          </w:p>
          <w:p w14:paraId="4DE4C974" w14:textId="77777777" w:rsidR="00980560" w:rsidRPr="005E6F89" w:rsidRDefault="00980560" w:rsidP="00980560">
            <w:pPr>
              <w:autoSpaceDE w:val="0"/>
              <w:autoSpaceDN w:val="0"/>
              <w:adjustRightInd w:val="0"/>
              <w:rPr>
                <w:lang w:val="en-GB" w:eastAsia="ru-RU"/>
              </w:rPr>
            </w:pPr>
          </w:p>
        </w:tc>
      </w:tr>
    </w:tbl>
    <w:p w14:paraId="7D80261D" w14:textId="77777777" w:rsidR="00980560" w:rsidRPr="005E6F89" w:rsidRDefault="00980560" w:rsidP="00980560">
      <w:pPr>
        <w:autoSpaceDE w:val="0"/>
        <w:autoSpaceDN w:val="0"/>
        <w:adjustRightInd w:val="0"/>
        <w:spacing w:after="0"/>
        <w:rPr>
          <w:rFonts w:ascii="Tahoma" w:hAnsi="Tahoma" w:cs="Tahoma"/>
          <w:b/>
          <w:bCs/>
          <w:sz w:val="24"/>
          <w:szCs w:val="24"/>
          <w:lang w:val="en-GB"/>
        </w:rPr>
      </w:pPr>
    </w:p>
    <w:p w14:paraId="38432C82" w14:textId="77777777" w:rsidR="00980560" w:rsidRPr="005E6F89" w:rsidRDefault="00980560" w:rsidP="00980560">
      <w:pPr>
        <w:autoSpaceDE w:val="0"/>
        <w:autoSpaceDN w:val="0"/>
        <w:adjustRightInd w:val="0"/>
        <w:spacing w:after="0"/>
        <w:rPr>
          <w:rFonts w:ascii="Tahoma" w:hAnsi="Tahoma" w:cs="Tahoma"/>
          <w:b/>
          <w:bCs/>
          <w:sz w:val="24"/>
          <w:szCs w:val="24"/>
          <w:lang w:val="en-GB"/>
        </w:rPr>
      </w:pPr>
    </w:p>
    <w:p w14:paraId="040F4861" w14:textId="4F0D51B4" w:rsidR="00980560" w:rsidRPr="005E6F89" w:rsidRDefault="00C745CC" w:rsidP="00980560">
      <w:pPr>
        <w:autoSpaceDE w:val="0"/>
        <w:autoSpaceDN w:val="0"/>
        <w:adjustRightInd w:val="0"/>
        <w:spacing w:after="0"/>
        <w:rPr>
          <w:rFonts w:eastAsiaTheme="majorEastAsia"/>
          <w:bCs/>
          <w:color w:val="0092BB" w:themeColor="background2"/>
          <w:sz w:val="24"/>
          <w:lang w:val="en-GB"/>
        </w:rPr>
      </w:pPr>
      <w:r w:rsidRPr="005E6F89">
        <w:rPr>
          <w:rFonts w:eastAsiaTheme="majorEastAsia"/>
          <w:bCs/>
          <w:color w:val="0092BB" w:themeColor="background2"/>
          <w:sz w:val="24"/>
          <w:lang w:val="en-GB"/>
        </w:rPr>
        <w:t>Description of the professional competences of the assessment officer</w:t>
      </w:r>
      <w:r w:rsidR="00980560" w:rsidRPr="005E6F89">
        <w:rPr>
          <w:rFonts w:eastAsiaTheme="majorEastAsia"/>
          <w:bCs/>
          <w:color w:val="0092BB" w:themeColor="background2"/>
          <w:sz w:val="24"/>
          <w:lang w:val="en-GB"/>
        </w:rPr>
        <w:t xml:space="preserve"> </w:t>
      </w:r>
    </w:p>
    <w:p w14:paraId="595859D9" w14:textId="77777777" w:rsidR="00980560" w:rsidRPr="005E6F89" w:rsidRDefault="00980560" w:rsidP="00980560">
      <w:pPr>
        <w:autoSpaceDE w:val="0"/>
        <w:autoSpaceDN w:val="0"/>
        <w:adjustRightInd w:val="0"/>
        <w:spacing w:after="0"/>
        <w:rPr>
          <w:rFonts w:ascii="Tahoma" w:hAnsi="Tahoma" w:cs="Tahoma"/>
          <w:b/>
          <w:bCs/>
          <w:sz w:val="24"/>
          <w:szCs w:val="24"/>
          <w:lang w:val="en-GB"/>
        </w:rPr>
      </w:pPr>
    </w:p>
    <w:tbl>
      <w:tblPr>
        <w:tblStyle w:val="TableGrid"/>
        <w:tblW w:w="9355" w:type="dxa"/>
        <w:tblLook w:val="04A0" w:firstRow="1" w:lastRow="0" w:firstColumn="1" w:lastColumn="0" w:noHBand="0" w:noVBand="1"/>
      </w:tblPr>
      <w:tblGrid>
        <w:gridCol w:w="2245"/>
        <w:gridCol w:w="7110"/>
      </w:tblGrid>
      <w:tr w:rsidR="00C745CC" w:rsidRPr="005E6F89" w14:paraId="679DBF5F" w14:textId="77777777" w:rsidTr="00C745CC">
        <w:tc>
          <w:tcPr>
            <w:tcW w:w="2245" w:type="dxa"/>
          </w:tcPr>
          <w:p w14:paraId="38F4BC04"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Professional competence</w:t>
            </w:r>
          </w:p>
          <w:p w14:paraId="21F52F8D"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04F41047" w14:textId="77777777" w:rsidR="00C745CC" w:rsidRPr="005E6F89" w:rsidRDefault="00C745CC" w:rsidP="00C745CC">
            <w:pPr>
              <w:autoSpaceDE w:val="0"/>
              <w:autoSpaceDN w:val="0"/>
              <w:adjustRightInd w:val="0"/>
              <w:jc w:val="center"/>
              <w:rPr>
                <w:b/>
                <w:color w:val="0092BB" w:themeColor="background2"/>
                <w:sz w:val="18"/>
                <w:lang w:val="en-GB"/>
              </w:rPr>
            </w:pPr>
            <w:r w:rsidRPr="005E6F89">
              <w:rPr>
                <w:b/>
                <w:color w:val="0092BB" w:themeColor="background2"/>
                <w:sz w:val="18"/>
                <w:lang w:val="en-GB"/>
              </w:rPr>
              <w:t>Description</w:t>
            </w:r>
          </w:p>
          <w:p w14:paraId="7B4A2C98" w14:textId="222118BC" w:rsidR="00C745CC" w:rsidRPr="005E6F89" w:rsidRDefault="00C745CC" w:rsidP="00C745CC">
            <w:pPr>
              <w:autoSpaceDE w:val="0"/>
              <w:autoSpaceDN w:val="0"/>
              <w:adjustRightInd w:val="0"/>
              <w:jc w:val="center"/>
              <w:rPr>
                <w:b/>
                <w:color w:val="0092BB" w:themeColor="background2"/>
                <w:sz w:val="18"/>
                <w:lang w:val="en-GB"/>
              </w:rPr>
            </w:pPr>
            <w:r w:rsidRPr="005E6F89">
              <w:rPr>
                <w:b/>
                <w:color w:val="0092BB" w:themeColor="background2"/>
                <w:sz w:val="18"/>
                <w:lang w:val="en-GB"/>
              </w:rPr>
              <w:t>Main work activities, skills and know-how</w:t>
            </w:r>
          </w:p>
        </w:tc>
      </w:tr>
      <w:tr w:rsidR="00C745CC" w:rsidRPr="005E6F89" w14:paraId="67C19F97" w14:textId="77777777" w:rsidTr="00C745CC">
        <w:tc>
          <w:tcPr>
            <w:tcW w:w="2245" w:type="dxa"/>
          </w:tcPr>
          <w:p w14:paraId="1FDDC0F1"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1.1. Assessment of the submitted documents and evidence (portfolio) for conformity to the assessment standard</w:t>
            </w:r>
          </w:p>
          <w:p w14:paraId="3E37C07F"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7B1FEBA6" w14:textId="0AAC1049" w:rsidR="00C745CC" w:rsidRPr="005E6F89" w:rsidRDefault="00C745CC" w:rsidP="00C745CC">
            <w:pPr>
              <w:autoSpaceDE w:val="0"/>
              <w:autoSpaceDN w:val="0"/>
              <w:adjustRightInd w:val="0"/>
              <w:rPr>
                <w:lang w:val="en-GB" w:eastAsia="ru-RU"/>
              </w:rPr>
            </w:pPr>
            <w:r w:rsidRPr="005E6F89">
              <w:rPr>
                <w:lang w:val="en-GB" w:eastAsia="ru-RU"/>
              </w:rPr>
              <w:t xml:space="preserve">For assessment of applicant's documents and evidence (portfolio), the assessment officer must be able to: </w:t>
            </w:r>
          </w:p>
          <w:p w14:paraId="79DC888F" w14:textId="77777777" w:rsidR="00DB0CD0" w:rsidRPr="005E6F89" w:rsidRDefault="00C745CC" w:rsidP="00C745CC">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Evaluate the portfolio information (documents submitted) and evidence (proof) of competence on the basis of a number of criteria: validity, relevance, appropriateness, variability of evidence;</w:t>
            </w:r>
          </w:p>
          <w:p w14:paraId="0881C132" w14:textId="09F7935A" w:rsidR="00DB0CD0" w:rsidRPr="005E6F89" w:rsidRDefault="00C745CC" w:rsidP="00C745CC">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Prepare and conduct an interview with the applicant to obtain additional data (evidence, proof), and clarify any discrepancies;</w:t>
            </w:r>
          </w:p>
          <w:p w14:paraId="3F510EFE" w14:textId="1F6F3645" w:rsidR="00C745CC" w:rsidRPr="005E6F89" w:rsidRDefault="00C745CC" w:rsidP="00C745CC">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Analyse (evaluate) the evidence (proof) for conformity to the applicant's competence requirements defined in the assessment standard;</w:t>
            </w:r>
          </w:p>
          <w:p w14:paraId="0D82A35B" w14:textId="469AE507" w:rsidR="00C745CC" w:rsidRPr="005E6F89" w:rsidRDefault="00C745CC" w:rsidP="00C745CC">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Based on the results of the analysis (assessment) of the portfolio (documents submitted) and the evidence, prepare a conclusion on the applicant's conformity to the requirements, defined by the assessment standard, for admission to the certification (or recommendations on the need for additional evidence, additional practical assessment, etc).</w:t>
            </w:r>
          </w:p>
        </w:tc>
      </w:tr>
      <w:tr w:rsidR="00C745CC" w:rsidRPr="005E6F89" w14:paraId="040E2D83" w14:textId="77777777" w:rsidTr="00C745CC">
        <w:tc>
          <w:tcPr>
            <w:tcW w:w="2245" w:type="dxa"/>
          </w:tcPr>
          <w:p w14:paraId="193FAF13"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2.1. Preparation of assessment plan</w:t>
            </w:r>
          </w:p>
          <w:p w14:paraId="3B2C375B" w14:textId="77777777" w:rsidR="00C745CC" w:rsidRPr="005E6F89" w:rsidRDefault="00C745CC" w:rsidP="00C745CC">
            <w:pPr>
              <w:autoSpaceDE w:val="0"/>
              <w:autoSpaceDN w:val="0"/>
              <w:adjustRightInd w:val="0"/>
              <w:rPr>
                <w:b/>
                <w:color w:val="0092BB" w:themeColor="background2"/>
                <w:sz w:val="18"/>
                <w:lang w:val="en-GB"/>
              </w:rPr>
            </w:pPr>
          </w:p>
          <w:p w14:paraId="726DF41A"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4055BA79" w14:textId="7110A5DE" w:rsidR="00C745CC" w:rsidRPr="005E6F89" w:rsidRDefault="00C745CC" w:rsidP="00C745CC">
            <w:pPr>
              <w:autoSpaceDE w:val="0"/>
              <w:autoSpaceDN w:val="0"/>
              <w:adjustRightInd w:val="0"/>
              <w:rPr>
                <w:lang w:val="en-GB" w:eastAsia="ru-RU"/>
              </w:rPr>
            </w:pPr>
            <w:r w:rsidRPr="005E6F89">
              <w:rPr>
                <w:lang w:val="en-GB" w:eastAsia="ru-RU"/>
              </w:rPr>
              <w:t xml:space="preserve">To prepare a plan for assessment of a candidate, the assessment officer must be able to: </w:t>
            </w:r>
          </w:p>
          <w:p w14:paraId="1415FD02" w14:textId="77777777" w:rsidR="00C745CC" w:rsidRPr="005E6F89" w:rsidRDefault="00C745CC" w:rsidP="00DB0CD0">
            <w:pPr>
              <w:pStyle w:val="ListParagraph"/>
              <w:numPr>
                <w:ilvl w:val="0"/>
                <w:numId w:val="25"/>
              </w:numPr>
              <w:autoSpaceDE w:val="0"/>
              <w:autoSpaceDN w:val="0"/>
              <w:adjustRightInd w:val="0"/>
              <w:ind w:left="417"/>
              <w:rPr>
                <w:lang w:val="en-GB" w:eastAsia="ru-RU"/>
              </w:rPr>
            </w:pPr>
            <w:r w:rsidRPr="005E6F89">
              <w:rPr>
                <w:lang w:val="en-GB" w:eastAsia="ru-RU"/>
              </w:rPr>
              <w:t>Prepare a realistic assessment plan, jointly with other members of the examination commission, in accordance with the requirements of the assessment standard, with account to the specifics of the profession (qualifications), the professional competences under assessment, the stages of the assessment process, the availability of respective resources (capacity of the assessment centre) and the information required for analysis;</w:t>
            </w:r>
          </w:p>
          <w:p w14:paraId="2A97FAF6" w14:textId="4EFEA84F" w:rsidR="00C745CC" w:rsidRPr="005E6F89" w:rsidRDefault="00C745CC" w:rsidP="00DB0CD0">
            <w:pPr>
              <w:pStyle w:val="ListParagraph"/>
              <w:numPr>
                <w:ilvl w:val="0"/>
                <w:numId w:val="25"/>
              </w:numPr>
              <w:autoSpaceDE w:val="0"/>
              <w:autoSpaceDN w:val="0"/>
              <w:adjustRightInd w:val="0"/>
              <w:ind w:left="417"/>
              <w:rPr>
                <w:lang w:val="en-GB" w:eastAsia="ru-RU"/>
              </w:rPr>
            </w:pPr>
            <w:r w:rsidRPr="005E6F89">
              <w:rPr>
                <w:lang w:val="en-GB" w:eastAsia="ru-RU"/>
              </w:rPr>
              <w:t>Select assessment methods, assessment tools/ assessment assignment (examination materials, set of assessment situations) with other members of the examination commission in accordance with the assessment standard and with account to the specific needs of the candidate/ assessment conditions;</w:t>
            </w:r>
          </w:p>
          <w:p w14:paraId="238382EA" w14:textId="051E71D6" w:rsidR="00C745CC" w:rsidRPr="005E6F89" w:rsidRDefault="00C745CC" w:rsidP="00DB0CD0">
            <w:pPr>
              <w:pStyle w:val="ListParagraph"/>
              <w:numPr>
                <w:ilvl w:val="0"/>
                <w:numId w:val="25"/>
              </w:numPr>
              <w:autoSpaceDE w:val="0"/>
              <w:autoSpaceDN w:val="0"/>
              <w:adjustRightInd w:val="0"/>
              <w:ind w:left="417"/>
              <w:rPr>
                <w:lang w:val="en-GB" w:eastAsia="ru-RU"/>
              </w:rPr>
            </w:pPr>
            <w:r w:rsidRPr="005E6F89">
              <w:rPr>
                <w:lang w:val="en-GB" w:eastAsia="ru-RU"/>
              </w:rPr>
              <w:t>Maintain contact with the candidate to discuss and agree on the assessment plan, as may be necessary, to obtain additional information (evidence of competence);</w:t>
            </w:r>
          </w:p>
          <w:p w14:paraId="074212CB" w14:textId="7F01A94A" w:rsidR="00C745CC" w:rsidRPr="005E6F89" w:rsidRDefault="00C745CC" w:rsidP="00DB0CD0">
            <w:pPr>
              <w:pStyle w:val="ListParagraph"/>
              <w:numPr>
                <w:ilvl w:val="0"/>
                <w:numId w:val="25"/>
              </w:numPr>
              <w:autoSpaceDE w:val="0"/>
              <w:autoSpaceDN w:val="0"/>
              <w:adjustRightInd w:val="0"/>
              <w:ind w:left="417"/>
              <w:rPr>
                <w:lang w:val="en-GB" w:eastAsia="ru-RU"/>
              </w:rPr>
            </w:pPr>
            <w:r w:rsidRPr="005E6F89">
              <w:rPr>
                <w:lang w:val="en-GB" w:eastAsia="ru-RU"/>
              </w:rPr>
              <w:t>As may be necessary, define special assessment conditions for the candidate, adhering to the requirements of the assessment standard (e.g., for candidates with special needs);</w:t>
            </w:r>
          </w:p>
          <w:p w14:paraId="42384725" w14:textId="0D79FA94" w:rsidR="00C745CC" w:rsidRPr="005E6F89" w:rsidRDefault="00C745CC" w:rsidP="00DB0CD0">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Ensure coherence of the assessment process, adherence to the assessment standard.</w:t>
            </w:r>
          </w:p>
        </w:tc>
      </w:tr>
      <w:tr w:rsidR="00C745CC" w:rsidRPr="005E6F89" w14:paraId="613811AF" w14:textId="77777777" w:rsidTr="00C745CC">
        <w:tc>
          <w:tcPr>
            <w:tcW w:w="2245" w:type="dxa"/>
          </w:tcPr>
          <w:p w14:paraId="2A547487"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2.2. Conducting an assessment</w:t>
            </w:r>
          </w:p>
          <w:p w14:paraId="05072A0D" w14:textId="77777777" w:rsidR="00C745CC" w:rsidRPr="005E6F89" w:rsidRDefault="00C745CC" w:rsidP="00C745CC">
            <w:pPr>
              <w:autoSpaceDE w:val="0"/>
              <w:autoSpaceDN w:val="0"/>
              <w:adjustRightInd w:val="0"/>
              <w:rPr>
                <w:b/>
                <w:color w:val="0092BB" w:themeColor="background2"/>
                <w:sz w:val="18"/>
                <w:lang w:val="en-GB"/>
              </w:rPr>
            </w:pPr>
          </w:p>
          <w:p w14:paraId="047D2E85"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1D1790E7" w14:textId="3FF0B2B3" w:rsidR="00C745CC"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To conduct a candidate assessment, the assessment officer must be able to</w:t>
            </w:r>
            <w:r w:rsidR="00C745CC" w:rsidRPr="005E6F89">
              <w:rPr>
                <w:lang w:val="en-GB" w:eastAsia="ru-RU"/>
              </w:rPr>
              <w:t xml:space="preserve">: </w:t>
            </w:r>
          </w:p>
          <w:p w14:paraId="75D6225F" w14:textId="77777777"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Ensure that the assessment process is organized in accordance with the assessment plan;</w:t>
            </w:r>
          </w:p>
          <w:p w14:paraId="32F19C7C" w14:textId="1EAE4CCC"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Provide the candidate with the necessary information (materials), provide the necessary clarifications regarding the assessment process;</w:t>
            </w:r>
          </w:p>
          <w:p w14:paraId="7A0D1231" w14:textId="454364C0"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As may be necessary, provide the candidate with additional support (e.g. for candidates with special needs) in accordance with the assessment plan;</w:t>
            </w:r>
          </w:p>
          <w:p w14:paraId="627FD723" w14:textId="34E9A799"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As may be necessary, take urgent steps to eliminate any hazardous situation for the candidate or equipment;</w:t>
            </w:r>
          </w:p>
          <w:p w14:paraId="5D6D44F0" w14:textId="62DAC599"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Collect and document appropriate evidence (proof) of the candidate's competence, using the necessary assessment tools and methods, in accordance with the assessment plan;</w:t>
            </w:r>
          </w:p>
          <w:p w14:paraId="71B25371" w14:textId="4747C922" w:rsidR="00C745CC"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Adhere to the principles of assessment and apply appropriate assessment criteria when collecting evidence (proof) in accordance with the assessment standard</w:t>
            </w:r>
            <w:r w:rsidR="00C745CC" w:rsidRPr="005E6F89">
              <w:rPr>
                <w:lang w:val="en-GB" w:eastAsia="ru-RU"/>
              </w:rPr>
              <w:t>.</w:t>
            </w:r>
          </w:p>
        </w:tc>
      </w:tr>
      <w:tr w:rsidR="00C745CC" w:rsidRPr="005E6F89" w14:paraId="6C4611E8" w14:textId="77777777" w:rsidTr="00C745CC">
        <w:tc>
          <w:tcPr>
            <w:tcW w:w="2245" w:type="dxa"/>
          </w:tcPr>
          <w:p w14:paraId="7EE4E160"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3.1 Preparation of the decision based on the assessment results</w:t>
            </w:r>
          </w:p>
          <w:p w14:paraId="11A392FD"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7E6809A9" w14:textId="0F0F6326" w:rsidR="00C745CC" w:rsidRPr="005E6F89" w:rsidRDefault="00831EE3" w:rsidP="00C745CC">
            <w:pPr>
              <w:pStyle w:val="NoSpacing"/>
              <w:rPr>
                <w:lang w:eastAsia="ru-RU"/>
              </w:rPr>
            </w:pPr>
            <w:r w:rsidRPr="005E6F89">
              <w:rPr>
                <w:lang w:eastAsia="ru-RU"/>
              </w:rPr>
              <w:t>In order to prepare an assessment decision, the assessment officer must be able to</w:t>
            </w:r>
            <w:r w:rsidR="00C745CC" w:rsidRPr="005E6F89">
              <w:rPr>
                <w:lang w:eastAsia="ru-RU"/>
              </w:rPr>
              <w:t>:</w:t>
            </w:r>
          </w:p>
          <w:p w14:paraId="7915E96B" w14:textId="77777777"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Assess (analyse) the collected evidence (proof) of the candidate's competence, using the criteria and rating scale defined by the relevant assessment standard;</w:t>
            </w:r>
          </w:p>
          <w:p w14:paraId="58A8998B" w14:textId="550F8214"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Ensure the accuracy and reliability of the assessment of the evidence (proof) collected regarding the candidate's competence. As may be necessary, obtain additional evidence (proof) of competence and/or engage relevant experts and specialists in the assessment of the collected evidence;</w:t>
            </w:r>
          </w:p>
          <w:p w14:paraId="57174415" w14:textId="42B31738"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To make a conclusion on the assessment results of the candidate's competence based on the assessment of the collected evidence (proof);</w:t>
            </w:r>
          </w:p>
          <w:p w14:paraId="329BCA9F" w14:textId="58991E1C"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Cooperate with other assessment officers to prepare solutions;</w:t>
            </w:r>
          </w:p>
          <w:p w14:paraId="1DB90C4E" w14:textId="6086AC06"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Prepare decisions on the assessment results in accordance with the assessment procedures and plan;</w:t>
            </w:r>
          </w:p>
          <w:p w14:paraId="20580860" w14:textId="408D453D" w:rsidR="00C745CC" w:rsidRPr="005E6F89" w:rsidRDefault="00831EE3" w:rsidP="00831EE3">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Provide candidates (or advisers) with feedback and recommendations on the assessment results, and prepare the necessary documentation, as needed</w:t>
            </w:r>
            <w:r w:rsidR="00C745CC" w:rsidRPr="005E6F89">
              <w:rPr>
                <w:lang w:val="en-GB" w:eastAsia="ru-RU"/>
              </w:rPr>
              <w:t>.</w:t>
            </w:r>
          </w:p>
        </w:tc>
      </w:tr>
      <w:tr w:rsidR="00C745CC" w:rsidRPr="005E6F89" w14:paraId="42260108" w14:textId="77777777" w:rsidTr="00C745CC">
        <w:tc>
          <w:tcPr>
            <w:tcW w:w="2245" w:type="dxa"/>
          </w:tcPr>
          <w:p w14:paraId="2DA729F8"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3.2 Documenting the assessment results</w:t>
            </w:r>
          </w:p>
          <w:p w14:paraId="0CC1B316"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5B402826" w14:textId="752F4F3B" w:rsidR="00C745CC" w:rsidRPr="005E6F89" w:rsidRDefault="00831EE3" w:rsidP="00C745CC">
            <w:pPr>
              <w:pStyle w:val="NoSpacing"/>
              <w:rPr>
                <w:lang w:eastAsia="ru-RU"/>
              </w:rPr>
            </w:pPr>
            <w:r w:rsidRPr="005E6F89">
              <w:rPr>
                <w:lang w:eastAsia="ru-RU"/>
              </w:rPr>
              <w:t>In order to prepare an assessment report, the assessment officer must be able to</w:t>
            </w:r>
            <w:r w:rsidR="00C745CC" w:rsidRPr="005E6F89">
              <w:rPr>
                <w:lang w:eastAsia="ru-RU"/>
              </w:rPr>
              <w:t>:</w:t>
            </w:r>
          </w:p>
          <w:p w14:paraId="49318CA6" w14:textId="77777777"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Document the assessment results, ensuring accuracy of their presentation;</w:t>
            </w:r>
          </w:p>
          <w:p w14:paraId="0CEDAAD4" w14:textId="2B1718DB"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Ensure preparation and submission of the necessary documentation on the assessment results carried out in accordance with established requirements and timeframes;</w:t>
            </w:r>
          </w:p>
          <w:p w14:paraId="5969927F" w14:textId="3808D78F" w:rsidR="00C745CC" w:rsidRPr="005E6F89" w:rsidRDefault="00831EE3" w:rsidP="00831EE3">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Following an established procedure, communicate the decision approved to the relevant persons/ parties</w:t>
            </w:r>
            <w:r w:rsidR="00C745CC" w:rsidRPr="005E6F89">
              <w:rPr>
                <w:lang w:val="en-GB" w:eastAsia="ru-RU"/>
              </w:rPr>
              <w:t>.</w:t>
            </w:r>
          </w:p>
        </w:tc>
      </w:tr>
      <w:tr w:rsidR="00C745CC" w:rsidRPr="005E6F89" w14:paraId="24406F57" w14:textId="77777777" w:rsidTr="00C745CC">
        <w:tc>
          <w:tcPr>
            <w:tcW w:w="2245" w:type="dxa"/>
          </w:tcPr>
          <w:p w14:paraId="0101DFF2" w14:textId="77777777" w:rsidR="00C745CC" w:rsidRPr="005E6F89" w:rsidRDefault="00C745CC" w:rsidP="00C745CC">
            <w:pPr>
              <w:autoSpaceDE w:val="0"/>
              <w:autoSpaceDN w:val="0"/>
              <w:adjustRightInd w:val="0"/>
              <w:rPr>
                <w:b/>
                <w:color w:val="0092BB" w:themeColor="background2"/>
                <w:sz w:val="18"/>
                <w:lang w:val="en-GB"/>
              </w:rPr>
            </w:pPr>
            <w:r w:rsidRPr="005E6F89">
              <w:rPr>
                <w:b/>
                <w:color w:val="0092BB" w:themeColor="background2"/>
                <w:sz w:val="18"/>
                <w:lang w:val="en-GB"/>
              </w:rPr>
              <w:t>4.1 Developing assessment tools</w:t>
            </w:r>
          </w:p>
          <w:p w14:paraId="60BD4A02" w14:textId="77777777" w:rsidR="00C745CC" w:rsidRPr="005E6F89" w:rsidRDefault="00C745CC" w:rsidP="00C745CC">
            <w:pPr>
              <w:autoSpaceDE w:val="0"/>
              <w:autoSpaceDN w:val="0"/>
              <w:adjustRightInd w:val="0"/>
              <w:rPr>
                <w:b/>
                <w:color w:val="0092BB" w:themeColor="background2"/>
                <w:sz w:val="18"/>
                <w:lang w:val="en-GB"/>
              </w:rPr>
            </w:pPr>
          </w:p>
        </w:tc>
        <w:tc>
          <w:tcPr>
            <w:tcW w:w="7110" w:type="dxa"/>
          </w:tcPr>
          <w:p w14:paraId="17183077" w14:textId="03149E57" w:rsidR="00C745CC" w:rsidRPr="005E6F89" w:rsidRDefault="00831EE3" w:rsidP="00C745CC">
            <w:pPr>
              <w:pStyle w:val="NoSpacing"/>
              <w:rPr>
                <w:lang w:eastAsia="ru-RU"/>
              </w:rPr>
            </w:pPr>
            <w:r w:rsidRPr="005E6F89">
              <w:rPr>
                <w:lang w:eastAsia="ru-RU"/>
              </w:rPr>
              <w:t>To develop assessment tools, the assessment officer must be able to</w:t>
            </w:r>
            <w:r w:rsidR="00C745CC" w:rsidRPr="005E6F89">
              <w:rPr>
                <w:lang w:eastAsia="ru-RU"/>
              </w:rPr>
              <w:t>:</w:t>
            </w:r>
          </w:p>
          <w:p w14:paraId="4621A16D" w14:textId="77777777" w:rsidR="00831EE3" w:rsidRPr="005E6F89" w:rsidRDefault="00831EE3" w:rsidP="00B845CF">
            <w:pPr>
              <w:pStyle w:val="ListParagraph"/>
              <w:numPr>
                <w:ilvl w:val="0"/>
                <w:numId w:val="25"/>
              </w:numPr>
              <w:autoSpaceDE w:val="0"/>
              <w:autoSpaceDN w:val="0"/>
              <w:adjustRightInd w:val="0"/>
              <w:ind w:left="417"/>
              <w:rPr>
                <w:lang w:val="en-GB" w:eastAsia="ru-RU"/>
              </w:rPr>
            </w:pPr>
            <w:r w:rsidRPr="005E6F89">
              <w:rPr>
                <w:lang w:val="en-GB" w:eastAsia="ru-RU"/>
              </w:rPr>
              <w:t>Analyse available assessment tools for their suitability; identify any necessary changes;</w:t>
            </w:r>
          </w:p>
          <w:p w14:paraId="133AAB04" w14:textId="188C6E5A"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Develop assessment tools in conformity to the requirements of the relevant assessment standard and with account to the specific needs of the candidates/ assessment conditions (capacity of the assessment centre);</w:t>
            </w:r>
          </w:p>
          <w:p w14:paraId="4CBF78D1" w14:textId="6D1C59B6"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Analyse the validity and reliability of assessment tools for assessment of the respective competences; formulate criteria of adequacy for the assessment of evidence;</w:t>
            </w:r>
          </w:p>
          <w:p w14:paraId="688AC4E3" w14:textId="23EC2946" w:rsidR="00831EE3" w:rsidRPr="005E6F89" w:rsidRDefault="00831EE3" w:rsidP="00831EE3">
            <w:pPr>
              <w:pStyle w:val="ListParagraph"/>
              <w:numPr>
                <w:ilvl w:val="0"/>
                <w:numId w:val="25"/>
              </w:numPr>
              <w:autoSpaceDE w:val="0"/>
              <w:autoSpaceDN w:val="0"/>
              <w:adjustRightInd w:val="0"/>
              <w:ind w:left="417"/>
              <w:rPr>
                <w:lang w:val="en-GB" w:eastAsia="ru-RU"/>
              </w:rPr>
            </w:pPr>
            <w:r w:rsidRPr="005E6F89">
              <w:rPr>
                <w:lang w:val="en-GB" w:eastAsia="ru-RU"/>
              </w:rPr>
              <w:t>Prepare clear recommendations for the candidate and assessment officer on the use of assessment tools;</w:t>
            </w:r>
          </w:p>
          <w:p w14:paraId="14E159D8" w14:textId="55186AD3" w:rsidR="00C745CC" w:rsidRPr="005E6F89" w:rsidRDefault="00831EE3" w:rsidP="00831EE3">
            <w:pPr>
              <w:pStyle w:val="ListParagraph"/>
              <w:numPr>
                <w:ilvl w:val="0"/>
                <w:numId w:val="25"/>
              </w:numPr>
              <w:autoSpaceDE w:val="0"/>
              <w:autoSpaceDN w:val="0"/>
              <w:adjustRightInd w:val="0"/>
              <w:ind w:left="417"/>
              <w:rPr>
                <w:rFonts w:ascii="Tahoma" w:hAnsi="Tahoma" w:cs="Tahoma"/>
                <w:b/>
                <w:bCs/>
                <w:sz w:val="24"/>
                <w:szCs w:val="24"/>
                <w:lang w:val="en-GB"/>
              </w:rPr>
            </w:pPr>
            <w:r w:rsidRPr="005E6F89">
              <w:rPr>
                <w:lang w:val="en-GB" w:eastAsia="ru-RU"/>
              </w:rPr>
              <w:t>Ensure that the assessment tools developed meet the requirements of the relevant assessment standard and take into account the specific needs of the candidates/ assessment conditions. As may be necessary, make the necessary changes</w:t>
            </w:r>
            <w:r w:rsidR="00C745CC" w:rsidRPr="005E6F89">
              <w:rPr>
                <w:lang w:val="en-GB" w:eastAsia="ru-RU"/>
              </w:rPr>
              <w:t>.</w:t>
            </w:r>
          </w:p>
        </w:tc>
      </w:tr>
      <w:bookmarkEnd w:id="6"/>
    </w:tbl>
    <w:p w14:paraId="5A5467B7" w14:textId="01ED04FC" w:rsidR="00980560" w:rsidRPr="005E6F89" w:rsidRDefault="00980560" w:rsidP="00294DCD">
      <w:pPr>
        <w:pStyle w:val="ListBullet"/>
        <w:numPr>
          <w:ilvl w:val="0"/>
          <w:numId w:val="0"/>
        </w:numPr>
        <w:ind w:left="397" w:hanging="397"/>
        <w:rPr>
          <w:rStyle w:val="BodyTextChar"/>
          <w:lang w:val="en-GB"/>
        </w:rPr>
      </w:pPr>
    </w:p>
    <w:sectPr w:rsidR="00980560" w:rsidRPr="005E6F89" w:rsidSect="001537EA">
      <w:headerReference w:type="default" r:id="rId34"/>
      <w:pgSz w:w="11906" w:h="16838"/>
      <w:pgMar w:top="1814" w:right="1021" w:bottom="1814" w:left="181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4DFEC" w14:textId="77777777" w:rsidR="006153E7" w:rsidRDefault="006153E7" w:rsidP="0089222B">
      <w:r>
        <w:separator/>
      </w:r>
    </w:p>
    <w:p w14:paraId="4C9F3388" w14:textId="77777777" w:rsidR="006153E7" w:rsidRDefault="006153E7"/>
  </w:endnote>
  <w:endnote w:type="continuationSeparator" w:id="0">
    <w:p w14:paraId="21EA2F92" w14:textId="77777777" w:rsidR="006153E7" w:rsidRDefault="006153E7" w:rsidP="0089222B">
      <w:r>
        <w:continuationSeparator/>
      </w:r>
    </w:p>
    <w:p w14:paraId="302FC56A" w14:textId="77777777" w:rsidR="006153E7" w:rsidRDefault="00615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99">
    <w:altName w:val="Times New Roman"/>
    <w:panose1 w:val="00000000000000000000"/>
    <w:charset w:val="00"/>
    <w:family w:val="auto"/>
    <w:notTrueType/>
    <w:pitch w:val="default"/>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2FF3" w14:textId="77777777" w:rsidR="00E046C3" w:rsidRDefault="00E046C3" w:rsidP="001537EA">
    <w:pPr>
      <w:pStyle w:val="Footer"/>
      <w:jc w:val="left"/>
    </w:pPr>
  </w:p>
  <w:p w14:paraId="2ED13506" w14:textId="77777777" w:rsidR="00E046C3" w:rsidRDefault="00E046C3" w:rsidP="001537EA">
    <w:pPr>
      <w:pStyle w:val="Footer"/>
      <w:jc w:val="left"/>
    </w:pPr>
  </w:p>
  <w:p w14:paraId="2AEC066A" w14:textId="77777777" w:rsidR="00E046C3" w:rsidRDefault="00E046C3" w:rsidP="001537EA">
    <w:pPr>
      <w:pStyle w:val="Footer"/>
      <w:jc w:val="left"/>
    </w:pPr>
  </w:p>
  <w:p w14:paraId="3BBEE52D" w14:textId="77777777" w:rsidR="00E046C3" w:rsidRDefault="00E046C3" w:rsidP="001537EA">
    <w:pPr>
      <w:pStyle w:val="Footer"/>
      <w:jc w:val="left"/>
    </w:pPr>
  </w:p>
  <w:p w14:paraId="256AD2EE" w14:textId="77777777" w:rsidR="00E046C3" w:rsidRDefault="00E046C3" w:rsidP="001537EA">
    <w:pPr>
      <w:pStyle w:val="Footer"/>
      <w:jc w:val="left"/>
    </w:pPr>
  </w:p>
  <w:p w14:paraId="0E2AB74D" w14:textId="77777777" w:rsidR="00E046C3" w:rsidRDefault="00E046C3" w:rsidP="001537EA">
    <w:pPr>
      <w:pStyle w:val="Footer"/>
      <w:jc w:val="left"/>
    </w:pPr>
  </w:p>
  <w:p w14:paraId="17C6B95A" w14:textId="77777777" w:rsidR="00E046C3" w:rsidRDefault="00E046C3" w:rsidP="001537EA">
    <w:pPr>
      <w:pStyle w:val="Footer"/>
      <w:jc w:val="left"/>
    </w:pPr>
  </w:p>
  <w:p w14:paraId="3DC163E6" w14:textId="77777777" w:rsidR="00E046C3" w:rsidRDefault="00E046C3" w:rsidP="001537EA">
    <w:pPr>
      <w:pStyle w:val="Footer"/>
      <w:jc w:val="left"/>
    </w:pPr>
  </w:p>
  <w:p w14:paraId="3F223CDB" w14:textId="77777777" w:rsidR="00E046C3" w:rsidRDefault="00E046C3" w:rsidP="001537EA">
    <w:pPr>
      <w:pStyle w:val="Footer"/>
      <w:jc w:val="left"/>
    </w:pPr>
  </w:p>
  <w:p w14:paraId="1F857048" w14:textId="77777777" w:rsidR="00E046C3" w:rsidRDefault="00E046C3" w:rsidP="001537EA">
    <w:pPr>
      <w:pStyle w:val="Footer"/>
      <w:jc w:val="left"/>
    </w:pPr>
    <w:r>
      <w:rPr>
        <w:noProof/>
        <w:lang w:eastAsia="en-GB"/>
      </w:rPr>
      <w:drawing>
        <wp:anchor distT="0" distB="0" distL="114300" distR="114300" simplePos="0" relativeHeight="251679744" behindDoc="0" locked="0" layoutInCell="1" allowOverlap="1" wp14:anchorId="474ADB19" wp14:editId="1DC43569">
          <wp:simplePos x="0" y="0"/>
          <wp:positionH relativeFrom="column">
            <wp:posOffset>-467995</wp:posOffset>
          </wp:positionH>
          <wp:positionV relativeFrom="paragraph">
            <wp:posOffset>-1346673</wp:posOffset>
          </wp:positionV>
          <wp:extent cx="1879200" cy="128520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9200" cy="128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E6EB" w14:textId="77777777" w:rsidR="00E046C3" w:rsidRDefault="00E046C3" w:rsidP="0089222B">
    <w:pPr>
      <w:pStyle w:val="Footer"/>
    </w:pPr>
    <w:r>
      <w:rPr>
        <w:noProof/>
        <w:lang w:eastAsia="en-GB"/>
      </w:rPr>
      <mc:AlternateContent>
        <mc:Choice Requires="wps">
          <w:drawing>
            <wp:anchor distT="0" distB="0" distL="114300" distR="114300" simplePos="0" relativeHeight="251658239" behindDoc="0" locked="0" layoutInCell="1" allowOverlap="1" wp14:anchorId="735EC7B4" wp14:editId="162048CB">
              <wp:simplePos x="0" y="0"/>
              <wp:positionH relativeFrom="page">
                <wp:posOffset>666115</wp:posOffset>
              </wp:positionH>
              <wp:positionV relativeFrom="paragraph">
                <wp:posOffset>-450215</wp:posOffset>
              </wp:positionV>
              <wp:extent cx="6334760" cy="266700"/>
              <wp:effectExtent l="0" t="0" r="889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7AD1" id="Rectangle 3" o:spid="_x0000_s1026" style="position:absolute;margin-left:52.45pt;margin-top:-35.45pt;width:498.8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" fillcolor="#ffdc00 [3207]" stroked="f">
              <v:fill color2="#009cda [3208]" rotate="t" angle="90" focus="100%" type="gradien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6F9545B8" wp14:editId="4CA0A9F7">
              <wp:simplePos x="0" y="0"/>
              <wp:positionH relativeFrom="page">
                <wp:posOffset>666115</wp:posOffset>
              </wp:positionH>
              <wp:positionV relativeFrom="paragraph">
                <wp:posOffset>-450215</wp:posOffset>
              </wp:positionV>
              <wp:extent cx="6497955" cy="431800"/>
              <wp:effectExtent l="0" t="0" r="0" b="63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102D3" id="AutoShape 1" o:spid="_x0000_s1026" style="position:absolute;margin-left:52.45pt;margin-top:-35.45pt;width:511.6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" fillcolor="#ffdc00 [3207]" stroked="f" strokecolor="#0393bc" strokeweight="3pt">
              <v:fill color2="#009cda [3208]" rotate="t" angle="90" focus="100%" type="gradient"/>
              <v:shadow color="#004d6c [1608]" opacity=".5" offset="1pt"/>
              <w10:wrap anchorx="page"/>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3545E"/>
      </w:tblBorders>
      <w:tblCellMar>
        <w:left w:w="0" w:type="dxa"/>
        <w:right w:w="0" w:type="dxa"/>
      </w:tblCellMar>
      <w:tblLook w:val="04A0" w:firstRow="1" w:lastRow="0" w:firstColumn="1" w:lastColumn="0" w:noHBand="0" w:noVBand="1"/>
    </w:tblPr>
    <w:tblGrid>
      <w:gridCol w:w="1985"/>
      <w:gridCol w:w="7086"/>
    </w:tblGrid>
    <w:tr w:rsidR="00E046C3" w:rsidRPr="00EF645B" w14:paraId="3D390E17" w14:textId="77777777" w:rsidTr="00AC70E4">
      <w:trPr>
        <w:trHeight w:val="794"/>
      </w:trPr>
      <w:tc>
        <w:tcPr>
          <w:tcW w:w="1985" w:type="dxa"/>
          <w:vAlign w:val="bottom"/>
        </w:tcPr>
        <w:p w14:paraId="2FB5A4C8" w14:textId="77777777" w:rsidR="00E046C3" w:rsidRDefault="00E046C3" w:rsidP="001537EA">
          <w:pPr>
            <w:pStyle w:val="Footer"/>
            <w:jc w:val="left"/>
          </w:pPr>
          <w:r>
            <w:rPr>
              <w:noProof/>
              <w:lang w:eastAsia="en-GB"/>
            </w:rPr>
            <w:drawing>
              <wp:inline distT="0" distB="0" distL="0" distR="0" wp14:anchorId="4AA547F7" wp14:editId="41C6A366">
                <wp:extent cx="728980" cy="457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F_Logo.jpg"/>
                        <pic:cNvPicPr/>
                      </pic:nvPicPr>
                      <pic:blipFill>
                        <a:blip r:embed="rId1">
                          <a:extLst>
                            <a:ext uri="{28A0092B-C50C-407E-A947-70E740481C1C}">
                              <a14:useLocalDpi xmlns:a14="http://schemas.microsoft.com/office/drawing/2010/main" val="0"/>
                            </a:ext>
                          </a:extLst>
                        </a:blip>
                        <a:stretch>
                          <a:fillRect/>
                        </a:stretch>
                      </pic:blipFill>
                      <pic:spPr>
                        <a:xfrm>
                          <a:off x="0" y="0"/>
                          <a:ext cx="784553" cy="492054"/>
                        </a:xfrm>
                        <a:prstGeom prst="rect">
                          <a:avLst/>
                        </a:prstGeom>
                      </pic:spPr>
                    </pic:pic>
                  </a:graphicData>
                </a:graphic>
              </wp:inline>
            </w:drawing>
          </w:r>
        </w:p>
      </w:tc>
      <w:tc>
        <w:tcPr>
          <w:tcW w:w="7086" w:type="dxa"/>
          <w:vAlign w:val="center"/>
        </w:tcPr>
        <w:p w14:paraId="667F5051" w14:textId="6404C49D" w:rsidR="00E046C3" w:rsidRPr="004450F4" w:rsidRDefault="00E046C3" w:rsidP="0097562F">
          <w:pPr>
            <w:pStyle w:val="FooterText"/>
            <w:rPr>
              <w:lang w:val="en-GB"/>
            </w:rPr>
          </w:pPr>
          <w:r>
            <w:fldChar w:fldCharType="begin"/>
          </w:r>
          <w:r w:rsidRPr="004450F4">
            <w:rPr>
              <w:lang w:val="en-GB"/>
            </w:rPr>
            <w:instrText xml:space="preserve"> </w:instrText>
          </w:r>
          <w:r>
            <w:instrText>IF</w:instrText>
          </w:r>
          <w:r w:rsidRPr="004450F4">
            <w:rPr>
              <w:lang w:val="en-GB"/>
            </w:rPr>
            <w:instrText xml:space="preserve"> </w:instrText>
          </w:r>
          <w:r>
            <w:fldChar w:fldCharType="begin"/>
          </w:r>
          <w:r w:rsidRPr="004450F4">
            <w:rPr>
              <w:lang w:val="en-GB"/>
            </w:rPr>
            <w:instrText xml:space="preserve"> </w:instrText>
          </w:r>
          <w:r>
            <w:instrText>DOCPROPERTY</w:instrText>
          </w:r>
          <w:r w:rsidRPr="004450F4">
            <w:rPr>
              <w:lang w:val="en-GB"/>
            </w:rPr>
            <w:instrText xml:space="preserve"> "</w:instrText>
          </w:r>
          <w:r>
            <w:instrText>DOCFOOTER</w:instrText>
          </w:r>
          <w:r w:rsidRPr="004450F4">
            <w:rPr>
              <w:lang w:val="en-GB"/>
            </w:rPr>
            <w:instrText xml:space="preserve">" </w:instrText>
          </w:r>
          <w:r>
            <w:fldChar w:fldCharType="separate"/>
          </w:r>
          <w:r>
            <w:instrText>USETITLE</w:instrText>
          </w:r>
          <w:r>
            <w:fldChar w:fldCharType="end"/>
          </w:r>
          <w:r w:rsidRPr="004450F4">
            <w:rPr>
              <w:lang w:val="en-GB"/>
            </w:rPr>
            <w:instrText xml:space="preserve"> = "</w:instrText>
          </w:r>
          <w:r>
            <w:instrText>USETITLE</w:instrText>
          </w:r>
          <w:r w:rsidRPr="004450F4">
            <w:rPr>
              <w:lang w:val="en-GB"/>
            </w:rPr>
            <w:instrText xml:space="preserve">" </w:instrText>
          </w:r>
          <w:r>
            <w:fldChar w:fldCharType="begin"/>
          </w:r>
          <w:r w:rsidRPr="004450F4">
            <w:rPr>
              <w:lang w:val="en-GB"/>
            </w:rPr>
            <w:instrText xml:space="preserve"> </w:instrText>
          </w:r>
          <w:r>
            <w:instrText>STYLEREF</w:instrText>
          </w:r>
          <w:r w:rsidRPr="004450F4">
            <w:rPr>
              <w:lang w:val="en-GB"/>
            </w:rPr>
            <w:instrText xml:space="preserve">  </w:instrText>
          </w:r>
          <w:r>
            <w:instrText>Title</w:instrText>
          </w:r>
          <w:r w:rsidRPr="004450F4">
            <w:rPr>
              <w:lang w:val="en-GB"/>
            </w:rPr>
            <w:instrText xml:space="preserve"> </w:instrText>
          </w:r>
          <w:r>
            <w:fldChar w:fldCharType="separate"/>
          </w:r>
          <w:r w:rsidR="00AB31AD">
            <w:rPr>
              <w:noProof/>
            </w:rPr>
            <w:instrText>Methodology approaches to development of assessment standards</w:instrText>
          </w:r>
          <w:r>
            <w:rPr>
              <w:noProof/>
            </w:rPr>
            <w:fldChar w:fldCharType="end"/>
          </w:r>
          <w:r w:rsidRPr="004450F4">
            <w:rPr>
              <w:lang w:val="en-GB"/>
            </w:rPr>
            <w:instrText xml:space="preserve"> </w:instrText>
          </w:r>
          <w:r>
            <w:fldChar w:fldCharType="begin"/>
          </w:r>
          <w:r w:rsidRPr="004450F4">
            <w:rPr>
              <w:lang w:val="en-GB"/>
            </w:rPr>
            <w:instrText xml:space="preserve"> </w:instrText>
          </w:r>
          <w:r>
            <w:instrText>DOCPROPERTY</w:instrText>
          </w:r>
          <w:r w:rsidRPr="004450F4">
            <w:rPr>
              <w:lang w:val="en-GB"/>
            </w:rPr>
            <w:instrText xml:space="preserve">  </w:instrText>
          </w:r>
          <w:r>
            <w:instrText>DocFooterTitle</w:instrText>
          </w:r>
          <w:r w:rsidRPr="004450F4">
            <w:rPr>
              <w:lang w:val="en-GB"/>
            </w:rPr>
            <w:instrText xml:space="preserve"> </w:instrText>
          </w:r>
          <w:r>
            <w:fldChar w:fldCharType="separate"/>
          </w:r>
          <w:r w:rsidRPr="004450F4">
            <w:rPr>
              <w:lang w:val="en-GB"/>
            </w:rPr>
            <w:instrText>&lt;</w:instrText>
          </w:r>
          <w:r>
            <w:instrText>document</w:instrText>
          </w:r>
          <w:r w:rsidRPr="004450F4">
            <w:rPr>
              <w:lang w:val="en-GB"/>
            </w:rPr>
            <w:instrText xml:space="preserve"> </w:instrText>
          </w:r>
          <w:r>
            <w:instrText>title</w:instrText>
          </w:r>
          <w:r w:rsidRPr="004450F4">
            <w:rPr>
              <w:lang w:val="en-GB"/>
            </w:rPr>
            <w:instrText>&gt;</w:instrText>
          </w:r>
          <w:r>
            <w:fldChar w:fldCharType="end"/>
          </w:r>
          <w:r w:rsidRPr="004450F4">
            <w:rPr>
              <w:lang w:val="en-GB"/>
            </w:rPr>
            <w:instrText xml:space="preserve"> </w:instrText>
          </w:r>
          <w:r>
            <w:fldChar w:fldCharType="separate"/>
          </w:r>
          <w:r w:rsidR="00AB31AD">
            <w:rPr>
              <w:noProof/>
            </w:rPr>
            <w:t>Methodology approaches to development of assessment standards</w:t>
          </w:r>
          <w:r>
            <w:fldChar w:fldCharType="end"/>
          </w:r>
          <w:r w:rsidRPr="004450F4">
            <w:rPr>
              <w:lang w:val="en-GB"/>
            </w:rPr>
            <w:t xml:space="preserve"> | </w:t>
          </w:r>
          <w:r w:rsidRPr="0097562F">
            <w:rPr>
              <w:b/>
              <w:bCs/>
            </w:rPr>
            <w:fldChar w:fldCharType="begin"/>
          </w:r>
          <w:r w:rsidRPr="004450F4">
            <w:rPr>
              <w:lang w:val="en-GB"/>
            </w:rPr>
            <w:instrText xml:space="preserve"> </w:instrText>
          </w:r>
          <w:r w:rsidRPr="0097562F">
            <w:instrText>PAGE</w:instrText>
          </w:r>
          <w:r w:rsidRPr="004450F4">
            <w:rPr>
              <w:lang w:val="en-GB"/>
            </w:rPr>
            <w:instrText xml:space="preserve">  \* </w:instrText>
          </w:r>
          <w:r w:rsidRPr="0097562F">
            <w:instrText>Arabic</w:instrText>
          </w:r>
          <w:r w:rsidRPr="004450F4">
            <w:rPr>
              <w:lang w:val="en-GB"/>
            </w:rPr>
            <w:instrText xml:space="preserve"> </w:instrText>
          </w:r>
          <w:r w:rsidRPr="0097562F">
            <w:rPr>
              <w:b/>
              <w:bCs/>
            </w:rPr>
            <w:fldChar w:fldCharType="separate"/>
          </w:r>
          <w:r w:rsidR="003B66A3">
            <w:rPr>
              <w:noProof/>
            </w:rPr>
            <w:t>34</w:t>
          </w:r>
          <w:r w:rsidRPr="0097562F">
            <w:rPr>
              <w:b/>
              <w:bCs/>
            </w:rPr>
            <w:fldChar w:fldCharType="end"/>
          </w:r>
        </w:p>
      </w:tc>
    </w:tr>
  </w:tbl>
  <w:p w14:paraId="50DE59F4" w14:textId="77777777" w:rsidR="00E046C3" w:rsidRPr="004450F4" w:rsidRDefault="00E046C3" w:rsidP="001537EA">
    <w:pPr>
      <w:pStyle w:val="Footer"/>
      <w:rPr>
        <w:sz w:val="2"/>
        <w:szCs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56864" w14:textId="77777777" w:rsidR="006153E7" w:rsidRPr="001C4B9D" w:rsidRDefault="006153E7" w:rsidP="0089222B">
      <w:r w:rsidRPr="001C4B9D">
        <w:separator/>
      </w:r>
    </w:p>
  </w:footnote>
  <w:footnote w:type="continuationSeparator" w:id="0">
    <w:p w14:paraId="46BE014A" w14:textId="77777777" w:rsidR="006153E7" w:rsidRDefault="006153E7" w:rsidP="0089222B">
      <w:r>
        <w:continuationSeparator/>
      </w:r>
    </w:p>
    <w:p w14:paraId="0244610F" w14:textId="77777777" w:rsidR="006153E7" w:rsidRDefault="006153E7"/>
  </w:footnote>
  <w:footnote w:id="1">
    <w:p w14:paraId="1D5154BD" w14:textId="50EB0B8C" w:rsidR="00E046C3" w:rsidRPr="005E6F89" w:rsidRDefault="00E046C3" w:rsidP="00540A96">
      <w:pPr>
        <w:tabs>
          <w:tab w:val="left" w:pos="851"/>
        </w:tabs>
        <w:spacing w:after="0"/>
        <w:jc w:val="both"/>
        <w:rPr>
          <w:lang w:val="en-GB" w:eastAsia="ru-RU"/>
        </w:rPr>
      </w:pPr>
      <w:r w:rsidRPr="005E6F89">
        <w:rPr>
          <w:rStyle w:val="FootnoteReference"/>
          <w:lang w:val="en-GB"/>
        </w:rPr>
        <w:footnoteRef/>
      </w:r>
      <w:r w:rsidRPr="005E6F89">
        <w:rPr>
          <w:lang w:val="en-GB"/>
        </w:rPr>
        <w:t xml:space="preserve"> </w:t>
      </w:r>
      <w:r w:rsidR="00F85520" w:rsidRPr="005E6F89">
        <w:rPr>
          <w:sz w:val="18"/>
          <w:lang w:val="en-GB" w:eastAsia="ru-RU"/>
        </w:rPr>
        <w:t>For comparison, “Methodology Guidelines for Qualification Matching under the National Qualifications Framework” are used/ G. Ganf. Information and reference materials. Twinning project "Modernisation of legislative standards and principles of education and training in line with the European Union's lifelong learning policy"</w:t>
      </w:r>
      <w:r w:rsidRPr="005E6F89">
        <w:rPr>
          <w:sz w:val="18"/>
          <w:lang w:val="en-GB" w:eastAsia="ru-RU"/>
        </w:rPr>
        <w:t xml:space="preserve">. – </w:t>
      </w:r>
      <w:r w:rsidR="00F85520" w:rsidRPr="005E6F89">
        <w:rPr>
          <w:sz w:val="18"/>
          <w:lang w:val="en-GB" w:eastAsia="ru-RU"/>
        </w:rPr>
        <w:t>Kyiv</w:t>
      </w:r>
      <w:r w:rsidRPr="005E6F89">
        <w:rPr>
          <w:sz w:val="18"/>
          <w:lang w:val="en-GB" w:eastAsia="ru-RU"/>
        </w:rPr>
        <w:t>, 2015. – 88 </w:t>
      </w:r>
      <w:r w:rsidR="00F85520" w:rsidRPr="005E6F89">
        <w:rPr>
          <w:sz w:val="18"/>
          <w:lang w:val="en-GB" w:eastAsia="ru-RU"/>
        </w:rPr>
        <w:t>p</w:t>
      </w:r>
      <w:r w:rsidRPr="005E6F89">
        <w:rPr>
          <w:sz w:val="18"/>
          <w:lang w:val="en-GB" w:eastAsia="ru-RU"/>
        </w:rPr>
        <w:t>.</w:t>
      </w:r>
    </w:p>
    <w:p w14:paraId="542CA0B0" w14:textId="77777777" w:rsidR="00E046C3" w:rsidRPr="005E6F89" w:rsidRDefault="00E046C3" w:rsidP="00540A96">
      <w:pPr>
        <w:pStyle w:val="FootnoteText"/>
        <w:rPr>
          <w:lang w:val="en-GB"/>
        </w:rPr>
      </w:pPr>
    </w:p>
  </w:footnote>
  <w:footnote w:id="2">
    <w:p w14:paraId="591ED0D7" w14:textId="77777777" w:rsidR="00E046C3" w:rsidRPr="005E6F89" w:rsidRDefault="00E046C3" w:rsidP="00EB234F">
      <w:pPr>
        <w:spacing w:after="0"/>
        <w:jc w:val="both"/>
        <w:rPr>
          <w:lang w:val="en-GB"/>
        </w:rPr>
      </w:pPr>
      <w:r w:rsidRPr="005E6F89">
        <w:rPr>
          <w:rStyle w:val="FootnoteReference"/>
          <w:lang w:val="en-GB"/>
        </w:rPr>
        <w:footnoteRef/>
      </w:r>
      <w:r w:rsidRPr="005E6F89">
        <w:rPr>
          <w:lang w:val="en-GB"/>
        </w:rPr>
        <w:t xml:space="preserve"> </w:t>
      </w:r>
      <w:r w:rsidRPr="005E6F89">
        <w:rPr>
          <w:sz w:val="18"/>
          <w:lang w:val="en-GB" w:eastAsia="ru-RU"/>
        </w:rPr>
        <w:t xml:space="preserve">Cedefop (2015). European guidelines for validating non-formal and informal learning. Luxembourg: Publications Office. Cedefop reference series; No 104. </w:t>
      </w:r>
      <w:hyperlink r:id="rId1" w:history="1">
        <w:r w:rsidRPr="005E6F89">
          <w:rPr>
            <w:sz w:val="18"/>
            <w:lang w:val="en-GB" w:eastAsia="ru-RU"/>
          </w:rPr>
          <w:t>http://dx.doi.org/10.2801/008370</w:t>
        </w:r>
      </w:hyperlink>
      <w:r w:rsidRPr="005E6F89">
        <w:rPr>
          <w:sz w:val="18"/>
          <w:lang w:val="en-GB"/>
        </w:rPr>
        <w:t xml:space="preserve"> </w:t>
      </w:r>
    </w:p>
  </w:footnote>
  <w:footnote w:id="3">
    <w:p w14:paraId="6BFC9B9E" w14:textId="41BCBDB6" w:rsidR="00E046C3" w:rsidRPr="005E6F89" w:rsidRDefault="00E046C3" w:rsidP="009C11C2">
      <w:pPr>
        <w:pStyle w:val="FootnoteText"/>
        <w:rPr>
          <w:lang w:val="en-GB"/>
        </w:rPr>
      </w:pPr>
      <w:r w:rsidRPr="005E6F89">
        <w:rPr>
          <w:rStyle w:val="FootnoteReference"/>
          <w:lang w:val="en-GB"/>
        </w:rPr>
        <w:footnoteRef/>
      </w:r>
      <w:r w:rsidRPr="005E6F89">
        <w:rPr>
          <w:lang w:val="en-GB"/>
        </w:rPr>
        <w:t xml:space="preserve"> Issuance of certificates for assessment of the results of non-formal vocational training for certain types of work is stipulated by the Procedures for the confirmation of the results of non-formal vocational training of persons in blue-collar professions </w:t>
      </w:r>
      <w:hyperlink r:id="rId2" w:history="1">
        <w:r w:rsidRPr="005E6F89">
          <w:rPr>
            <w:rStyle w:val="Hyperlink"/>
            <w:lang w:val="en-GB"/>
          </w:rPr>
          <w:t>https://zakon.rada.gov.ua/laws/show/340-2013-%D0%BF</w:t>
        </w:r>
      </w:hyperlink>
      <w:r w:rsidRPr="005E6F89">
        <w:rPr>
          <w:lang w:val="en-GB"/>
        </w:rPr>
        <w:t xml:space="preserve"> </w:t>
      </w:r>
    </w:p>
  </w:footnote>
  <w:footnote w:id="4">
    <w:p w14:paraId="2E077476" w14:textId="67272ABE" w:rsidR="00E046C3" w:rsidRPr="005E6F89" w:rsidRDefault="00E046C3" w:rsidP="009967BC">
      <w:pPr>
        <w:pStyle w:val="FootnoteText"/>
        <w:jc w:val="both"/>
        <w:rPr>
          <w:lang w:val="en-GB"/>
        </w:rPr>
      </w:pPr>
      <w:r w:rsidRPr="005E6F89">
        <w:rPr>
          <w:rStyle w:val="FootnoteReference"/>
          <w:lang w:val="en-GB"/>
        </w:rPr>
        <w:footnoteRef/>
      </w:r>
      <w:r w:rsidRPr="005E6F89">
        <w:rPr>
          <w:lang w:val="en-GB"/>
        </w:rPr>
        <w:t xml:space="preserve"> </w:t>
      </w:r>
      <w:r w:rsidR="00F85520" w:rsidRPr="005E6F89">
        <w:rPr>
          <w:lang w:val="en-GB" w:eastAsia="ru-RU"/>
        </w:rPr>
        <w:t>Proposes as external assessment (verification) by the NAC to ensure co</w:t>
      </w:r>
      <w:r w:rsidR="00427AB7">
        <w:rPr>
          <w:lang w:val="en-GB" w:eastAsia="ru-RU"/>
        </w:rPr>
        <w:t>n</w:t>
      </w:r>
      <w:r w:rsidR="00F85520" w:rsidRPr="005E6F89">
        <w:rPr>
          <w:lang w:val="en-GB" w:eastAsia="ru-RU"/>
        </w:rPr>
        <w:t>formity to the methodology for the assessment standards development and to the requirements for inclusion of professional qualifications in the National Qualifications Register (NQF Register)</w:t>
      </w:r>
      <w:r w:rsidRPr="005E6F89">
        <w:rPr>
          <w:lang w:val="en-GB" w:eastAsia="ru-RU"/>
        </w:rPr>
        <w:t>.</w:t>
      </w:r>
    </w:p>
  </w:footnote>
  <w:footnote w:id="5">
    <w:p w14:paraId="4478EB84" w14:textId="77777777" w:rsidR="00E046C3" w:rsidRPr="005E6F89" w:rsidRDefault="00E046C3" w:rsidP="001F1013">
      <w:pPr>
        <w:autoSpaceDE w:val="0"/>
        <w:autoSpaceDN w:val="0"/>
        <w:adjustRightInd w:val="0"/>
        <w:spacing w:after="0"/>
        <w:rPr>
          <w:lang w:val="en-GB" w:eastAsia="ru-RU"/>
        </w:rPr>
      </w:pPr>
      <w:r w:rsidRPr="005E6F89">
        <w:rPr>
          <w:rStyle w:val="FootnoteReference"/>
          <w:lang w:val="en-GB"/>
        </w:rPr>
        <w:footnoteRef/>
      </w:r>
      <w:r w:rsidRPr="005E6F89">
        <w:rPr>
          <w:lang w:val="en-GB"/>
        </w:rPr>
        <w:t xml:space="preserve"> </w:t>
      </w:r>
      <w:r w:rsidRPr="005E6F89">
        <w:rPr>
          <w:sz w:val="18"/>
          <w:shd w:val="clear" w:color="auto" w:fill="FFFFFF"/>
          <w:lang w:val="en-GB"/>
        </w:rPr>
        <w:t>Guide to developing assessment tools. Australian Skills Quality Authority, 2015. – с. 11.</w:t>
      </w:r>
    </w:p>
  </w:footnote>
  <w:footnote w:id="6">
    <w:p w14:paraId="6DEFF553" w14:textId="2B844957" w:rsidR="00E046C3" w:rsidRPr="005E6F89" w:rsidRDefault="00E046C3" w:rsidP="001F1013">
      <w:pPr>
        <w:pStyle w:val="FootnoteText"/>
        <w:rPr>
          <w:lang w:val="en-GB"/>
        </w:rPr>
      </w:pPr>
      <w:r w:rsidRPr="005E6F89">
        <w:rPr>
          <w:rStyle w:val="FootnoteReference"/>
          <w:lang w:val="en-GB"/>
        </w:rPr>
        <w:footnoteRef/>
      </w:r>
      <w:r w:rsidRPr="005E6F89">
        <w:rPr>
          <w:lang w:val="en-GB"/>
        </w:rPr>
        <w:t xml:space="preserve"> </w:t>
      </w:r>
      <w:r w:rsidR="00BB2DD6" w:rsidRPr="005E6F89">
        <w:rPr>
          <w:lang w:val="en-GB"/>
        </w:rPr>
        <w:t>Sectoral Employer Organizations, Professional/ Trade Associations, Sectoral Trade Unions, Sectoral/ Intersectoral/ Professional Boards, line Agencies/ Ministries (as may be necessary), other expert institutions (Bodies) or experts in the industry</w:t>
      </w:r>
      <w:r w:rsidRPr="005E6F89">
        <w:rPr>
          <w:shd w:val="clear" w:color="auto" w:fill="FFFFFF"/>
          <w:lang w:val="en-GB"/>
        </w:rPr>
        <w:t>.</w:t>
      </w:r>
    </w:p>
  </w:footnote>
  <w:footnote w:id="7">
    <w:p w14:paraId="0FF1F199" w14:textId="77777777" w:rsidR="00E046C3" w:rsidRPr="005E6F89" w:rsidRDefault="00E046C3" w:rsidP="00980560">
      <w:pPr>
        <w:pStyle w:val="FootnoteText"/>
        <w:rPr>
          <w:lang w:val="en-GB"/>
        </w:rPr>
      </w:pPr>
      <w:r w:rsidRPr="005E6F89">
        <w:rPr>
          <w:rStyle w:val="FootnoteReference"/>
          <w:lang w:val="en-GB"/>
        </w:rPr>
        <w:footnoteRef/>
      </w:r>
      <w:r w:rsidRPr="005E6F89">
        <w:rPr>
          <w:lang w:val="en-GB"/>
        </w:rPr>
        <w:t xml:space="preserve"> Ensuring the quality of certification in vocational education and training. Research Paper, No 51 – 2015. – р. 47-50. </w:t>
      </w:r>
      <w:hyperlink r:id="rId3" w:history="1">
        <w:r w:rsidRPr="005E6F89">
          <w:rPr>
            <w:lang w:val="en-GB"/>
          </w:rPr>
          <w:t>https://www.cedefop.europa.eu/files/5551_en_0.pdf</w:t>
        </w:r>
      </w:hyperlink>
      <w:r w:rsidRPr="005E6F89">
        <w:rPr>
          <w:lang w:val="en-GB"/>
        </w:rPr>
        <w:t xml:space="preserve"> </w:t>
      </w:r>
    </w:p>
  </w:footnote>
  <w:footnote w:id="8">
    <w:p w14:paraId="4FCE40A4" w14:textId="0CA99716" w:rsidR="00E046C3" w:rsidRPr="005E6F89" w:rsidRDefault="00E046C3" w:rsidP="00980560">
      <w:pPr>
        <w:pStyle w:val="FootnoteText"/>
        <w:jc w:val="both"/>
        <w:rPr>
          <w:lang w:val="en-GB"/>
        </w:rPr>
      </w:pPr>
      <w:r w:rsidRPr="005E6F89">
        <w:rPr>
          <w:rStyle w:val="FootnoteReference"/>
          <w:lang w:val="en-GB"/>
        </w:rPr>
        <w:footnoteRef/>
      </w:r>
      <w:r w:rsidRPr="005E6F89">
        <w:rPr>
          <w:lang w:val="en-GB"/>
        </w:rPr>
        <w:t xml:space="preserve"> </w:t>
      </w:r>
      <w:r w:rsidR="00B740BB" w:rsidRPr="005E6F89">
        <w:rPr>
          <w:lang w:val="en-GB"/>
        </w:rPr>
        <w:t>Mandatory training for persons engaged in the assessment process is available in some countries only (Hungary, Romania, England). There are also separate certification programs to qualify as a "Certified Assessor" (Austria), a "Specialist for competence-based qualifications" (Finland)</w:t>
      </w:r>
      <w:r w:rsidRPr="005E6F89">
        <w:rPr>
          <w:lang w:val="en-GB"/>
        </w:rPr>
        <w:t>.</w:t>
      </w:r>
    </w:p>
  </w:footnote>
  <w:footnote w:id="9">
    <w:p w14:paraId="3692A70D" w14:textId="77777777" w:rsidR="00E046C3" w:rsidRPr="005E6F89" w:rsidRDefault="00E046C3" w:rsidP="00980560">
      <w:pPr>
        <w:autoSpaceDE w:val="0"/>
        <w:autoSpaceDN w:val="0"/>
        <w:adjustRightInd w:val="0"/>
        <w:spacing w:after="0"/>
        <w:rPr>
          <w:sz w:val="18"/>
          <w:lang w:val="en-GB"/>
        </w:rPr>
      </w:pPr>
      <w:r w:rsidRPr="005E6F89">
        <w:rPr>
          <w:rStyle w:val="FootnoteReference"/>
          <w:lang w:val="en-GB"/>
        </w:rPr>
        <w:footnoteRef/>
      </w:r>
      <w:r w:rsidRPr="005E6F89">
        <w:rPr>
          <w:lang w:val="en-GB"/>
        </w:rPr>
        <w:t xml:space="preserve"> </w:t>
      </w:r>
      <w:r w:rsidRPr="005E6F89">
        <w:rPr>
          <w:sz w:val="18"/>
          <w:lang w:val="en-GB"/>
        </w:rPr>
        <w:t>Accreditation of Prior Learning - Reference Guide for APL assessors and assessment process. - P. 14.</w:t>
      </w:r>
    </w:p>
    <w:p w14:paraId="331F5E89" w14:textId="77777777" w:rsidR="00E046C3" w:rsidRPr="005E6F89" w:rsidRDefault="006153E7" w:rsidP="00980560">
      <w:pPr>
        <w:rPr>
          <w:lang w:val="en-GB"/>
        </w:rPr>
      </w:pPr>
      <w:hyperlink r:id="rId4" w:history="1">
        <w:r w:rsidR="00E046C3" w:rsidRPr="005E6F89">
          <w:rPr>
            <w:sz w:val="18"/>
            <w:lang w:val="en-GB"/>
          </w:rPr>
          <w:t>https://salpro.salpaus.fi/tes/readings/LLL_Accreditation_EN.pdf</w:t>
        </w:r>
      </w:hyperlink>
    </w:p>
  </w:footnote>
  <w:footnote w:id="10">
    <w:p w14:paraId="69526DB0" w14:textId="1CA5FA6E" w:rsidR="00E046C3" w:rsidRPr="005E6F89" w:rsidRDefault="00E046C3" w:rsidP="00980560">
      <w:pPr>
        <w:pStyle w:val="FootnoteText"/>
        <w:jc w:val="both"/>
        <w:rPr>
          <w:lang w:val="en-GB"/>
        </w:rPr>
      </w:pPr>
      <w:r w:rsidRPr="005E6F89">
        <w:rPr>
          <w:rStyle w:val="FootnoteReference"/>
          <w:lang w:val="en-GB"/>
        </w:rPr>
        <w:footnoteRef/>
      </w:r>
      <w:r w:rsidRPr="005E6F89">
        <w:rPr>
          <w:lang w:val="en-GB"/>
        </w:rPr>
        <w:t xml:space="preserve"> </w:t>
      </w:r>
      <w:r w:rsidR="00B740BB" w:rsidRPr="005E6F89">
        <w:rPr>
          <w:lang w:val="en-GB"/>
        </w:rPr>
        <w:t xml:space="preserve">The ISO/IEC 17024:2012 stipulates that a certification authority must ensure that examiners meet the following requirements: understanding the respective certification scheme; ability to </w:t>
      </w:r>
      <w:r w:rsidR="00DD55A8" w:rsidRPr="005E6F89">
        <w:rPr>
          <w:lang w:val="en-GB"/>
        </w:rPr>
        <w:t>use</w:t>
      </w:r>
      <w:r w:rsidR="00B740BB" w:rsidRPr="005E6F89">
        <w:rPr>
          <w:lang w:val="en-GB"/>
        </w:rPr>
        <w:t xml:space="preserve"> examination procedures and documents; competence in the area under examination; fluency in the language of the examination, both written and oral; revealing any known conflicts of </w:t>
      </w:r>
      <w:r w:rsidR="00DD55A8" w:rsidRPr="005E6F89">
        <w:rPr>
          <w:lang w:val="en-GB"/>
        </w:rPr>
        <w:t>interest to</w:t>
      </w:r>
      <w:r w:rsidR="00B740BB" w:rsidRPr="005E6F89">
        <w:rPr>
          <w:lang w:val="en-GB"/>
        </w:rPr>
        <w:t xml:space="preserve"> ensure impartiality of the examination</w:t>
      </w:r>
      <w:r w:rsidRPr="005E6F89">
        <w:rPr>
          <w:lang w:val="en-GB"/>
        </w:rPr>
        <w:t>.</w:t>
      </w:r>
    </w:p>
  </w:footnote>
  <w:footnote w:id="11">
    <w:p w14:paraId="1A46DE05" w14:textId="78AEA7C4" w:rsidR="00E046C3" w:rsidRPr="005E6F89" w:rsidRDefault="00E046C3" w:rsidP="00980560">
      <w:pPr>
        <w:pStyle w:val="NoSpacing"/>
        <w:jc w:val="both"/>
      </w:pPr>
      <w:r w:rsidRPr="005E6F89">
        <w:rPr>
          <w:rStyle w:val="FootnoteReference"/>
        </w:rPr>
        <w:footnoteRef/>
      </w:r>
      <w:r w:rsidRPr="005E6F89">
        <w:t xml:space="preserve"> </w:t>
      </w:r>
      <w:r w:rsidR="00B740BB" w:rsidRPr="005E6F89">
        <w:rPr>
          <w:sz w:val="18"/>
          <w:szCs w:val="18"/>
        </w:rPr>
        <w:t xml:space="preserve">Requirements to persons engaged in the assessment of </w:t>
      </w:r>
      <w:r w:rsidR="00DD55A8" w:rsidRPr="005E6F89">
        <w:rPr>
          <w:sz w:val="18"/>
          <w:szCs w:val="18"/>
        </w:rPr>
        <w:t>seafarers’</w:t>
      </w:r>
      <w:r w:rsidR="00B740BB" w:rsidRPr="005E6F89">
        <w:rPr>
          <w:sz w:val="18"/>
          <w:szCs w:val="18"/>
        </w:rPr>
        <w:t xml:space="preserve"> competence as defined by the STCW: adequate level of knowledge and understanding of the competence to be evaluated; </w:t>
      </w:r>
      <w:r w:rsidR="00DD55A8" w:rsidRPr="005E6F89">
        <w:rPr>
          <w:sz w:val="18"/>
          <w:szCs w:val="18"/>
        </w:rPr>
        <w:t>proficiency</w:t>
      </w:r>
      <w:r w:rsidR="00B740BB" w:rsidRPr="005E6F89">
        <w:rPr>
          <w:sz w:val="18"/>
          <w:szCs w:val="18"/>
        </w:rPr>
        <w:t xml:space="preserve"> in the area being evaluated; obtaining appropriate guidance on assessment methods and practices; having practical evaluation experience; and, if the assessment is conducted with the use of a simulator, practical experience of assessment regarding a specific type of simulator under the supervision of an experienced examiner</w:t>
      </w:r>
      <w:r w:rsidRPr="005E6F89">
        <w:rPr>
          <w:sz w:val="18"/>
          <w:szCs w:val="18"/>
        </w:rPr>
        <w:t>.</w:t>
      </w:r>
      <w:r w:rsidRPr="005E6F89">
        <w:rPr>
          <w:bCs/>
          <w:i/>
          <w:color w:val="000000"/>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0626" w14:textId="77777777" w:rsidR="00E046C3" w:rsidRPr="0039657B" w:rsidRDefault="00E046C3" w:rsidP="001537EA">
    <w:pPr>
      <w:pStyle w:val="Header"/>
      <w:rPr>
        <w:color w:val="FFFFFF" w:themeColor="background1"/>
        <w:sz w:val="18"/>
        <w:szCs w:val="18"/>
      </w:rPr>
    </w:pPr>
    <w:r>
      <w:rPr>
        <w:color w:val="FFFFFF" w:themeColor="background1"/>
        <w:sz w:val="18"/>
        <w:szCs w:val="18"/>
        <w:lang w:eastAsia="en-GB"/>
      </w:rPr>
      <w:drawing>
        <wp:anchor distT="0" distB="0" distL="114300" distR="114300" simplePos="0" relativeHeight="251677696" behindDoc="1" locked="0" layoutInCell="1" allowOverlap="1" wp14:anchorId="4DAB3F7A" wp14:editId="3DAEFE57">
          <wp:simplePos x="0" y="0"/>
          <wp:positionH relativeFrom="page">
            <wp:align>left</wp:align>
          </wp:positionH>
          <wp:positionV relativeFrom="paragraph">
            <wp:posOffset>-450166</wp:posOffset>
          </wp:positionV>
          <wp:extent cx="7560000" cy="10851196"/>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51196"/>
                  </a:xfrm>
                  <a:prstGeom prst="rect">
                    <a:avLst/>
                  </a:prstGeom>
                </pic:spPr>
              </pic:pic>
            </a:graphicData>
          </a:graphic>
          <wp14:sizeRelH relativeFrom="page">
            <wp14:pctWidth>0</wp14:pctWidth>
          </wp14:sizeRelH>
          <wp14:sizeRelV relativeFrom="page">
            <wp14:pctHeight>0</wp14:pctHeight>
          </wp14:sizeRelV>
        </wp:anchor>
      </w:drawing>
    </w:r>
    <w:r w:rsidRPr="0039657B">
      <w:rPr>
        <w:color w:val="FFFFFF" w:themeColor="background1"/>
        <w:sz w:val="18"/>
        <w:szCs w:val="18"/>
        <w:lang w:eastAsia="en-GB"/>
      </w:rPr>
      <w:drawing>
        <wp:anchor distT="0" distB="540385" distL="114300" distR="114300" simplePos="0" relativeHeight="251676672" behindDoc="0" locked="1" layoutInCell="1" allowOverlap="1" wp14:anchorId="7D603355" wp14:editId="6E9E3B03">
          <wp:simplePos x="0" y="0"/>
          <wp:positionH relativeFrom="page">
            <wp:posOffset>720090</wp:posOffset>
          </wp:positionH>
          <wp:positionV relativeFrom="page">
            <wp:posOffset>514350</wp:posOffset>
          </wp:positionV>
          <wp:extent cx="1831059" cy="11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1059" cy="114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8DD13F" w14:textId="77777777" w:rsidR="00E046C3" w:rsidRPr="0039657B" w:rsidRDefault="00E046C3" w:rsidP="001537EA">
    <w:pPr>
      <w:pStyle w:val="Header"/>
      <w:rPr>
        <w:color w:val="FFFFFF" w:themeColor="background1"/>
        <w:sz w:val="18"/>
        <w:szCs w:val="18"/>
      </w:rPr>
    </w:pPr>
  </w:p>
  <w:p w14:paraId="26A137E1" w14:textId="77777777" w:rsidR="00E046C3" w:rsidRPr="0039657B" w:rsidRDefault="00E046C3" w:rsidP="001537EA">
    <w:pPr>
      <w:pStyle w:val="Header"/>
      <w:rPr>
        <w:color w:val="FFFFFF" w:themeColor="background1"/>
        <w:sz w:val="18"/>
        <w:szCs w:val="18"/>
      </w:rPr>
    </w:pPr>
  </w:p>
  <w:p w14:paraId="11E96BFD" w14:textId="77777777" w:rsidR="00E046C3" w:rsidRPr="0039657B" w:rsidRDefault="00E046C3" w:rsidP="001537EA">
    <w:pPr>
      <w:pStyle w:val="Header"/>
      <w:rPr>
        <w:color w:val="FFFFFF" w:themeColor="background1"/>
        <w:sz w:val="18"/>
        <w:szCs w:val="18"/>
      </w:rPr>
    </w:pPr>
  </w:p>
  <w:p w14:paraId="42E073B2" w14:textId="77777777" w:rsidR="00E046C3" w:rsidRPr="0039657B" w:rsidRDefault="00E046C3" w:rsidP="001537EA">
    <w:pPr>
      <w:pStyle w:val="Header"/>
      <w:rPr>
        <w:color w:val="FFFFFF" w:themeColor="background1"/>
        <w:sz w:val="18"/>
        <w:szCs w:val="18"/>
      </w:rPr>
    </w:pPr>
  </w:p>
  <w:p w14:paraId="37C342A4" w14:textId="77777777" w:rsidR="00E046C3" w:rsidRPr="0039657B" w:rsidRDefault="00E046C3" w:rsidP="001537EA">
    <w:pPr>
      <w:pStyle w:val="Header"/>
      <w:rPr>
        <w:color w:val="FFFFFF" w:themeColor="background1"/>
        <w:sz w:val="18"/>
        <w:szCs w:val="18"/>
      </w:rPr>
    </w:pPr>
  </w:p>
  <w:p w14:paraId="58E05249" w14:textId="3E92ABD4" w:rsidR="00E046C3" w:rsidRPr="0039657B" w:rsidRDefault="00E046C3" w:rsidP="00EF645B">
    <w:pPr>
      <w:pStyle w:val="Header"/>
      <w:tabs>
        <w:tab w:val="clear" w:pos="4513"/>
        <w:tab w:val="clear" w:pos="9026"/>
        <w:tab w:val="left" w:pos="3600"/>
      </w:tabs>
      <w:rPr>
        <w:color w:val="FFFFFF" w:themeColor="background1"/>
        <w:sz w:val="18"/>
        <w:szCs w:val="18"/>
      </w:rPr>
    </w:pPr>
    <w:r>
      <w:rPr>
        <w:color w:val="FFFFFF" w:themeColor="background1"/>
        <w:sz w:val="18"/>
        <w:szCs w:val="18"/>
      </w:rPr>
      <w:tab/>
    </w:r>
  </w:p>
  <w:p w14:paraId="30C1AA04" w14:textId="77777777" w:rsidR="00E046C3" w:rsidRPr="0039657B" w:rsidRDefault="00E046C3" w:rsidP="001537EA">
    <w:pPr>
      <w:pStyle w:val="Header"/>
      <w:rPr>
        <w:color w:val="FFFFFF" w:themeColor="background1"/>
        <w:sz w:val="18"/>
        <w:szCs w:val="18"/>
      </w:rPr>
    </w:pPr>
  </w:p>
  <w:p w14:paraId="10A419B9" w14:textId="77777777" w:rsidR="00E046C3" w:rsidRPr="0039657B" w:rsidRDefault="00E046C3" w:rsidP="001537EA">
    <w:pPr>
      <w:pStyle w:val="Header"/>
      <w:rPr>
        <w:color w:val="FFFFFF" w:themeColor="background1"/>
        <w:sz w:val="18"/>
        <w:szCs w:val="18"/>
      </w:rPr>
    </w:pPr>
  </w:p>
  <w:p w14:paraId="027B7F84" w14:textId="23F3990C" w:rsidR="00E046C3" w:rsidRPr="0039657B" w:rsidRDefault="00E046C3" w:rsidP="00EF645B">
    <w:pPr>
      <w:pStyle w:val="Header"/>
      <w:tabs>
        <w:tab w:val="clear" w:pos="4513"/>
        <w:tab w:val="clear" w:pos="9026"/>
        <w:tab w:val="left" w:pos="6960"/>
      </w:tabs>
      <w:rPr>
        <w:color w:val="FFFFFF" w:themeColor="background1"/>
        <w:sz w:val="18"/>
        <w:szCs w:val="18"/>
      </w:rPr>
    </w:pPr>
    <w:r>
      <w:rPr>
        <w:color w:val="FFFFFF" w:themeColor="background1"/>
        <w:sz w:val="18"/>
        <w:szCs w:val="18"/>
      </w:rPr>
      <w:tab/>
    </w:r>
  </w:p>
  <w:p w14:paraId="56D78BFF" w14:textId="77777777" w:rsidR="00E046C3" w:rsidRPr="0039657B" w:rsidRDefault="00E046C3" w:rsidP="001537EA">
    <w:pPr>
      <w:pStyle w:val="Header"/>
      <w:rPr>
        <w:color w:val="FFFFFF" w:themeColor="background1"/>
        <w:sz w:val="18"/>
        <w:szCs w:val="18"/>
      </w:rPr>
    </w:pPr>
  </w:p>
  <w:p w14:paraId="26229374" w14:textId="77777777" w:rsidR="00E046C3" w:rsidRPr="0039657B" w:rsidRDefault="00E046C3" w:rsidP="001537EA">
    <w:pPr>
      <w:pStyle w:val="Header"/>
      <w:rPr>
        <w:color w:val="FFFFFF" w:themeColor="background1"/>
        <w:sz w:val="18"/>
        <w:szCs w:val="18"/>
      </w:rPr>
    </w:pPr>
  </w:p>
  <w:p w14:paraId="177F7D25" w14:textId="77777777" w:rsidR="00E046C3" w:rsidRPr="0039657B" w:rsidRDefault="00E046C3" w:rsidP="001537EA">
    <w:pPr>
      <w:pStyle w:val="Header"/>
      <w:rPr>
        <w:color w:val="FFFFFF" w:themeColor="background1"/>
        <w:sz w:val="18"/>
        <w:szCs w:val="18"/>
      </w:rPr>
    </w:pPr>
  </w:p>
  <w:p w14:paraId="10F0AA2B" w14:textId="77777777" w:rsidR="00E046C3" w:rsidRPr="0039657B" w:rsidRDefault="00E046C3" w:rsidP="001537EA">
    <w:pPr>
      <w:pStyle w:val="Header"/>
      <w:rPr>
        <w:color w:val="FFFFFF" w:themeColor="background1"/>
        <w:sz w:val="18"/>
        <w:szCs w:val="18"/>
      </w:rPr>
    </w:pPr>
  </w:p>
  <w:p w14:paraId="7BBCF029" w14:textId="77777777" w:rsidR="00E046C3" w:rsidRDefault="00E046C3" w:rsidP="001537EA">
    <w:pPr>
      <w:pStyle w:val="Header"/>
      <w:rPr>
        <w:color w:val="FFFFFF" w:themeColor="background1"/>
        <w:sz w:val="18"/>
        <w:szCs w:val="18"/>
      </w:rPr>
    </w:pPr>
  </w:p>
  <w:p w14:paraId="1A564C1C" w14:textId="77777777" w:rsidR="00E046C3" w:rsidRDefault="00E046C3" w:rsidP="001537EA">
    <w:pPr>
      <w:pStyle w:val="Header"/>
      <w:rPr>
        <w:color w:val="FFFFFF" w:themeColor="background1"/>
        <w:sz w:val="18"/>
        <w:szCs w:val="18"/>
      </w:rPr>
    </w:pPr>
  </w:p>
  <w:p w14:paraId="7BB28158" w14:textId="77777777" w:rsidR="00E046C3" w:rsidRDefault="00E046C3" w:rsidP="001537EA">
    <w:pPr>
      <w:pStyle w:val="Header"/>
      <w:rPr>
        <w:color w:val="FFFFFF" w:themeColor="background1"/>
        <w:sz w:val="18"/>
        <w:szCs w:val="18"/>
      </w:rPr>
    </w:pPr>
  </w:p>
  <w:p w14:paraId="0A190F7F" w14:textId="77777777" w:rsidR="00E046C3" w:rsidRDefault="00E046C3" w:rsidP="001537EA">
    <w:pPr>
      <w:pStyle w:val="Header"/>
      <w:rPr>
        <w:color w:val="FFFFFF" w:themeColor="background1"/>
        <w:sz w:val="18"/>
        <w:szCs w:val="18"/>
      </w:rPr>
    </w:pPr>
  </w:p>
  <w:p w14:paraId="7E743ECB" w14:textId="77777777" w:rsidR="00E046C3" w:rsidRDefault="00E046C3" w:rsidP="001537EA">
    <w:pPr>
      <w:pStyle w:val="Header"/>
      <w:rPr>
        <w:color w:val="FFFFFF" w:themeColor="background1"/>
        <w:sz w:val="18"/>
        <w:szCs w:val="18"/>
      </w:rPr>
    </w:pPr>
  </w:p>
  <w:p w14:paraId="4C99F2C6" w14:textId="77777777" w:rsidR="00E046C3" w:rsidRPr="0039657B" w:rsidRDefault="00E046C3" w:rsidP="00EF645B">
    <w:pPr>
      <w:pStyle w:val="Header"/>
      <w:jc w:val="center"/>
      <w:rPr>
        <w:color w:val="FFFFFF" w:themeColor="background1"/>
        <w:sz w:val="18"/>
        <w:szCs w:val="18"/>
      </w:rPr>
    </w:pPr>
  </w:p>
  <w:p w14:paraId="490367AD" w14:textId="435AA82F" w:rsidR="00E046C3" w:rsidRPr="0039657B" w:rsidRDefault="00E046C3" w:rsidP="00EF645B">
    <w:pPr>
      <w:pStyle w:val="Header"/>
      <w:tabs>
        <w:tab w:val="clear" w:pos="4513"/>
        <w:tab w:val="clear" w:pos="9026"/>
        <w:tab w:val="left" w:pos="3765"/>
      </w:tabs>
      <w:rPr>
        <w:color w:val="FFFFFF" w:themeColor="background1"/>
        <w:sz w:val="18"/>
        <w:szCs w:val="18"/>
      </w:rPr>
    </w:pPr>
    <w:r>
      <w:rPr>
        <w:color w:val="FFFFFF" w:themeColor="background1"/>
        <w:sz w:val="18"/>
        <w:szCs w:val="18"/>
      </w:rPr>
      <w:tab/>
    </w:r>
  </w:p>
  <w:p w14:paraId="22AD3835" w14:textId="77777777" w:rsidR="00E046C3" w:rsidRPr="0039657B" w:rsidRDefault="00E046C3" w:rsidP="001537EA">
    <w:pPr>
      <w:pStyle w:val="Header"/>
      <w:rPr>
        <w:color w:val="FFFFFF" w:themeColor="background1"/>
        <w:sz w:val="18"/>
        <w:szCs w:val="18"/>
      </w:rPr>
    </w:pPr>
  </w:p>
  <w:p w14:paraId="6A52135B" w14:textId="77777777" w:rsidR="00E046C3" w:rsidRPr="0039657B" w:rsidRDefault="00E046C3" w:rsidP="001537EA">
    <w:pPr>
      <w:pStyle w:val="Header"/>
      <w:rPr>
        <w:color w:val="FFFFFF" w:themeColor="background1"/>
        <w:sz w:val="18"/>
        <w:szCs w:val="18"/>
      </w:rPr>
    </w:pPr>
  </w:p>
  <w:p w14:paraId="69BD7C8C" w14:textId="77777777" w:rsidR="00E046C3" w:rsidRPr="0039657B" w:rsidRDefault="00E046C3" w:rsidP="001537EA">
    <w:pPr>
      <w:pStyle w:val="Header"/>
      <w:rPr>
        <w:color w:val="FFFFFF" w:themeColor="background1"/>
        <w:sz w:val="18"/>
        <w:szCs w:val="18"/>
      </w:rPr>
    </w:pPr>
  </w:p>
  <w:p w14:paraId="255FF5AE" w14:textId="77777777" w:rsidR="00E046C3" w:rsidRPr="0039657B" w:rsidRDefault="00E046C3" w:rsidP="001537EA">
    <w:pPr>
      <w:pStyle w:val="Header"/>
      <w:rPr>
        <w:color w:val="FFFFFF" w:themeColor="background1"/>
        <w:sz w:val="18"/>
        <w:szCs w:val="18"/>
      </w:rPr>
    </w:pPr>
  </w:p>
  <w:p w14:paraId="6D60E07C" w14:textId="77777777" w:rsidR="00E046C3" w:rsidRPr="0039657B" w:rsidRDefault="00E046C3" w:rsidP="001537EA">
    <w:pPr>
      <w:pStyle w:val="Header"/>
      <w:rPr>
        <w:color w:val="FFFFFF" w:themeColor="background1"/>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E4E59" w14:textId="77777777" w:rsidR="00E046C3" w:rsidRDefault="00E046C3" w:rsidP="0089222B">
    <w:pPr>
      <w:pStyle w:val="Header"/>
    </w:pPr>
    <w:r w:rsidRPr="00690BC2">
      <w:rPr>
        <w:lang w:eastAsia="en-GB"/>
      </w:rPr>
      <w:drawing>
        <wp:anchor distT="0" distB="828040" distL="114300" distR="114300" simplePos="0" relativeHeight="251659264" behindDoc="0" locked="0" layoutInCell="1" allowOverlap="1" wp14:anchorId="0B41C322" wp14:editId="74E7957D">
          <wp:simplePos x="0" y="0"/>
          <wp:positionH relativeFrom="page">
            <wp:posOffset>651933</wp:posOffset>
          </wp:positionH>
          <wp:positionV relativeFrom="page">
            <wp:posOffset>541961</wp:posOffset>
          </wp:positionV>
          <wp:extent cx="2133600" cy="933262"/>
          <wp:effectExtent l="0" t="0" r="0" b="635"/>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3600" cy="93326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94288" w14:textId="77777777" w:rsidR="00E046C3" w:rsidRDefault="00E046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1028" w14:textId="77777777" w:rsidR="00E046C3" w:rsidRDefault="00E04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5821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CF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86BF14"/>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22E0A6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2084F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430F82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1C22458"/>
    <w:multiLevelType w:val="multilevel"/>
    <w:tmpl w:val="07C214E6"/>
    <w:lvl w:ilvl="0">
      <w:start w:val="2"/>
      <w:numFmt w:val="decimal"/>
      <w:lvlText w:val="%1."/>
      <w:lvlJc w:val="left"/>
      <w:pPr>
        <w:ind w:left="608" w:hanging="608"/>
      </w:pPr>
      <w:rPr>
        <w:rFonts w:eastAsiaTheme="majorEastAsia" w:hint="default"/>
        <w:b w:val="0"/>
        <w:color w:val="0092BB" w:themeColor="background2"/>
        <w:sz w:val="24"/>
      </w:rPr>
    </w:lvl>
    <w:lvl w:ilvl="1">
      <w:start w:val="2"/>
      <w:numFmt w:val="decimal"/>
      <w:lvlText w:val="%1.%2."/>
      <w:lvlJc w:val="left"/>
      <w:pPr>
        <w:ind w:left="608" w:hanging="608"/>
      </w:pPr>
      <w:rPr>
        <w:rFonts w:eastAsiaTheme="majorEastAsia" w:hint="default"/>
        <w:b w:val="0"/>
        <w:color w:val="0092BB" w:themeColor="background2"/>
        <w:sz w:val="24"/>
      </w:rPr>
    </w:lvl>
    <w:lvl w:ilvl="2">
      <w:start w:val="6"/>
      <w:numFmt w:val="decimal"/>
      <w:lvlText w:val="%1.%2.%3."/>
      <w:lvlJc w:val="left"/>
      <w:pPr>
        <w:ind w:left="720" w:hanging="720"/>
      </w:pPr>
      <w:rPr>
        <w:rFonts w:eastAsiaTheme="majorEastAsia" w:hint="default"/>
        <w:b w:val="0"/>
        <w:color w:val="0092BB" w:themeColor="background2"/>
        <w:sz w:val="24"/>
      </w:rPr>
    </w:lvl>
    <w:lvl w:ilvl="3">
      <w:start w:val="1"/>
      <w:numFmt w:val="decimal"/>
      <w:lvlText w:val="%1.%2.%3.%4."/>
      <w:lvlJc w:val="left"/>
      <w:pPr>
        <w:ind w:left="720" w:hanging="720"/>
      </w:pPr>
      <w:rPr>
        <w:rFonts w:eastAsiaTheme="majorEastAsia" w:hint="default"/>
        <w:b w:val="0"/>
        <w:color w:val="0092BB" w:themeColor="background2"/>
        <w:sz w:val="24"/>
      </w:rPr>
    </w:lvl>
    <w:lvl w:ilvl="4">
      <w:start w:val="1"/>
      <w:numFmt w:val="decimal"/>
      <w:lvlText w:val="%1.%2.%3.%4.%5."/>
      <w:lvlJc w:val="left"/>
      <w:pPr>
        <w:ind w:left="1080" w:hanging="1080"/>
      </w:pPr>
      <w:rPr>
        <w:rFonts w:eastAsiaTheme="majorEastAsia" w:hint="default"/>
        <w:b w:val="0"/>
        <w:color w:val="0092BB" w:themeColor="background2"/>
        <w:sz w:val="24"/>
      </w:rPr>
    </w:lvl>
    <w:lvl w:ilvl="5">
      <w:start w:val="1"/>
      <w:numFmt w:val="decimal"/>
      <w:lvlText w:val="%1.%2.%3.%4.%5.%6."/>
      <w:lvlJc w:val="left"/>
      <w:pPr>
        <w:ind w:left="1080" w:hanging="1080"/>
      </w:pPr>
      <w:rPr>
        <w:rFonts w:eastAsiaTheme="majorEastAsia" w:hint="default"/>
        <w:b w:val="0"/>
        <w:color w:val="0092BB" w:themeColor="background2"/>
        <w:sz w:val="24"/>
      </w:rPr>
    </w:lvl>
    <w:lvl w:ilvl="6">
      <w:start w:val="1"/>
      <w:numFmt w:val="decimal"/>
      <w:lvlText w:val="%1.%2.%3.%4.%5.%6.%7."/>
      <w:lvlJc w:val="left"/>
      <w:pPr>
        <w:ind w:left="1440" w:hanging="1440"/>
      </w:pPr>
      <w:rPr>
        <w:rFonts w:eastAsiaTheme="majorEastAsia" w:hint="default"/>
        <w:b w:val="0"/>
        <w:color w:val="0092BB" w:themeColor="background2"/>
        <w:sz w:val="24"/>
      </w:rPr>
    </w:lvl>
    <w:lvl w:ilvl="7">
      <w:start w:val="1"/>
      <w:numFmt w:val="decimal"/>
      <w:lvlText w:val="%1.%2.%3.%4.%5.%6.%7.%8."/>
      <w:lvlJc w:val="left"/>
      <w:pPr>
        <w:ind w:left="1440" w:hanging="1440"/>
      </w:pPr>
      <w:rPr>
        <w:rFonts w:eastAsiaTheme="majorEastAsia" w:hint="default"/>
        <w:b w:val="0"/>
        <w:color w:val="0092BB" w:themeColor="background2"/>
        <w:sz w:val="24"/>
      </w:rPr>
    </w:lvl>
    <w:lvl w:ilvl="8">
      <w:start w:val="1"/>
      <w:numFmt w:val="decimal"/>
      <w:lvlText w:val="%1.%2.%3.%4.%5.%6.%7.%8.%9."/>
      <w:lvlJc w:val="left"/>
      <w:pPr>
        <w:ind w:left="1800" w:hanging="1800"/>
      </w:pPr>
      <w:rPr>
        <w:rFonts w:eastAsiaTheme="majorEastAsia" w:hint="default"/>
        <w:b w:val="0"/>
        <w:color w:val="0092BB" w:themeColor="background2"/>
        <w:sz w:val="24"/>
      </w:rPr>
    </w:lvl>
  </w:abstractNum>
  <w:abstractNum w:abstractNumId="7" w15:restartNumberingAfterBreak="0">
    <w:nsid w:val="15EF315A"/>
    <w:multiLevelType w:val="multilevel"/>
    <w:tmpl w:val="CD107930"/>
    <w:lvl w:ilvl="0">
      <w:start w:val="1"/>
      <w:numFmt w:val="decimal"/>
      <w:pStyle w:val="ListNumber"/>
      <w:lvlText w:val="%1."/>
      <w:lvlJc w:val="left"/>
      <w:pPr>
        <w:ind w:left="397" w:hanging="397"/>
      </w:pPr>
      <w:rPr>
        <w:rFonts w:hint="default"/>
        <w:color w:val="616264" w:themeColor="text2"/>
      </w:rPr>
    </w:lvl>
    <w:lvl w:ilvl="1">
      <w:start w:val="1"/>
      <w:numFmt w:val="decimal"/>
      <w:pStyle w:val="ListNumber2"/>
      <w:lvlText w:val="%2."/>
      <w:lvlJc w:val="left"/>
      <w:pPr>
        <w:ind w:left="794" w:hanging="397"/>
      </w:pPr>
      <w:rPr>
        <w:rFonts w:hint="default"/>
        <w:color w:val="616264" w:themeColor="text2"/>
      </w:rPr>
    </w:lvl>
    <w:lvl w:ilvl="2">
      <w:start w:val="1"/>
      <w:numFmt w:val="none"/>
      <w:lvlText w:val=""/>
      <w:lvlJc w:val="righ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8" w15:restartNumberingAfterBreak="0">
    <w:nsid w:val="21F61B14"/>
    <w:multiLevelType w:val="multilevel"/>
    <w:tmpl w:val="5958FCFE"/>
    <w:lvl w:ilvl="0">
      <w:start w:val="1"/>
      <w:numFmt w:val="decimal"/>
      <w:lvlText w:val="%1."/>
      <w:lvlJc w:val="left"/>
      <w:pPr>
        <w:ind w:left="720" w:hanging="360"/>
      </w:pPr>
      <w:rPr>
        <w:rFonts w:asciiTheme="minorHAnsi" w:eastAsiaTheme="minorHAnsi" w:hAnsiTheme="minorHAnsi" w:cstheme="minorBidi"/>
        <w:color w:val="auto"/>
        <w:sz w:val="28"/>
        <w:u w:val="none"/>
      </w:rPr>
    </w:lvl>
    <w:lvl w:ilvl="1">
      <w:start w:val="1"/>
      <w:numFmt w:val="decimal"/>
      <w:isLgl/>
      <w:lvlText w:val="%2."/>
      <w:lvlJc w:val="left"/>
      <w:pPr>
        <w:ind w:left="720" w:hanging="360"/>
      </w:pPr>
      <w:rPr>
        <w:rFonts w:asciiTheme="minorHAnsi" w:eastAsiaTheme="minorHAnsi" w:hAnsiTheme="minorHAnsi"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FA2E3C"/>
    <w:multiLevelType w:val="hybridMultilevel"/>
    <w:tmpl w:val="1FAC5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D62C4C"/>
    <w:multiLevelType w:val="hybridMultilevel"/>
    <w:tmpl w:val="4F4A6084"/>
    <w:lvl w:ilvl="0" w:tplc="08090001">
      <w:start w:val="1"/>
      <w:numFmt w:val="bullet"/>
      <w:lvlText w:val=""/>
      <w:lvlJc w:val="left"/>
      <w:pPr>
        <w:ind w:left="720" w:hanging="360"/>
      </w:pPr>
      <w:rPr>
        <w:rFonts w:ascii="Symbol" w:hAnsi="Symbol" w:hint="default"/>
        <w:lang w:val="uk-UA"/>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8951390"/>
    <w:multiLevelType w:val="hybridMultilevel"/>
    <w:tmpl w:val="4586A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366D5"/>
    <w:multiLevelType w:val="multilevel"/>
    <w:tmpl w:val="7BC23A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FA4DF4"/>
    <w:multiLevelType w:val="hybridMultilevel"/>
    <w:tmpl w:val="90104A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4E0535"/>
    <w:multiLevelType w:val="multilevel"/>
    <w:tmpl w:val="33CEB208"/>
    <w:name w:val="etfBullets"/>
    <w:lvl w:ilvl="0">
      <w:start w:val="1"/>
      <w:numFmt w:val="bullet"/>
      <w:pStyle w:val="ListBullet"/>
      <w:lvlText w:val="■"/>
      <w:lvlJc w:val="left"/>
      <w:pPr>
        <w:ind w:left="397" w:hanging="397"/>
      </w:pPr>
      <w:rPr>
        <w:rFonts w:ascii="font399" w:hAnsi="font399" w:hint="default"/>
        <w:b w:val="0"/>
        <w:i w:val="0"/>
        <w:iCs w:val="0"/>
        <w:smallCaps w:val="0"/>
        <w:strike w:val="0"/>
        <w:dstrike w:val="0"/>
        <w:noProof w:val="0"/>
        <w:vanish w:val="0"/>
        <w:color w:val="0092BB" w:themeColor="background2"/>
        <w:kern w:val="0"/>
        <w:position w:val="0"/>
        <w:u w:val="none"/>
        <w:vertAlign w:val="baseline"/>
        <w:em w:val="none"/>
      </w:rPr>
    </w:lvl>
    <w:lvl w:ilvl="1">
      <w:start w:val="1"/>
      <w:numFmt w:val="bullet"/>
      <w:pStyle w:val="ListBullet2"/>
      <w:lvlText w:val=""/>
      <w:lvlJc w:val="left"/>
      <w:pPr>
        <w:tabs>
          <w:tab w:val="num" w:pos="1418"/>
        </w:tabs>
        <w:ind w:left="794" w:hanging="397"/>
      </w:pPr>
      <w:rPr>
        <w:rFonts w:ascii="Symbol" w:hAnsi="Symbol" w:hint="default"/>
        <w:color w:val="616264" w:themeColor="text2"/>
      </w:rPr>
    </w:lvl>
    <w:lvl w:ilvl="2">
      <w:start w:val="1"/>
      <w:numFmt w:val="none"/>
      <w:lvlText w:val=""/>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5" w15:restartNumberingAfterBreak="0">
    <w:nsid w:val="3CA07A6E"/>
    <w:multiLevelType w:val="hybridMultilevel"/>
    <w:tmpl w:val="82E28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74C78"/>
    <w:multiLevelType w:val="hybridMultilevel"/>
    <w:tmpl w:val="DC10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B1033"/>
    <w:multiLevelType w:val="hybridMultilevel"/>
    <w:tmpl w:val="8528BD12"/>
    <w:lvl w:ilvl="0" w:tplc="3D44B31A">
      <w:start w:val="5"/>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5579C1"/>
    <w:multiLevelType w:val="multilevel"/>
    <w:tmpl w:val="FF807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A9781A"/>
    <w:multiLevelType w:val="multilevel"/>
    <w:tmpl w:val="01F433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47A65F1"/>
    <w:multiLevelType w:val="hybridMultilevel"/>
    <w:tmpl w:val="3A1237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EEA489E"/>
    <w:multiLevelType w:val="hybridMultilevel"/>
    <w:tmpl w:val="4362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11CF2"/>
    <w:multiLevelType w:val="hybridMultilevel"/>
    <w:tmpl w:val="37AC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D6026B"/>
    <w:multiLevelType w:val="multilevel"/>
    <w:tmpl w:val="F24620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E8456A8"/>
    <w:multiLevelType w:val="multilevel"/>
    <w:tmpl w:val="43E88364"/>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F1632EC"/>
    <w:multiLevelType w:val="multilevel"/>
    <w:tmpl w:val="8B6E611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4"/>
  </w:num>
  <w:num w:numId="2">
    <w:abstractNumId w:val="5"/>
  </w:num>
  <w:num w:numId="3">
    <w:abstractNumId w:val="4"/>
  </w:num>
  <w:num w:numId="4">
    <w:abstractNumId w:val="3"/>
  </w:num>
  <w:num w:numId="5">
    <w:abstractNumId w:val="2"/>
  </w:num>
  <w:num w:numId="6">
    <w:abstractNumId w:val="1"/>
  </w:num>
  <w:num w:numId="7">
    <w:abstractNumId w:val="0"/>
  </w:num>
  <w:num w:numId="8">
    <w:abstractNumId w:val="12"/>
  </w:num>
  <w:num w:numId="9">
    <w:abstractNumId w:val="8"/>
  </w:num>
  <w:num w:numId="10">
    <w:abstractNumId w:val="23"/>
  </w:num>
  <w:num w:numId="11">
    <w:abstractNumId w:val="25"/>
  </w:num>
  <w:num w:numId="12">
    <w:abstractNumId w:val="7"/>
  </w:num>
  <w:num w:numId="13">
    <w:abstractNumId w:val="9"/>
  </w:num>
  <w:num w:numId="14">
    <w:abstractNumId w:val="17"/>
  </w:num>
  <w:num w:numId="15">
    <w:abstractNumId w:val="6"/>
  </w:num>
  <w:num w:numId="16">
    <w:abstractNumId w:val="16"/>
  </w:num>
  <w:num w:numId="17">
    <w:abstractNumId w:val="15"/>
  </w:num>
  <w:num w:numId="18">
    <w:abstractNumId w:val="11"/>
  </w:num>
  <w:num w:numId="19">
    <w:abstractNumId w:val="13"/>
  </w:num>
  <w:num w:numId="20">
    <w:abstractNumId w:val="20"/>
  </w:num>
  <w:num w:numId="21">
    <w:abstractNumId w:val="10"/>
  </w:num>
  <w:num w:numId="22">
    <w:abstractNumId w:val="19"/>
  </w:num>
  <w:num w:numId="23">
    <w:abstractNumId w:val="18"/>
  </w:num>
  <w:num w:numId="24">
    <w:abstractNumId w:val="24"/>
  </w:num>
  <w:num w:numId="25">
    <w:abstractNumId w:val="21"/>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hyphenationZone w:val="425"/>
  <w:drawingGridHorizontalSpacing w:val="100"/>
  <w:displayHorizontalDrawingGridEvery w:val="2"/>
  <w:characterSpacingControl w:val="doNotCompress"/>
  <w:savePreviewPicture/>
  <w:hdr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MjU2s7Q0NrMwMTNR0lEKTi0uzszPAykwqgUAxE9gMiwAAAA="/>
  </w:docVars>
  <w:rsids>
    <w:rsidRoot w:val="00F65519"/>
    <w:rsid w:val="0000001F"/>
    <w:rsid w:val="00001D0F"/>
    <w:rsid w:val="000042F5"/>
    <w:rsid w:val="000105D8"/>
    <w:rsid w:val="000112A1"/>
    <w:rsid w:val="00023BDF"/>
    <w:rsid w:val="00026575"/>
    <w:rsid w:val="00034C11"/>
    <w:rsid w:val="000374A5"/>
    <w:rsid w:val="00040CE3"/>
    <w:rsid w:val="000434DC"/>
    <w:rsid w:val="00051723"/>
    <w:rsid w:val="000547D7"/>
    <w:rsid w:val="00061FBC"/>
    <w:rsid w:val="0009004C"/>
    <w:rsid w:val="00090434"/>
    <w:rsid w:val="0009284D"/>
    <w:rsid w:val="00094769"/>
    <w:rsid w:val="000B0155"/>
    <w:rsid w:val="000B49F7"/>
    <w:rsid w:val="000C2DA2"/>
    <w:rsid w:val="000C68AD"/>
    <w:rsid w:val="000D5434"/>
    <w:rsid w:val="000D6E0E"/>
    <w:rsid w:val="000F14A2"/>
    <w:rsid w:val="000F229F"/>
    <w:rsid w:val="000F37E4"/>
    <w:rsid w:val="0010279B"/>
    <w:rsid w:val="001143A7"/>
    <w:rsid w:val="001148D4"/>
    <w:rsid w:val="0011591E"/>
    <w:rsid w:val="001239FE"/>
    <w:rsid w:val="00127B57"/>
    <w:rsid w:val="0013658F"/>
    <w:rsid w:val="001405DD"/>
    <w:rsid w:val="00140CF8"/>
    <w:rsid w:val="00143F62"/>
    <w:rsid w:val="00145483"/>
    <w:rsid w:val="00146D06"/>
    <w:rsid w:val="001537EA"/>
    <w:rsid w:val="00156998"/>
    <w:rsid w:val="00160121"/>
    <w:rsid w:val="00162576"/>
    <w:rsid w:val="00162EC0"/>
    <w:rsid w:val="001640CE"/>
    <w:rsid w:val="00175E26"/>
    <w:rsid w:val="001760DB"/>
    <w:rsid w:val="00190DDC"/>
    <w:rsid w:val="001A05A5"/>
    <w:rsid w:val="001A2C75"/>
    <w:rsid w:val="001C0C37"/>
    <w:rsid w:val="001C4B9D"/>
    <w:rsid w:val="001C6D53"/>
    <w:rsid w:val="001D787B"/>
    <w:rsid w:val="001E58DB"/>
    <w:rsid w:val="001E74F9"/>
    <w:rsid w:val="001F1013"/>
    <w:rsid w:val="00202791"/>
    <w:rsid w:val="00222DCD"/>
    <w:rsid w:val="002241B3"/>
    <w:rsid w:val="00232AC5"/>
    <w:rsid w:val="00237EF9"/>
    <w:rsid w:val="00254123"/>
    <w:rsid w:val="002600C0"/>
    <w:rsid w:val="0027072F"/>
    <w:rsid w:val="002719E0"/>
    <w:rsid w:val="00273FED"/>
    <w:rsid w:val="00276BE6"/>
    <w:rsid w:val="002777A9"/>
    <w:rsid w:val="002903B9"/>
    <w:rsid w:val="00292D44"/>
    <w:rsid w:val="00294DCD"/>
    <w:rsid w:val="002A6303"/>
    <w:rsid w:val="002A7743"/>
    <w:rsid w:val="002B7285"/>
    <w:rsid w:val="002C5D1E"/>
    <w:rsid w:val="002C7928"/>
    <w:rsid w:val="002D327C"/>
    <w:rsid w:val="002D5B3F"/>
    <w:rsid w:val="002E1053"/>
    <w:rsid w:val="002E3F12"/>
    <w:rsid w:val="002E5FE1"/>
    <w:rsid w:val="002F0826"/>
    <w:rsid w:val="002F6FCD"/>
    <w:rsid w:val="00305AD0"/>
    <w:rsid w:val="00305E02"/>
    <w:rsid w:val="00310F37"/>
    <w:rsid w:val="00321AC0"/>
    <w:rsid w:val="00322288"/>
    <w:rsid w:val="0032577B"/>
    <w:rsid w:val="003376F1"/>
    <w:rsid w:val="00341326"/>
    <w:rsid w:val="003467CF"/>
    <w:rsid w:val="00346FF9"/>
    <w:rsid w:val="0035118A"/>
    <w:rsid w:val="0035168B"/>
    <w:rsid w:val="0036028B"/>
    <w:rsid w:val="00366262"/>
    <w:rsid w:val="003706EB"/>
    <w:rsid w:val="003721B6"/>
    <w:rsid w:val="00372ED9"/>
    <w:rsid w:val="00372FF3"/>
    <w:rsid w:val="003744CE"/>
    <w:rsid w:val="00375900"/>
    <w:rsid w:val="00376FD8"/>
    <w:rsid w:val="003840D7"/>
    <w:rsid w:val="00384DFC"/>
    <w:rsid w:val="0039025F"/>
    <w:rsid w:val="00390DA5"/>
    <w:rsid w:val="00395B99"/>
    <w:rsid w:val="003A0586"/>
    <w:rsid w:val="003A23C3"/>
    <w:rsid w:val="003A659F"/>
    <w:rsid w:val="003B0F9A"/>
    <w:rsid w:val="003B3EE8"/>
    <w:rsid w:val="003B66A3"/>
    <w:rsid w:val="003D23AC"/>
    <w:rsid w:val="003D506A"/>
    <w:rsid w:val="003D7B0F"/>
    <w:rsid w:val="003E6DB7"/>
    <w:rsid w:val="003F2DEE"/>
    <w:rsid w:val="003F68C3"/>
    <w:rsid w:val="00406469"/>
    <w:rsid w:val="00410DE9"/>
    <w:rsid w:val="00412759"/>
    <w:rsid w:val="00416AC1"/>
    <w:rsid w:val="00427AB7"/>
    <w:rsid w:val="00440E06"/>
    <w:rsid w:val="004440FB"/>
    <w:rsid w:val="004450F4"/>
    <w:rsid w:val="004455E2"/>
    <w:rsid w:val="00446EAC"/>
    <w:rsid w:val="00447892"/>
    <w:rsid w:val="004508F8"/>
    <w:rsid w:val="00455DC5"/>
    <w:rsid w:val="0046263E"/>
    <w:rsid w:val="00470F22"/>
    <w:rsid w:val="0047108E"/>
    <w:rsid w:val="004744A8"/>
    <w:rsid w:val="0048543F"/>
    <w:rsid w:val="00494BCB"/>
    <w:rsid w:val="004B1B7B"/>
    <w:rsid w:val="004B770B"/>
    <w:rsid w:val="004C2551"/>
    <w:rsid w:val="004C7F79"/>
    <w:rsid w:val="004D2028"/>
    <w:rsid w:val="004D73F2"/>
    <w:rsid w:val="004E0EA3"/>
    <w:rsid w:val="004E3FB2"/>
    <w:rsid w:val="004F102E"/>
    <w:rsid w:val="004F2635"/>
    <w:rsid w:val="004F7BD5"/>
    <w:rsid w:val="00500315"/>
    <w:rsid w:val="0050573E"/>
    <w:rsid w:val="00511CD0"/>
    <w:rsid w:val="00515F13"/>
    <w:rsid w:val="00523390"/>
    <w:rsid w:val="00537132"/>
    <w:rsid w:val="00537F6D"/>
    <w:rsid w:val="00540A96"/>
    <w:rsid w:val="00544688"/>
    <w:rsid w:val="005513EB"/>
    <w:rsid w:val="00551A66"/>
    <w:rsid w:val="0056786B"/>
    <w:rsid w:val="00571D28"/>
    <w:rsid w:val="00572C45"/>
    <w:rsid w:val="00574008"/>
    <w:rsid w:val="005810A5"/>
    <w:rsid w:val="00596488"/>
    <w:rsid w:val="005A0A3A"/>
    <w:rsid w:val="005A616D"/>
    <w:rsid w:val="005A6ABD"/>
    <w:rsid w:val="005B4448"/>
    <w:rsid w:val="005B5A92"/>
    <w:rsid w:val="005B69D1"/>
    <w:rsid w:val="005D02B9"/>
    <w:rsid w:val="005D3BF2"/>
    <w:rsid w:val="005D5047"/>
    <w:rsid w:val="005D79EA"/>
    <w:rsid w:val="005E1F67"/>
    <w:rsid w:val="005E23A1"/>
    <w:rsid w:val="005E6F89"/>
    <w:rsid w:val="00612119"/>
    <w:rsid w:val="006153E7"/>
    <w:rsid w:val="0061752C"/>
    <w:rsid w:val="00620951"/>
    <w:rsid w:val="00624FF9"/>
    <w:rsid w:val="006259FF"/>
    <w:rsid w:val="006406AF"/>
    <w:rsid w:val="00640EC2"/>
    <w:rsid w:val="006412E5"/>
    <w:rsid w:val="0064384D"/>
    <w:rsid w:val="00653E70"/>
    <w:rsid w:val="0066183D"/>
    <w:rsid w:val="0067124C"/>
    <w:rsid w:val="00671CB8"/>
    <w:rsid w:val="00671F86"/>
    <w:rsid w:val="00673851"/>
    <w:rsid w:val="00675AB2"/>
    <w:rsid w:val="00677425"/>
    <w:rsid w:val="00682893"/>
    <w:rsid w:val="006865F7"/>
    <w:rsid w:val="00687CA0"/>
    <w:rsid w:val="00690BC2"/>
    <w:rsid w:val="00694F83"/>
    <w:rsid w:val="00696223"/>
    <w:rsid w:val="006A511E"/>
    <w:rsid w:val="006B21CD"/>
    <w:rsid w:val="006B4120"/>
    <w:rsid w:val="006B57A3"/>
    <w:rsid w:val="006C0AF8"/>
    <w:rsid w:val="006C3D0E"/>
    <w:rsid w:val="006D34D9"/>
    <w:rsid w:val="006E10D9"/>
    <w:rsid w:val="006E18B9"/>
    <w:rsid w:val="006E7FD7"/>
    <w:rsid w:val="006F3D92"/>
    <w:rsid w:val="0072400B"/>
    <w:rsid w:val="00731269"/>
    <w:rsid w:val="00733441"/>
    <w:rsid w:val="007344AD"/>
    <w:rsid w:val="00735349"/>
    <w:rsid w:val="00735F75"/>
    <w:rsid w:val="00740B76"/>
    <w:rsid w:val="00742C4D"/>
    <w:rsid w:val="00742C98"/>
    <w:rsid w:val="00756981"/>
    <w:rsid w:val="00760E17"/>
    <w:rsid w:val="00764196"/>
    <w:rsid w:val="007714B0"/>
    <w:rsid w:val="007746B7"/>
    <w:rsid w:val="0078355E"/>
    <w:rsid w:val="00784EBB"/>
    <w:rsid w:val="0079461C"/>
    <w:rsid w:val="007A00F8"/>
    <w:rsid w:val="007B1B33"/>
    <w:rsid w:val="007C4E1B"/>
    <w:rsid w:val="007D0FAD"/>
    <w:rsid w:val="007D176A"/>
    <w:rsid w:val="007D1D53"/>
    <w:rsid w:val="007D1F87"/>
    <w:rsid w:val="007E4A0B"/>
    <w:rsid w:val="00803283"/>
    <w:rsid w:val="008033CE"/>
    <w:rsid w:val="00806877"/>
    <w:rsid w:val="00831EE3"/>
    <w:rsid w:val="00837165"/>
    <w:rsid w:val="008420E2"/>
    <w:rsid w:val="00845C42"/>
    <w:rsid w:val="008511FA"/>
    <w:rsid w:val="00852726"/>
    <w:rsid w:val="008529AE"/>
    <w:rsid w:val="00853CCC"/>
    <w:rsid w:val="00854C0E"/>
    <w:rsid w:val="00862445"/>
    <w:rsid w:val="00863916"/>
    <w:rsid w:val="0087055B"/>
    <w:rsid w:val="0087336F"/>
    <w:rsid w:val="00883357"/>
    <w:rsid w:val="0089222B"/>
    <w:rsid w:val="008975E9"/>
    <w:rsid w:val="008A4A77"/>
    <w:rsid w:val="008B74B6"/>
    <w:rsid w:val="008B77C6"/>
    <w:rsid w:val="008C11D2"/>
    <w:rsid w:val="008C4485"/>
    <w:rsid w:val="008C6F93"/>
    <w:rsid w:val="008C7CE1"/>
    <w:rsid w:val="008D020F"/>
    <w:rsid w:val="008D69D0"/>
    <w:rsid w:val="008E03DA"/>
    <w:rsid w:val="008E1B8D"/>
    <w:rsid w:val="008E7353"/>
    <w:rsid w:val="008E7E2C"/>
    <w:rsid w:val="008F3D37"/>
    <w:rsid w:val="009053A2"/>
    <w:rsid w:val="009061D3"/>
    <w:rsid w:val="00906BD7"/>
    <w:rsid w:val="00911C3A"/>
    <w:rsid w:val="009143CA"/>
    <w:rsid w:val="00922E6C"/>
    <w:rsid w:val="0092797E"/>
    <w:rsid w:val="00943DED"/>
    <w:rsid w:val="00950B30"/>
    <w:rsid w:val="00964316"/>
    <w:rsid w:val="00967E74"/>
    <w:rsid w:val="0097562F"/>
    <w:rsid w:val="0097566B"/>
    <w:rsid w:val="009774F9"/>
    <w:rsid w:val="00980560"/>
    <w:rsid w:val="00983032"/>
    <w:rsid w:val="0098315F"/>
    <w:rsid w:val="00984A41"/>
    <w:rsid w:val="00992B65"/>
    <w:rsid w:val="009967BC"/>
    <w:rsid w:val="009A2BD8"/>
    <w:rsid w:val="009A3993"/>
    <w:rsid w:val="009A79AC"/>
    <w:rsid w:val="009B2519"/>
    <w:rsid w:val="009B71C0"/>
    <w:rsid w:val="009B7456"/>
    <w:rsid w:val="009C11C2"/>
    <w:rsid w:val="009C4980"/>
    <w:rsid w:val="009C6528"/>
    <w:rsid w:val="009E3DA7"/>
    <w:rsid w:val="009F4D86"/>
    <w:rsid w:val="009F4DC0"/>
    <w:rsid w:val="00A05D50"/>
    <w:rsid w:val="00A11BF7"/>
    <w:rsid w:val="00A11D23"/>
    <w:rsid w:val="00A13093"/>
    <w:rsid w:val="00A26A1E"/>
    <w:rsid w:val="00A31CF9"/>
    <w:rsid w:val="00A325C0"/>
    <w:rsid w:val="00A47097"/>
    <w:rsid w:val="00A544AF"/>
    <w:rsid w:val="00A54F7B"/>
    <w:rsid w:val="00A603B6"/>
    <w:rsid w:val="00A62ADB"/>
    <w:rsid w:val="00A72989"/>
    <w:rsid w:val="00A8000F"/>
    <w:rsid w:val="00A872E5"/>
    <w:rsid w:val="00A87FB3"/>
    <w:rsid w:val="00A93EA8"/>
    <w:rsid w:val="00AA2436"/>
    <w:rsid w:val="00AA380A"/>
    <w:rsid w:val="00AA38CE"/>
    <w:rsid w:val="00AA3A33"/>
    <w:rsid w:val="00AA5D17"/>
    <w:rsid w:val="00AA61AD"/>
    <w:rsid w:val="00AA733C"/>
    <w:rsid w:val="00AB2B7C"/>
    <w:rsid w:val="00AB31AD"/>
    <w:rsid w:val="00AB4FCE"/>
    <w:rsid w:val="00AC70E4"/>
    <w:rsid w:val="00AD02B3"/>
    <w:rsid w:val="00AD6421"/>
    <w:rsid w:val="00AE5152"/>
    <w:rsid w:val="00AF2F70"/>
    <w:rsid w:val="00AF646B"/>
    <w:rsid w:val="00B000E2"/>
    <w:rsid w:val="00B10964"/>
    <w:rsid w:val="00B17606"/>
    <w:rsid w:val="00B2637F"/>
    <w:rsid w:val="00B353C5"/>
    <w:rsid w:val="00B45532"/>
    <w:rsid w:val="00B5229B"/>
    <w:rsid w:val="00B57E2E"/>
    <w:rsid w:val="00B60FCE"/>
    <w:rsid w:val="00B71811"/>
    <w:rsid w:val="00B73270"/>
    <w:rsid w:val="00B740BB"/>
    <w:rsid w:val="00B75E22"/>
    <w:rsid w:val="00B83505"/>
    <w:rsid w:val="00B845CF"/>
    <w:rsid w:val="00B86BB7"/>
    <w:rsid w:val="00B937B3"/>
    <w:rsid w:val="00B93EB0"/>
    <w:rsid w:val="00B97077"/>
    <w:rsid w:val="00BA74D2"/>
    <w:rsid w:val="00BB2DD6"/>
    <w:rsid w:val="00BB66B1"/>
    <w:rsid w:val="00BC282D"/>
    <w:rsid w:val="00BC7E2C"/>
    <w:rsid w:val="00BD0320"/>
    <w:rsid w:val="00BD19B0"/>
    <w:rsid w:val="00BD60F8"/>
    <w:rsid w:val="00BD7D02"/>
    <w:rsid w:val="00BE3425"/>
    <w:rsid w:val="00BE4D7D"/>
    <w:rsid w:val="00BE4DE4"/>
    <w:rsid w:val="00BF01DE"/>
    <w:rsid w:val="00BF502F"/>
    <w:rsid w:val="00C057DF"/>
    <w:rsid w:val="00C07E48"/>
    <w:rsid w:val="00C11E40"/>
    <w:rsid w:val="00C16527"/>
    <w:rsid w:val="00C176AC"/>
    <w:rsid w:val="00C32535"/>
    <w:rsid w:val="00C37F2D"/>
    <w:rsid w:val="00C437BE"/>
    <w:rsid w:val="00C43EEC"/>
    <w:rsid w:val="00C4410B"/>
    <w:rsid w:val="00C44805"/>
    <w:rsid w:val="00C5117C"/>
    <w:rsid w:val="00C5466B"/>
    <w:rsid w:val="00C6464E"/>
    <w:rsid w:val="00C712DA"/>
    <w:rsid w:val="00C745CC"/>
    <w:rsid w:val="00C768B0"/>
    <w:rsid w:val="00C87A6B"/>
    <w:rsid w:val="00C92FDB"/>
    <w:rsid w:val="00C95C1D"/>
    <w:rsid w:val="00CA24DA"/>
    <w:rsid w:val="00CA7156"/>
    <w:rsid w:val="00CB30E8"/>
    <w:rsid w:val="00CB3F67"/>
    <w:rsid w:val="00CC5952"/>
    <w:rsid w:val="00CE062F"/>
    <w:rsid w:val="00CE14B5"/>
    <w:rsid w:val="00CE4813"/>
    <w:rsid w:val="00CF1BCE"/>
    <w:rsid w:val="00D00524"/>
    <w:rsid w:val="00D07091"/>
    <w:rsid w:val="00D14B8A"/>
    <w:rsid w:val="00D15DB7"/>
    <w:rsid w:val="00D21E14"/>
    <w:rsid w:val="00D40724"/>
    <w:rsid w:val="00D4110D"/>
    <w:rsid w:val="00D41A76"/>
    <w:rsid w:val="00D556CD"/>
    <w:rsid w:val="00D55D3A"/>
    <w:rsid w:val="00D67753"/>
    <w:rsid w:val="00D70330"/>
    <w:rsid w:val="00D712A0"/>
    <w:rsid w:val="00D7358B"/>
    <w:rsid w:val="00D761C4"/>
    <w:rsid w:val="00D82B68"/>
    <w:rsid w:val="00D85081"/>
    <w:rsid w:val="00D9247E"/>
    <w:rsid w:val="00D92995"/>
    <w:rsid w:val="00D94DDC"/>
    <w:rsid w:val="00D95BB8"/>
    <w:rsid w:val="00DB0CD0"/>
    <w:rsid w:val="00DB6F71"/>
    <w:rsid w:val="00DD152F"/>
    <w:rsid w:val="00DD55A8"/>
    <w:rsid w:val="00DD5AC3"/>
    <w:rsid w:val="00DE1471"/>
    <w:rsid w:val="00DE3B05"/>
    <w:rsid w:val="00DE5B15"/>
    <w:rsid w:val="00DE5B1E"/>
    <w:rsid w:val="00DF6641"/>
    <w:rsid w:val="00E03233"/>
    <w:rsid w:val="00E046C3"/>
    <w:rsid w:val="00E20362"/>
    <w:rsid w:val="00E20684"/>
    <w:rsid w:val="00E227B0"/>
    <w:rsid w:val="00E23D22"/>
    <w:rsid w:val="00E30774"/>
    <w:rsid w:val="00E30F33"/>
    <w:rsid w:val="00E37026"/>
    <w:rsid w:val="00E44AC7"/>
    <w:rsid w:val="00E44B36"/>
    <w:rsid w:val="00E507C4"/>
    <w:rsid w:val="00E77094"/>
    <w:rsid w:val="00E812CA"/>
    <w:rsid w:val="00E862E9"/>
    <w:rsid w:val="00E872A1"/>
    <w:rsid w:val="00E873FF"/>
    <w:rsid w:val="00E8773A"/>
    <w:rsid w:val="00E947DB"/>
    <w:rsid w:val="00EA177C"/>
    <w:rsid w:val="00EA2D43"/>
    <w:rsid w:val="00EA65AD"/>
    <w:rsid w:val="00EB234F"/>
    <w:rsid w:val="00ED4E34"/>
    <w:rsid w:val="00ED60A4"/>
    <w:rsid w:val="00ED67FD"/>
    <w:rsid w:val="00EE06C2"/>
    <w:rsid w:val="00EE0D7B"/>
    <w:rsid w:val="00EE3DAA"/>
    <w:rsid w:val="00EE60A1"/>
    <w:rsid w:val="00EF162A"/>
    <w:rsid w:val="00EF2D3B"/>
    <w:rsid w:val="00EF645B"/>
    <w:rsid w:val="00F0013D"/>
    <w:rsid w:val="00F14F8A"/>
    <w:rsid w:val="00F154C7"/>
    <w:rsid w:val="00F17EC5"/>
    <w:rsid w:val="00F25E90"/>
    <w:rsid w:val="00F26333"/>
    <w:rsid w:val="00F2795D"/>
    <w:rsid w:val="00F34D15"/>
    <w:rsid w:val="00F3508B"/>
    <w:rsid w:val="00F43143"/>
    <w:rsid w:val="00F43689"/>
    <w:rsid w:val="00F6108F"/>
    <w:rsid w:val="00F62A99"/>
    <w:rsid w:val="00F65519"/>
    <w:rsid w:val="00F666F5"/>
    <w:rsid w:val="00F71E3B"/>
    <w:rsid w:val="00F85520"/>
    <w:rsid w:val="00F905FC"/>
    <w:rsid w:val="00F90CA2"/>
    <w:rsid w:val="00F973CC"/>
    <w:rsid w:val="00F97DB2"/>
    <w:rsid w:val="00FA0F35"/>
    <w:rsid w:val="00FA6C87"/>
    <w:rsid w:val="00FA7F3C"/>
    <w:rsid w:val="00FC298B"/>
    <w:rsid w:val="00FC50E8"/>
    <w:rsid w:val="00FD2F21"/>
    <w:rsid w:val="00FD442A"/>
    <w:rsid w:val="00FD6818"/>
    <w:rsid w:val="00FF6C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0B36270E"/>
  <w15:docId w15:val="{AA8547AE-2BB1-4C2C-8054-352ED7E3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7" w:qFormat="1"/>
    <w:lsdException w:name="heading 1" w:uiPriority="3" w:qFormat="1"/>
    <w:lsdException w:name="heading 2" w:semiHidden="1" w:uiPriority="3" w:qFormat="1"/>
    <w:lsdException w:name="heading 3" w:semiHidden="1" w:uiPriority="3" w:qFormat="1"/>
    <w:lsdException w:name="heading 4" w:semiHidden="1" w:uiPriority="3" w:qFormat="1"/>
    <w:lsdException w:name="heading 5" w:semiHidden="1" w:uiPriority="19"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lsdException w:name="header" w:semiHidden="1" w:uiPriority="18" w:qFormat="1"/>
    <w:lsdException w:name="footer" w:semiHidden="1" w:uiPriority="18" w:qFormat="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qFormat="1"/>
    <w:lsdException w:name="List Number" w:semiHidden="1"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qFormat="1"/>
    <w:lsdException w:name="List Bullet 3" w:semiHidden="1" w:unhideWhenUsed="1"/>
    <w:lsdException w:name="List Bullet 4" w:semiHidden="1" w:unhideWhenUsed="1"/>
    <w:lsdException w:name="List Bullet 5" w:semiHidden="1" w:unhideWhenUsed="1"/>
    <w:lsdException w:name="List Number 2" w:semiHidden="1" w:uiPriority="4" w:qFormat="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7"/>
    <w:qFormat/>
    <w:rsid w:val="00C5466B"/>
    <w:pPr>
      <w:spacing w:line="240" w:lineRule="auto"/>
    </w:pPr>
    <w:rPr>
      <w:rFonts w:ascii="Arial" w:hAnsi="Arial" w:cs="Arial"/>
      <w:color w:val="616264" w:themeColor="text2"/>
      <w:sz w:val="20"/>
      <w:szCs w:val="20"/>
      <w:lang w:val="uk-UA"/>
    </w:rPr>
  </w:style>
  <w:style w:type="paragraph" w:styleId="Heading1">
    <w:name w:val="heading 1"/>
    <w:basedOn w:val="Normal"/>
    <w:next w:val="BodyText"/>
    <w:link w:val="Heading1Char"/>
    <w:uiPriority w:val="3"/>
    <w:qFormat/>
    <w:rsid w:val="00CB30E8"/>
    <w:pPr>
      <w:keepNext/>
      <w:keepLines/>
      <w:spacing w:before="480" w:after="360"/>
      <w:outlineLvl w:val="0"/>
    </w:pPr>
    <w:rPr>
      <w:rFonts w:eastAsiaTheme="majorEastAsia" w:cstheme="majorBidi"/>
      <w:b/>
      <w:bCs/>
      <w:caps/>
      <w:color w:val="0092BB" w:themeColor="background2"/>
      <w:sz w:val="36"/>
      <w:szCs w:val="36"/>
    </w:rPr>
  </w:style>
  <w:style w:type="paragraph" w:styleId="Heading2">
    <w:name w:val="heading 2"/>
    <w:basedOn w:val="Normal"/>
    <w:next w:val="BodyText"/>
    <w:link w:val="Heading2Char"/>
    <w:uiPriority w:val="3"/>
    <w:qFormat/>
    <w:rsid w:val="001537EA"/>
    <w:pPr>
      <w:keepNext/>
      <w:keepLines/>
      <w:spacing w:before="200"/>
      <w:outlineLvl w:val="1"/>
    </w:pPr>
    <w:rPr>
      <w:rFonts w:eastAsiaTheme="majorEastAsia" w:cstheme="majorBidi"/>
      <w:bCs/>
      <w:color w:val="0092BB" w:themeColor="background2"/>
      <w:sz w:val="28"/>
      <w:szCs w:val="26"/>
    </w:rPr>
  </w:style>
  <w:style w:type="paragraph" w:styleId="Heading3">
    <w:name w:val="heading 3"/>
    <w:basedOn w:val="Normal"/>
    <w:next w:val="BodyText"/>
    <w:link w:val="Heading3Char"/>
    <w:uiPriority w:val="3"/>
    <w:qFormat/>
    <w:rsid w:val="00CB30E8"/>
    <w:pPr>
      <w:keepNext/>
      <w:keepLines/>
      <w:spacing w:before="200"/>
      <w:outlineLvl w:val="2"/>
    </w:pPr>
    <w:rPr>
      <w:rFonts w:eastAsiaTheme="majorEastAsia"/>
      <w:bCs/>
      <w:color w:val="0092BB" w:themeColor="background2"/>
      <w:sz w:val="24"/>
    </w:rPr>
  </w:style>
  <w:style w:type="paragraph" w:styleId="Heading4">
    <w:name w:val="heading 4"/>
    <w:basedOn w:val="Normal"/>
    <w:next w:val="Normal"/>
    <w:link w:val="Heading4Char"/>
    <w:uiPriority w:val="3"/>
    <w:qFormat/>
    <w:rsid w:val="001537EA"/>
    <w:pPr>
      <w:keepNext/>
      <w:keepLines/>
      <w:spacing w:before="200" w:after="60"/>
      <w:outlineLvl w:val="3"/>
    </w:pPr>
    <w:rPr>
      <w:rFonts w:eastAsiaTheme="majorEastAsia"/>
      <w:b/>
      <w:bCs/>
      <w:iCs/>
      <w:color w:val="0092BB"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3"/>
    <w:rsid w:val="00CB30E8"/>
    <w:rPr>
      <w:rFonts w:ascii="Arial" w:eastAsiaTheme="majorEastAsia" w:hAnsi="Arial" w:cs="Arial"/>
      <w:bCs/>
      <w:color w:val="0092BB" w:themeColor="background2"/>
      <w:sz w:val="24"/>
      <w:szCs w:val="20"/>
    </w:rPr>
  </w:style>
  <w:style w:type="paragraph" w:styleId="BlockText">
    <w:name w:val="Block Text"/>
    <w:basedOn w:val="Normal"/>
    <w:uiPriority w:val="99"/>
    <w:semiHidden/>
    <w:rsid w:val="001A2C75"/>
    <w:pPr>
      <w:pBdr>
        <w:top w:val="single" w:sz="2" w:space="10" w:color="66BED6" w:themeColor="accent1" w:shadow="1" w:frame="1"/>
        <w:left w:val="single" w:sz="2" w:space="10" w:color="66BED6" w:themeColor="accent1" w:shadow="1" w:frame="1"/>
        <w:bottom w:val="single" w:sz="2" w:space="10" w:color="66BED6" w:themeColor="accent1" w:shadow="1" w:frame="1"/>
        <w:right w:val="single" w:sz="2" w:space="10" w:color="66BED6" w:themeColor="accent1" w:shadow="1" w:frame="1"/>
      </w:pBdr>
      <w:ind w:left="1152" w:right="1152"/>
    </w:pPr>
    <w:rPr>
      <w:rFonts w:eastAsiaTheme="minorEastAsia"/>
      <w:i/>
      <w:iCs/>
      <w:color w:val="66BED6" w:themeColor="accent1"/>
    </w:rPr>
  </w:style>
  <w:style w:type="paragraph" w:styleId="BodyText">
    <w:name w:val="Body Text"/>
    <w:basedOn w:val="Normal"/>
    <w:link w:val="BodyTextChar"/>
    <w:qFormat/>
    <w:rsid w:val="00E30774"/>
    <w:pPr>
      <w:spacing w:line="288" w:lineRule="auto"/>
    </w:pPr>
    <w:rPr>
      <w:lang w:val="fr-FR"/>
    </w:rPr>
  </w:style>
  <w:style w:type="character" w:customStyle="1" w:styleId="BodyTextChar">
    <w:name w:val="Body Text Char"/>
    <w:basedOn w:val="DefaultParagraphFont"/>
    <w:link w:val="BodyText"/>
    <w:rsid w:val="002E1053"/>
    <w:rPr>
      <w:rFonts w:ascii="Arial" w:hAnsi="Arial" w:cs="Arial"/>
      <w:color w:val="616264" w:themeColor="text2"/>
      <w:sz w:val="20"/>
      <w:szCs w:val="20"/>
      <w:lang w:val="fr-FR"/>
    </w:rPr>
  </w:style>
  <w:style w:type="character" w:customStyle="1" w:styleId="Heading1Char">
    <w:name w:val="Heading 1 Char"/>
    <w:basedOn w:val="DefaultParagraphFont"/>
    <w:link w:val="Heading1"/>
    <w:uiPriority w:val="3"/>
    <w:rsid w:val="00CB30E8"/>
    <w:rPr>
      <w:rFonts w:ascii="Arial" w:eastAsiaTheme="majorEastAsia" w:hAnsi="Arial" w:cstheme="majorBidi"/>
      <w:b/>
      <w:bCs/>
      <w:caps/>
      <w:color w:val="0092BB" w:themeColor="background2"/>
      <w:sz w:val="36"/>
      <w:szCs w:val="36"/>
    </w:rPr>
  </w:style>
  <w:style w:type="character" w:customStyle="1" w:styleId="Heading2Char">
    <w:name w:val="Heading 2 Char"/>
    <w:basedOn w:val="DefaultParagraphFont"/>
    <w:link w:val="Heading2"/>
    <w:uiPriority w:val="3"/>
    <w:rsid w:val="002E1053"/>
    <w:rPr>
      <w:rFonts w:ascii="Arial" w:eastAsiaTheme="majorEastAsia" w:hAnsi="Arial" w:cstheme="majorBidi"/>
      <w:bCs/>
      <w:color w:val="0092BB" w:themeColor="background2"/>
      <w:sz w:val="28"/>
      <w:szCs w:val="26"/>
    </w:rPr>
  </w:style>
  <w:style w:type="paragraph" w:styleId="ListParagraph">
    <w:name w:val="List Paragraph"/>
    <w:basedOn w:val="Normal"/>
    <w:uiPriority w:val="34"/>
    <w:qFormat/>
    <w:rsid w:val="00175E26"/>
    <w:pPr>
      <w:ind w:left="720"/>
      <w:contextualSpacing/>
    </w:pPr>
  </w:style>
  <w:style w:type="paragraph" w:styleId="BalloonText">
    <w:name w:val="Balloon Text"/>
    <w:basedOn w:val="Normal"/>
    <w:link w:val="BalloonTextChar"/>
    <w:uiPriority w:val="99"/>
    <w:semiHidden/>
    <w:rsid w:val="00237E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053"/>
    <w:rPr>
      <w:rFonts w:ascii="Tahoma" w:hAnsi="Tahoma" w:cs="Tahoma"/>
      <w:color w:val="616264" w:themeColor="text2"/>
      <w:sz w:val="16"/>
      <w:szCs w:val="16"/>
    </w:rPr>
  </w:style>
  <w:style w:type="paragraph" w:styleId="Header">
    <w:name w:val="header"/>
    <w:basedOn w:val="Normal"/>
    <w:link w:val="HeaderChar"/>
    <w:uiPriority w:val="18"/>
    <w:qFormat/>
    <w:rsid w:val="00764196"/>
    <w:pPr>
      <w:tabs>
        <w:tab w:val="center" w:pos="4513"/>
        <w:tab w:val="right" w:pos="9026"/>
      </w:tabs>
      <w:spacing w:after="0"/>
    </w:pPr>
    <w:rPr>
      <w:noProof/>
    </w:rPr>
  </w:style>
  <w:style w:type="character" w:customStyle="1" w:styleId="HeaderChar">
    <w:name w:val="Header Char"/>
    <w:basedOn w:val="DefaultParagraphFont"/>
    <w:link w:val="Header"/>
    <w:uiPriority w:val="18"/>
    <w:rsid w:val="002E1053"/>
    <w:rPr>
      <w:rFonts w:ascii="Arial" w:hAnsi="Arial" w:cs="Arial"/>
      <w:noProof/>
      <w:color w:val="616264" w:themeColor="text2"/>
      <w:sz w:val="20"/>
      <w:szCs w:val="20"/>
    </w:rPr>
  </w:style>
  <w:style w:type="paragraph" w:styleId="Footer">
    <w:name w:val="footer"/>
    <w:basedOn w:val="Normal"/>
    <w:link w:val="FooterChar"/>
    <w:uiPriority w:val="18"/>
    <w:qFormat/>
    <w:rsid w:val="001537EA"/>
    <w:pPr>
      <w:spacing w:after="0"/>
      <w:jc w:val="right"/>
    </w:pPr>
    <w:rPr>
      <w:caps/>
      <w:color w:val="FFFFFF" w:themeColor="background1"/>
      <w:sz w:val="22"/>
      <w:szCs w:val="22"/>
    </w:rPr>
  </w:style>
  <w:style w:type="character" w:customStyle="1" w:styleId="FooterChar">
    <w:name w:val="Footer Char"/>
    <w:basedOn w:val="DefaultParagraphFont"/>
    <w:link w:val="Footer"/>
    <w:uiPriority w:val="18"/>
    <w:rsid w:val="002E1053"/>
    <w:rPr>
      <w:rFonts w:ascii="Arial" w:hAnsi="Arial" w:cs="Arial"/>
      <w:caps/>
      <w:color w:val="FFFFFF" w:themeColor="background1"/>
    </w:rPr>
  </w:style>
  <w:style w:type="table" w:styleId="TableGrid">
    <w:name w:val="Table Grid"/>
    <w:basedOn w:val="TableNormal"/>
    <w:uiPriority w:val="59"/>
    <w:rsid w:val="0038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7"/>
    <w:rsid w:val="00D15DB7"/>
    <w:rPr>
      <w:rFonts w:ascii="Arial" w:hAnsi="Arial" w:cs="Arial"/>
      <w:color w:val="616264" w:themeColor="text2"/>
      <w:sz w:val="18"/>
      <w:szCs w:val="20"/>
    </w:rPr>
  </w:style>
  <w:style w:type="paragraph" w:customStyle="1" w:styleId="TableText">
    <w:name w:val="Table Text"/>
    <w:basedOn w:val="Normal"/>
    <w:link w:val="TableTextChar"/>
    <w:uiPriority w:val="7"/>
    <w:qFormat/>
    <w:rsid w:val="00D15DB7"/>
    <w:pPr>
      <w:spacing w:after="0"/>
    </w:pPr>
    <w:rPr>
      <w:sz w:val="18"/>
    </w:rPr>
  </w:style>
  <w:style w:type="paragraph" w:customStyle="1" w:styleId="TableHeader">
    <w:name w:val="Table Header"/>
    <w:basedOn w:val="TableText"/>
    <w:link w:val="TableHeaderChar"/>
    <w:uiPriority w:val="6"/>
    <w:qFormat/>
    <w:rsid w:val="00D85081"/>
    <w:rPr>
      <w:b/>
      <w:color w:val="0092BB" w:themeColor="background2"/>
    </w:rPr>
  </w:style>
  <w:style w:type="paragraph" w:customStyle="1" w:styleId="TableFirstColumn">
    <w:name w:val="Table First Column"/>
    <w:link w:val="TableFirstColumnChar"/>
    <w:uiPriority w:val="7"/>
    <w:qFormat/>
    <w:rsid w:val="00D85081"/>
    <w:pPr>
      <w:spacing w:after="0" w:line="240" w:lineRule="auto"/>
    </w:pPr>
    <w:rPr>
      <w:rFonts w:ascii="Arial" w:hAnsi="Arial" w:cs="Arial"/>
      <w:b/>
      <w:color w:val="0092BB" w:themeColor="background2"/>
      <w:sz w:val="18"/>
      <w:szCs w:val="20"/>
    </w:rPr>
  </w:style>
  <w:style w:type="character" w:customStyle="1" w:styleId="TableHeaderChar">
    <w:name w:val="Table Header Char"/>
    <w:basedOn w:val="TableTextChar"/>
    <w:link w:val="TableHeader"/>
    <w:uiPriority w:val="6"/>
    <w:rsid w:val="002E1053"/>
    <w:rPr>
      <w:rFonts w:ascii="Arial" w:hAnsi="Arial" w:cs="Arial"/>
      <w:b/>
      <w:color w:val="0092BB" w:themeColor="background2"/>
      <w:sz w:val="18"/>
      <w:szCs w:val="20"/>
    </w:rPr>
  </w:style>
  <w:style w:type="character" w:customStyle="1" w:styleId="TableFirstColumnChar">
    <w:name w:val="Table First Column Char"/>
    <w:basedOn w:val="TableHeaderChar"/>
    <w:link w:val="TableFirstColumn"/>
    <w:uiPriority w:val="7"/>
    <w:rsid w:val="002E1053"/>
    <w:rPr>
      <w:rFonts w:ascii="Arial" w:hAnsi="Arial" w:cs="Arial"/>
      <w:b/>
      <w:color w:val="0092BB" w:themeColor="background2"/>
      <w:sz w:val="18"/>
      <w:szCs w:val="20"/>
    </w:rPr>
  </w:style>
  <w:style w:type="paragraph" w:styleId="ListBullet">
    <w:name w:val="List Bullet"/>
    <w:basedOn w:val="Normal"/>
    <w:link w:val="ListBulletChar"/>
    <w:uiPriority w:val="2"/>
    <w:qFormat/>
    <w:rsid w:val="00CB30E8"/>
    <w:pPr>
      <w:numPr>
        <w:numId w:val="1"/>
      </w:numPr>
      <w:spacing w:after="0" w:line="288" w:lineRule="auto"/>
    </w:pPr>
  </w:style>
  <w:style w:type="paragraph" w:styleId="ListNumber">
    <w:name w:val="List Number"/>
    <w:basedOn w:val="Normal"/>
    <w:uiPriority w:val="2"/>
    <w:qFormat/>
    <w:rsid w:val="00CB30E8"/>
    <w:pPr>
      <w:numPr>
        <w:numId w:val="12"/>
      </w:numPr>
      <w:spacing w:after="60" w:line="288" w:lineRule="auto"/>
    </w:pPr>
  </w:style>
  <w:style w:type="table" w:customStyle="1" w:styleId="ETFTable">
    <w:name w:val="ETF Table"/>
    <w:basedOn w:val="TableNormal"/>
    <w:uiPriority w:val="99"/>
    <w:qFormat/>
    <w:rsid w:val="00D85081"/>
    <w:pPr>
      <w:spacing w:after="0" w:line="240" w:lineRule="auto"/>
    </w:pPr>
    <w:rPr>
      <w:rFonts w:ascii="Arial" w:hAnsi="Arial"/>
      <w:color w:val="616264"/>
      <w:sz w:val="18"/>
    </w:rPr>
    <w:tblPr>
      <w:tblBorders>
        <w:top w:val="single" w:sz="8" w:space="0" w:color="BFBFBF" w:themeColor="background1" w:themeShade="BF"/>
        <w:bottom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bottom w:w="57" w:type="dxa"/>
      </w:tblCellMar>
    </w:tblPr>
    <w:tcPr>
      <w:shd w:val="clear" w:color="auto" w:fill="auto"/>
      <w:vAlign w:val="center"/>
    </w:tcPr>
    <w:tblStylePr w:type="firstRow">
      <w:rPr>
        <w:rFonts w:ascii="Arial" w:hAnsi="Arial"/>
        <w:b w:val="0"/>
        <w:i w:val="0"/>
        <w:color w:val="0092BB" w:themeColor="background2"/>
        <w:sz w:val="22"/>
      </w:rPr>
      <w:tblPr/>
      <w:tcPr>
        <w:tcBorders>
          <w:top w:val="single" w:sz="8" w:space="0" w:color="0092BB" w:themeColor="background2"/>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lastRow">
      <w:tblPr/>
      <w:tcPr>
        <w:tcBorders>
          <w:top w:val="single" w:sz="8" w:space="0" w:color="BFBFBF" w:themeColor="background1" w:themeShade="BF"/>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firstCol">
      <w:rPr>
        <w:color w:val="66BED6" w:themeColor="accent1"/>
      </w:rPr>
    </w:tblStylePr>
  </w:style>
  <w:style w:type="paragraph" w:styleId="Title">
    <w:name w:val="Title"/>
    <w:basedOn w:val="Normal"/>
    <w:next w:val="Normal"/>
    <w:link w:val="TitleChar"/>
    <w:uiPriority w:val="15"/>
    <w:qFormat/>
    <w:rsid w:val="00671F86"/>
    <w:pPr>
      <w:spacing w:after="960"/>
    </w:pPr>
    <w:rPr>
      <w:rFonts w:eastAsiaTheme="majorEastAsia" w:cstheme="majorBidi"/>
      <w:b/>
      <w:bCs/>
      <w:caps/>
      <w:color w:val="0092BB" w:themeColor="background2"/>
      <w:spacing w:val="-40"/>
      <w:sz w:val="86"/>
      <w:szCs w:val="28"/>
    </w:rPr>
  </w:style>
  <w:style w:type="character" w:customStyle="1" w:styleId="TitleChar">
    <w:name w:val="Title Char"/>
    <w:basedOn w:val="DefaultParagraphFont"/>
    <w:link w:val="Title"/>
    <w:uiPriority w:val="15"/>
    <w:rsid w:val="00671F86"/>
    <w:rPr>
      <w:rFonts w:ascii="Arial" w:eastAsiaTheme="majorEastAsia" w:hAnsi="Arial" w:cstheme="majorBidi"/>
      <w:b/>
      <w:bCs/>
      <w:caps/>
      <w:color w:val="0092BB" w:themeColor="background2"/>
      <w:spacing w:val="-40"/>
      <w:sz w:val="86"/>
      <w:szCs w:val="28"/>
    </w:rPr>
  </w:style>
  <w:style w:type="paragraph" w:styleId="ListNumber2">
    <w:name w:val="List Number 2"/>
    <w:basedOn w:val="Normal"/>
    <w:uiPriority w:val="4"/>
    <w:qFormat/>
    <w:rsid w:val="00CB30E8"/>
    <w:pPr>
      <w:numPr>
        <w:ilvl w:val="1"/>
        <w:numId w:val="12"/>
      </w:numPr>
      <w:spacing w:after="60"/>
      <w:contextualSpacing/>
    </w:pPr>
  </w:style>
  <w:style w:type="paragraph" w:styleId="ListBullet2">
    <w:name w:val="List Bullet 2"/>
    <w:basedOn w:val="Normal"/>
    <w:uiPriority w:val="4"/>
    <w:qFormat/>
    <w:rsid w:val="00CB30E8"/>
    <w:pPr>
      <w:numPr>
        <w:ilvl w:val="1"/>
        <w:numId w:val="1"/>
      </w:numPr>
      <w:spacing w:after="60"/>
    </w:pPr>
  </w:style>
  <w:style w:type="character" w:customStyle="1" w:styleId="ListBulletChar">
    <w:name w:val="List Bullet Char"/>
    <w:basedOn w:val="DefaultParagraphFont"/>
    <w:link w:val="ListBullet"/>
    <w:uiPriority w:val="2"/>
    <w:rsid w:val="00CB30E8"/>
    <w:rPr>
      <w:rFonts w:ascii="Arial" w:hAnsi="Arial" w:cs="Arial"/>
      <w:color w:val="616264" w:themeColor="text2"/>
      <w:sz w:val="20"/>
      <w:szCs w:val="20"/>
      <w:lang w:val="uk-UA"/>
    </w:rPr>
  </w:style>
  <w:style w:type="character" w:styleId="SubtleEmphasis">
    <w:name w:val="Subtle Emphasis"/>
    <w:basedOn w:val="DefaultParagraphFont"/>
    <w:uiPriority w:val="19"/>
    <w:semiHidden/>
    <w:qFormat/>
    <w:rsid w:val="005A6ABD"/>
    <w:rPr>
      <w:i/>
      <w:iCs/>
      <w:color w:val="616264"/>
    </w:rPr>
  </w:style>
  <w:style w:type="paragraph" w:styleId="FootnoteText">
    <w:name w:val="footnote text"/>
    <w:basedOn w:val="Normal"/>
    <w:link w:val="FootnoteTextChar"/>
    <w:uiPriority w:val="99"/>
    <w:qFormat/>
    <w:rsid w:val="001C4B9D"/>
    <w:pPr>
      <w:spacing w:after="40"/>
    </w:pPr>
    <w:rPr>
      <w:sz w:val="18"/>
    </w:rPr>
  </w:style>
  <w:style w:type="character" w:customStyle="1" w:styleId="FootnoteTextChar">
    <w:name w:val="Footnote Text Char"/>
    <w:basedOn w:val="DefaultParagraphFont"/>
    <w:link w:val="FootnoteText"/>
    <w:uiPriority w:val="99"/>
    <w:rsid w:val="00C5466B"/>
    <w:rPr>
      <w:rFonts w:ascii="Arial" w:hAnsi="Arial" w:cs="Arial"/>
      <w:color w:val="616264" w:themeColor="text2"/>
      <w:sz w:val="18"/>
      <w:szCs w:val="20"/>
    </w:rPr>
  </w:style>
  <w:style w:type="character" w:customStyle="1" w:styleId="Heading4Char">
    <w:name w:val="Heading 4 Char"/>
    <w:basedOn w:val="DefaultParagraphFont"/>
    <w:link w:val="Heading4"/>
    <w:uiPriority w:val="3"/>
    <w:rsid w:val="002E1053"/>
    <w:rPr>
      <w:rFonts w:ascii="Arial" w:eastAsiaTheme="majorEastAsia" w:hAnsi="Arial" w:cs="Arial"/>
      <w:b/>
      <w:bCs/>
      <w:iCs/>
      <w:color w:val="0092BB" w:themeColor="background2"/>
      <w:sz w:val="20"/>
      <w:szCs w:val="20"/>
    </w:rPr>
  </w:style>
  <w:style w:type="paragraph" w:styleId="TOCHeading">
    <w:name w:val="TOC Heading"/>
    <w:basedOn w:val="Heading1"/>
    <w:next w:val="Normal"/>
    <w:uiPriority w:val="39"/>
    <w:rsid w:val="001537EA"/>
    <w:pPr>
      <w:spacing w:before="0" w:line="276" w:lineRule="auto"/>
      <w:outlineLvl w:val="9"/>
    </w:pPr>
    <w:rPr>
      <w:rFonts w:cs="Arial"/>
      <w:sz w:val="60"/>
      <w:szCs w:val="60"/>
      <w:lang w:val="en-US"/>
    </w:rPr>
  </w:style>
  <w:style w:type="paragraph" w:styleId="TOC1">
    <w:name w:val="toc 1"/>
    <w:basedOn w:val="Normal"/>
    <w:next w:val="Normal"/>
    <w:autoRedefine/>
    <w:uiPriority w:val="39"/>
    <w:rsid w:val="00980560"/>
    <w:pPr>
      <w:tabs>
        <w:tab w:val="right" w:pos="9091"/>
      </w:tabs>
      <w:spacing w:before="240" w:after="120"/>
      <w:jc w:val="center"/>
    </w:pPr>
    <w:rPr>
      <w:caps/>
      <w:color w:val="0092BB" w:themeColor="background2"/>
      <w:sz w:val="24"/>
    </w:rPr>
  </w:style>
  <w:style w:type="paragraph" w:styleId="TOC2">
    <w:name w:val="toc 2"/>
    <w:basedOn w:val="Normal"/>
    <w:next w:val="Normal"/>
    <w:autoRedefine/>
    <w:uiPriority w:val="39"/>
    <w:rsid w:val="00E03233"/>
    <w:pPr>
      <w:tabs>
        <w:tab w:val="right" w:pos="9091"/>
      </w:tabs>
      <w:spacing w:before="120" w:after="120"/>
    </w:pPr>
    <w:rPr>
      <w:sz w:val="24"/>
    </w:rPr>
  </w:style>
  <w:style w:type="paragraph" w:styleId="TOC3">
    <w:name w:val="toc 3"/>
    <w:basedOn w:val="Normal"/>
    <w:next w:val="Normal"/>
    <w:autoRedefine/>
    <w:uiPriority w:val="39"/>
    <w:rsid w:val="00E03233"/>
    <w:pPr>
      <w:spacing w:after="100"/>
    </w:pPr>
    <w:rPr>
      <w:sz w:val="24"/>
    </w:rPr>
  </w:style>
  <w:style w:type="character" w:styleId="Hyperlink">
    <w:name w:val="Hyperlink"/>
    <w:basedOn w:val="DefaultParagraphFont"/>
    <w:uiPriority w:val="99"/>
    <w:unhideWhenUsed/>
    <w:rsid w:val="0067124C"/>
    <w:rPr>
      <w:color w:val="DC006B" w:themeColor="hyperlink"/>
      <w:u w:val="single"/>
    </w:rPr>
  </w:style>
  <w:style w:type="character" w:styleId="FootnoteReference">
    <w:name w:val="footnote reference"/>
    <w:basedOn w:val="DefaultParagraphFont"/>
    <w:uiPriority w:val="99"/>
    <w:semiHidden/>
    <w:unhideWhenUsed/>
    <w:rsid w:val="00C87A6B"/>
    <w:rPr>
      <w:vertAlign w:val="superscript"/>
    </w:rPr>
  </w:style>
  <w:style w:type="paragraph" w:styleId="ListBullet3">
    <w:name w:val="List Bullet 3"/>
    <w:basedOn w:val="Normal"/>
    <w:uiPriority w:val="99"/>
    <w:semiHidden/>
    <w:unhideWhenUsed/>
    <w:rsid w:val="001640CE"/>
    <w:pPr>
      <w:numPr>
        <w:numId w:val="2"/>
      </w:numPr>
      <w:ind w:left="924" w:hanging="357"/>
    </w:pPr>
  </w:style>
  <w:style w:type="paragraph" w:styleId="ListBullet4">
    <w:name w:val="List Bullet 4"/>
    <w:basedOn w:val="Normal"/>
    <w:uiPriority w:val="99"/>
    <w:semiHidden/>
    <w:unhideWhenUsed/>
    <w:rsid w:val="001640CE"/>
    <w:pPr>
      <w:numPr>
        <w:numId w:val="3"/>
      </w:numPr>
      <w:ind w:left="1208" w:hanging="357"/>
    </w:pPr>
  </w:style>
  <w:style w:type="paragraph" w:styleId="ListBullet5">
    <w:name w:val="List Bullet 5"/>
    <w:basedOn w:val="Normal"/>
    <w:uiPriority w:val="99"/>
    <w:semiHidden/>
    <w:unhideWhenUsed/>
    <w:rsid w:val="001640CE"/>
    <w:pPr>
      <w:numPr>
        <w:numId w:val="4"/>
      </w:numPr>
      <w:ind w:left="1491" w:hanging="357"/>
    </w:pPr>
  </w:style>
  <w:style w:type="paragraph" w:styleId="ListContinue">
    <w:name w:val="List Continue"/>
    <w:basedOn w:val="Normal"/>
    <w:uiPriority w:val="99"/>
    <w:semiHidden/>
    <w:unhideWhenUsed/>
    <w:rsid w:val="002C7928"/>
    <w:pPr>
      <w:ind w:left="284"/>
    </w:pPr>
  </w:style>
  <w:style w:type="paragraph" w:styleId="ListContinue2">
    <w:name w:val="List Continue 2"/>
    <w:basedOn w:val="Normal"/>
    <w:uiPriority w:val="99"/>
    <w:semiHidden/>
    <w:unhideWhenUsed/>
    <w:rsid w:val="002C7928"/>
    <w:pPr>
      <w:ind w:left="567"/>
    </w:pPr>
  </w:style>
  <w:style w:type="paragraph" w:styleId="ListContinue3">
    <w:name w:val="List Continue 3"/>
    <w:basedOn w:val="Normal"/>
    <w:uiPriority w:val="99"/>
    <w:semiHidden/>
    <w:unhideWhenUsed/>
    <w:rsid w:val="002C7928"/>
    <w:pPr>
      <w:ind w:left="851"/>
    </w:pPr>
  </w:style>
  <w:style w:type="paragraph" w:styleId="ListContinue4">
    <w:name w:val="List Continue 4"/>
    <w:basedOn w:val="Normal"/>
    <w:uiPriority w:val="99"/>
    <w:semiHidden/>
    <w:unhideWhenUsed/>
    <w:rsid w:val="002C7928"/>
    <w:pPr>
      <w:ind w:left="1134"/>
    </w:pPr>
  </w:style>
  <w:style w:type="paragraph" w:styleId="ListContinue5">
    <w:name w:val="List Continue 5"/>
    <w:basedOn w:val="Normal"/>
    <w:uiPriority w:val="99"/>
    <w:semiHidden/>
    <w:unhideWhenUsed/>
    <w:rsid w:val="002C7928"/>
    <w:pPr>
      <w:ind w:left="1418"/>
    </w:pPr>
  </w:style>
  <w:style w:type="paragraph" w:styleId="ListNumber3">
    <w:name w:val="List Number 3"/>
    <w:basedOn w:val="Normal"/>
    <w:uiPriority w:val="99"/>
    <w:semiHidden/>
    <w:unhideWhenUsed/>
    <w:rsid w:val="001640CE"/>
    <w:pPr>
      <w:numPr>
        <w:numId w:val="5"/>
      </w:numPr>
      <w:ind w:left="924" w:hanging="357"/>
    </w:pPr>
  </w:style>
  <w:style w:type="paragraph" w:styleId="ListNumber4">
    <w:name w:val="List Number 4"/>
    <w:basedOn w:val="Normal"/>
    <w:uiPriority w:val="99"/>
    <w:semiHidden/>
    <w:unhideWhenUsed/>
    <w:rsid w:val="001640CE"/>
    <w:pPr>
      <w:numPr>
        <w:numId w:val="6"/>
      </w:numPr>
      <w:ind w:left="1208" w:hanging="357"/>
    </w:pPr>
  </w:style>
  <w:style w:type="paragraph" w:styleId="ListNumber5">
    <w:name w:val="List Number 5"/>
    <w:basedOn w:val="Normal"/>
    <w:uiPriority w:val="99"/>
    <w:semiHidden/>
    <w:unhideWhenUsed/>
    <w:rsid w:val="001640CE"/>
    <w:pPr>
      <w:numPr>
        <w:numId w:val="7"/>
      </w:numPr>
      <w:ind w:left="1491" w:hanging="357"/>
    </w:pPr>
  </w:style>
  <w:style w:type="paragraph" w:styleId="Quote">
    <w:name w:val="Quote"/>
    <w:basedOn w:val="Normal"/>
    <w:next w:val="Normal"/>
    <w:link w:val="QuoteChar"/>
    <w:uiPriority w:val="29"/>
    <w:semiHidden/>
    <w:qFormat/>
    <w:rsid w:val="00AF646B"/>
    <w:pPr>
      <w:spacing w:before="200" w:after="160"/>
    </w:pPr>
    <w:rPr>
      <w:i/>
      <w:iCs/>
      <w:color w:val="404040" w:themeColor="text1" w:themeTint="BF"/>
    </w:rPr>
  </w:style>
  <w:style w:type="character" w:customStyle="1" w:styleId="QuoteChar">
    <w:name w:val="Quote Char"/>
    <w:basedOn w:val="DefaultParagraphFont"/>
    <w:link w:val="Quote"/>
    <w:uiPriority w:val="29"/>
    <w:semiHidden/>
    <w:rsid w:val="002E1053"/>
    <w:rPr>
      <w:rFonts w:ascii="Arial" w:hAnsi="Arial" w:cs="Arial"/>
      <w:i/>
      <w:iCs/>
      <w:color w:val="404040" w:themeColor="text1" w:themeTint="BF"/>
      <w:sz w:val="20"/>
      <w:szCs w:val="20"/>
    </w:rPr>
  </w:style>
  <w:style w:type="character" w:styleId="PlaceholderText">
    <w:name w:val="Placeholder Text"/>
    <w:basedOn w:val="DefaultParagraphFont"/>
    <w:uiPriority w:val="99"/>
    <w:semiHidden/>
    <w:rsid w:val="00156998"/>
    <w:rPr>
      <w:color w:val="808080"/>
    </w:rPr>
  </w:style>
  <w:style w:type="paragraph" w:styleId="Subtitle">
    <w:name w:val="Subtitle"/>
    <w:basedOn w:val="Normal"/>
    <w:next w:val="Normal"/>
    <w:link w:val="SubtitleChar"/>
    <w:uiPriority w:val="16"/>
    <w:qFormat/>
    <w:rsid w:val="00671F8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6"/>
    <w:rsid w:val="00671F86"/>
    <w:rPr>
      <w:rFonts w:eastAsiaTheme="minorEastAsia"/>
      <w:color w:val="5A5A5A" w:themeColor="text1" w:themeTint="A5"/>
      <w:spacing w:val="15"/>
    </w:rPr>
  </w:style>
  <w:style w:type="paragraph" w:styleId="BodyText2">
    <w:name w:val="Body Text 2"/>
    <w:basedOn w:val="Normal"/>
    <w:link w:val="BodyText2Char"/>
    <w:uiPriority w:val="99"/>
    <w:semiHidden/>
    <w:rsid w:val="00D85081"/>
    <w:pPr>
      <w:spacing w:after="120" w:line="480" w:lineRule="auto"/>
    </w:pPr>
  </w:style>
  <w:style w:type="character" w:customStyle="1" w:styleId="BodyText2Char">
    <w:name w:val="Body Text 2 Char"/>
    <w:basedOn w:val="DefaultParagraphFont"/>
    <w:link w:val="BodyText2"/>
    <w:uiPriority w:val="99"/>
    <w:semiHidden/>
    <w:rsid w:val="002E1053"/>
    <w:rPr>
      <w:rFonts w:ascii="Arial" w:hAnsi="Arial" w:cs="Arial"/>
      <w:color w:val="616264" w:themeColor="text2"/>
      <w:sz w:val="20"/>
      <w:szCs w:val="20"/>
    </w:rPr>
  </w:style>
  <w:style w:type="paragraph" w:customStyle="1" w:styleId="TableTitle">
    <w:name w:val="Table Title"/>
    <w:basedOn w:val="BodyText"/>
    <w:uiPriority w:val="5"/>
    <w:qFormat/>
    <w:rsid w:val="00544688"/>
    <w:pPr>
      <w:spacing w:before="120" w:after="120"/>
    </w:pPr>
    <w:rPr>
      <w:b/>
      <w:caps/>
      <w:color w:val="0092BB" w:themeColor="background2"/>
    </w:rPr>
  </w:style>
  <w:style w:type="paragraph" w:customStyle="1" w:styleId="TableSource">
    <w:name w:val="Table Source"/>
    <w:basedOn w:val="BodyText"/>
    <w:next w:val="BodyText"/>
    <w:uiPriority w:val="8"/>
    <w:qFormat/>
    <w:rsid w:val="00544688"/>
    <w:pPr>
      <w:spacing w:before="120"/>
    </w:pPr>
    <w:rPr>
      <w:color w:val="0092BB" w:themeColor="background2"/>
    </w:rPr>
  </w:style>
  <w:style w:type="paragraph" w:customStyle="1" w:styleId="CallOutHeading">
    <w:name w:val="Call Out Heading"/>
    <w:basedOn w:val="BodyText"/>
    <w:uiPriority w:val="14"/>
    <w:qFormat/>
    <w:rsid w:val="0097562F"/>
    <w:rPr>
      <w:b/>
      <w:color w:val="0092BB" w:themeColor="background2"/>
      <w:lang w:val="en-GB"/>
    </w:rPr>
  </w:style>
  <w:style w:type="paragraph" w:customStyle="1" w:styleId="FooterText">
    <w:name w:val="Footer Text"/>
    <w:basedOn w:val="Footer"/>
    <w:uiPriority w:val="18"/>
    <w:qFormat/>
    <w:rsid w:val="0097562F"/>
    <w:rPr>
      <w:color w:val="0092BB" w:themeColor="background2"/>
      <w:sz w:val="18"/>
    </w:rPr>
  </w:style>
  <w:style w:type="paragraph" w:styleId="NoSpacing">
    <w:name w:val="No Spacing"/>
    <w:uiPriority w:val="1"/>
    <w:qFormat/>
    <w:rsid w:val="00C5466B"/>
    <w:pPr>
      <w:spacing w:after="0" w:line="240" w:lineRule="auto"/>
    </w:pPr>
    <w:rPr>
      <w:rFonts w:ascii="Arial" w:hAnsi="Arial" w:cs="Arial"/>
      <w:color w:val="616264" w:themeColor="text2"/>
      <w:sz w:val="20"/>
      <w:szCs w:val="20"/>
    </w:rPr>
  </w:style>
  <w:style w:type="paragraph" w:styleId="HTMLPreformatted">
    <w:name w:val="HTML Preformatted"/>
    <w:basedOn w:val="Normal"/>
    <w:link w:val="HTMLPreformattedChar"/>
    <w:uiPriority w:val="99"/>
    <w:unhideWhenUsed/>
    <w:rsid w:val="00980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lang w:val="en-GB" w:eastAsia="en-GB"/>
    </w:rPr>
  </w:style>
  <w:style w:type="character" w:customStyle="1" w:styleId="HTMLPreformattedChar">
    <w:name w:val="HTML Preformatted Char"/>
    <w:basedOn w:val="DefaultParagraphFont"/>
    <w:link w:val="HTMLPreformatted"/>
    <w:uiPriority w:val="99"/>
    <w:rsid w:val="00980560"/>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967E74"/>
    <w:rPr>
      <w:color w:val="605E5C"/>
      <w:shd w:val="clear" w:color="auto" w:fill="E1DFDD"/>
    </w:rPr>
  </w:style>
  <w:style w:type="paragraph" w:styleId="NormalWeb">
    <w:name w:val="Normal (Web)"/>
    <w:basedOn w:val="Normal"/>
    <w:rsid w:val="00023BDF"/>
    <w:pPr>
      <w:suppressAutoHyphens/>
      <w:spacing w:before="280" w:after="280"/>
    </w:pPr>
    <w:rPr>
      <w:rFonts w:ascii="Times New Roman" w:eastAsia="Times New Roman" w:hAnsi="Times New Roman" w:cs="Times New Roman"/>
      <w:color w:val="auto"/>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instituteforapprenticeships.org/developing-new-apprenticeships/developing-and-writing-an-apprenticeship-occupational-standard/" TargetMode="External"/><Relationship Id="rId26" Type="http://schemas.openxmlformats.org/officeDocument/2006/relationships/hyperlink" Target="http://www.conta-conta.ro/miscellaneous/751_miscellaneous_contabilitate_files%20751_.pdf" TargetMode="External"/><Relationship Id="rId3" Type="http://schemas.openxmlformats.org/officeDocument/2006/relationships/styles" Target="styles.xml"/><Relationship Id="rId21" Type="http://schemas.openxmlformats.org/officeDocument/2006/relationships/hyperlink" Target="https://www.ets.org/Media/About_ETS/pdf/8561_ConstructedResponse_guidelines.pdf"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x.doi.org/10.2801/008370" TargetMode="External"/><Relationship Id="rId25" Type="http://schemas.openxmlformats.org/officeDocument/2006/relationships/hyperlink" Target="https://www.banque.di.afpa.fr/EspaceEmployeursCandidatsActeurs/Download.aspx?i=fda75bbe-1c07-4f3b-8bc2-039f6dcc3ef0&amp;d=1" TargetMode="External"/><Relationship Id="rId33" Type="http://schemas.openxmlformats.org/officeDocument/2006/relationships/hyperlink" Target="https://zakon.rada.gov.ua/laws/show/z0529-07" TargetMode="External"/><Relationship Id="rId2" Type="http://schemas.openxmlformats.org/officeDocument/2006/relationships/numbering" Target="numbering.xml"/><Relationship Id="rId16" Type="http://schemas.openxmlformats.org/officeDocument/2006/relationships/hyperlink" Target="https://training.gov.au/Training/Details/TAESS00011" TargetMode="External"/><Relationship Id="rId20" Type="http://schemas.openxmlformats.org/officeDocument/2006/relationships/hyperlink" Target="https://www.cedefop.europa.eu/files/5551_en_0.pdf" TargetMode="External"/><Relationship Id="rId29" Type="http://schemas.openxmlformats.org/officeDocument/2006/relationships/hyperlink" Target="https://zakon.rada.gov.ua/laws/show/z0165-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sntr.ro/index.php/metodologii-anc/send/7-metodologiianc/6-m2" TargetMode="External"/><Relationship Id="rId32" Type="http://schemas.openxmlformats.org/officeDocument/2006/relationships/hyperlink" Target="https://www.ilo.org/wcmsp5/groups/public/---europe/---ro-geneva/---sro-budapest/documents/publication/wcms_244750.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twd.wa.gov.au/sites/default/files/uploads/Assessment%20in%20the%20VET%20Sector%20-%202016%20-%20Final.pdf" TargetMode="External"/><Relationship Id="rId23" Type="http://schemas.openxmlformats.org/officeDocument/2006/relationships/hyperlink" Target="https://www.academia.edu/4401413/Ghidul_de_aplicare_a_M4_-_Metodologia_de_certificare_a_calific%C7%8Erilor_%C5%9Fi_competen%C5%A3elor._Evaluarea_competen%C5%A3elor_profesionale" TargetMode="External"/><Relationship Id="rId28" Type="http://schemas.openxmlformats.org/officeDocument/2006/relationships/hyperlink" Target="http://lib.iitta.gov.ua/714712/1/SL_METRECOM.pdf" TargetMode="Externa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koweziu.edu.pl/download.php?plik=KOWEZiU_Egzamin.pdf" TargetMode="External"/><Relationship Id="rId31" Type="http://schemas.openxmlformats.org/officeDocument/2006/relationships/hyperlink" Target="http://www.etf.europa.eu/sites/default/files/document/QUAL_UKR_Assessment%20standards_DTEK_Inna%20Osadchuk_UKR.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alpro.salpaus.fi/tes/readings/LLL_Accreditation_EN.pdf" TargetMode="External"/><Relationship Id="rId22" Type="http://schemas.openxmlformats.org/officeDocument/2006/relationships/hyperlink" Target="https://www.asqa.gov.au/sites/default/files/Guide_to_developing_assessment_tools.pdf?v=1508135481" TargetMode="External"/><Relationship Id="rId27" Type="http://schemas.openxmlformats.org/officeDocument/2006/relationships/hyperlink" Target="https://www.legislation.gov.au/Details/F2019C00503" TargetMode="External"/><Relationship Id="rId30" Type="http://schemas.openxmlformats.org/officeDocument/2006/relationships/hyperlink" Target="https://mon.gov.ua/storage/app/media/nrk/Ocinyuvannya-profesijnyx-kvalifikacij-vyznannya-rezul-tativ-neformal-noho-navchannya/rekomendatsii-z-kriteriiv-otsinyuvannya.docx"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cedefop.europa.eu/files/5551_en_0.pdf" TargetMode="External"/><Relationship Id="rId2" Type="http://schemas.openxmlformats.org/officeDocument/2006/relationships/hyperlink" Target="https://zakon.rada.gov.ua/laws/show/340-2013-%D0%BF" TargetMode="External"/><Relationship Id="rId1" Type="http://schemas.openxmlformats.org/officeDocument/2006/relationships/hyperlink" Target="http://dx.doi.org/10.2801/008370" TargetMode="External"/><Relationship Id="rId4" Type="http://schemas.openxmlformats.org/officeDocument/2006/relationships/hyperlink" Target="https://salpro.salpaus.fi/tes/readings/LLL_Accreditation_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91AFFCE7D1459CA0F188FE9E4EA4E5"/>
        <w:category>
          <w:name w:val="General"/>
          <w:gallery w:val="placeholder"/>
        </w:category>
        <w:types>
          <w:type w:val="bbPlcHdr"/>
        </w:types>
        <w:behaviors>
          <w:behavior w:val="content"/>
        </w:behaviors>
        <w:guid w:val="{E67A0796-B2C6-4FE8-A9C8-4223951AA921}"/>
      </w:docPartPr>
      <w:docPartBody>
        <w:p w:rsidR="00F71EDD" w:rsidRDefault="00F71EDD">
          <w:pPr>
            <w:pStyle w:val="8E91AFFCE7D1459CA0F188FE9E4EA4E5"/>
          </w:pPr>
          <w:r w:rsidRPr="007E4A0B">
            <w:rPr>
              <w:rStyle w:val="PlaceholderText"/>
            </w:rPr>
            <w:t>ENTER TITLE</w:t>
          </w:r>
        </w:p>
      </w:docPartBody>
    </w:docPart>
    <w:docPart>
      <w:docPartPr>
        <w:name w:val="220FE2F5584C410E91A280462B8F2DED"/>
        <w:category>
          <w:name w:val="General"/>
          <w:gallery w:val="placeholder"/>
        </w:category>
        <w:types>
          <w:type w:val="bbPlcHdr"/>
        </w:types>
        <w:behaviors>
          <w:behavior w:val="content"/>
        </w:behaviors>
        <w:guid w:val="{D59126A5-1569-45CD-B1ED-FC6F2F717FB2}"/>
      </w:docPartPr>
      <w:docPartBody>
        <w:p w:rsidR="00F71EDD" w:rsidRDefault="00F71EDD">
          <w:pPr>
            <w:pStyle w:val="220FE2F5584C410E91A280462B8F2DED"/>
          </w:pPr>
          <w:r w:rsidRPr="007E4A0B">
            <w:rPr>
              <w:rStyle w:val="PlaceholderText"/>
              <w:rFonts w:ascii="Arial" w:hAnsi="Arial" w:cs="Arial"/>
              <w:b/>
              <w:color w:val="44546A" w:themeColor="text2"/>
              <w:sz w:val="36"/>
            </w:rPr>
            <w:t>Insert subtitle here – can span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99">
    <w:altName w:val="Times New Roman"/>
    <w:panose1 w:val="00000000000000000000"/>
    <w:charset w:val="00"/>
    <w:family w:val="auto"/>
    <w:notTrueType/>
    <w:pitch w:val="default"/>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DD"/>
    <w:rsid w:val="0000525F"/>
    <w:rsid w:val="001C28AD"/>
    <w:rsid w:val="002567B6"/>
    <w:rsid w:val="00F71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E91AFFCE7D1459CA0F188FE9E4EA4E5">
    <w:name w:val="8E91AFFCE7D1459CA0F188FE9E4EA4E5"/>
  </w:style>
  <w:style w:type="paragraph" w:customStyle="1" w:styleId="220FE2F5584C410E91A280462B8F2DED">
    <w:name w:val="220FE2F5584C410E91A280462B8F2DED"/>
  </w:style>
  <w:style w:type="paragraph" w:styleId="BodyText">
    <w:name w:val="Body Text"/>
    <w:basedOn w:val="Normal"/>
    <w:link w:val="BodyTextChar"/>
    <w:qFormat/>
    <w:rsid w:val="00F71EDD"/>
    <w:pPr>
      <w:spacing w:after="200" w:line="288" w:lineRule="auto"/>
    </w:pPr>
    <w:rPr>
      <w:rFonts w:ascii="Arial" w:eastAsiaTheme="minorHAnsi" w:hAnsi="Arial" w:cs="Arial"/>
      <w:color w:val="44546A" w:themeColor="text2"/>
      <w:sz w:val="20"/>
      <w:szCs w:val="20"/>
      <w:lang w:val="fr-FR" w:eastAsia="en-US"/>
    </w:rPr>
  </w:style>
  <w:style w:type="character" w:customStyle="1" w:styleId="BodyTextChar">
    <w:name w:val="Body Text Char"/>
    <w:basedOn w:val="DefaultParagraphFont"/>
    <w:link w:val="BodyText"/>
    <w:rsid w:val="00F71EDD"/>
    <w:rPr>
      <w:rFonts w:ascii="Arial" w:eastAsiaTheme="minorHAnsi" w:hAnsi="Arial" w:cs="Arial"/>
      <w:color w:val="44546A" w:themeColor="text2"/>
      <w:sz w:val="20"/>
      <w:szCs w:val="20"/>
      <w:lang w:val="fr-FR" w:eastAsia="en-US"/>
    </w:rPr>
  </w:style>
  <w:style w:type="paragraph" w:customStyle="1" w:styleId="ADAA8F387A4E44CFBC84BAF2F202D79A">
    <w:name w:val="ADAA8F387A4E44CFBC84BAF2F202D79A"/>
  </w:style>
  <w:style w:type="paragraph" w:customStyle="1" w:styleId="D1A1C9192DEB4304A351A9AEE251F840">
    <w:name w:val="D1A1C9192DEB4304A351A9AEE251F840"/>
  </w:style>
  <w:style w:type="paragraph" w:customStyle="1" w:styleId="C9813398495A484E96DC4BED3CE09ABB">
    <w:name w:val="C9813398495A484E96DC4BED3CE09ABB"/>
  </w:style>
  <w:style w:type="paragraph" w:customStyle="1" w:styleId="3ECAED79F5FE4649841759F4DB59F9D2">
    <w:name w:val="3ECAED79F5FE4649841759F4DB59F9D2"/>
  </w:style>
  <w:style w:type="paragraph" w:customStyle="1" w:styleId="F0B2FB0E1AC04456BBE7E69D83A098A4">
    <w:name w:val="F0B2FB0E1AC04456BBE7E69D83A098A4"/>
  </w:style>
  <w:style w:type="paragraph" w:customStyle="1" w:styleId="F2D515053A5A4A9A94816D93F8829BDE">
    <w:name w:val="F2D515053A5A4A9A94816D93F8829BDE"/>
  </w:style>
  <w:style w:type="paragraph" w:customStyle="1" w:styleId="2558BBA3DC9B4A9189812A1FC400078E">
    <w:name w:val="2558BBA3DC9B4A9189812A1FC400078E"/>
  </w:style>
  <w:style w:type="paragraph" w:customStyle="1" w:styleId="D6DDAF24FFD648659B8ABDAE1A55D07A">
    <w:name w:val="D6DDAF24FFD648659B8ABDAE1A55D07A"/>
  </w:style>
  <w:style w:type="paragraph" w:customStyle="1" w:styleId="9E701F60C6DF4F988C0ECAF95331295A">
    <w:name w:val="9E701F60C6DF4F988C0ECAF95331295A"/>
  </w:style>
  <w:style w:type="paragraph" w:customStyle="1" w:styleId="D319BCE6E59243D1ADD417B4B00C2891">
    <w:name w:val="D319BCE6E59243D1ADD417B4B00C2891"/>
  </w:style>
  <w:style w:type="paragraph" w:customStyle="1" w:styleId="89868718426440FA90D37D37B509FC8F">
    <w:name w:val="89868718426440FA90D37D37B509FC8F"/>
    <w:rsid w:val="00F71EDD"/>
  </w:style>
  <w:style w:type="paragraph" w:customStyle="1" w:styleId="E01D05C4FF014F56917DB95E2A5D57B8">
    <w:name w:val="E01D05C4FF014F56917DB95E2A5D57B8"/>
    <w:rsid w:val="00F71EDD"/>
  </w:style>
  <w:style w:type="paragraph" w:customStyle="1" w:styleId="BFDB81A2ABD04AA1BB354CAB72E0E168">
    <w:name w:val="BFDB81A2ABD04AA1BB354CAB72E0E168"/>
    <w:rsid w:val="00F71EDD"/>
  </w:style>
  <w:style w:type="paragraph" w:customStyle="1" w:styleId="3D8DDB32AE6B49ED9EF5A0E7FBC7FCAE">
    <w:name w:val="3D8DDB32AE6B49ED9EF5A0E7FBC7FCAE"/>
    <w:rsid w:val="00F71EDD"/>
  </w:style>
  <w:style w:type="paragraph" w:customStyle="1" w:styleId="7A210AAAA95942FD9F9A33B38B973A20">
    <w:name w:val="7A210AAAA95942FD9F9A33B38B973A20"/>
    <w:rsid w:val="00F71EDD"/>
  </w:style>
  <w:style w:type="paragraph" w:customStyle="1" w:styleId="6442057025954A34914AEEA59A2F0287">
    <w:name w:val="6442057025954A34914AEEA59A2F0287"/>
    <w:rsid w:val="00F71EDD"/>
  </w:style>
  <w:style w:type="paragraph" w:customStyle="1" w:styleId="68ACAB45853F401082070465CF0F413E">
    <w:name w:val="68ACAB45853F401082070465CF0F413E"/>
    <w:rsid w:val="00F71EDD"/>
  </w:style>
  <w:style w:type="paragraph" w:customStyle="1" w:styleId="610E92B196824E54B15F8664D7D320A2">
    <w:name w:val="610E92B196824E54B15F8664D7D320A2"/>
    <w:rsid w:val="00F71E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TF (2019)">
      <a:dk1>
        <a:sysClr val="windowText" lastClr="000000"/>
      </a:dk1>
      <a:lt1>
        <a:sysClr val="window" lastClr="FFFFFF"/>
      </a:lt1>
      <a:dk2>
        <a:srgbClr val="616264"/>
      </a:dk2>
      <a:lt2>
        <a:srgbClr val="0092BB"/>
      </a:lt2>
      <a:accent1>
        <a:srgbClr val="66BED6"/>
      </a:accent1>
      <a:accent2>
        <a:srgbClr val="CBD300"/>
      </a:accent2>
      <a:accent3>
        <a:srgbClr val="DC006B"/>
      </a:accent3>
      <a:accent4>
        <a:srgbClr val="FFDC00"/>
      </a:accent4>
      <a:accent5>
        <a:srgbClr val="009CDA"/>
      </a:accent5>
      <a:accent6>
        <a:srgbClr val="F39900"/>
      </a:accent6>
      <a:hlink>
        <a:srgbClr val="DC006B"/>
      </a:hlink>
      <a:folHlink>
        <a:srgbClr val="750D68"/>
      </a:folHlink>
    </a:clrScheme>
    <a:fontScheme name="ET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4A86A-A020-4450-9502-AD1807F1C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12678</Words>
  <Characters>72266</Characters>
  <Application>Microsoft Office Word</Application>
  <DocSecurity>0</DocSecurity>
  <Lines>602</Lines>
  <Paragraphs>169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Dergunova</dc:creator>
  <cp:lastModifiedBy>Anatolii Garmash</cp:lastModifiedBy>
  <cp:revision>2</cp:revision>
  <dcterms:created xsi:type="dcterms:W3CDTF">2020-02-18T08:09:00Z</dcterms:created>
  <dcterms:modified xsi:type="dcterms:W3CDTF">2020-02-18T08:09:00Z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FooterTitle">
    <vt:lpwstr>&lt;document title&gt;</vt:lpwstr>
  </property>
  <property fmtid="{D5CDD505-2E9C-101B-9397-08002B2CF9AE}" pid="6" name="DocFooter">
    <vt:lpwstr>USETITLE</vt:lpwstr>
  </property>
  <property fmtid="{D5CDD505-2E9C-101B-9397-08002B2CF9AE}" pid="7" name="DocPath">
    <vt:lpwstr>\\etf.europa.eu\SYSVOL\etf.europa.eu\ETF Templates\Templates\ETF Report.dotx</vt:lpwstr>
  </property>
  <property fmtid="{D5CDD505-2E9C-101B-9397-08002B2CF9AE}" pid="8" name="DocType">
    <vt:lpwstr>ETF</vt:lpwstr>
  </property>
  <property fmtid="{D5CDD505-2E9C-101B-9397-08002B2CF9AE}" pid="9" name="InitialTemplateVersion">
    <vt:lpwstr>4.1</vt:lpwstr>
  </property>
  <property fmtid="{D5CDD505-2E9C-101B-9397-08002B2CF9AE}" pid="10" name="CurrentTemplateVersion">
    <vt:lpwstr>4.1</vt:lpwstr>
  </property>
  <property fmtid="{D5CDD505-2E9C-101B-9397-08002B2CF9AE}" pid="11" name="DocTemplateName">
    <vt:lpwstr>ETF Report.dotx</vt:lpwstr>
  </property>
</Properties>
</file>