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E59" w:rsidRPr="00AA0E59" w:rsidRDefault="007E627A" w:rsidP="00AA0E59">
      <w:pPr>
        <w:spacing w:before="100" w:beforeAutospacing="1" w:after="182" w:line="240" w:lineRule="auto"/>
        <w:ind w:left="4820"/>
        <w:jc w:val="right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проект</w:t>
      </w:r>
    </w:p>
    <w:p w:rsidR="0099189C" w:rsidRDefault="00BF016C" w:rsidP="00225346">
      <w:pPr>
        <w:spacing w:after="0" w:line="240" w:lineRule="auto"/>
        <w:ind w:left="3969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</w:pPr>
      <w:r w:rsidRPr="00333717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З</w:t>
      </w:r>
      <w:r w:rsidR="0099189C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АТВЕРДЖЕНО </w:t>
      </w:r>
    </w:p>
    <w:p w:rsidR="00225346" w:rsidRDefault="0099189C" w:rsidP="00225346">
      <w:pPr>
        <w:spacing w:after="0" w:line="240" w:lineRule="auto"/>
        <w:ind w:left="3969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Наказ Міністерства освіти і науки</w:t>
      </w:r>
      <w:r w:rsidRPr="0099189C">
        <w:rPr>
          <w:rFonts w:ascii="Times New Roman" w:eastAsia="Times New Roman" w:hAnsi="Times New Roman"/>
          <w:color w:val="0D0D0D" w:themeColor="text1" w:themeTint="F2"/>
          <w:sz w:val="28"/>
          <w:szCs w:val="28"/>
          <w:lang w:val="ru-RU" w:eastAsia="ru-RU"/>
        </w:rPr>
        <w:t xml:space="preserve"> </w:t>
      </w:r>
      <w:r w:rsidR="00225346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України</w:t>
      </w:r>
    </w:p>
    <w:p w:rsidR="00BF016C" w:rsidRPr="00333717" w:rsidRDefault="0099189C" w:rsidP="00225346">
      <w:pPr>
        <w:spacing w:after="0" w:line="240" w:lineRule="auto"/>
        <w:ind w:left="3969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від</w:t>
      </w:r>
      <w:r w:rsidR="00BF016C" w:rsidRPr="00333717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_____________</w:t>
      </w:r>
      <w:r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_</w:t>
      </w:r>
      <w:r w:rsidR="00BF016C" w:rsidRPr="00333717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№</w:t>
      </w:r>
      <w:r w:rsidRPr="00225346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 _________________</w:t>
      </w:r>
      <w:r w:rsidR="00BF016C" w:rsidRPr="00333717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 </w:t>
      </w:r>
    </w:p>
    <w:p w:rsidR="00602DFD" w:rsidRDefault="00602DFD" w:rsidP="00225346">
      <w:pPr>
        <w:spacing w:after="0" w:line="240" w:lineRule="auto"/>
        <w:ind w:left="3969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</w:pPr>
    </w:p>
    <w:p w:rsidR="00BF016C" w:rsidRPr="00333717" w:rsidRDefault="0099189C" w:rsidP="00225346">
      <w:pPr>
        <w:spacing w:after="0" w:line="240" w:lineRule="auto"/>
        <w:ind w:left="3969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Зареєстровано в Міністерстві </w:t>
      </w:r>
      <w:r w:rsidR="00BF016C" w:rsidRPr="00333717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юст</w:t>
      </w:r>
      <w:r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иції України </w:t>
      </w:r>
      <w:r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br/>
      </w:r>
      <w:r w:rsidR="005529BE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від </w:t>
      </w:r>
      <w:r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________________</w:t>
      </w:r>
      <w:r w:rsidR="00BF016C" w:rsidRPr="00333717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 №</w:t>
      </w:r>
      <w:r w:rsidR="005529BE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_______________</w:t>
      </w:r>
    </w:p>
    <w:p w:rsidR="00BF016C" w:rsidRPr="00333717" w:rsidRDefault="00BF016C" w:rsidP="00BF016C">
      <w:pPr>
        <w:spacing w:after="0" w:line="240" w:lineRule="auto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:rsidR="00BF016C" w:rsidRPr="00333717" w:rsidRDefault="00BF016C" w:rsidP="00BF016C">
      <w:pPr>
        <w:spacing w:after="0" w:line="240" w:lineRule="auto"/>
        <w:jc w:val="center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333717">
        <w:rPr>
          <w:rFonts w:ascii="Times New Roman" w:hAnsi="Times New Roman"/>
          <w:color w:val="0D0D0D" w:themeColor="text1" w:themeTint="F2"/>
          <w:sz w:val="28"/>
          <w:szCs w:val="28"/>
        </w:rPr>
        <w:t xml:space="preserve">Методика </w:t>
      </w:r>
    </w:p>
    <w:p w:rsidR="00BF016C" w:rsidRPr="00333717" w:rsidRDefault="00BF016C" w:rsidP="00BF016C">
      <w:pPr>
        <w:spacing w:after="0" w:line="240" w:lineRule="auto"/>
        <w:jc w:val="center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333717">
        <w:rPr>
          <w:rFonts w:ascii="Times New Roman" w:hAnsi="Times New Roman"/>
          <w:color w:val="0D0D0D" w:themeColor="text1" w:themeTint="F2"/>
          <w:sz w:val="28"/>
          <w:szCs w:val="28"/>
        </w:rPr>
        <w:t xml:space="preserve">розроблення стандартів професійної освіти </w:t>
      </w:r>
      <w:r w:rsidRPr="00333717">
        <w:rPr>
          <w:rFonts w:ascii="Times New Roman" w:hAnsi="Times New Roman"/>
          <w:color w:val="0D0D0D" w:themeColor="text1" w:themeTint="F2"/>
          <w:sz w:val="28"/>
          <w:szCs w:val="28"/>
        </w:rPr>
        <w:br/>
        <w:t xml:space="preserve">на основі компетентнісного підходу </w:t>
      </w:r>
    </w:p>
    <w:p w:rsidR="00BF016C" w:rsidRPr="0099189C" w:rsidRDefault="0099189C" w:rsidP="0099189C">
      <w:pPr>
        <w:spacing w:before="100" w:beforeAutospacing="1" w:after="100" w:afterAutospacing="1" w:line="240" w:lineRule="auto"/>
        <w:ind w:firstLine="708"/>
        <w:jc w:val="center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  <w:r w:rsidRPr="0099189C">
        <w:rPr>
          <w:rFonts w:ascii="Times New Roman" w:hAnsi="Times New Roman"/>
          <w:b/>
          <w:color w:val="0D0D0D" w:themeColor="text1" w:themeTint="F2"/>
          <w:sz w:val="28"/>
          <w:szCs w:val="28"/>
        </w:rPr>
        <w:t>І. Загальні положення</w:t>
      </w:r>
    </w:p>
    <w:p w:rsidR="00BF016C" w:rsidRPr="00333717" w:rsidRDefault="00BF016C" w:rsidP="00F40BF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</w:pPr>
      <w:r w:rsidRPr="00333717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Стандарти професійної освіти </w:t>
      </w:r>
      <w:r w:rsidRPr="00333717">
        <w:rPr>
          <w:rFonts w:ascii="Times New Roman" w:hAnsi="Times New Roman"/>
          <w:color w:val="0D0D0D" w:themeColor="text1" w:themeTint="F2"/>
          <w:sz w:val="28"/>
          <w:szCs w:val="28"/>
        </w:rPr>
        <w:t xml:space="preserve">на основі компетентнісного підходу </w:t>
      </w:r>
      <w:r w:rsidRPr="00333717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(далі – СПО) розробляються відповідно до </w:t>
      </w:r>
      <w:hyperlink r:id="rId7" w:tgtFrame="_blank" w:history="1">
        <w:r w:rsidRPr="00333717">
          <w:rPr>
            <w:rFonts w:ascii="Times New Roman" w:eastAsia="Times New Roman" w:hAnsi="Times New Roman"/>
            <w:color w:val="0D0D0D" w:themeColor="text1" w:themeTint="F2"/>
            <w:sz w:val="28"/>
            <w:szCs w:val="28"/>
            <w:lang w:eastAsia="ru-RU"/>
          </w:rPr>
          <w:t>Конституції України</w:t>
        </w:r>
      </w:hyperlink>
      <w:r w:rsidRPr="00333717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, Законів України </w:t>
      </w:r>
      <w:hyperlink r:id="rId8" w:tgtFrame="_blank" w:history="1">
        <w:r w:rsidRPr="00333717">
          <w:rPr>
            <w:rFonts w:ascii="Times New Roman" w:eastAsia="Times New Roman" w:hAnsi="Times New Roman"/>
            <w:color w:val="0D0D0D" w:themeColor="text1" w:themeTint="F2"/>
            <w:sz w:val="28"/>
            <w:szCs w:val="28"/>
            <w:lang w:eastAsia="ru-RU"/>
          </w:rPr>
          <w:t>«Про освіту»</w:t>
        </w:r>
      </w:hyperlink>
      <w:r w:rsidRPr="00333717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, </w:t>
      </w:r>
      <w:hyperlink r:id="rId9" w:tgtFrame="_blank" w:history="1">
        <w:r w:rsidRPr="00333717">
          <w:rPr>
            <w:rFonts w:ascii="Times New Roman" w:eastAsia="Times New Roman" w:hAnsi="Times New Roman"/>
            <w:color w:val="0D0D0D" w:themeColor="text1" w:themeTint="F2"/>
            <w:sz w:val="28"/>
            <w:szCs w:val="28"/>
            <w:lang w:eastAsia="ru-RU"/>
          </w:rPr>
          <w:t>«Про професійно-технічну освіту»</w:t>
        </w:r>
      </w:hyperlink>
      <w:r w:rsidRPr="00333717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, </w:t>
      </w:r>
      <w:hyperlink r:id="rId10" w:tgtFrame="_blank" w:history="1">
        <w:r w:rsidRPr="00333717">
          <w:rPr>
            <w:rFonts w:ascii="Times New Roman" w:eastAsia="Times New Roman" w:hAnsi="Times New Roman"/>
            <w:color w:val="0D0D0D" w:themeColor="text1" w:themeTint="F2"/>
            <w:sz w:val="28"/>
            <w:szCs w:val="28"/>
            <w:lang w:eastAsia="ru-RU"/>
          </w:rPr>
          <w:t>«Про професійний розвиток працівників»</w:t>
        </w:r>
      </w:hyperlink>
      <w:r w:rsidRPr="00333717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, </w:t>
      </w:r>
      <w:hyperlink r:id="rId11" w:tgtFrame="_blank" w:history="1">
        <w:r w:rsidRPr="00333717">
          <w:rPr>
            <w:rFonts w:ascii="Times New Roman" w:eastAsia="Times New Roman" w:hAnsi="Times New Roman"/>
            <w:color w:val="0D0D0D" w:themeColor="text1" w:themeTint="F2"/>
            <w:sz w:val="28"/>
            <w:szCs w:val="28"/>
            <w:lang w:eastAsia="ru-RU"/>
          </w:rPr>
          <w:t>«Про зайнятість населення»</w:t>
        </w:r>
      </w:hyperlink>
      <w:r w:rsidRPr="00333717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, </w:t>
      </w:r>
      <w:hyperlink r:id="rId12" w:tgtFrame="_blank" w:history="1">
        <w:r w:rsidRPr="00333717">
          <w:rPr>
            <w:rFonts w:ascii="Times New Roman" w:eastAsia="Times New Roman" w:hAnsi="Times New Roman"/>
            <w:color w:val="0D0D0D" w:themeColor="text1" w:themeTint="F2"/>
            <w:sz w:val="28"/>
            <w:szCs w:val="28"/>
            <w:lang w:eastAsia="ru-RU"/>
          </w:rPr>
          <w:t>«Про організації роботодавців, їх об'єднання, права і гарантії їх діяльності»</w:t>
        </w:r>
      </w:hyperlink>
      <w:r w:rsidRPr="00333717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, </w:t>
      </w:r>
      <w:r w:rsidR="0099189C" w:rsidRPr="0099189C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пост</w:t>
      </w:r>
      <w:r w:rsidR="0099189C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анови</w:t>
      </w:r>
      <w:r w:rsidR="0099189C" w:rsidRPr="0099189C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 Кабінету Міністрів Укр</w:t>
      </w:r>
      <w:r w:rsidR="0099189C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аїни від 23 листопада 2011 р. № </w:t>
      </w:r>
      <w:r w:rsidR="0099189C" w:rsidRPr="0099189C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1341 «Про затвердження Національно</w:t>
      </w:r>
      <w:r w:rsidR="0099189C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ї рамки кваліфікацій», постанови</w:t>
      </w:r>
      <w:r w:rsidR="0099189C" w:rsidRPr="0099189C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 Кабінету Міністрів </w:t>
      </w:r>
      <w:r w:rsidR="0099189C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України від 31 травня 2017 р. № </w:t>
      </w:r>
      <w:r w:rsidR="0099189C" w:rsidRPr="0099189C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373 «Про затвердження Порядку розроблення та затвердження професійних стандартів», розпорядження Кабінету Міністрів </w:t>
      </w:r>
      <w:r w:rsidR="0099189C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України від 14 грудня 2016 р. № </w:t>
      </w:r>
      <w:r w:rsidR="0099189C" w:rsidRPr="0099189C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1077 «Про затвердження Плану заходів із впровадження Національної рамки кваліфікацій на 2016-2020 роки», розпорядження Кабінету Міні</w:t>
      </w:r>
      <w:r w:rsidR="0099189C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стрів України від 3 квітня 2017 р. № </w:t>
      </w:r>
      <w:r w:rsidR="0099189C" w:rsidRPr="0099189C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275-р «Про затвердження середньострокового плану пріоритетних дій Уряду до 2020 року та плану пріоритетних дій Уряду на 2017 рік</w:t>
      </w:r>
      <w:r w:rsidR="0099189C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»</w:t>
      </w:r>
      <w:r w:rsidR="00DF0013" w:rsidRPr="0033371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 w:rsidRPr="00333717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та інших нормативно-правових документів.</w:t>
      </w:r>
    </w:p>
    <w:p w:rsidR="00EC6A43" w:rsidRPr="00333717" w:rsidRDefault="002E565E" w:rsidP="00AA7F85">
      <w:pPr>
        <w:pStyle w:val="FootnoteText"/>
        <w:ind w:firstLine="709"/>
        <w:jc w:val="both"/>
        <w:rPr>
          <w:color w:val="0D0D0D" w:themeColor="text1" w:themeTint="F2"/>
          <w:sz w:val="28"/>
          <w:szCs w:val="28"/>
          <w:lang w:val="uk-UA"/>
        </w:rPr>
      </w:pPr>
      <w:r w:rsidRPr="00333717">
        <w:rPr>
          <w:color w:val="0D0D0D" w:themeColor="text1" w:themeTint="F2"/>
          <w:sz w:val="28"/>
          <w:szCs w:val="28"/>
          <w:lang w:val="uk-UA"/>
        </w:rPr>
        <w:t xml:space="preserve">При розробці Методики </w:t>
      </w:r>
      <w:r w:rsidR="0099189C" w:rsidRPr="0099189C">
        <w:rPr>
          <w:color w:val="0D0D0D" w:themeColor="text1" w:themeTint="F2"/>
          <w:sz w:val="28"/>
          <w:szCs w:val="28"/>
          <w:lang w:val="uk-UA"/>
        </w:rPr>
        <w:t>розроблення СПО на осно</w:t>
      </w:r>
      <w:r w:rsidR="00B34494">
        <w:rPr>
          <w:color w:val="0D0D0D" w:themeColor="text1" w:themeTint="F2"/>
          <w:sz w:val="28"/>
          <w:szCs w:val="28"/>
          <w:lang w:val="uk-UA"/>
        </w:rPr>
        <w:t xml:space="preserve">ві компетентнісного підходу </w:t>
      </w:r>
      <w:r w:rsidR="0099189C" w:rsidRPr="0099189C">
        <w:rPr>
          <w:color w:val="0D0D0D" w:themeColor="text1" w:themeTint="F2"/>
          <w:sz w:val="28"/>
          <w:szCs w:val="28"/>
          <w:lang w:val="uk-UA"/>
        </w:rPr>
        <w:t xml:space="preserve">(далі – Методика) </w:t>
      </w:r>
      <w:r w:rsidR="00EC6A43" w:rsidRPr="00333717">
        <w:rPr>
          <w:color w:val="0D0D0D" w:themeColor="text1" w:themeTint="F2"/>
          <w:sz w:val="28"/>
          <w:szCs w:val="28"/>
          <w:lang w:val="uk-UA"/>
        </w:rPr>
        <w:t>вивчена</w:t>
      </w:r>
      <w:r w:rsidR="00B34494">
        <w:rPr>
          <w:color w:val="0D0D0D" w:themeColor="text1" w:themeTint="F2"/>
          <w:sz w:val="28"/>
          <w:szCs w:val="28"/>
          <w:lang w:val="uk-UA"/>
        </w:rPr>
        <w:t xml:space="preserve"> та проаналізована</w:t>
      </w:r>
      <w:r w:rsidRPr="00333717">
        <w:rPr>
          <w:color w:val="0D0D0D" w:themeColor="text1" w:themeTint="F2"/>
          <w:sz w:val="28"/>
          <w:szCs w:val="28"/>
          <w:lang w:val="uk-UA"/>
        </w:rPr>
        <w:t xml:space="preserve"> </w:t>
      </w:r>
      <w:r w:rsidR="00A750C7" w:rsidRPr="00333717">
        <w:rPr>
          <w:color w:val="0D0D0D" w:themeColor="text1" w:themeTint="F2"/>
          <w:sz w:val="28"/>
          <w:szCs w:val="28"/>
          <w:lang w:val="uk-UA"/>
        </w:rPr>
        <w:t xml:space="preserve">зарубіжна практика розроблення </w:t>
      </w:r>
      <w:r w:rsidR="00EC6A43" w:rsidRPr="00333717">
        <w:rPr>
          <w:color w:val="0D0D0D" w:themeColor="text1" w:themeTint="F2"/>
          <w:sz w:val="28"/>
          <w:szCs w:val="28"/>
          <w:lang w:val="uk-UA"/>
        </w:rPr>
        <w:t>СПО</w:t>
      </w:r>
      <w:r w:rsidRPr="00333717">
        <w:rPr>
          <w:color w:val="0D0D0D" w:themeColor="text1" w:themeTint="F2"/>
          <w:sz w:val="28"/>
          <w:szCs w:val="28"/>
          <w:lang w:val="uk-UA"/>
        </w:rPr>
        <w:t xml:space="preserve"> </w:t>
      </w:r>
      <w:r w:rsidR="00A750C7" w:rsidRPr="00333717">
        <w:rPr>
          <w:color w:val="0D0D0D" w:themeColor="text1" w:themeTint="F2"/>
          <w:sz w:val="28"/>
          <w:szCs w:val="28"/>
          <w:lang w:val="uk-UA"/>
        </w:rPr>
        <w:t>у країнах ЄС, США та Канади</w:t>
      </w:r>
      <w:r w:rsidRPr="00333717">
        <w:rPr>
          <w:color w:val="0D0D0D" w:themeColor="text1" w:themeTint="F2"/>
          <w:sz w:val="28"/>
          <w:szCs w:val="28"/>
          <w:lang w:val="uk-UA"/>
        </w:rPr>
        <w:t>, враховані</w:t>
      </w:r>
      <w:r w:rsidR="00A750C7" w:rsidRPr="00333717">
        <w:rPr>
          <w:rFonts w:eastAsia="Arial Unicode MS"/>
          <w:color w:val="0D0D0D" w:themeColor="text1" w:themeTint="F2"/>
          <w:sz w:val="28"/>
          <w:szCs w:val="28"/>
          <w:u w:color="000000"/>
          <w:bdr w:val="nil"/>
          <w:lang w:val="uk-UA" w:eastAsia="uk-UA"/>
        </w:rPr>
        <w:t xml:space="preserve"> пропозиції Європейського ф</w:t>
      </w:r>
      <w:r w:rsidRPr="00333717">
        <w:rPr>
          <w:rFonts w:eastAsia="Arial Unicode MS"/>
          <w:color w:val="0D0D0D" w:themeColor="text1" w:themeTint="F2"/>
          <w:sz w:val="28"/>
          <w:szCs w:val="28"/>
          <w:u w:color="000000"/>
          <w:bdr w:val="nil"/>
          <w:lang w:val="uk-UA" w:eastAsia="uk-UA"/>
        </w:rPr>
        <w:t>онду освіти та його міжнародних експертів.</w:t>
      </w:r>
    </w:p>
    <w:p w:rsidR="00BF016C" w:rsidRPr="00333717" w:rsidRDefault="00BF016C" w:rsidP="00BF016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</w:pPr>
      <w:r w:rsidRPr="00333717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Методика спрямована на допомогу фахівцям щодо розроблення СПО з урахуванням вимог та потреб роботодавців.</w:t>
      </w:r>
    </w:p>
    <w:p w:rsidR="00AA7F85" w:rsidRPr="00B34494" w:rsidRDefault="00BF016C" w:rsidP="00B34494">
      <w:pPr>
        <w:spacing w:before="100" w:beforeAutospacing="1" w:after="100" w:afterAutospacing="1" w:line="240" w:lineRule="auto"/>
        <w:ind w:firstLine="708"/>
        <w:jc w:val="center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  <w:r w:rsidRPr="00B34494">
        <w:rPr>
          <w:rFonts w:ascii="Times New Roman" w:hAnsi="Times New Roman"/>
          <w:b/>
          <w:color w:val="0D0D0D" w:themeColor="text1" w:themeTint="F2"/>
          <w:sz w:val="28"/>
          <w:szCs w:val="28"/>
        </w:rPr>
        <w:t>ІІ. Обґрунтування необхідності та доцільності створення СПО</w:t>
      </w:r>
    </w:p>
    <w:p w:rsidR="00BF016C" w:rsidRPr="00333717" w:rsidRDefault="00BF016C" w:rsidP="00BF016C">
      <w:pPr>
        <w:spacing w:after="0" w:line="240" w:lineRule="auto"/>
        <w:ind w:firstLine="708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333717">
        <w:rPr>
          <w:rFonts w:ascii="Times New Roman" w:hAnsi="Times New Roman"/>
          <w:color w:val="0D0D0D" w:themeColor="text1" w:themeTint="F2"/>
          <w:sz w:val="28"/>
          <w:szCs w:val="28"/>
        </w:rPr>
        <w:t>В умовах динамічних ринкових відносин актуалізується потреба в якісному трудовому потенціалі, здатному успішно конкурувати на ринку праці та задовольняти сучасні вимоги роботодавців. Це, в свою чергу, потребує модернізації системи професійної освіти, перегляду структури й змісту СПО, оновлення нормативно-правової бази.</w:t>
      </w:r>
    </w:p>
    <w:p w:rsidR="00BF016C" w:rsidRPr="00333717" w:rsidRDefault="00B34494" w:rsidP="00041C9B">
      <w:pPr>
        <w:spacing w:after="0" w:line="240" w:lineRule="auto"/>
        <w:ind w:firstLine="720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Постанова </w:t>
      </w:r>
      <w:r w:rsidRPr="00B34494">
        <w:rPr>
          <w:rFonts w:ascii="Times New Roman" w:hAnsi="Times New Roman"/>
          <w:color w:val="0D0D0D" w:themeColor="text1" w:themeTint="F2"/>
          <w:sz w:val="28"/>
          <w:szCs w:val="28"/>
        </w:rPr>
        <w:t>Кабінету Міністрів України</w:t>
      </w:r>
      <w:r w:rsidR="00041C9B" w:rsidRPr="00B34494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 w:rsidR="00041C9B" w:rsidRPr="00333717">
        <w:rPr>
          <w:rFonts w:ascii="Times New Roman" w:hAnsi="Times New Roman"/>
          <w:color w:val="0D0D0D" w:themeColor="text1" w:themeTint="F2"/>
          <w:sz w:val="28"/>
          <w:szCs w:val="28"/>
        </w:rPr>
        <w:t>в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>ід 31.05.2017 р.</w:t>
      </w:r>
      <w:r w:rsidR="00041C9B" w:rsidRPr="0033371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«Про затвердження Порядку розроблення та затвердження професійних стандартів»</w:t>
      </w:r>
      <w:r w:rsidRPr="00B34494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 w:rsidRPr="00333717">
        <w:rPr>
          <w:rFonts w:ascii="Times New Roman" w:hAnsi="Times New Roman"/>
          <w:color w:val="0D0D0D" w:themeColor="text1" w:themeTint="F2"/>
          <w:sz w:val="28"/>
          <w:szCs w:val="28"/>
        </w:rPr>
        <w:lastRenderedPageBreak/>
        <w:t>№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 373 </w:t>
      </w:r>
      <w:r w:rsidR="00041C9B" w:rsidRPr="00333717">
        <w:rPr>
          <w:rFonts w:ascii="Times New Roman" w:hAnsi="Times New Roman"/>
          <w:color w:val="0D0D0D" w:themeColor="text1" w:themeTint="F2"/>
          <w:sz w:val="28"/>
          <w:szCs w:val="28"/>
        </w:rPr>
        <w:t xml:space="preserve">та розпорядження </w:t>
      </w:r>
      <w:r w:rsidRPr="00B34494">
        <w:rPr>
          <w:rFonts w:ascii="Times New Roman" w:hAnsi="Times New Roman"/>
          <w:color w:val="0D0D0D" w:themeColor="text1" w:themeTint="F2"/>
          <w:sz w:val="28"/>
          <w:szCs w:val="28"/>
        </w:rPr>
        <w:t>Кабінету Міністрів України</w:t>
      </w:r>
      <w:r w:rsidR="00041C9B" w:rsidRPr="00B34494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 w:rsidR="00041C9B" w:rsidRPr="00333717">
        <w:rPr>
          <w:rFonts w:ascii="Times New Roman" w:hAnsi="Times New Roman"/>
          <w:color w:val="0D0D0D" w:themeColor="text1" w:themeTint="F2"/>
          <w:sz w:val="28"/>
          <w:szCs w:val="28"/>
        </w:rPr>
        <w:t xml:space="preserve">за 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>від 14.12.2016 р.</w:t>
      </w:r>
      <w:r w:rsidR="00041C9B" w:rsidRPr="0033371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 w:rsidRPr="00333717">
        <w:rPr>
          <w:rFonts w:ascii="Times New Roman" w:hAnsi="Times New Roman"/>
          <w:color w:val="0D0D0D" w:themeColor="text1" w:themeTint="F2"/>
          <w:sz w:val="28"/>
          <w:szCs w:val="28"/>
        </w:rPr>
        <w:t xml:space="preserve">№1077-р </w:t>
      </w:r>
      <w:r w:rsidR="00041C9B" w:rsidRPr="00333717">
        <w:rPr>
          <w:rFonts w:ascii="Times New Roman" w:hAnsi="Times New Roman"/>
          <w:color w:val="0D0D0D" w:themeColor="text1" w:themeTint="F2"/>
          <w:sz w:val="28"/>
          <w:szCs w:val="28"/>
        </w:rPr>
        <w:t>«Про затвердження Плану заходів із впровадження Національн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>ої рамки кваліфікацій на 2016-</w:t>
      </w:r>
      <w:r w:rsidR="00041C9B" w:rsidRPr="00333717">
        <w:rPr>
          <w:rFonts w:ascii="Times New Roman" w:hAnsi="Times New Roman"/>
          <w:color w:val="0D0D0D" w:themeColor="text1" w:themeTint="F2"/>
          <w:sz w:val="28"/>
          <w:szCs w:val="28"/>
        </w:rPr>
        <w:t>2020 роки» передбачають</w:t>
      </w:r>
      <w:r w:rsidR="00BF016C" w:rsidRPr="0033371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 w:rsidR="00F40BF3" w:rsidRPr="00333717">
        <w:rPr>
          <w:rFonts w:ascii="Times New Roman" w:hAnsi="Times New Roman"/>
          <w:color w:val="0D0D0D" w:themeColor="text1" w:themeTint="F2"/>
          <w:sz w:val="28"/>
          <w:szCs w:val="28"/>
        </w:rPr>
        <w:t>надання роботодавцям можливості</w:t>
      </w:r>
      <w:r w:rsidR="00BF016C" w:rsidRPr="0033371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ви</w:t>
      </w:r>
      <w:r w:rsidR="00041C9B" w:rsidRPr="00333717">
        <w:rPr>
          <w:rFonts w:ascii="Times New Roman" w:hAnsi="Times New Roman"/>
          <w:color w:val="0D0D0D" w:themeColor="text1" w:themeTint="F2"/>
          <w:sz w:val="28"/>
          <w:szCs w:val="28"/>
        </w:rPr>
        <w:t>значати необхідні</w:t>
      </w:r>
      <w:r w:rsidR="00BF016C" w:rsidRPr="0033371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для сучасного ринку праці вимог</w:t>
      </w:r>
      <w:r w:rsidR="00041C9B" w:rsidRPr="00333717">
        <w:rPr>
          <w:rFonts w:ascii="Times New Roman" w:hAnsi="Times New Roman"/>
          <w:color w:val="0D0D0D" w:themeColor="text1" w:themeTint="F2"/>
          <w:sz w:val="28"/>
          <w:szCs w:val="28"/>
        </w:rPr>
        <w:t>и</w:t>
      </w:r>
      <w:r w:rsidR="00BF016C" w:rsidRPr="0033371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до кваліфікації працівників та вик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ладати їх у вигляді загальних, </w:t>
      </w:r>
      <w:r w:rsidR="00BF016C" w:rsidRPr="00333717">
        <w:rPr>
          <w:rFonts w:ascii="Times New Roman" w:hAnsi="Times New Roman"/>
          <w:color w:val="0D0D0D" w:themeColor="text1" w:themeTint="F2"/>
          <w:sz w:val="28"/>
          <w:szCs w:val="28"/>
        </w:rPr>
        <w:t>базових компетентностей</w:t>
      </w:r>
      <w:r w:rsidR="00D7571E" w:rsidRPr="00333717">
        <w:rPr>
          <w:rFonts w:ascii="Times New Roman" w:hAnsi="Times New Roman"/>
          <w:color w:val="0D0D0D" w:themeColor="text1" w:themeTint="F2"/>
          <w:sz w:val="28"/>
          <w:szCs w:val="28"/>
        </w:rPr>
        <w:t>,</w:t>
      </w:r>
      <w:r w:rsidR="00D7571E" w:rsidRPr="00333717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 трудових функцій та трудових дій</w:t>
      </w:r>
      <w:r w:rsidR="00BF016C" w:rsidRPr="0033371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у професійних стандартах (далі – ПС). </w:t>
      </w:r>
    </w:p>
    <w:p w:rsidR="00BF016C" w:rsidRPr="00333717" w:rsidRDefault="00BF016C" w:rsidP="00BF016C">
      <w:pPr>
        <w:spacing w:after="0" w:line="240" w:lineRule="auto"/>
        <w:ind w:firstLine="708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333717">
        <w:rPr>
          <w:rFonts w:ascii="Times New Roman" w:hAnsi="Times New Roman"/>
          <w:color w:val="0D0D0D" w:themeColor="text1" w:themeTint="F2"/>
          <w:sz w:val="28"/>
          <w:szCs w:val="28"/>
        </w:rPr>
        <w:t>Метою розроблення СПО є проведення єдиної державної політики у сфері професійної освіти, тобто:</w:t>
      </w:r>
    </w:p>
    <w:p w:rsidR="00BF016C" w:rsidRPr="00333717" w:rsidRDefault="00BF016C" w:rsidP="00BF016C">
      <w:pPr>
        <w:spacing w:after="0" w:line="240" w:lineRule="auto"/>
        <w:ind w:firstLine="720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333717">
        <w:rPr>
          <w:rFonts w:ascii="Times New Roman" w:hAnsi="Times New Roman"/>
          <w:color w:val="0D0D0D" w:themeColor="text1" w:themeTint="F2"/>
          <w:sz w:val="28"/>
          <w:szCs w:val="28"/>
        </w:rPr>
        <w:t>забезпечення у всіх регіонах і в різних галузях економіки еквівалентності професійної освіти й визнання кваліфікації та документів про професійно-технічну освіту;</w:t>
      </w:r>
    </w:p>
    <w:p w:rsidR="00BF016C" w:rsidRPr="00333717" w:rsidRDefault="00BF016C" w:rsidP="00BF016C">
      <w:pPr>
        <w:spacing w:after="0" w:line="240" w:lineRule="auto"/>
        <w:ind w:firstLine="720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333717">
        <w:rPr>
          <w:rFonts w:ascii="Times New Roman" w:hAnsi="Times New Roman"/>
          <w:color w:val="0D0D0D" w:themeColor="text1" w:themeTint="F2"/>
          <w:sz w:val="28"/>
          <w:szCs w:val="28"/>
        </w:rPr>
        <w:t>формування єдиного освітнього простору в Україні;</w:t>
      </w:r>
    </w:p>
    <w:p w:rsidR="00BF016C" w:rsidRPr="00333717" w:rsidRDefault="00BF016C" w:rsidP="00BF016C">
      <w:pPr>
        <w:spacing w:after="0" w:line="240" w:lineRule="auto"/>
        <w:ind w:firstLine="720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333717">
        <w:rPr>
          <w:rFonts w:ascii="Times New Roman" w:hAnsi="Times New Roman"/>
          <w:color w:val="0D0D0D" w:themeColor="text1" w:themeTint="F2"/>
          <w:sz w:val="28"/>
          <w:szCs w:val="28"/>
        </w:rPr>
        <w:t>усунення відмінностей у змісті підготовки конкурентоспроможних на ринку праці кваліфікованих робітників та в термінології, що використовується у професійній освіті;</w:t>
      </w:r>
    </w:p>
    <w:p w:rsidR="00BF016C" w:rsidRPr="00333717" w:rsidRDefault="00BF016C" w:rsidP="00BF016C">
      <w:pPr>
        <w:spacing w:after="0" w:line="240" w:lineRule="auto"/>
        <w:ind w:firstLine="720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333717">
        <w:rPr>
          <w:rFonts w:ascii="Times New Roman" w:hAnsi="Times New Roman"/>
          <w:color w:val="0D0D0D" w:themeColor="text1" w:themeTint="F2"/>
          <w:sz w:val="28"/>
          <w:szCs w:val="28"/>
        </w:rPr>
        <w:t>забезпечення належної підготовки кваліфікованих робітників усіх кваліфікаційних рівнів, формування активної життєвої позиції особистості, здатної орієнтуватися в сучасних соціально-економічних змінах;</w:t>
      </w:r>
    </w:p>
    <w:p w:rsidR="00BF016C" w:rsidRPr="00333717" w:rsidRDefault="00BF016C" w:rsidP="00BF016C">
      <w:pPr>
        <w:spacing w:after="0" w:line="240" w:lineRule="auto"/>
        <w:ind w:firstLine="720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333717">
        <w:rPr>
          <w:rFonts w:ascii="Times New Roman" w:hAnsi="Times New Roman"/>
          <w:color w:val="0D0D0D" w:themeColor="text1" w:themeTint="F2"/>
          <w:sz w:val="28"/>
          <w:szCs w:val="28"/>
        </w:rPr>
        <w:t>створення нормативної бази для функціонування кваліфікаційних рівнів професійної освіти відповідно до Національної рамки кваліфікації.</w:t>
      </w:r>
    </w:p>
    <w:p w:rsidR="00BF016C" w:rsidRPr="00333717" w:rsidRDefault="00BF016C" w:rsidP="00BF016C">
      <w:pPr>
        <w:spacing w:after="0" w:line="240" w:lineRule="auto"/>
        <w:ind w:firstLine="708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333717">
        <w:rPr>
          <w:rFonts w:ascii="Times New Roman" w:hAnsi="Times New Roman"/>
          <w:color w:val="0D0D0D" w:themeColor="text1" w:themeTint="F2"/>
          <w:sz w:val="28"/>
          <w:szCs w:val="28"/>
        </w:rPr>
        <w:t>Об'єктами СПО є результати навч</w:t>
      </w:r>
      <w:r w:rsidR="00B34494">
        <w:rPr>
          <w:rFonts w:ascii="Times New Roman" w:hAnsi="Times New Roman"/>
          <w:color w:val="0D0D0D" w:themeColor="text1" w:themeTint="F2"/>
          <w:sz w:val="28"/>
          <w:szCs w:val="28"/>
        </w:rPr>
        <w:t>ання студентів, учнів, слухачів</w:t>
      </w:r>
      <w:r w:rsidRPr="00333717">
        <w:rPr>
          <w:rFonts w:ascii="Times New Roman" w:hAnsi="Times New Roman"/>
          <w:color w:val="0D0D0D" w:themeColor="text1" w:themeTint="F2"/>
          <w:sz w:val="28"/>
          <w:szCs w:val="28"/>
        </w:rPr>
        <w:t>, система формування компетентностей та критерії оцінювання навчальних результатів.</w:t>
      </w:r>
    </w:p>
    <w:p w:rsidR="00F40BF3" w:rsidRPr="00333717" w:rsidRDefault="00BF016C" w:rsidP="00BF016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</w:pPr>
      <w:r w:rsidRPr="00333717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Розроблення СПО ґрунтується на принципах: </w:t>
      </w:r>
    </w:p>
    <w:p w:rsidR="00F40BF3" w:rsidRPr="00333717" w:rsidRDefault="00BF016C" w:rsidP="00BF016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</w:pPr>
      <w:r w:rsidRPr="00333717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системності, що забезпечує формування змісту професійної підготовки з конкретної професії як системи взаємопов'язаних структурних компонентів СПО; </w:t>
      </w:r>
    </w:p>
    <w:p w:rsidR="00F40BF3" w:rsidRPr="00333717" w:rsidRDefault="00BF016C" w:rsidP="00BF016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</w:pPr>
      <w:r w:rsidRPr="00333717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гнучкості, що дозволяє змінювати зміст і строки оволодіння професією відповідно до вимог ринку праці, запитів роботодавців, потреб особистості; </w:t>
      </w:r>
    </w:p>
    <w:p w:rsidR="00F40BF3" w:rsidRPr="00333717" w:rsidRDefault="00BF016C" w:rsidP="00BF016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</w:pPr>
      <w:r w:rsidRPr="00333717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прозорості, згідно з яким забезпечується чіткий й зрозумілий опис кінцевих результатів, вимог, понять, термінів; </w:t>
      </w:r>
    </w:p>
    <w:p w:rsidR="00F40BF3" w:rsidRPr="00333717" w:rsidRDefault="00BF016C" w:rsidP="00BF016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</w:pPr>
      <w:r w:rsidRPr="00333717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безперервності, згідно з яким забезпечується наступність в оволодінні новими знаннями, вміннями, компетентностями впродовж професійної діяльності; </w:t>
      </w:r>
    </w:p>
    <w:p w:rsidR="00F40BF3" w:rsidRPr="00333717" w:rsidRDefault="00BF016C" w:rsidP="00BF016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</w:pPr>
      <w:r w:rsidRPr="00333717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індивідуалізації, що передбачає організацію навчального процесу з урахуванням особистісних (індивідуальних) потреб; </w:t>
      </w:r>
    </w:p>
    <w:p w:rsidR="00BF016C" w:rsidRPr="00333717" w:rsidRDefault="00BF016C" w:rsidP="00BF016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</w:pPr>
      <w:r w:rsidRPr="00333717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орієнтації на кінцевий результат, що визначає відповідність </w:t>
      </w:r>
      <w:r w:rsidR="005529BE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кінцевих навчальних результатів</w:t>
      </w:r>
      <w:r w:rsidRPr="00333717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 тим</w:t>
      </w:r>
      <w:r w:rsidR="005529BE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,</w:t>
      </w:r>
      <w:r w:rsidRPr="00333717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 що заплановані.</w:t>
      </w:r>
    </w:p>
    <w:p w:rsidR="00BB1790" w:rsidRPr="00333717" w:rsidRDefault="00BB1790" w:rsidP="00BB1790">
      <w:pPr>
        <w:pStyle w:val="FootnoteText"/>
        <w:ind w:firstLine="709"/>
        <w:jc w:val="both"/>
        <w:rPr>
          <w:color w:val="0D0D0D" w:themeColor="text1" w:themeTint="F2"/>
          <w:sz w:val="28"/>
          <w:szCs w:val="28"/>
          <w:lang w:val="uk-UA"/>
        </w:rPr>
      </w:pPr>
      <w:r w:rsidRPr="00333717">
        <w:rPr>
          <w:color w:val="0D0D0D" w:themeColor="text1" w:themeTint="F2"/>
          <w:sz w:val="28"/>
          <w:szCs w:val="28"/>
          <w:lang w:val="uk-UA"/>
        </w:rPr>
        <w:t>Підґрунтям даної Методики та гарантією якісної розробки СПО виступає багаторічний досвід у напрямі удосконалення змісту професійної освіти, який мають наукові працівники Національної академії педагогічних наук України, Інституту модернізації змісту освіти, висококваліфіковані педагогічні працівники закладів професійної освіти (далі – ЗПО).</w:t>
      </w:r>
    </w:p>
    <w:p w:rsidR="00BB1790" w:rsidRPr="00333717" w:rsidRDefault="00BB1790" w:rsidP="00BF016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</w:pPr>
      <w:r w:rsidRPr="00333717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Розроблені за даною методикою СПО дозволяють реалізувати право людини на освіту впродовж життя шляхом формальної, неформальної та інформальної освіти.  </w:t>
      </w:r>
    </w:p>
    <w:p w:rsidR="00BB1790" w:rsidRPr="00333717" w:rsidRDefault="00BB1790" w:rsidP="00BF016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</w:pPr>
    </w:p>
    <w:p w:rsidR="00BF016C" w:rsidRPr="00B34494" w:rsidRDefault="00BF016C" w:rsidP="00B34494">
      <w:pPr>
        <w:widowControl w:val="0"/>
        <w:spacing w:before="240" w:after="0" w:line="240" w:lineRule="auto"/>
        <w:ind w:firstLine="708"/>
        <w:jc w:val="center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  <w:r w:rsidRPr="00B34494">
        <w:rPr>
          <w:rFonts w:ascii="Times New Roman" w:hAnsi="Times New Roman"/>
          <w:b/>
          <w:color w:val="0D0D0D" w:themeColor="text1" w:themeTint="F2"/>
          <w:sz w:val="28"/>
          <w:szCs w:val="28"/>
        </w:rPr>
        <w:t>ІІІ. Терміни та визначення</w:t>
      </w:r>
    </w:p>
    <w:p w:rsidR="00BF016C" w:rsidRPr="00333717" w:rsidRDefault="00BF016C" w:rsidP="00BF016C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</w:pPr>
      <w:r w:rsidRPr="00333717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СПО –  документ, </w:t>
      </w:r>
      <w:r w:rsidR="005529BE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що</w:t>
      </w:r>
      <w:r w:rsidRPr="00333717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 визначає обсяг знань та умінь, якими особа має оволод</w:t>
      </w:r>
      <w:r w:rsidR="00B34494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іти для набуття компетентностей</w:t>
      </w:r>
      <w:r w:rsidRPr="00333717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 відповідно до вимог ПС.</w:t>
      </w:r>
    </w:p>
    <w:p w:rsidR="00BF016C" w:rsidRDefault="00BF016C" w:rsidP="00BF016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</w:pPr>
      <w:r w:rsidRPr="00333717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ПС –  документ, </w:t>
      </w:r>
      <w:r w:rsidR="005529BE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що</w:t>
      </w:r>
      <w:r w:rsidRPr="00333717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 у межах виду трудової діяльності визначає трудові функції, кваліфікацію робітника відповідно до рівнів Національної та галузевих рамок кваліфікацій, умови праці, особистісні якості, вимоги до професійної освіти і навчання, можливі місця роботи. ПС складається з окремих одиниць професійного стандарту, що охоплюють трудові функції та трудові дії.</w:t>
      </w:r>
    </w:p>
    <w:p w:rsidR="007E627A" w:rsidRPr="00333717" w:rsidRDefault="007E627A" w:rsidP="00BF016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П</w:t>
      </w:r>
      <w:r w:rsidRPr="007E627A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рофесія – здатність виконувати подібні роботи, які вимагают</w:t>
      </w:r>
      <w:r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ь від особи певної кваліфікації.</w:t>
      </w:r>
    </w:p>
    <w:p w:rsidR="00BF016C" w:rsidRPr="00333717" w:rsidRDefault="00B34494" w:rsidP="00BB179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Трудова функція – </w:t>
      </w:r>
      <w:r w:rsidR="00BF016C" w:rsidRPr="00333717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складова частина виду трудової діяльності, що є інтегрованим (відносно автономним) набором трудових дій, яка визначається технологічним процесом і передбачає для їх виконання наявність необхідних здатностей у працівника. </w:t>
      </w:r>
    </w:p>
    <w:p w:rsidR="00BF016C" w:rsidRPr="00333717" w:rsidRDefault="00BF016C" w:rsidP="00BF016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</w:pPr>
      <w:r w:rsidRPr="00333717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Трудова дія – логічно завершена сукупність трудових рухів, що виконуються при незмінних предметах та засобах праці, яка здійснюється для виконання о</w:t>
      </w:r>
      <w:r w:rsidR="00B34494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кремої частини трудової функції.</w:t>
      </w:r>
    </w:p>
    <w:p w:rsidR="00BF016C" w:rsidRPr="00333717" w:rsidRDefault="00BF016C" w:rsidP="00BF016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</w:pPr>
      <w:r w:rsidRPr="00333717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Компетентність/компетентності –  здатність особи до виконання певного виду діяльності, що виражається через знання, розуміння, уміння, цінн</w:t>
      </w:r>
      <w:r w:rsidR="00B34494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ості та інші особистісні якості.</w:t>
      </w:r>
    </w:p>
    <w:p w:rsidR="00BF016C" w:rsidRPr="00333717" w:rsidRDefault="00BF016C" w:rsidP="00BF016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</w:pPr>
      <w:r w:rsidRPr="00333717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Професійні компетентності – здатність виконувати трудові ф</w:t>
      </w:r>
      <w:r w:rsidR="005529BE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ункції за конкретною професією, що </w:t>
      </w:r>
      <w:r w:rsidRPr="00333717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описуються на основі трудових дій, визначених ПС. Професійні компетентності можуть бути узагальнені (або конкретизовані) залежно від специфіки галузі виробництва. </w:t>
      </w:r>
    </w:p>
    <w:p w:rsidR="00BF016C" w:rsidRPr="00333717" w:rsidRDefault="00FE7D48" w:rsidP="00BF016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</w:pPr>
      <w:r w:rsidRPr="00333717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Б</w:t>
      </w:r>
      <w:r w:rsidR="00BF016C" w:rsidRPr="00333717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азові компетентності</w:t>
      </w:r>
      <w:r w:rsidR="00BF016C" w:rsidRPr="00333717">
        <w:rPr>
          <w:rStyle w:val="FontStyle11"/>
          <w:color w:val="0D0D0D" w:themeColor="text1" w:themeTint="F2"/>
          <w:sz w:val="28"/>
          <w:szCs w:val="28"/>
          <w:lang w:eastAsia="uk-UA"/>
        </w:rPr>
        <w:t xml:space="preserve"> – </w:t>
      </w:r>
      <w:r w:rsidR="00F40BF3" w:rsidRPr="00333717">
        <w:rPr>
          <w:rStyle w:val="FontStyle11"/>
          <w:color w:val="0D0D0D" w:themeColor="text1" w:themeTint="F2"/>
          <w:sz w:val="28"/>
          <w:szCs w:val="28"/>
          <w:lang w:eastAsia="uk-UA"/>
        </w:rPr>
        <w:t xml:space="preserve">знання, уміння та навички, які </w:t>
      </w:r>
      <w:r w:rsidR="00AB4E59">
        <w:rPr>
          <w:rStyle w:val="FontStyle11"/>
          <w:color w:val="0D0D0D" w:themeColor="text1" w:themeTint="F2"/>
          <w:sz w:val="28"/>
          <w:szCs w:val="28"/>
          <w:lang w:eastAsia="uk-UA"/>
        </w:rPr>
        <w:t xml:space="preserve">є </w:t>
      </w:r>
      <w:r w:rsidR="00AB4E59" w:rsidRPr="00333717">
        <w:rPr>
          <w:rStyle w:val="FontStyle11"/>
          <w:color w:val="0D0D0D" w:themeColor="text1" w:themeTint="F2"/>
          <w:sz w:val="28"/>
          <w:szCs w:val="28"/>
          <w:lang w:eastAsia="uk-UA"/>
        </w:rPr>
        <w:t>підґрунтям</w:t>
      </w:r>
      <w:r w:rsidR="00F40BF3" w:rsidRPr="00333717">
        <w:rPr>
          <w:rStyle w:val="FontStyle11"/>
          <w:color w:val="0D0D0D" w:themeColor="text1" w:themeTint="F2"/>
          <w:sz w:val="28"/>
          <w:szCs w:val="28"/>
          <w:lang w:eastAsia="uk-UA"/>
        </w:rPr>
        <w:t xml:space="preserve"> для засвоєння професійних компетентностей</w:t>
      </w:r>
      <w:r w:rsidR="00AB4E59">
        <w:rPr>
          <w:rStyle w:val="FontStyle11"/>
          <w:color w:val="0D0D0D" w:themeColor="text1" w:themeTint="F2"/>
          <w:sz w:val="28"/>
          <w:szCs w:val="28"/>
          <w:lang w:eastAsia="uk-UA"/>
        </w:rPr>
        <w:t>,</w:t>
      </w:r>
      <w:r w:rsidR="00BF016C" w:rsidRPr="00333717">
        <w:rPr>
          <w:rStyle w:val="FontStyle11"/>
          <w:color w:val="0D0D0D" w:themeColor="text1" w:themeTint="F2"/>
          <w:sz w:val="28"/>
          <w:szCs w:val="28"/>
          <w:lang w:eastAsia="uk-UA"/>
        </w:rPr>
        <w:t xml:space="preserve"> </w:t>
      </w:r>
      <w:r w:rsidR="00F40BF3" w:rsidRPr="00333717">
        <w:rPr>
          <w:rStyle w:val="FontStyle11"/>
          <w:color w:val="0D0D0D" w:themeColor="text1" w:themeTint="F2"/>
          <w:sz w:val="28"/>
          <w:szCs w:val="28"/>
          <w:lang w:eastAsia="uk-UA"/>
        </w:rPr>
        <w:t>необхідних</w:t>
      </w:r>
      <w:r w:rsidRPr="00333717">
        <w:rPr>
          <w:rStyle w:val="FontStyle11"/>
          <w:color w:val="0D0D0D" w:themeColor="text1" w:themeTint="F2"/>
          <w:sz w:val="28"/>
          <w:szCs w:val="28"/>
          <w:lang w:eastAsia="uk-UA"/>
        </w:rPr>
        <w:t xml:space="preserve"> </w:t>
      </w:r>
      <w:r w:rsidR="00BF016C" w:rsidRPr="00333717">
        <w:rPr>
          <w:rStyle w:val="FontStyle11"/>
          <w:color w:val="0D0D0D" w:themeColor="text1" w:themeTint="F2"/>
          <w:sz w:val="28"/>
          <w:szCs w:val="28"/>
          <w:lang w:eastAsia="uk-UA"/>
        </w:rPr>
        <w:t xml:space="preserve">для </w:t>
      </w:r>
      <w:r w:rsidR="00F40BF3" w:rsidRPr="00333717">
        <w:rPr>
          <w:rStyle w:val="FontStyle11"/>
          <w:color w:val="0D0D0D" w:themeColor="text1" w:themeTint="F2"/>
          <w:sz w:val="28"/>
          <w:szCs w:val="28"/>
          <w:lang w:eastAsia="uk-UA"/>
        </w:rPr>
        <w:t xml:space="preserve">виконання робіт </w:t>
      </w:r>
      <w:r w:rsidR="00BF016C" w:rsidRPr="00333717">
        <w:rPr>
          <w:rStyle w:val="FontStyle11"/>
          <w:color w:val="0D0D0D" w:themeColor="text1" w:themeTint="F2"/>
          <w:sz w:val="28"/>
          <w:szCs w:val="28"/>
          <w:lang w:eastAsia="uk-UA"/>
        </w:rPr>
        <w:t xml:space="preserve">певного виду економічної діяльності. </w:t>
      </w:r>
    </w:p>
    <w:p w:rsidR="00BF016C" w:rsidRPr="00333717" w:rsidRDefault="00BF016C" w:rsidP="00BF016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</w:pPr>
      <w:r w:rsidRPr="00333717">
        <w:rPr>
          <w:rStyle w:val="FontStyle11"/>
          <w:color w:val="0D0D0D" w:themeColor="text1" w:themeTint="F2"/>
          <w:sz w:val="28"/>
          <w:szCs w:val="28"/>
          <w:lang w:eastAsia="uk-UA"/>
        </w:rPr>
        <w:t xml:space="preserve">Загальні </w:t>
      </w:r>
      <w:r w:rsidR="00FE7D48" w:rsidRPr="00333717">
        <w:rPr>
          <w:rStyle w:val="FontStyle11"/>
          <w:color w:val="0D0D0D" w:themeColor="text1" w:themeTint="F2"/>
          <w:sz w:val="28"/>
          <w:szCs w:val="28"/>
          <w:lang w:eastAsia="uk-UA"/>
        </w:rPr>
        <w:t xml:space="preserve"> </w:t>
      </w:r>
      <w:r w:rsidRPr="00333717">
        <w:rPr>
          <w:rStyle w:val="FontStyle11"/>
          <w:color w:val="0D0D0D" w:themeColor="text1" w:themeTint="F2"/>
          <w:sz w:val="28"/>
          <w:szCs w:val="28"/>
          <w:lang w:eastAsia="uk-UA"/>
        </w:rPr>
        <w:t>компетентності – загальні здібності й уміння, що дають змогу особі розуміти ситуацію, досягати успіху в професійній та/або соціальній діяльності та забезпечують ефективну професійну й міжособистісну взаємодію.</w:t>
      </w:r>
    </w:p>
    <w:p w:rsidR="00BF016C" w:rsidRPr="00333717" w:rsidRDefault="005529BE" w:rsidP="00BF016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Національна рамка кваліфікацій – </w:t>
      </w:r>
      <w:r w:rsidR="00BF016C" w:rsidRPr="00333717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системний і структурований за компетентностями опис кваліфікаційних рівнів.</w:t>
      </w:r>
    </w:p>
    <w:p w:rsidR="00BF016C" w:rsidRPr="00333717" w:rsidRDefault="00BF016C" w:rsidP="00BF016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</w:pPr>
      <w:r w:rsidRPr="00333717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Кваліфікація – офіційний результат оцінювання і визнання уповноваженим органом компетентностей (результатів навчання), яких особа досягла у відповідності до стандарту.</w:t>
      </w:r>
    </w:p>
    <w:p w:rsidR="00BF016C" w:rsidRPr="00333717" w:rsidRDefault="00BF016C" w:rsidP="00BF016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</w:pPr>
      <w:r w:rsidRPr="00333717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Кваліфікаційний рівень – структурна одиниця Національної рамки кваліфікацій, що визначається певною сукупністю компетентностей, типових для кваліфікації даного рівня.</w:t>
      </w:r>
    </w:p>
    <w:p w:rsidR="00BF016C" w:rsidRPr="00333717" w:rsidRDefault="00BF016C" w:rsidP="00BF016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</w:pPr>
      <w:r w:rsidRPr="00333717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Результати навчання – компетентності, які набуває та/або здатна продемонструвати особа після завершення навчання.</w:t>
      </w:r>
    </w:p>
    <w:p w:rsidR="00BF016C" w:rsidRPr="00333717" w:rsidRDefault="00BF016C" w:rsidP="00BF016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</w:pPr>
      <w:r w:rsidRPr="00333717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Навчальний м</w:t>
      </w:r>
      <w:r w:rsidR="00F40BF3" w:rsidRPr="00333717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одуль – </w:t>
      </w:r>
      <w:r w:rsidRPr="00333717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логічно завершена складова СПО, що базується на окремій одиниці </w:t>
      </w:r>
      <w:r w:rsidR="00FE7D48" w:rsidRPr="00333717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(трудова функція) </w:t>
      </w:r>
      <w:r w:rsidRPr="00333717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професійного стандарту, містить навчальний матеріал, необхідний для досягнення професійних і базових компетентностей та належить до певного рівня кваліфікації. Засвоєння навчального модуля може підтверджуватися відповідним документом (серт</w:t>
      </w:r>
      <w:r w:rsidR="00AB7BE6" w:rsidRPr="00333717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ифікат, посвідчення, свідоцтво) і у </w:t>
      </w:r>
      <w:r w:rsidR="00AB7BE6" w:rsidRPr="00333717">
        <w:rPr>
          <w:rFonts w:ascii="Times New Roman" w:hAnsi="Times New Roman"/>
          <w:color w:val="0D0D0D" w:themeColor="text1" w:themeTint="F2"/>
          <w:sz w:val="28"/>
          <w:szCs w:val="28"/>
          <w:lang w:eastAsia="uk-UA"/>
        </w:rPr>
        <w:t>подальшому будуть відповідати частковій кваліфікації.</w:t>
      </w:r>
    </w:p>
    <w:p w:rsidR="00BF016C" w:rsidRPr="00333717" w:rsidRDefault="00BF016C" w:rsidP="00BF016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</w:pPr>
      <w:r w:rsidRPr="00333717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Компетентнісно-модульний підхід – це комплексний підхід до модульної побудови змісту навчання з конкретної професії, зорієнтований н</w:t>
      </w:r>
      <w:r w:rsidR="00AB4E59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а результати навчання – набуття</w:t>
      </w:r>
      <w:r w:rsidRPr="00333717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 особою необхідних компетентностей для виконання трудової діяльності</w:t>
      </w:r>
    </w:p>
    <w:p w:rsidR="00BF016C" w:rsidRPr="00333717" w:rsidRDefault="00BF016C" w:rsidP="00BF016C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</w:pPr>
      <w:r w:rsidRPr="00333717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Кваліфікований робітник – це освітньо-кваліфікаційний рівень особи, яка володіє сукупністю знань, умінь, навичок, компетентностей, особистісних якостей, має відповідний досвід їх застосування для вирішення професійних завдань у певній галузі економіки.</w:t>
      </w:r>
    </w:p>
    <w:p w:rsidR="00BF016C" w:rsidRPr="00AB4E59" w:rsidRDefault="00BF016C" w:rsidP="00AB4E59">
      <w:pPr>
        <w:spacing w:before="100" w:beforeAutospacing="1" w:after="100" w:afterAutospacing="1" w:line="240" w:lineRule="auto"/>
        <w:ind w:firstLine="708"/>
        <w:jc w:val="center"/>
        <w:outlineLvl w:val="2"/>
        <w:rPr>
          <w:rFonts w:ascii="Times New Roman" w:eastAsia="Times New Roman" w:hAnsi="Times New Roman"/>
          <w:b/>
          <w:bCs/>
          <w:color w:val="0D0D0D" w:themeColor="text1" w:themeTint="F2"/>
          <w:sz w:val="28"/>
          <w:szCs w:val="28"/>
          <w:lang w:eastAsia="ru-RU"/>
        </w:rPr>
      </w:pPr>
      <w:r w:rsidRPr="00AB4E59">
        <w:rPr>
          <w:rFonts w:ascii="Times New Roman" w:eastAsia="Times New Roman" w:hAnsi="Times New Roman"/>
          <w:b/>
          <w:bCs/>
          <w:color w:val="0D0D0D" w:themeColor="text1" w:themeTint="F2"/>
          <w:sz w:val="28"/>
          <w:szCs w:val="28"/>
          <w:lang w:eastAsia="ru-RU"/>
        </w:rPr>
        <w:t>I</w:t>
      </w:r>
      <w:r w:rsidRPr="00AB4E59">
        <w:rPr>
          <w:rFonts w:ascii="Times New Roman" w:eastAsia="Times New Roman" w:hAnsi="Times New Roman"/>
          <w:b/>
          <w:bCs/>
          <w:color w:val="0D0D0D" w:themeColor="text1" w:themeTint="F2"/>
          <w:sz w:val="28"/>
          <w:szCs w:val="28"/>
          <w:lang w:val="en-US" w:eastAsia="ru-RU"/>
        </w:rPr>
        <w:t>V</w:t>
      </w:r>
      <w:r w:rsidRPr="00AB4E59">
        <w:rPr>
          <w:rFonts w:ascii="Times New Roman" w:eastAsia="Times New Roman" w:hAnsi="Times New Roman"/>
          <w:b/>
          <w:bCs/>
          <w:color w:val="0D0D0D" w:themeColor="text1" w:themeTint="F2"/>
          <w:sz w:val="28"/>
          <w:szCs w:val="28"/>
          <w:lang w:eastAsia="ru-RU"/>
        </w:rPr>
        <w:t>. Структура СПО</w:t>
      </w:r>
    </w:p>
    <w:p w:rsidR="00BF016C" w:rsidRPr="00333717" w:rsidRDefault="00BF016C" w:rsidP="00BF016C">
      <w:pPr>
        <w:spacing w:after="0" w:line="240" w:lineRule="auto"/>
        <w:ind w:right="2" w:firstLine="709"/>
        <w:jc w:val="both"/>
        <w:rPr>
          <w:rFonts w:ascii="Times New Roman" w:hAnsi="Times New Roman"/>
          <w:i/>
          <w:color w:val="0D0D0D" w:themeColor="text1" w:themeTint="F2"/>
          <w:sz w:val="28"/>
          <w:szCs w:val="28"/>
        </w:rPr>
      </w:pPr>
      <w:r w:rsidRPr="00333717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СПО містить </w:t>
      </w:r>
      <w:r w:rsidR="00AB4E59">
        <w:rPr>
          <w:rFonts w:ascii="Times New Roman" w:hAnsi="Times New Roman"/>
          <w:color w:val="0D0D0D" w:themeColor="text1" w:themeTint="F2"/>
          <w:sz w:val="28"/>
          <w:szCs w:val="28"/>
        </w:rPr>
        <w:t>загальні для усіх</w:t>
      </w:r>
      <w:r w:rsidRPr="0033371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кваліфікацій:</w:t>
      </w:r>
    </w:p>
    <w:p w:rsidR="00BF016C" w:rsidRPr="00333717" w:rsidRDefault="00BF016C" w:rsidP="00BF016C">
      <w:pPr>
        <w:tabs>
          <w:tab w:val="left" w:pos="709"/>
        </w:tabs>
        <w:spacing w:after="0" w:line="240" w:lineRule="auto"/>
        <w:ind w:right="2" w:firstLine="709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333717">
        <w:rPr>
          <w:rFonts w:ascii="Times New Roman" w:hAnsi="Times New Roman"/>
          <w:color w:val="0D0D0D" w:themeColor="text1" w:themeTint="F2"/>
          <w:sz w:val="28"/>
          <w:szCs w:val="28"/>
        </w:rPr>
        <w:t>титульну сторінку;</w:t>
      </w:r>
    </w:p>
    <w:p w:rsidR="005B7029" w:rsidRPr="00333717" w:rsidRDefault="005B7029" w:rsidP="00BF016C">
      <w:pPr>
        <w:tabs>
          <w:tab w:val="left" w:pos="709"/>
        </w:tabs>
        <w:spacing w:after="0" w:line="240" w:lineRule="auto"/>
        <w:ind w:right="2" w:firstLine="709"/>
        <w:jc w:val="both"/>
        <w:rPr>
          <w:rFonts w:ascii="Times New Roman" w:hAnsi="Times New Roman"/>
          <w:i/>
          <w:color w:val="0D0D0D" w:themeColor="text1" w:themeTint="F2"/>
          <w:sz w:val="28"/>
          <w:szCs w:val="28"/>
        </w:rPr>
      </w:pPr>
      <w:r w:rsidRPr="00333717">
        <w:rPr>
          <w:rFonts w:ascii="Times New Roman" w:hAnsi="Times New Roman"/>
          <w:color w:val="0D0D0D" w:themeColor="text1" w:themeTint="F2"/>
          <w:sz w:val="28"/>
          <w:szCs w:val="28"/>
        </w:rPr>
        <w:t>сторінку погоджень;</w:t>
      </w:r>
    </w:p>
    <w:p w:rsidR="00B663D3" w:rsidRPr="00333717" w:rsidRDefault="00AB4E59" w:rsidP="00BF016C">
      <w:pPr>
        <w:tabs>
          <w:tab w:val="left" w:pos="1276"/>
        </w:tabs>
        <w:spacing w:after="0" w:line="240" w:lineRule="auto"/>
        <w:ind w:right="2" w:firstLine="709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</w:rPr>
        <w:t>з</w:t>
      </w:r>
      <w:r w:rsidRPr="00AB4E59">
        <w:rPr>
          <w:rFonts w:ascii="Times New Roman" w:hAnsi="Times New Roman"/>
          <w:color w:val="0D0D0D" w:themeColor="text1" w:themeTint="F2"/>
          <w:sz w:val="28"/>
          <w:szCs w:val="28"/>
        </w:rPr>
        <w:t>агальні положення</w:t>
      </w:r>
      <w:r w:rsidR="00BF016C" w:rsidRPr="00333717">
        <w:rPr>
          <w:rFonts w:ascii="Times New Roman" w:hAnsi="Times New Roman"/>
          <w:color w:val="0D0D0D" w:themeColor="text1" w:themeTint="F2"/>
          <w:sz w:val="28"/>
          <w:szCs w:val="28"/>
        </w:rPr>
        <w:t>;</w:t>
      </w:r>
    </w:p>
    <w:p w:rsidR="00B663D3" w:rsidRPr="00333717" w:rsidRDefault="00B663D3" w:rsidP="00B663D3">
      <w:pPr>
        <w:spacing w:after="0" w:line="240" w:lineRule="auto"/>
        <w:ind w:firstLine="709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333717">
        <w:rPr>
          <w:rFonts w:ascii="Times New Roman" w:hAnsi="Times New Roman"/>
          <w:color w:val="0D0D0D" w:themeColor="text1" w:themeTint="F2"/>
          <w:sz w:val="28"/>
          <w:szCs w:val="28"/>
        </w:rPr>
        <w:t>вимоги до результатів навчання</w:t>
      </w:r>
      <w:r w:rsidR="00AB4E59">
        <w:rPr>
          <w:rFonts w:ascii="Times New Roman" w:hAnsi="Times New Roman"/>
          <w:color w:val="0D0D0D" w:themeColor="text1" w:themeTint="F2"/>
          <w:sz w:val="28"/>
          <w:szCs w:val="28"/>
        </w:rPr>
        <w:t>;</w:t>
      </w:r>
    </w:p>
    <w:p w:rsidR="00B663D3" w:rsidRPr="00333717" w:rsidRDefault="00AB4E59" w:rsidP="00B663D3">
      <w:pPr>
        <w:spacing w:after="0" w:line="240" w:lineRule="auto"/>
        <w:ind w:firstLine="709"/>
        <w:rPr>
          <w:rFonts w:ascii="Times New Roman" w:hAnsi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</w:rPr>
        <w:t>порядок</w:t>
      </w:r>
      <w:r w:rsidR="00B663D3" w:rsidRPr="0033371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кваліфікаційної атестації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>;</w:t>
      </w:r>
    </w:p>
    <w:p w:rsidR="00B663D3" w:rsidRPr="00333717" w:rsidRDefault="00B663D3" w:rsidP="00B663D3">
      <w:pPr>
        <w:spacing w:after="0" w:line="240" w:lineRule="auto"/>
        <w:ind w:right="2" w:firstLine="709"/>
        <w:jc w:val="both"/>
        <w:rPr>
          <w:rFonts w:ascii="Times New Roman" w:hAnsi="Times New Roman"/>
          <w:i/>
          <w:color w:val="0D0D0D" w:themeColor="text1" w:themeTint="F2"/>
          <w:sz w:val="28"/>
          <w:szCs w:val="28"/>
        </w:rPr>
      </w:pPr>
      <w:r w:rsidRPr="00333717">
        <w:rPr>
          <w:rFonts w:ascii="Times New Roman" w:hAnsi="Times New Roman"/>
          <w:color w:val="0D0D0D" w:themeColor="text1" w:themeTint="F2"/>
          <w:sz w:val="28"/>
          <w:szCs w:val="28"/>
        </w:rPr>
        <w:t>базовий навчальний блок та зміст базових компетентностей;</w:t>
      </w:r>
    </w:p>
    <w:p w:rsidR="00B663D3" w:rsidRPr="00333717" w:rsidRDefault="00B663D3" w:rsidP="00B663D3">
      <w:pPr>
        <w:spacing w:after="0" w:line="240" w:lineRule="auto"/>
        <w:ind w:right="2" w:firstLine="709"/>
        <w:jc w:val="both"/>
        <w:rPr>
          <w:rFonts w:ascii="Times New Roman" w:hAnsi="Times New Roman"/>
          <w:i/>
          <w:color w:val="0D0D0D" w:themeColor="text1" w:themeTint="F2"/>
          <w:sz w:val="28"/>
          <w:szCs w:val="28"/>
        </w:rPr>
      </w:pPr>
      <w:r w:rsidRPr="00333717">
        <w:rPr>
          <w:rFonts w:ascii="Times New Roman" w:hAnsi="Times New Roman"/>
          <w:color w:val="0D0D0D" w:themeColor="text1" w:themeTint="F2"/>
          <w:sz w:val="28"/>
          <w:szCs w:val="28"/>
        </w:rPr>
        <w:t>перелік навчальних модулів та професійних</w:t>
      </w:r>
      <w:r w:rsidRPr="00333717"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 xml:space="preserve"> </w:t>
      </w:r>
      <w:r w:rsidRPr="00333717">
        <w:rPr>
          <w:rFonts w:ascii="Times New Roman" w:hAnsi="Times New Roman"/>
          <w:color w:val="0D0D0D" w:themeColor="text1" w:themeTint="F2"/>
          <w:sz w:val="28"/>
          <w:szCs w:val="28"/>
        </w:rPr>
        <w:t>компетентностей;</w:t>
      </w:r>
    </w:p>
    <w:p w:rsidR="00BF016C" w:rsidRPr="00333717" w:rsidRDefault="00B663D3" w:rsidP="00B663D3">
      <w:pPr>
        <w:tabs>
          <w:tab w:val="left" w:pos="780"/>
        </w:tabs>
        <w:spacing w:after="0" w:line="240" w:lineRule="auto"/>
        <w:ind w:right="2" w:firstLine="709"/>
        <w:jc w:val="both"/>
        <w:rPr>
          <w:rFonts w:ascii="Times New Roman" w:hAnsi="Times New Roman"/>
          <w:bCs/>
          <w:color w:val="0D0D0D" w:themeColor="text1" w:themeTint="F2"/>
          <w:sz w:val="28"/>
          <w:szCs w:val="28"/>
        </w:rPr>
      </w:pPr>
      <w:r w:rsidRPr="00333717">
        <w:rPr>
          <w:rFonts w:ascii="Times New Roman" w:hAnsi="Times New Roman"/>
          <w:bCs/>
          <w:color w:val="0D0D0D" w:themeColor="text1" w:themeTint="F2"/>
          <w:sz w:val="28"/>
          <w:szCs w:val="28"/>
        </w:rPr>
        <w:t>загальні компетентності;</w:t>
      </w:r>
    </w:p>
    <w:p w:rsidR="00BF016C" w:rsidRPr="00333717" w:rsidRDefault="00BF016C" w:rsidP="00BF016C">
      <w:pPr>
        <w:spacing w:after="0" w:line="240" w:lineRule="auto"/>
        <w:ind w:right="2" w:firstLine="709"/>
        <w:jc w:val="both"/>
        <w:rPr>
          <w:rFonts w:ascii="Times New Roman" w:hAnsi="Times New Roman"/>
          <w:bCs/>
          <w:i/>
          <w:iCs/>
          <w:color w:val="0D0D0D" w:themeColor="text1" w:themeTint="F2"/>
          <w:sz w:val="28"/>
          <w:szCs w:val="28"/>
        </w:rPr>
      </w:pPr>
      <w:r w:rsidRPr="00333717">
        <w:rPr>
          <w:rFonts w:ascii="Times New Roman" w:hAnsi="Times New Roman"/>
          <w:bCs/>
          <w:color w:val="0D0D0D" w:themeColor="text1" w:themeTint="F2"/>
          <w:sz w:val="28"/>
          <w:szCs w:val="28"/>
        </w:rPr>
        <w:t>визначення сфери професійної діяльності;</w:t>
      </w:r>
    </w:p>
    <w:p w:rsidR="00BF016C" w:rsidRPr="00333717" w:rsidRDefault="00BF016C" w:rsidP="00BF016C">
      <w:pPr>
        <w:spacing w:after="0" w:line="240" w:lineRule="auto"/>
        <w:ind w:right="2" w:firstLine="709"/>
        <w:jc w:val="both"/>
        <w:rPr>
          <w:rFonts w:ascii="Times New Roman" w:hAnsi="Times New Roman"/>
          <w:bCs/>
          <w:i/>
          <w:color w:val="0D0D0D" w:themeColor="text1" w:themeTint="F2"/>
          <w:sz w:val="28"/>
          <w:szCs w:val="28"/>
        </w:rPr>
      </w:pPr>
      <w:r w:rsidRPr="00333717">
        <w:rPr>
          <w:rFonts w:ascii="Times New Roman" w:hAnsi="Times New Roman"/>
          <w:bCs/>
          <w:color w:val="0D0D0D" w:themeColor="text1" w:themeTint="F2"/>
          <w:sz w:val="28"/>
          <w:szCs w:val="28"/>
        </w:rPr>
        <w:t>визначення</w:t>
      </w:r>
      <w:r w:rsidRPr="0033371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специфічних вимог</w:t>
      </w:r>
      <w:r w:rsidR="005B7029" w:rsidRPr="0033371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до випускника ЗПО</w:t>
      </w:r>
      <w:r w:rsidR="00AB4E59">
        <w:rPr>
          <w:rFonts w:ascii="Times New Roman" w:hAnsi="Times New Roman"/>
          <w:color w:val="0D0D0D" w:themeColor="text1" w:themeTint="F2"/>
          <w:sz w:val="28"/>
          <w:szCs w:val="28"/>
        </w:rPr>
        <w:t>;</w:t>
      </w:r>
    </w:p>
    <w:p w:rsidR="005B7029" w:rsidRPr="00333717" w:rsidRDefault="00B663D3" w:rsidP="00C81FCF">
      <w:pPr>
        <w:spacing w:line="240" w:lineRule="auto"/>
        <w:ind w:firstLine="709"/>
        <w:contextualSpacing/>
        <w:rPr>
          <w:rFonts w:ascii="Times New Roman" w:hAnsi="Times New Roman"/>
          <w:i/>
          <w:color w:val="0D0D0D" w:themeColor="text1" w:themeTint="F2"/>
          <w:sz w:val="28"/>
          <w:szCs w:val="28"/>
        </w:rPr>
      </w:pPr>
      <w:r w:rsidRPr="00333717">
        <w:rPr>
          <w:rFonts w:ascii="Times New Roman" w:hAnsi="Times New Roman"/>
          <w:color w:val="0D0D0D" w:themeColor="text1" w:themeTint="F2"/>
          <w:sz w:val="28"/>
          <w:szCs w:val="28"/>
        </w:rPr>
        <w:t>перелік основних засобів навчання.</w:t>
      </w:r>
    </w:p>
    <w:p w:rsidR="00C81FCF" w:rsidRPr="00333717" w:rsidRDefault="00C81FCF" w:rsidP="00C81FCF">
      <w:pPr>
        <w:spacing w:line="240" w:lineRule="auto"/>
        <w:ind w:firstLine="709"/>
        <w:contextualSpacing/>
        <w:rPr>
          <w:rFonts w:ascii="Times New Roman" w:hAnsi="Times New Roman"/>
          <w:i/>
          <w:color w:val="0D0D0D" w:themeColor="text1" w:themeTint="F2"/>
          <w:sz w:val="28"/>
          <w:szCs w:val="28"/>
        </w:rPr>
      </w:pPr>
    </w:p>
    <w:p w:rsidR="00BF016C" w:rsidRPr="00333717" w:rsidRDefault="005B7029" w:rsidP="00BF016C">
      <w:pPr>
        <w:spacing w:after="0" w:line="240" w:lineRule="auto"/>
        <w:ind w:right="2" w:firstLine="709"/>
        <w:jc w:val="both"/>
        <w:rPr>
          <w:rFonts w:ascii="Times New Roman" w:hAnsi="Times New Roman"/>
          <w:i/>
          <w:color w:val="0D0D0D" w:themeColor="text1" w:themeTint="F2"/>
          <w:sz w:val="28"/>
          <w:szCs w:val="28"/>
        </w:rPr>
      </w:pPr>
      <w:r w:rsidRPr="00333717">
        <w:rPr>
          <w:rFonts w:ascii="Times New Roman" w:hAnsi="Times New Roman"/>
          <w:color w:val="0D0D0D" w:themeColor="text1" w:themeTint="F2"/>
          <w:sz w:val="28"/>
          <w:szCs w:val="28"/>
        </w:rPr>
        <w:t>СПО</w:t>
      </w:r>
      <w:r w:rsidR="00AB4E59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для кожної</w:t>
      </w:r>
      <w:r w:rsidR="00BF016C" w:rsidRPr="0033371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 w:rsidR="00AB4E59">
        <w:rPr>
          <w:rFonts w:ascii="Times New Roman" w:hAnsi="Times New Roman"/>
          <w:color w:val="0D0D0D" w:themeColor="text1" w:themeTint="F2"/>
          <w:sz w:val="28"/>
          <w:szCs w:val="28"/>
        </w:rPr>
        <w:t>кваліфікації</w:t>
      </w:r>
      <w:r w:rsidRPr="0033371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містить</w:t>
      </w:r>
      <w:r w:rsidR="00BF016C" w:rsidRPr="00333717">
        <w:rPr>
          <w:rFonts w:ascii="Times New Roman" w:hAnsi="Times New Roman"/>
          <w:color w:val="0D0D0D" w:themeColor="text1" w:themeTint="F2"/>
          <w:sz w:val="28"/>
          <w:szCs w:val="28"/>
        </w:rPr>
        <w:t>:</w:t>
      </w:r>
    </w:p>
    <w:p w:rsidR="00BF016C" w:rsidRPr="00333717" w:rsidRDefault="00BF016C" w:rsidP="00B663D3">
      <w:pPr>
        <w:spacing w:after="0" w:line="240" w:lineRule="auto"/>
        <w:ind w:left="708" w:firstLine="1"/>
        <w:contextualSpacing/>
        <w:jc w:val="both"/>
        <w:rPr>
          <w:rFonts w:ascii="Times New Roman" w:hAnsi="Times New Roman"/>
          <w:bCs/>
          <w:i/>
          <w:color w:val="0D0D0D" w:themeColor="text1" w:themeTint="F2"/>
          <w:sz w:val="28"/>
          <w:szCs w:val="28"/>
        </w:rPr>
      </w:pPr>
      <w:r w:rsidRPr="00333717"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вимоги до </w:t>
      </w:r>
      <w:r w:rsidR="00AB4E59">
        <w:rPr>
          <w:rFonts w:ascii="Times New Roman" w:hAnsi="Times New Roman"/>
          <w:bCs/>
          <w:color w:val="0D0D0D" w:themeColor="text1" w:themeTint="F2"/>
          <w:sz w:val="28"/>
          <w:szCs w:val="28"/>
        </w:rPr>
        <w:t>здобувача професійної освіти</w:t>
      </w:r>
      <w:r w:rsidR="00B663D3" w:rsidRPr="00333717">
        <w:rPr>
          <w:rFonts w:ascii="Times New Roman" w:hAnsi="Times New Roman"/>
          <w:bCs/>
          <w:color w:val="0D0D0D" w:themeColor="text1" w:themeTint="F2"/>
          <w:sz w:val="28"/>
          <w:szCs w:val="28"/>
        </w:rPr>
        <w:t>;</w:t>
      </w:r>
    </w:p>
    <w:p w:rsidR="00BF016C" w:rsidRPr="00333717" w:rsidRDefault="00BF016C" w:rsidP="00BF016C">
      <w:pPr>
        <w:spacing w:after="0" w:line="240" w:lineRule="auto"/>
        <w:ind w:firstLine="708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333717">
        <w:rPr>
          <w:rFonts w:ascii="Times New Roman" w:hAnsi="Times New Roman"/>
          <w:color w:val="0D0D0D" w:themeColor="text1" w:themeTint="F2"/>
          <w:sz w:val="28"/>
          <w:szCs w:val="28"/>
        </w:rPr>
        <w:t>зміст професійних  компетентностей</w:t>
      </w:r>
      <w:r w:rsidR="00B663D3" w:rsidRPr="0033371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(вимоги до результатів навчання)</w:t>
      </w:r>
      <w:r w:rsidRPr="00333717">
        <w:rPr>
          <w:rFonts w:ascii="Times New Roman" w:hAnsi="Times New Roman"/>
          <w:color w:val="0D0D0D" w:themeColor="text1" w:themeTint="F2"/>
          <w:sz w:val="28"/>
          <w:szCs w:val="28"/>
        </w:rPr>
        <w:t>;</w:t>
      </w:r>
      <w:r w:rsidRPr="00333717">
        <w:rPr>
          <w:rFonts w:ascii="Times New Roman" w:hAnsi="Times New Roman"/>
          <w:color w:val="0D0D0D" w:themeColor="text1" w:themeTint="F2"/>
          <w:sz w:val="28"/>
          <w:szCs w:val="28"/>
        </w:rPr>
        <w:tab/>
      </w:r>
      <w:r w:rsidR="00B663D3" w:rsidRPr="00333717">
        <w:rPr>
          <w:rFonts w:ascii="Times New Roman" w:hAnsi="Times New Roman"/>
          <w:bCs/>
          <w:color w:val="0D0D0D" w:themeColor="text1" w:themeTint="F2"/>
          <w:sz w:val="28"/>
          <w:szCs w:val="28"/>
          <w:lang w:eastAsia="ru-RU"/>
        </w:rPr>
        <w:t xml:space="preserve">приклади робіт </w:t>
      </w:r>
      <w:r w:rsidR="00B663D3" w:rsidRPr="00333717">
        <w:rPr>
          <w:rFonts w:ascii="Times New Roman" w:hAnsi="Times New Roman"/>
          <w:color w:val="0D0D0D" w:themeColor="text1" w:themeTint="F2"/>
          <w:sz w:val="28"/>
          <w:szCs w:val="28"/>
        </w:rPr>
        <w:t>за кваліфікацією;</w:t>
      </w:r>
    </w:p>
    <w:p w:rsidR="00B663D3" w:rsidRPr="00333717" w:rsidRDefault="00B663D3" w:rsidP="00BF016C">
      <w:pPr>
        <w:spacing w:after="0" w:line="240" w:lineRule="auto"/>
        <w:ind w:firstLine="708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333717">
        <w:rPr>
          <w:rFonts w:ascii="Times New Roman" w:hAnsi="Times New Roman"/>
          <w:color w:val="0D0D0D" w:themeColor="text1" w:themeTint="F2"/>
          <w:sz w:val="28"/>
          <w:szCs w:val="28"/>
        </w:rPr>
        <w:t>термін навчання за кваліфікацією.</w:t>
      </w:r>
    </w:p>
    <w:p w:rsidR="00380CAA" w:rsidRPr="00333717" w:rsidRDefault="00380CAA" w:rsidP="00BF016C">
      <w:pPr>
        <w:spacing w:after="0" w:line="240" w:lineRule="auto"/>
        <w:ind w:firstLine="708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:rsidR="00380CAA" w:rsidRPr="00333717" w:rsidRDefault="00380CAA" w:rsidP="00BF016C">
      <w:pPr>
        <w:spacing w:after="0" w:line="240" w:lineRule="auto"/>
        <w:ind w:firstLine="708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333717">
        <w:rPr>
          <w:rFonts w:ascii="Times New Roman" w:hAnsi="Times New Roman"/>
          <w:color w:val="0D0D0D" w:themeColor="text1" w:themeTint="F2"/>
          <w:sz w:val="28"/>
          <w:szCs w:val="28"/>
        </w:rPr>
        <w:t>Усі складові СПО детально визначені у макеті СПО (додаток 1)</w:t>
      </w:r>
      <w:r w:rsidR="00AB4E59">
        <w:rPr>
          <w:rFonts w:ascii="Times New Roman" w:hAnsi="Times New Roman"/>
          <w:color w:val="0D0D0D" w:themeColor="text1" w:themeTint="F2"/>
          <w:sz w:val="28"/>
          <w:szCs w:val="28"/>
        </w:rPr>
        <w:t>.</w:t>
      </w:r>
    </w:p>
    <w:p w:rsidR="00EA46EF" w:rsidRPr="00333717" w:rsidRDefault="00EA46EF" w:rsidP="00C81FCF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:rsidR="007E627A" w:rsidRDefault="007E627A" w:rsidP="00AB4E59">
      <w:pPr>
        <w:spacing w:line="240" w:lineRule="auto"/>
        <w:ind w:firstLine="708"/>
        <w:jc w:val="center"/>
        <w:rPr>
          <w:rFonts w:ascii="Times New Roman" w:eastAsia="Times New Roman" w:hAnsi="Times New Roman"/>
          <w:b/>
          <w:bCs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D0D0D" w:themeColor="text1" w:themeTint="F2"/>
          <w:sz w:val="28"/>
          <w:szCs w:val="28"/>
          <w:lang w:eastAsia="ru-RU"/>
        </w:rPr>
        <w:t>\</w:t>
      </w:r>
    </w:p>
    <w:p w:rsidR="00EA46EF" w:rsidRPr="00AB4E59" w:rsidRDefault="00EA46EF" w:rsidP="00AB4E59">
      <w:pPr>
        <w:spacing w:line="240" w:lineRule="auto"/>
        <w:ind w:firstLine="708"/>
        <w:jc w:val="center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  <w:r w:rsidRPr="00AB4E59">
        <w:rPr>
          <w:rFonts w:ascii="Times New Roman" w:eastAsia="Times New Roman" w:hAnsi="Times New Roman"/>
          <w:b/>
          <w:bCs/>
          <w:color w:val="0D0D0D" w:themeColor="text1" w:themeTint="F2"/>
          <w:sz w:val="28"/>
          <w:szCs w:val="28"/>
          <w:lang w:val="en-US" w:eastAsia="ru-RU"/>
        </w:rPr>
        <w:t>V</w:t>
      </w:r>
      <w:r w:rsidR="00AB4E59">
        <w:rPr>
          <w:rFonts w:ascii="Times New Roman" w:eastAsia="Times New Roman" w:hAnsi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. </w:t>
      </w:r>
      <w:r w:rsidR="001D6476" w:rsidRPr="00AB4E59">
        <w:rPr>
          <w:rFonts w:ascii="Times New Roman" w:eastAsia="Times New Roman" w:hAnsi="Times New Roman"/>
          <w:b/>
          <w:bCs/>
          <w:color w:val="0D0D0D" w:themeColor="text1" w:themeTint="F2"/>
          <w:sz w:val="28"/>
          <w:szCs w:val="28"/>
          <w:lang w:eastAsia="ru-RU"/>
        </w:rPr>
        <w:t>П</w:t>
      </w:r>
      <w:r w:rsidR="00890BC1" w:rsidRPr="00AB4E59">
        <w:rPr>
          <w:rFonts w:ascii="Times New Roman" w:eastAsia="Times New Roman" w:hAnsi="Times New Roman"/>
          <w:b/>
          <w:bCs/>
          <w:color w:val="0D0D0D" w:themeColor="text1" w:themeTint="F2"/>
          <w:sz w:val="28"/>
          <w:szCs w:val="28"/>
          <w:lang w:eastAsia="ru-RU"/>
        </w:rPr>
        <w:t>рофе</w:t>
      </w:r>
      <w:r w:rsidR="001D6476" w:rsidRPr="00AB4E59">
        <w:rPr>
          <w:rFonts w:ascii="Times New Roman" w:eastAsia="Times New Roman" w:hAnsi="Times New Roman"/>
          <w:b/>
          <w:bCs/>
          <w:color w:val="0D0D0D" w:themeColor="text1" w:themeTint="F2"/>
          <w:sz w:val="28"/>
          <w:szCs w:val="28"/>
          <w:lang w:eastAsia="ru-RU"/>
        </w:rPr>
        <w:t>сійні компетентності</w:t>
      </w:r>
    </w:p>
    <w:p w:rsidR="00BF016C" w:rsidRPr="00333717" w:rsidRDefault="00BF016C" w:rsidP="00C81FCF">
      <w:pPr>
        <w:spacing w:after="0" w:line="240" w:lineRule="auto"/>
        <w:ind w:firstLine="708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333717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Обов’язковим </w:t>
      </w:r>
      <w:r w:rsidR="00791E1D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компонентом</w:t>
      </w:r>
      <w:r w:rsidR="00791E1D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кожної</w:t>
      </w:r>
      <w:r w:rsidRPr="0033371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кваліфікацій</w:t>
      </w:r>
      <w:r w:rsidRPr="00333717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 є </w:t>
      </w:r>
      <w:r w:rsidR="001D6476" w:rsidRPr="00333717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п</w:t>
      </w:r>
      <w:r w:rsidRPr="00333717">
        <w:rPr>
          <w:rFonts w:ascii="Times New Roman" w:hAnsi="Times New Roman"/>
          <w:color w:val="0D0D0D" w:themeColor="text1" w:themeTint="F2"/>
          <w:sz w:val="28"/>
          <w:szCs w:val="28"/>
        </w:rPr>
        <w:t>рофесійні компетентності випускника у визначеній сфері професійної дія</w:t>
      </w:r>
      <w:r w:rsidR="001D6476" w:rsidRPr="00333717">
        <w:rPr>
          <w:rFonts w:ascii="Times New Roman" w:hAnsi="Times New Roman"/>
          <w:color w:val="0D0D0D" w:themeColor="text1" w:themeTint="F2"/>
          <w:sz w:val="28"/>
          <w:szCs w:val="28"/>
        </w:rPr>
        <w:t>льності</w:t>
      </w:r>
      <w:r w:rsidRPr="00333717">
        <w:rPr>
          <w:rFonts w:ascii="Times New Roman" w:hAnsi="Times New Roman"/>
          <w:color w:val="0D0D0D" w:themeColor="text1" w:themeTint="F2"/>
          <w:sz w:val="28"/>
          <w:szCs w:val="28"/>
        </w:rPr>
        <w:t>, які є основою формув</w:t>
      </w:r>
      <w:r w:rsidR="001D6476" w:rsidRPr="00333717">
        <w:rPr>
          <w:rFonts w:ascii="Times New Roman" w:hAnsi="Times New Roman"/>
          <w:color w:val="0D0D0D" w:themeColor="text1" w:themeTint="F2"/>
          <w:sz w:val="28"/>
          <w:szCs w:val="28"/>
        </w:rPr>
        <w:t>ання навчальних модулів</w:t>
      </w:r>
      <w:r w:rsidR="001E11D7" w:rsidRPr="00333717">
        <w:rPr>
          <w:rFonts w:ascii="Times New Roman" w:hAnsi="Times New Roman"/>
          <w:color w:val="0D0D0D" w:themeColor="text1" w:themeTint="F2"/>
          <w:sz w:val="28"/>
          <w:szCs w:val="28"/>
        </w:rPr>
        <w:t>, і які у свою чергу створюють основу</w:t>
      </w:r>
      <w:r w:rsidR="001D6476" w:rsidRPr="0033371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організації навчал</w:t>
      </w:r>
      <w:r w:rsidR="00791E1D">
        <w:rPr>
          <w:rFonts w:ascii="Times New Roman" w:hAnsi="Times New Roman"/>
          <w:color w:val="0D0D0D" w:themeColor="text1" w:themeTint="F2"/>
          <w:sz w:val="28"/>
          <w:szCs w:val="28"/>
        </w:rPr>
        <w:t xml:space="preserve">ьно-виробничого процесу у ЗПО, </w:t>
      </w:r>
      <w:r w:rsidR="001E11D7" w:rsidRPr="00333717">
        <w:rPr>
          <w:rFonts w:ascii="Times New Roman" w:hAnsi="Times New Roman"/>
          <w:color w:val="0D0D0D" w:themeColor="text1" w:themeTint="F2"/>
          <w:sz w:val="28"/>
          <w:szCs w:val="28"/>
        </w:rPr>
        <w:t xml:space="preserve">складання </w:t>
      </w:r>
      <w:r w:rsidR="001D6476" w:rsidRPr="00333717">
        <w:rPr>
          <w:rFonts w:ascii="Times New Roman" w:hAnsi="Times New Roman"/>
          <w:color w:val="0D0D0D" w:themeColor="text1" w:themeTint="F2"/>
          <w:sz w:val="28"/>
          <w:szCs w:val="28"/>
        </w:rPr>
        <w:t>робочи</w:t>
      </w:r>
      <w:r w:rsidR="001E11D7" w:rsidRPr="00333717">
        <w:rPr>
          <w:rFonts w:ascii="Times New Roman" w:hAnsi="Times New Roman"/>
          <w:color w:val="0D0D0D" w:themeColor="text1" w:themeTint="F2"/>
          <w:sz w:val="28"/>
          <w:szCs w:val="28"/>
        </w:rPr>
        <w:t>х навчальни</w:t>
      </w:r>
      <w:r w:rsidR="00791E1D">
        <w:rPr>
          <w:rFonts w:ascii="Times New Roman" w:hAnsi="Times New Roman"/>
          <w:color w:val="0D0D0D" w:themeColor="text1" w:themeTint="F2"/>
          <w:sz w:val="28"/>
          <w:szCs w:val="28"/>
        </w:rPr>
        <w:t>х планів та програм</w:t>
      </w:r>
      <w:r w:rsidRPr="0033371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загальнопрофесійн</w:t>
      </w:r>
      <w:r w:rsidR="001E11D7" w:rsidRPr="00333717">
        <w:rPr>
          <w:rFonts w:ascii="Times New Roman" w:hAnsi="Times New Roman"/>
          <w:color w:val="0D0D0D" w:themeColor="text1" w:themeTint="F2"/>
          <w:sz w:val="28"/>
          <w:szCs w:val="28"/>
        </w:rPr>
        <w:t>ої, професійно-теоретичної</w:t>
      </w:r>
      <w:r w:rsidRPr="0033371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та п</w:t>
      </w:r>
      <w:r w:rsidR="001E11D7" w:rsidRPr="00333717">
        <w:rPr>
          <w:rFonts w:ascii="Times New Roman" w:hAnsi="Times New Roman"/>
          <w:color w:val="0D0D0D" w:themeColor="text1" w:themeTint="F2"/>
          <w:sz w:val="28"/>
          <w:szCs w:val="28"/>
        </w:rPr>
        <w:t>рофесійно-практичної</w:t>
      </w:r>
      <w:r w:rsidR="001D6476" w:rsidRPr="0033371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підготов</w:t>
      </w:r>
      <w:r w:rsidR="00791E1D">
        <w:rPr>
          <w:rFonts w:ascii="Times New Roman" w:hAnsi="Times New Roman"/>
          <w:color w:val="0D0D0D" w:themeColor="text1" w:themeTint="F2"/>
          <w:sz w:val="28"/>
          <w:szCs w:val="28"/>
        </w:rPr>
        <w:t>ки</w:t>
      </w:r>
      <w:r w:rsidR="001D6476" w:rsidRPr="00333717">
        <w:rPr>
          <w:rFonts w:ascii="Times New Roman" w:hAnsi="Times New Roman"/>
          <w:color w:val="0D0D0D" w:themeColor="text1" w:themeTint="F2"/>
          <w:sz w:val="28"/>
          <w:szCs w:val="28"/>
        </w:rPr>
        <w:t>.</w:t>
      </w:r>
    </w:p>
    <w:p w:rsidR="001D6476" w:rsidRPr="00333717" w:rsidRDefault="00E1553C" w:rsidP="001D6476">
      <w:pPr>
        <w:spacing w:after="0" w:line="240" w:lineRule="auto"/>
        <w:ind w:firstLine="708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</w:rPr>
        <w:t>Професійні компетентності визначаються</w:t>
      </w:r>
      <w:r w:rsidR="00CE7C76" w:rsidRPr="0033371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>трудовими функціями</w:t>
      </w:r>
      <w:r w:rsidRPr="0033371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 w:rsidR="00CE7C76" w:rsidRPr="00333717">
        <w:rPr>
          <w:rFonts w:ascii="Times New Roman" w:hAnsi="Times New Roman"/>
          <w:color w:val="0D0D0D" w:themeColor="text1" w:themeTint="F2"/>
          <w:sz w:val="28"/>
          <w:szCs w:val="28"/>
        </w:rPr>
        <w:t>ПС,</w:t>
      </w:r>
      <w:r w:rsidR="00791E1D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на 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>основі</w:t>
      </w:r>
      <w:r w:rsidR="00791E1D">
        <w:rPr>
          <w:rFonts w:ascii="Times New Roman" w:hAnsi="Times New Roman"/>
          <w:color w:val="0D0D0D" w:themeColor="text1" w:themeTint="F2"/>
          <w:sz w:val="28"/>
          <w:szCs w:val="28"/>
        </w:rPr>
        <w:t xml:space="preserve"> яких в подальшому с</w:t>
      </w:r>
      <w:r w:rsidR="00CE7C76" w:rsidRPr="00333717">
        <w:rPr>
          <w:rFonts w:ascii="Times New Roman" w:hAnsi="Times New Roman"/>
          <w:color w:val="0D0D0D" w:themeColor="text1" w:themeTint="F2"/>
          <w:sz w:val="28"/>
          <w:szCs w:val="28"/>
        </w:rPr>
        <w:t>творюютьс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>я навчальні модулі СПО. Опис трудових функцій ПС</w:t>
      </w:r>
      <w:r w:rsidR="00CE7C76" w:rsidRPr="0033371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через трудові дії формують </w:t>
      </w:r>
      <w:r w:rsidR="001E11D7" w:rsidRPr="00333717">
        <w:rPr>
          <w:rFonts w:ascii="Times New Roman" w:hAnsi="Times New Roman"/>
          <w:color w:val="0D0D0D" w:themeColor="text1" w:themeTint="F2"/>
          <w:sz w:val="28"/>
          <w:szCs w:val="28"/>
        </w:rPr>
        <w:t>зміст професійної освіти у вигляді знань, умінь та навичок.</w:t>
      </w:r>
    </w:p>
    <w:p w:rsidR="001D6476" w:rsidRPr="00333717" w:rsidRDefault="00D75566" w:rsidP="0033371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У разі відсутності ПС </w:t>
      </w:r>
      <w:r w:rsidR="00716FB6" w:rsidRPr="00333717">
        <w:rPr>
          <w:rFonts w:ascii="Times New Roman" w:hAnsi="Times New Roman"/>
          <w:color w:val="0D0D0D" w:themeColor="text1" w:themeTint="F2"/>
          <w:sz w:val="28"/>
          <w:szCs w:val="28"/>
        </w:rPr>
        <w:t xml:space="preserve">основою для 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>формування</w:t>
      </w:r>
      <w:r w:rsidR="00716FB6" w:rsidRPr="00333717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 п</w:t>
      </w:r>
      <w:r w:rsidR="00716FB6" w:rsidRPr="00333717">
        <w:rPr>
          <w:rFonts w:ascii="Times New Roman" w:hAnsi="Times New Roman"/>
          <w:color w:val="0D0D0D" w:themeColor="text1" w:themeTint="F2"/>
          <w:sz w:val="28"/>
          <w:szCs w:val="28"/>
        </w:rPr>
        <w:t xml:space="preserve">рофесійних компетентностей 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>є</w:t>
      </w:r>
      <w:r w:rsidR="00716FB6" w:rsidRPr="0033371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кваліфікаційні характеристики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 відповідних довідників </w:t>
      </w:r>
      <w:r w:rsidRPr="00333717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кваліфікаційних характеристик професій</w:t>
      </w:r>
      <w:r w:rsidR="00333717" w:rsidRPr="00333717">
        <w:rPr>
          <w:rFonts w:ascii="Times New Roman" w:hAnsi="Times New Roman"/>
          <w:color w:val="0D0D0D" w:themeColor="text1" w:themeTint="F2"/>
          <w:sz w:val="28"/>
          <w:szCs w:val="28"/>
        </w:rPr>
        <w:t>,</w:t>
      </w:r>
      <w:r w:rsidR="00716FB6" w:rsidRPr="0033371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а</w:t>
      </w:r>
      <w:r w:rsidR="00333717" w:rsidRPr="00333717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333717" w:rsidRPr="00333717">
        <w:rPr>
          <w:rFonts w:ascii="Times New Roman" w:hAnsi="Times New Roman"/>
          <w:color w:val="0D0D0D" w:themeColor="text1" w:themeTint="F2"/>
          <w:sz w:val="28"/>
          <w:szCs w:val="28"/>
        </w:rPr>
        <w:t>трудові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 функції</w:t>
      </w:r>
      <w:r w:rsidR="00333717" w:rsidRPr="0033371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і</w:t>
      </w:r>
      <w:r w:rsidR="00716FB6" w:rsidRPr="0033371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>трудові дії</w:t>
      </w:r>
      <w:r w:rsidR="00333717" w:rsidRPr="0033371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 w:rsidRPr="00333717">
        <w:rPr>
          <w:rFonts w:ascii="Times New Roman" w:hAnsi="Times New Roman"/>
          <w:color w:val="0D0D0D" w:themeColor="text1" w:themeTint="F2"/>
          <w:sz w:val="28"/>
          <w:szCs w:val="28"/>
        </w:rPr>
        <w:t>визначаються</w:t>
      </w:r>
      <w:r w:rsidR="007E627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 w:rsidRPr="0033371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>робочою групою з розроблення СПО</w:t>
      </w:r>
      <w:r w:rsidR="00716FB6" w:rsidRPr="00333717">
        <w:rPr>
          <w:rFonts w:ascii="Times New Roman" w:hAnsi="Times New Roman"/>
          <w:color w:val="0D0D0D" w:themeColor="text1" w:themeTint="F2"/>
          <w:sz w:val="28"/>
          <w:szCs w:val="28"/>
        </w:rPr>
        <w:t>.</w:t>
      </w:r>
    </w:p>
    <w:p w:rsidR="00716FB6" w:rsidRPr="00333717" w:rsidRDefault="00716FB6" w:rsidP="00516686">
      <w:pPr>
        <w:pStyle w:val="Style4"/>
        <w:widowControl/>
        <w:spacing w:line="240" w:lineRule="auto"/>
        <w:ind w:firstLine="709"/>
        <w:rPr>
          <w:color w:val="0D0D0D" w:themeColor="text1" w:themeTint="F2"/>
          <w:sz w:val="28"/>
          <w:szCs w:val="28"/>
          <w:lang w:val="uk-UA"/>
        </w:rPr>
      </w:pPr>
      <w:r w:rsidRPr="00333717">
        <w:rPr>
          <w:rStyle w:val="FontStyle11"/>
          <w:color w:val="0D0D0D" w:themeColor="text1" w:themeTint="F2"/>
          <w:sz w:val="28"/>
          <w:szCs w:val="28"/>
          <w:lang w:val="uk-UA" w:eastAsia="uk-UA"/>
        </w:rPr>
        <w:t xml:space="preserve">У такому випадку проведення функціонального аналізу трудових процесів (операцій, дій, функцій) здійснюється у порядку визначеному </w:t>
      </w:r>
      <w:r w:rsidR="00516686" w:rsidRPr="00333717">
        <w:rPr>
          <w:rStyle w:val="FontStyle11"/>
          <w:color w:val="0D0D0D" w:themeColor="text1" w:themeTint="F2"/>
          <w:sz w:val="28"/>
          <w:szCs w:val="28"/>
          <w:lang w:val="uk-UA" w:eastAsia="uk-UA"/>
        </w:rPr>
        <w:t xml:space="preserve">    </w:t>
      </w:r>
      <w:r w:rsidRPr="00333717">
        <w:rPr>
          <w:rStyle w:val="FontStyle11"/>
          <w:color w:val="0D0D0D" w:themeColor="text1" w:themeTint="F2"/>
          <w:sz w:val="28"/>
          <w:szCs w:val="28"/>
          <w:lang w:val="uk-UA" w:eastAsia="uk-UA"/>
        </w:rPr>
        <w:t>п.4.3</w:t>
      </w:r>
      <w:r w:rsidR="00516686" w:rsidRPr="00333717">
        <w:rPr>
          <w:rStyle w:val="FontStyle11"/>
          <w:color w:val="0D0D0D" w:themeColor="text1" w:themeTint="F2"/>
          <w:sz w:val="28"/>
          <w:szCs w:val="28"/>
          <w:lang w:val="uk-UA" w:eastAsia="uk-UA"/>
        </w:rPr>
        <w:t xml:space="preserve"> </w:t>
      </w:r>
      <w:r w:rsidR="00516686" w:rsidRPr="00333717">
        <w:rPr>
          <w:color w:val="0D0D0D" w:themeColor="text1" w:themeTint="F2"/>
          <w:sz w:val="28"/>
          <w:szCs w:val="28"/>
          <w:lang w:val="uk-UA"/>
        </w:rPr>
        <w:t>Методики</w:t>
      </w:r>
      <w:r w:rsidRPr="00333717">
        <w:rPr>
          <w:color w:val="0D0D0D" w:themeColor="text1" w:themeTint="F2"/>
          <w:sz w:val="28"/>
          <w:szCs w:val="28"/>
          <w:lang w:val="uk-UA"/>
        </w:rPr>
        <w:t xml:space="preserve"> розроблення професійних стандартів</w:t>
      </w:r>
      <w:r w:rsidR="00516686" w:rsidRPr="00333717">
        <w:rPr>
          <w:color w:val="0D0D0D" w:themeColor="text1" w:themeTint="F2"/>
          <w:sz w:val="28"/>
          <w:szCs w:val="28"/>
          <w:lang w:val="uk-UA"/>
        </w:rPr>
        <w:t xml:space="preserve"> затвердженої </w:t>
      </w:r>
      <w:r w:rsidR="00516686" w:rsidRPr="00333717">
        <w:rPr>
          <w:color w:val="0D0D0D" w:themeColor="text1" w:themeTint="F2"/>
          <w:sz w:val="28"/>
          <w:szCs w:val="28"/>
        </w:rPr>
        <w:t xml:space="preserve"> </w:t>
      </w:r>
      <w:r w:rsidR="00516686" w:rsidRPr="00333717">
        <w:rPr>
          <w:color w:val="0D0D0D" w:themeColor="text1" w:themeTint="F2"/>
          <w:sz w:val="28"/>
          <w:szCs w:val="28"/>
          <w:u w:val="single"/>
          <w:lang w:val="uk-UA"/>
        </w:rPr>
        <w:t>___ким_______</w:t>
      </w:r>
      <w:r w:rsidR="00516686" w:rsidRPr="00333717">
        <w:rPr>
          <w:color w:val="0D0D0D" w:themeColor="text1" w:themeTint="F2"/>
          <w:sz w:val="28"/>
          <w:szCs w:val="28"/>
          <w:lang w:val="uk-UA"/>
        </w:rPr>
        <w:t xml:space="preserve">  </w:t>
      </w:r>
      <w:r w:rsidR="00516686" w:rsidRPr="00333717">
        <w:rPr>
          <w:color w:val="0D0D0D" w:themeColor="text1" w:themeTint="F2"/>
          <w:sz w:val="28"/>
          <w:szCs w:val="28"/>
        </w:rPr>
        <w:t>(</w:t>
      </w:r>
      <w:r w:rsidR="00516686" w:rsidRPr="00333717">
        <w:rPr>
          <w:color w:val="0D0D0D" w:themeColor="text1" w:themeTint="F2"/>
          <w:sz w:val="28"/>
          <w:szCs w:val="28"/>
          <w:lang w:val="uk-UA"/>
        </w:rPr>
        <w:t>додаток</w:t>
      </w:r>
      <w:r w:rsidR="00516686" w:rsidRPr="00333717">
        <w:rPr>
          <w:color w:val="0D0D0D" w:themeColor="text1" w:themeTint="F2"/>
          <w:sz w:val="28"/>
          <w:szCs w:val="28"/>
        </w:rPr>
        <w:t xml:space="preserve"> 2).</w:t>
      </w:r>
    </w:p>
    <w:p w:rsidR="00872CDD" w:rsidRPr="00333717" w:rsidRDefault="00516686" w:rsidP="003A65BD">
      <w:pPr>
        <w:pStyle w:val="Style4"/>
        <w:widowControl/>
        <w:spacing w:line="240" w:lineRule="auto"/>
        <w:ind w:firstLine="709"/>
        <w:rPr>
          <w:rStyle w:val="FontStyle11"/>
          <w:color w:val="0D0D0D" w:themeColor="text1" w:themeTint="F2"/>
          <w:sz w:val="28"/>
          <w:szCs w:val="28"/>
          <w:lang w:val="uk-UA" w:eastAsia="uk-UA"/>
        </w:rPr>
      </w:pPr>
      <w:r w:rsidRPr="00333717">
        <w:rPr>
          <w:color w:val="0D0D0D" w:themeColor="text1" w:themeTint="F2"/>
          <w:sz w:val="28"/>
          <w:szCs w:val="28"/>
          <w:lang w:val="uk-UA"/>
        </w:rPr>
        <w:t>Для упорядкування узагальнених професійних</w:t>
      </w:r>
      <w:r w:rsidRPr="00333717">
        <w:rPr>
          <w:color w:val="0D0D0D" w:themeColor="text1" w:themeTint="F2"/>
          <w:sz w:val="28"/>
          <w:szCs w:val="28"/>
        </w:rPr>
        <w:t xml:space="preserve"> компетентностей</w:t>
      </w:r>
      <w:r w:rsidRPr="00333717">
        <w:rPr>
          <w:color w:val="0D0D0D" w:themeColor="text1" w:themeTint="F2"/>
          <w:sz w:val="28"/>
          <w:szCs w:val="28"/>
          <w:lang w:val="uk-UA"/>
        </w:rPr>
        <w:t xml:space="preserve"> зміст </w:t>
      </w:r>
      <w:r w:rsidRPr="00333717">
        <w:rPr>
          <w:color w:val="0D0D0D" w:themeColor="text1" w:themeTint="F2"/>
          <w:sz w:val="28"/>
          <w:szCs w:val="28"/>
        </w:rPr>
        <w:t>кваліфікаційн</w:t>
      </w:r>
      <w:r w:rsidRPr="00333717">
        <w:rPr>
          <w:color w:val="0D0D0D" w:themeColor="text1" w:themeTint="F2"/>
          <w:sz w:val="28"/>
          <w:szCs w:val="28"/>
          <w:lang w:val="uk-UA"/>
        </w:rPr>
        <w:t>ої</w:t>
      </w:r>
      <w:r w:rsidRPr="00333717">
        <w:rPr>
          <w:color w:val="0D0D0D" w:themeColor="text1" w:themeTint="F2"/>
          <w:sz w:val="28"/>
          <w:szCs w:val="28"/>
        </w:rPr>
        <w:t xml:space="preserve"> характеристики</w:t>
      </w:r>
      <w:r w:rsidRPr="00333717">
        <w:rPr>
          <w:color w:val="0D0D0D" w:themeColor="text1" w:themeTint="F2"/>
          <w:sz w:val="28"/>
          <w:szCs w:val="28"/>
          <w:lang w:val="uk-UA"/>
        </w:rPr>
        <w:t xml:space="preserve"> зводиться разом з</w:t>
      </w:r>
      <w:r w:rsidR="00872CDD" w:rsidRPr="00333717">
        <w:rPr>
          <w:color w:val="0D0D0D" w:themeColor="text1" w:themeTint="F2"/>
          <w:sz w:val="28"/>
          <w:szCs w:val="28"/>
          <w:lang w:val="uk-UA"/>
        </w:rPr>
        <w:t>і</w:t>
      </w:r>
      <w:r w:rsidRPr="00333717">
        <w:rPr>
          <w:color w:val="0D0D0D" w:themeColor="text1" w:themeTint="F2"/>
          <w:sz w:val="28"/>
          <w:szCs w:val="28"/>
          <w:lang w:val="uk-UA"/>
        </w:rPr>
        <w:t xml:space="preserve"> </w:t>
      </w:r>
      <w:r w:rsidR="00872CDD" w:rsidRPr="00333717">
        <w:rPr>
          <w:color w:val="0D0D0D" w:themeColor="text1" w:themeTint="F2"/>
          <w:sz w:val="28"/>
          <w:szCs w:val="28"/>
          <w:lang w:val="uk-UA"/>
        </w:rPr>
        <w:t xml:space="preserve">змістом трудових дій визначеними ПС або </w:t>
      </w:r>
      <w:r w:rsidR="00333717" w:rsidRPr="00333717">
        <w:rPr>
          <w:color w:val="0D0D0D" w:themeColor="text1" w:themeTint="F2"/>
          <w:sz w:val="28"/>
          <w:szCs w:val="28"/>
          <w:lang w:val="uk-UA"/>
        </w:rPr>
        <w:t xml:space="preserve">з результатами </w:t>
      </w:r>
      <w:r w:rsidR="00872CDD" w:rsidRPr="00333717">
        <w:rPr>
          <w:color w:val="0D0D0D" w:themeColor="text1" w:themeTint="F2"/>
          <w:sz w:val="28"/>
          <w:szCs w:val="28"/>
          <w:lang w:val="uk-UA"/>
        </w:rPr>
        <w:t>самостійно</w:t>
      </w:r>
      <w:r w:rsidR="00872CDD" w:rsidRPr="00333717">
        <w:rPr>
          <w:rStyle w:val="FontStyle11"/>
          <w:color w:val="0D0D0D" w:themeColor="text1" w:themeTint="F2"/>
          <w:sz w:val="28"/>
          <w:szCs w:val="28"/>
          <w:lang w:val="uk-UA" w:eastAsia="uk-UA"/>
        </w:rPr>
        <w:t xml:space="preserve"> п</w:t>
      </w:r>
      <w:r w:rsidR="00333717" w:rsidRPr="00333717">
        <w:rPr>
          <w:rStyle w:val="FontStyle11"/>
          <w:color w:val="0D0D0D" w:themeColor="text1" w:themeTint="F2"/>
          <w:sz w:val="28"/>
          <w:szCs w:val="28"/>
          <w:lang w:val="uk-UA" w:eastAsia="uk-UA"/>
        </w:rPr>
        <w:t>роведеного</w:t>
      </w:r>
      <w:r w:rsidR="00872CDD" w:rsidRPr="00333717">
        <w:rPr>
          <w:rStyle w:val="FontStyle11"/>
          <w:color w:val="0D0D0D" w:themeColor="text1" w:themeTint="F2"/>
          <w:sz w:val="28"/>
          <w:szCs w:val="28"/>
          <w:lang w:val="uk-UA" w:eastAsia="uk-UA"/>
        </w:rPr>
        <w:t xml:space="preserve"> функціонального аналізу трудових процесів. Форма порівняльної таблиці додається до Методики (додаток 3).</w:t>
      </w:r>
    </w:p>
    <w:p w:rsidR="003A65BD" w:rsidRPr="00333717" w:rsidRDefault="003A65BD" w:rsidP="003A65BD">
      <w:pPr>
        <w:pStyle w:val="Style4"/>
        <w:widowControl/>
        <w:spacing w:line="240" w:lineRule="auto"/>
        <w:ind w:firstLine="709"/>
        <w:rPr>
          <w:color w:val="0D0D0D" w:themeColor="text1" w:themeTint="F2"/>
          <w:sz w:val="28"/>
          <w:szCs w:val="28"/>
          <w:lang w:val="uk-UA" w:eastAsia="uk-UA"/>
        </w:rPr>
      </w:pPr>
    </w:p>
    <w:p w:rsidR="001D6476" w:rsidRPr="00D75566" w:rsidRDefault="00872CDD" w:rsidP="00D75566">
      <w:pPr>
        <w:spacing w:after="0" w:line="360" w:lineRule="auto"/>
        <w:ind w:firstLine="708"/>
        <w:jc w:val="center"/>
        <w:rPr>
          <w:rFonts w:ascii="Times New Roman" w:eastAsia="Times New Roman" w:hAnsi="Times New Roman"/>
          <w:b/>
          <w:bCs/>
          <w:color w:val="0D0D0D" w:themeColor="text1" w:themeTint="F2"/>
          <w:sz w:val="28"/>
          <w:szCs w:val="28"/>
          <w:lang w:eastAsia="ru-RU"/>
        </w:rPr>
      </w:pPr>
      <w:r w:rsidRPr="00D75566">
        <w:rPr>
          <w:rFonts w:ascii="Times New Roman" w:eastAsia="Times New Roman" w:hAnsi="Times New Roman"/>
          <w:b/>
          <w:bCs/>
          <w:color w:val="0D0D0D" w:themeColor="text1" w:themeTint="F2"/>
          <w:sz w:val="28"/>
          <w:szCs w:val="28"/>
          <w:lang w:val="en-US" w:eastAsia="ru-RU"/>
        </w:rPr>
        <w:t>V</w:t>
      </w:r>
      <w:r w:rsidR="00D75566">
        <w:rPr>
          <w:rFonts w:ascii="Times New Roman" w:eastAsia="Times New Roman" w:hAnsi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І. </w:t>
      </w:r>
      <w:r w:rsidR="009A590F">
        <w:rPr>
          <w:rFonts w:ascii="Times New Roman" w:eastAsia="Times New Roman" w:hAnsi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Навчальні </w:t>
      </w:r>
      <w:r w:rsidRPr="00D75566">
        <w:rPr>
          <w:rFonts w:ascii="Times New Roman" w:eastAsia="Times New Roman" w:hAnsi="Times New Roman"/>
          <w:b/>
          <w:bCs/>
          <w:color w:val="0D0D0D" w:themeColor="text1" w:themeTint="F2"/>
          <w:sz w:val="28"/>
          <w:szCs w:val="28"/>
          <w:lang w:eastAsia="ru-RU"/>
        </w:rPr>
        <w:t>модулі</w:t>
      </w:r>
    </w:p>
    <w:p w:rsidR="00BF016C" w:rsidRPr="00333717" w:rsidRDefault="00BF016C" w:rsidP="00BF016C">
      <w:pPr>
        <w:spacing w:after="0" w:line="240" w:lineRule="auto"/>
        <w:ind w:firstLine="708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333717">
        <w:rPr>
          <w:rFonts w:ascii="Times New Roman" w:hAnsi="Times New Roman"/>
          <w:color w:val="0D0D0D" w:themeColor="text1" w:themeTint="F2"/>
          <w:sz w:val="28"/>
          <w:szCs w:val="28"/>
        </w:rPr>
        <w:t>Основні вимоги до розроблення навчальних модулів:</w:t>
      </w:r>
    </w:p>
    <w:p w:rsidR="00BF016C" w:rsidRPr="00333717" w:rsidRDefault="0039310B" w:rsidP="00BF016C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</w:rPr>
        <w:t>робочі</w:t>
      </w:r>
      <w:r w:rsidR="00BF016C" w:rsidRPr="0033371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програм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>и</w:t>
      </w:r>
      <w:r w:rsidR="00BF016C" w:rsidRPr="0033371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навчальних модулів </w:t>
      </w:r>
      <w:r w:rsidRPr="00333717">
        <w:rPr>
          <w:rFonts w:ascii="Times New Roman" w:hAnsi="Times New Roman"/>
          <w:color w:val="0D0D0D" w:themeColor="text1" w:themeTint="F2"/>
          <w:sz w:val="28"/>
          <w:szCs w:val="28"/>
        </w:rPr>
        <w:t>р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>озробляються</w:t>
      </w:r>
      <w:r w:rsidRPr="0033371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>навчальним закладом спільно з</w:t>
      </w:r>
      <w:r w:rsidR="00BF016C" w:rsidRPr="0033371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підприємствами – замовниками робітничих кадрів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>;</w:t>
      </w:r>
      <w:r w:rsidR="00BF016C" w:rsidRPr="0033371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</w:p>
    <w:p w:rsidR="00BF016C" w:rsidRPr="00333717" w:rsidRDefault="00BF016C" w:rsidP="00BF016C">
      <w:pPr>
        <w:spacing w:after="0" w:line="240" w:lineRule="auto"/>
        <w:ind w:firstLine="708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333717">
        <w:rPr>
          <w:rFonts w:ascii="Times New Roman" w:hAnsi="Times New Roman"/>
          <w:color w:val="0D0D0D" w:themeColor="text1" w:themeTint="F2"/>
          <w:sz w:val="28"/>
          <w:szCs w:val="28"/>
        </w:rPr>
        <w:t xml:space="preserve">зміст навчального модуля визначає складові професійної освіти, </w:t>
      </w:r>
      <w:r w:rsidR="00872CDD" w:rsidRPr="00333717">
        <w:rPr>
          <w:rFonts w:ascii="Times New Roman" w:hAnsi="Times New Roman"/>
          <w:color w:val="0D0D0D" w:themeColor="text1" w:themeTint="F2"/>
          <w:sz w:val="28"/>
          <w:szCs w:val="28"/>
        </w:rPr>
        <w:t>оп</w:t>
      </w:r>
      <w:r w:rsidR="0039310B">
        <w:rPr>
          <w:rFonts w:ascii="Times New Roman" w:hAnsi="Times New Roman"/>
          <w:color w:val="0D0D0D" w:themeColor="text1" w:themeTint="F2"/>
          <w:sz w:val="28"/>
          <w:szCs w:val="28"/>
        </w:rPr>
        <w:t>исані у термінах</w:t>
      </w:r>
      <w:r w:rsidR="00872CDD" w:rsidRPr="0033371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професійних</w:t>
      </w:r>
      <w:r w:rsidRPr="0033371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компетентностей; </w:t>
      </w:r>
    </w:p>
    <w:p w:rsidR="00BF016C" w:rsidRPr="00333717" w:rsidRDefault="00BF016C" w:rsidP="00BF016C">
      <w:pPr>
        <w:spacing w:after="0" w:line="240" w:lineRule="auto"/>
        <w:ind w:firstLine="708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333717">
        <w:rPr>
          <w:rFonts w:ascii="Times New Roman" w:hAnsi="Times New Roman"/>
          <w:color w:val="0D0D0D" w:themeColor="text1" w:themeTint="F2"/>
          <w:sz w:val="28"/>
          <w:szCs w:val="28"/>
        </w:rPr>
        <w:t>структура навчального модуля охоплює теми та види навчальних робіт, необхідні для формування компетентностей;</w:t>
      </w:r>
    </w:p>
    <w:p w:rsidR="00BF016C" w:rsidRPr="00333717" w:rsidRDefault="00BF016C" w:rsidP="00BF016C">
      <w:pPr>
        <w:spacing w:after="0" w:line="240" w:lineRule="auto"/>
        <w:ind w:firstLine="708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333717">
        <w:rPr>
          <w:rFonts w:ascii="Times New Roman" w:hAnsi="Times New Roman"/>
          <w:color w:val="0D0D0D" w:themeColor="text1" w:themeTint="F2"/>
          <w:sz w:val="28"/>
          <w:szCs w:val="28"/>
        </w:rPr>
        <w:t xml:space="preserve">навчальний модуль забезпечує оволодіння </w:t>
      </w:r>
      <w:r w:rsidR="0039310B">
        <w:rPr>
          <w:rFonts w:ascii="Times New Roman" w:hAnsi="Times New Roman"/>
          <w:color w:val="0D0D0D" w:themeColor="text1" w:themeTint="F2"/>
          <w:sz w:val="28"/>
          <w:szCs w:val="28"/>
        </w:rPr>
        <w:t>обов’язковим</w:t>
      </w:r>
      <w:r w:rsidRPr="0033371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обсягом компетентностей, необхідних для виконання трудових функцій у певній сфері професійної діяльності, визначених ПС; </w:t>
      </w:r>
    </w:p>
    <w:p w:rsidR="00BF016C" w:rsidRPr="00333717" w:rsidRDefault="00BF016C" w:rsidP="00BF016C">
      <w:pPr>
        <w:spacing w:after="100" w:afterAutospacing="1" w:line="240" w:lineRule="auto"/>
        <w:ind w:firstLine="708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333717">
        <w:rPr>
          <w:rFonts w:ascii="Times New Roman" w:hAnsi="Times New Roman"/>
          <w:color w:val="0D0D0D" w:themeColor="text1" w:themeTint="F2"/>
          <w:sz w:val="28"/>
          <w:szCs w:val="28"/>
        </w:rPr>
        <w:t xml:space="preserve">до змісту </w:t>
      </w:r>
      <w:r w:rsidR="0039310B" w:rsidRPr="0039310B">
        <w:rPr>
          <w:rFonts w:ascii="Times New Roman" w:hAnsi="Times New Roman"/>
          <w:color w:val="0D0D0D" w:themeColor="text1" w:themeTint="F2"/>
          <w:sz w:val="28"/>
          <w:szCs w:val="28"/>
        </w:rPr>
        <w:t xml:space="preserve">навчального модуля </w:t>
      </w:r>
      <w:r w:rsidRPr="00333717">
        <w:rPr>
          <w:rFonts w:ascii="Times New Roman" w:hAnsi="Times New Roman"/>
          <w:color w:val="0D0D0D" w:themeColor="text1" w:themeTint="F2"/>
          <w:sz w:val="28"/>
          <w:szCs w:val="28"/>
        </w:rPr>
        <w:t xml:space="preserve">включаються компетентності, що </w:t>
      </w:r>
      <w:r w:rsidR="0039310B">
        <w:rPr>
          <w:rFonts w:ascii="Times New Roman" w:hAnsi="Times New Roman"/>
          <w:color w:val="0D0D0D" w:themeColor="text1" w:themeTint="F2"/>
          <w:sz w:val="28"/>
          <w:szCs w:val="28"/>
        </w:rPr>
        <w:t>враховують</w:t>
      </w:r>
      <w:r w:rsidRPr="0033371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техніко-технологічні зміни у виробництві чи сфері послуг, використання новітніх матеріалів, методів організації праці тощо;</w:t>
      </w:r>
    </w:p>
    <w:p w:rsidR="003A65BD" w:rsidRPr="0039310B" w:rsidRDefault="00BF016C" w:rsidP="0039310B">
      <w:pPr>
        <w:spacing w:before="100" w:beforeAutospacing="1" w:after="182" w:line="240" w:lineRule="auto"/>
        <w:ind w:firstLine="708"/>
        <w:jc w:val="center"/>
        <w:rPr>
          <w:rFonts w:ascii="Times New Roman" w:eastAsia="Times New Roman" w:hAnsi="Times New Roman"/>
          <w:b/>
          <w:color w:val="0D0D0D" w:themeColor="text1" w:themeTint="F2"/>
          <w:sz w:val="28"/>
          <w:szCs w:val="28"/>
          <w:lang w:eastAsia="ru-RU"/>
        </w:rPr>
      </w:pPr>
      <w:r w:rsidRPr="0039310B">
        <w:rPr>
          <w:rFonts w:ascii="Times New Roman" w:eastAsia="Times New Roman" w:hAnsi="Times New Roman"/>
          <w:b/>
          <w:bCs/>
          <w:color w:val="0D0D0D" w:themeColor="text1" w:themeTint="F2"/>
          <w:sz w:val="28"/>
          <w:szCs w:val="28"/>
          <w:lang w:val="en-US" w:eastAsia="ru-RU"/>
        </w:rPr>
        <w:t>V</w:t>
      </w:r>
      <w:r w:rsidR="00872CDD" w:rsidRPr="0039310B">
        <w:rPr>
          <w:rFonts w:ascii="Times New Roman" w:eastAsia="Times New Roman" w:hAnsi="Times New Roman"/>
          <w:b/>
          <w:bCs/>
          <w:color w:val="0D0D0D" w:themeColor="text1" w:themeTint="F2"/>
          <w:sz w:val="28"/>
          <w:szCs w:val="28"/>
          <w:lang w:eastAsia="ru-RU"/>
        </w:rPr>
        <w:t>ІІ</w:t>
      </w:r>
      <w:r w:rsidRPr="0039310B">
        <w:rPr>
          <w:rFonts w:ascii="Times New Roman" w:eastAsia="Times New Roman" w:hAnsi="Times New Roman"/>
          <w:b/>
          <w:color w:val="0D0D0D" w:themeColor="text1" w:themeTint="F2"/>
          <w:sz w:val="28"/>
          <w:szCs w:val="28"/>
          <w:lang w:eastAsia="ru-RU"/>
        </w:rPr>
        <w:t>. Порядок розроблення СПО</w:t>
      </w:r>
      <w:bookmarkStart w:id="1" w:name="n105"/>
      <w:bookmarkEnd w:id="1"/>
    </w:p>
    <w:p w:rsidR="0039310B" w:rsidRPr="0039310B" w:rsidRDefault="0039310B" w:rsidP="0039310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Розроблення проектів СП</w:t>
      </w:r>
      <w:r w:rsidRPr="0039310B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О здійснюється в наступній послідовності:</w:t>
      </w:r>
    </w:p>
    <w:p w:rsidR="0039310B" w:rsidRPr="0039310B" w:rsidRDefault="0039310B" w:rsidP="0039310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</w:pPr>
      <w:r w:rsidRPr="0039310B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1) роботодавці, ПТНЗ та інші зацікавлені особи подають до департаменту професійної освіти Міністерства освіти і науки (далі – департамент професійної освіти МО</w:t>
      </w:r>
      <w:r w:rsidR="00225346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Н) пропозиції щодо розроблення СП</w:t>
      </w:r>
      <w:r w:rsidRPr="0039310B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О з конкретних професій;</w:t>
      </w:r>
    </w:p>
    <w:p w:rsidR="0039310B" w:rsidRPr="0039310B" w:rsidRDefault="0039310B" w:rsidP="0039310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</w:pPr>
      <w:r w:rsidRPr="0039310B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2) департамент професійної освіти МОН на основі вищезазначених пропозицій формує перелік робіт</w:t>
      </w:r>
      <w:r w:rsidR="00225346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ничих професій для розроблення СП</w:t>
      </w:r>
      <w:r w:rsidRPr="0039310B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О;</w:t>
      </w:r>
    </w:p>
    <w:p w:rsidR="0039310B" w:rsidRPr="0039310B" w:rsidRDefault="0039310B" w:rsidP="0039310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</w:pPr>
      <w:r w:rsidRPr="0039310B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3) департамент професійної освіти МОН та Інститут модернізації змісту освіти МОН (далі – ІМЗО) формують склад робочих груп на підставі пропозицій департаментів (управлінь) освіти і науки обласних та Київської міської державних адміністрацій, роботодавців, інших зацікавлених сторін та затверджують їх в установленому порядку;</w:t>
      </w:r>
    </w:p>
    <w:p w:rsidR="0039310B" w:rsidRDefault="0039310B" w:rsidP="0039310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</w:pPr>
      <w:r w:rsidRPr="0039310B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4) організація та координування діяльності робоч</w:t>
      </w:r>
      <w:r w:rsidR="00225346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их груп з розроблення проектів СП</w:t>
      </w:r>
      <w:r w:rsidRPr="0039310B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О покладається на відповідний відділ ІМЗО;</w:t>
      </w:r>
    </w:p>
    <w:p w:rsidR="0039310B" w:rsidRPr="0039310B" w:rsidRDefault="00225346" w:rsidP="0039310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5) розроблення проектів СП</w:t>
      </w:r>
      <w:r w:rsidR="0039310B" w:rsidRPr="0039310B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О на основі компетентнісного підходу передбачає:</w:t>
      </w:r>
    </w:p>
    <w:p w:rsidR="0039310B" w:rsidRPr="0039310B" w:rsidRDefault="0039310B" w:rsidP="0039310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</w:pPr>
      <w:r w:rsidRPr="0039310B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визначення переліку професійних та інших компетентностей;</w:t>
      </w:r>
    </w:p>
    <w:p w:rsidR="0039310B" w:rsidRPr="0039310B" w:rsidRDefault="0039310B" w:rsidP="0039310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</w:pPr>
      <w:r w:rsidRPr="0039310B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формування змісту навчальних модулів;</w:t>
      </w:r>
    </w:p>
    <w:p w:rsidR="0039310B" w:rsidRPr="0039310B" w:rsidRDefault="0039310B" w:rsidP="0039310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</w:pPr>
      <w:r w:rsidRPr="0039310B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проведення опитування (анкетування) представників роботодавців, врахування їх пропозиції;</w:t>
      </w:r>
    </w:p>
    <w:p w:rsidR="0039310B" w:rsidRPr="0039310B" w:rsidRDefault="0039310B" w:rsidP="0039310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</w:pPr>
      <w:r w:rsidRPr="0039310B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адаптацію змісту компетентностей відповідно до вимог ринку праці, запитів роботодавців, потреб особистості, техніко-технологічних змін у виробництві чи сфері послуг, використанні новітніх матеріалів, методів організації праці тощо;</w:t>
      </w:r>
    </w:p>
    <w:p w:rsidR="0039310B" w:rsidRPr="0039310B" w:rsidRDefault="0039310B" w:rsidP="0039310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</w:pPr>
      <w:r w:rsidRPr="0039310B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проведення експертної оцінки.</w:t>
      </w:r>
    </w:p>
    <w:p w:rsidR="0039310B" w:rsidRDefault="00225346" w:rsidP="0039310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6) проекти СП</w:t>
      </w:r>
      <w:r w:rsidR="0039310B" w:rsidRPr="0039310B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О відділ ІМЗО оприлюднює на сайті ІМЗО для громадського обговорення терміном на два тижні. Після отримання п</w:t>
      </w:r>
      <w:r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ропозицій та зауважень проекти СП</w:t>
      </w:r>
      <w:r w:rsidR="0039310B" w:rsidRPr="0039310B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О направляються робочим групам на доопрацювання (за необхідності).</w:t>
      </w:r>
    </w:p>
    <w:p w:rsidR="003A65BD" w:rsidRPr="00333717" w:rsidRDefault="003A65BD" w:rsidP="003A65B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</w:pPr>
    </w:p>
    <w:p w:rsidR="00225346" w:rsidRDefault="00BF016C" w:rsidP="00BF016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</w:pPr>
      <w:bookmarkStart w:id="2" w:name="n122"/>
      <w:bookmarkEnd w:id="2"/>
      <w:r w:rsidRPr="00333717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П</w:t>
      </w:r>
      <w:r w:rsidR="00225346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роекти</w:t>
      </w:r>
      <w:r w:rsidRPr="00333717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 СП</w:t>
      </w:r>
      <w:r w:rsidR="003A65BD" w:rsidRPr="00333717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О </w:t>
      </w:r>
      <w:r w:rsidR="00225346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погоджуються та затверджуються в установленому порядку.</w:t>
      </w:r>
    </w:p>
    <w:p w:rsidR="003A65BD" w:rsidRPr="00333717" w:rsidRDefault="00225346" w:rsidP="003A65BD">
      <w:pPr>
        <w:spacing w:after="182" w:line="240" w:lineRule="auto"/>
        <w:ind w:firstLine="708"/>
        <w:jc w:val="both"/>
        <w:rPr>
          <w:rFonts w:ascii="Times New Roman" w:eastAsia="Times New Roman" w:hAnsi="Times New Roman"/>
          <w:color w:val="0D0D0D" w:themeColor="text1" w:themeTint="F2"/>
          <w:spacing w:val="-16"/>
          <w:sz w:val="28"/>
          <w:szCs w:val="28"/>
          <w:lang w:eastAsia="ru-RU"/>
        </w:rPr>
      </w:pPr>
      <w:bookmarkStart w:id="3" w:name="n127"/>
      <w:bookmarkEnd w:id="3"/>
      <w:r>
        <w:rPr>
          <w:rFonts w:ascii="Times New Roman" w:eastAsia="Times New Roman" w:hAnsi="Times New Roman"/>
          <w:color w:val="0D0D0D" w:themeColor="text1" w:themeTint="F2"/>
          <w:spacing w:val="-16"/>
          <w:sz w:val="28"/>
          <w:szCs w:val="28"/>
          <w:lang w:eastAsia="ru-RU"/>
        </w:rPr>
        <w:t>Структурний відділ</w:t>
      </w:r>
      <w:r w:rsidR="00BF016C" w:rsidRPr="00333717">
        <w:rPr>
          <w:rFonts w:ascii="Times New Roman" w:eastAsia="Times New Roman" w:hAnsi="Times New Roman"/>
          <w:color w:val="0D0D0D" w:themeColor="text1" w:themeTint="F2"/>
          <w:spacing w:val="-16"/>
          <w:sz w:val="28"/>
          <w:szCs w:val="28"/>
          <w:lang w:eastAsia="ru-RU"/>
        </w:rPr>
        <w:t xml:space="preserve"> ІМЗО створює й опр</w:t>
      </w:r>
      <w:r w:rsidR="00333717" w:rsidRPr="00333717">
        <w:rPr>
          <w:rFonts w:ascii="Times New Roman" w:eastAsia="Times New Roman" w:hAnsi="Times New Roman"/>
          <w:color w:val="0D0D0D" w:themeColor="text1" w:themeTint="F2"/>
          <w:spacing w:val="-16"/>
          <w:sz w:val="28"/>
          <w:szCs w:val="28"/>
          <w:lang w:eastAsia="ru-RU"/>
        </w:rPr>
        <w:t>илюднює банк даних розроблених СП</w:t>
      </w:r>
      <w:r w:rsidR="00BF016C" w:rsidRPr="00333717">
        <w:rPr>
          <w:rFonts w:ascii="Times New Roman" w:eastAsia="Times New Roman" w:hAnsi="Times New Roman"/>
          <w:color w:val="0D0D0D" w:themeColor="text1" w:themeTint="F2"/>
          <w:spacing w:val="-16"/>
          <w:sz w:val="28"/>
          <w:szCs w:val="28"/>
          <w:lang w:eastAsia="ru-RU"/>
        </w:rPr>
        <w:t>О.</w:t>
      </w:r>
      <w:bookmarkStart w:id="4" w:name="n128"/>
      <w:bookmarkEnd w:id="4"/>
    </w:p>
    <w:p w:rsidR="00333717" w:rsidRPr="00333717" w:rsidRDefault="00333717" w:rsidP="003A65BD">
      <w:pPr>
        <w:spacing w:after="182" w:line="240" w:lineRule="auto"/>
        <w:ind w:firstLine="708"/>
        <w:jc w:val="both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</w:pPr>
    </w:p>
    <w:p w:rsidR="00333717" w:rsidRPr="00333717" w:rsidRDefault="00BF016C" w:rsidP="00333717">
      <w:pPr>
        <w:spacing w:after="0" w:line="240" w:lineRule="auto"/>
        <w:jc w:val="both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</w:pPr>
      <w:r w:rsidRPr="00333717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Директор </w:t>
      </w:r>
      <w:r w:rsidR="00333717" w:rsidRPr="00333717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      </w:t>
      </w:r>
      <w:r w:rsidRPr="00333717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br/>
      </w:r>
      <w:r w:rsidR="00333717" w:rsidRPr="00333717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департаменту </w:t>
      </w:r>
    </w:p>
    <w:p w:rsidR="00BF016C" w:rsidRPr="00333717" w:rsidRDefault="00BF016C" w:rsidP="00333717">
      <w:pPr>
        <w:spacing w:after="182" w:line="240" w:lineRule="auto"/>
        <w:jc w:val="both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</w:pPr>
      <w:r w:rsidRPr="00333717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професійної освіти          </w:t>
      </w:r>
      <w:r w:rsidR="00333717" w:rsidRPr="00333717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                     </w:t>
      </w:r>
      <w:r w:rsidRPr="00333717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              </w:t>
      </w:r>
      <w:r w:rsidR="00333717" w:rsidRPr="00333717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                   </w:t>
      </w:r>
      <w:r w:rsidRPr="00333717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   М. С. Кучинський</w:t>
      </w:r>
    </w:p>
    <w:p w:rsidR="00225346" w:rsidRDefault="00225346" w:rsidP="00333717">
      <w:pPr>
        <w:pStyle w:val="Heading4"/>
        <w:spacing w:before="0"/>
        <w:jc w:val="right"/>
        <w:rPr>
          <w:rFonts w:ascii="Times New Roman" w:hAnsi="Times New Roman"/>
          <w:b w:val="0"/>
          <w:i w:val="0"/>
          <w:noProof/>
          <w:color w:val="0D0D0D"/>
          <w:sz w:val="28"/>
          <w:szCs w:val="28"/>
        </w:rPr>
      </w:pPr>
    </w:p>
    <w:p w:rsidR="00225346" w:rsidRDefault="00225346" w:rsidP="00333717">
      <w:pPr>
        <w:pStyle w:val="Heading4"/>
        <w:spacing w:before="0"/>
        <w:jc w:val="right"/>
        <w:rPr>
          <w:rFonts w:ascii="Times New Roman" w:hAnsi="Times New Roman"/>
          <w:b w:val="0"/>
          <w:i w:val="0"/>
          <w:noProof/>
          <w:color w:val="0D0D0D"/>
          <w:sz w:val="28"/>
          <w:szCs w:val="28"/>
        </w:rPr>
      </w:pPr>
    </w:p>
    <w:p w:rsidR="00225346" w:rsidRDefault="00225346" w:rsidP="00333717">
      <w:pPr>
        <w:pStyle w:val="Heading4"/>
        <w:spacing w:before="0"/>
        <w:jc w:val="right"/>
        <w:rPr>
          <w:rFonts w:ascii="Times New Roman" w:hAnsi="Times New Roman"/>
          <w:b w:val="0"/>
          <w:i w:val="0"/>
          <w:noProof/>
          <w:color w:val="0D0D0D"/>
          <w:sz w:val="28"/>
          <w:szCs w:val="28"/>
        </w:rPr>
      </w:pPr>
    </w:p>
    <w:p w:rsidR="00225346" w:rsidRDefault="00225346" w:rsidP="00333717">
      <w:pPr>
        <w:pStyle w:val="Heading4"/>
        <w:spacing w:before="0"/>
        <w:jc w:val="right"/>
        <w:rPr>
          <w:rFonts w:ascii="Times New Roman" w:hAnsi="Times New Roman"/>
          <w:b w:val="0"/>
          <w:i w:val="0"/>
          <w:noProof/>
          <w:color w:val="0D0D0D"/>
          <w:sz w:val="28"/>
          <w:szCs w:val="28"/>
        </w:rPr>
      </w:pPr>
    </w:p>
    <w:p w:rsidR="00225346" w:rsidRDefault="00225346" w:rsidP="00333717">
      <w:pPr>
        <w:pStyle w:val="Heading4"/>
        <w:spacing w:before="0"/>
        <w:jc w:val="right"/>
        <w:rPr>
          <w:rFonts w:ascii="Times New Roman" w:hAnsi="Times New Roman"/>
          <w:b w:val="0"/>
          <w:i w:val="0"/>
          <w:noProof/>
          <w:color w:val="0D0D0D"/>
          <w:sz w:val="28"/>
          <w:szCs w:val="28"/>
        </w:rPr>
      </w:pPr>
    </w:p>
    <w:p w:rsidR="00225346" w:rsidRDefault="00225346" w:rsidP="00333717">
      <w:pPr>
        <w:pStyle w:val="Heading4"/>
        <w:spacing w:before="0"/>
        <w:jc w:val="right"/>
        <w:rPr>
          <w:rFonts w:ascii="Times New Roman" w:hAnsi="Times New Roman"/>
          <w:b w:val="0"/>
          <w:i w:val="0"/>
          <w:noProof/>
          <w:color w:val="0D0D0D"/>
          <w:sz w:val="28"/>
          <w:szCs w:val="28"/>
        </w:rPr>
      </w:pPr>
    </w:p>
    <w:p w:rsidR="00225346" w:rsidRPr="00225346" w:rsidRDefault="00225346" w:rsidP="00225346">
      <w:pPr>
        <w:rPr>
          <w:lang w:eastAsia="uk-UA"/>
        </w:rPr>
      </w:pPr>
    </w:p>
    <w:sectPr w:rsidR="00225346" w:rsidRPr="00225346" w:rsidSect="00333717">
      <w:footerReference w:type="default" r:id="rId13"/>
      <w:pgSz w:w="11906" w:h="16838"/>
      <w:pgMar w:top="1134" w:right="566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302" w:rsidRDefault="00584302" w:rsidP="00DB6444">
      <w:pPr>
        <w:spacing w:after="0" w:line="240" w:lineRule="auto"/>
      </w:pPr>
      <w:r>
        <w:separator/>
      </w:r>
    </w:p>
  </w:endnote>
  <w:endnote w:type="continuationSeparator" w:id="0">
    <w:p w:rsidR="00584302" w:rsidRDefault="00584302" w:rsidP="00DB6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4311721"/>
      <w:docPartObj>
        <w:docPartGallery w:val="Page Numbers (Bottom of Page)"/>
        <w:docPartUnique/>
      </w:docPartObj>
    </w:sdtPr>
    <w:sdtEndPr/>
    <w:sdtContent>
      <w:p w:rsidR="005529BE" w:rsidRDefault="005529B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E95" w:rsidRPr="00BB7E95">
          <w:rPr>
            <w:noProof/>
            <w:lang w:val="ru-RU"/>
          </w:rPr>
          <w:t>1</w:t>
        </w:r>
        <w:r>
          <w:fldChar w:fldCharType="end"/>
        </w:r>
      </w:p>
    </w:sdtContent>
  </w:sdt>
  <w:p w:rsidR="005529BE" w:rsidRDefault="005529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302" w:rsidRDefault="00584302" w:rsidP="00DB6444">
      <w:pPr>
        <w:spacing w:after="0" w:line="240" w:lineRule="auto"/>
      </w:pPr>
      <w:r>
        <w:separator/>
      </w:r>
    </w:p>
  </w:footnote>
  <w:footnote w:type="continuationSeparator" w:id="0">
    <w:p w:rsidR="00584302" w:rsidRDefault="00584302" w:rsidP="00DB64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21F83"/>
    <w:multiLevelType w:val="hybridMultilevel"/>
    <w:tmpl w:val="949E1A72"/>
    <w:lvl w:ilvl="0" w:tplc="D9A2AE1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B259FC"/>
    <w:multiLevelType w:val="hybridMultilevel"/>
    <w:tmpl w:val="C0CA8746"/>
    <w:lvl w:ilvl="0" w:tplc="D9A2AE1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A2AE12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414558"/>
    <w:multiLevelType w:val="multilevel"/>
    <w:tmpl w:val="2A66F8A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41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8" w:hanging="1800"/>
      </w:pPr>
      <w:rPr>
        <w:rFonts w:hint="default"/>
      </w:rPr>
    </w:lvl>
  </w:abstractNum>
  <w:abstractNum w:abstractNumId="3" w15:restartNumberingAfterBreak="0">
    <w:nsid w:val="56925628"/>
    <w:multiLevelType w:val="multilevel"/>
    <w:tmpl w:val="AAC8450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 w:val="0"/>
        <w:color w:val="auto"/>
      </w:rPr>
    </w:lvl>
    <w:lvl w:ilvl="1">
      <w:start w:val="3"/>
      <w:numFmt w:val="decimal"/>
      <w:lvlText w:val="%1.%2."/>
      <w:lvlJc w:val="left"/>
      <w:pPr>
        <w:ind w:left="126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16C"/>
    <w:rsid w:val="00041C9B"/>
    <w:rsid w:val="000527B7"/>
    <w:rsid w:val="00083A0D"/>
    <w:rsid w:val="000B140F"/>
    <w:rsid w:val="001009CE"/>
    <w:rsid w:val="00171A2B"/>
    <w:rsid w:val="001D6476"/>
    <w:rsid w:val="001E11D7"/>
    <w:rsid w:val="00225346"/>
    <w:rsid w:val="002332B0"/>
    <w:rsid w:val="00256647"/>
    <w:rsid w:val="002E565E"/>
    <w:rsid w:val="00333717"/>
    <w:rsid w:val="00380CAA"/>
    <w:rsid w:val="0039310B"/>
    <w:rsid w:val="00395702"/>
    <w:rsid w:val="003A65BD"/>
    <w:rsid w:val="00423F8B"/>
    <w:rsid w:val="005003A0"/>
    <w:rsid w:val="00516686"/>
    <w:rsid w:val="00516F24"/>
    <w:rsid w:val="00523E7B"/>
    <w:rsid w:val="005529BE"/>
    <w:rsid w:val="00566B12"/>
    <w:rsid w:val="00584302"/>
    <w:rsid w:val="005B7029"/>
    <w:rsid w:val="005D08FA"/>
    <w:rsid w:val="00602DFD"/>
    <w:rsid w:val="00716FB6"/>
    <w:rsid w:val="007275ED"/>
    <w:rsid w:val="00783479"/>
    <w:rsid w:val="00791E1D"/>
    <w:rsid w:val="007942C0"/>
    <w:rsid w:val="007E627A"/>
    <w:rsid w:val="00807B8D"/>
    <w:rsid w:val="008621AF"/>
    <w:rsid w:val="00872CDD"/>
    <w:rsid w:val="00890BC1"/>
    <w:rsid w:val="0099189C"/>
    <w:rsid w:val="009A590F"/>
    <w:rsid w:val="009E695C"/>
    <w:rsid w:val="00A750C7"/>
    <w:rsid w:val="00AA0E59"/>
    <w:rsid w:val="00AA7F85"/>
    <w:rsid w:val="00AB4E59"/>
    <w:rsid w:val="00AB7BE6"/>
    <w:rsid w:val="00AD0B26"/>
    <w:rsid w:val="00B236C6"/>
    <w:rsid w:val="00B34494"/>
    <w:rsid w:val="00B663D3"/>
    <w:rsid w:val="00B86D88"/>
    <w:rsid w:val="00BB1790"/>
    <w:rsid w:val="00BB7E95"/>
    <w:rsid w:val="00BF016C"/>
    <w:rsid w:val="00C549E9"/>
    <w:rsid w:val="00C81FCF"/>
    <w:rsid w:val="00CC358C"/>
    <w:rsid w:val="00CE7C76"/>
    <w:rsid w:val="00D75566"/>
    <w:rsid w:val="00D7571E"/>
    <w:rsid w:val="00DB6444"/>
    <w:rsid w:val="00DF0013"/>
    <w:rsid w:val="00E1553C"/>
    <w:rsid w:val="00EA46EF"/>
    <w:rsid w:val="00EC6A43"/>
    <w:rsid w:val="00F243E1"/>
    <w:rsid w:val="00F40BF3"/>
    <w:rsid w:val="00FC52A2"/>
    <w:rsid w:val="00FE29A2"/>
    <w:rsid w:val="00FE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79DC06-DE5F-4F17-9D19-8A563DA38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D0D0D"/>
        <w:sz w:val="28"/>
        <w:szCs w:val="24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016C"/>
    <w:rPr>
      <w:rFonts w:ascii="Calibri" w:eastAsia="Calibri" w:hAnsi="Calibri"/>
      <w:color w:val="auto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37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33717"/>
    <w:pPr>
      <w:keepNext/>
      <w:keepLines/>
      <w:widowControl w:val="0"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eastAsia="uk-U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37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F016C"/>
    <w:pPr>
      <w:ind w:left="720"/>
      <w:contextualSpacing/>
    </w:pPr>
  </w:style>
  <w:style w:type="character" w:customStyle="1" w:styleId="st1">
    <w:name w:val="st1"/>
    <w:basedOn w:val="DefaultParagraphFont"/>
    <w:rsid w:val="00BF016C"/>
  </w:style>
  <w:style w:type="character" w:customStyle="1" w:styleId="FontStyle11">
    <w:name w:val="Font Style11"/>
    <w:rsid w:val="00BF016C"/>
    <w:rPr>
      <w:rFonts w:ascii="Times New Roman" w:hAnsi="Times New Roman" w:cs="Times New Roman"/>
      <w:sz w:val="26"/>
      <w:szCs w:val="26"/>
    </w:rPr>
  </w:style>
  <w:style w:type="paragraph" w:styleId="FootnoteText">
    <w:name w:val="footnote text"/>
    <w:basedOn w:val="Normal"/>
    <w:link w:val="FootnoteTextChar"/>
    <w:rsid w:val="00A750C7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FootnoteTextChar">
    <w:name w:val="Footnote Text Char"/>
    <w:basedOn w:val="DefaultParagraphFont"/>
    <w:link w:val="FootnoteText"/>
    <w:rsid w:val="00A750C7"/>
    <w:rPr>
      <w:rFonts w:eastAsia="Times New Roman"/>
      <w:color w:val="auto"/>
      <w:sz w:val="20"/>
      <w:szCs w:val="20"/>
      <w:lang w:val="ru-RU" w:eastAsia="ru-RU"/>
    </w:rPr>
  </w:style>
  <w:style w:type="paragraph" w:customStyle="1" w:styleId="Style4">
    <w:name w:val="Style4"/>
    <w:basedOn w:val="Normal"/>
    <w:rsid w:val="00716FB6"/>
    <w:pPr>
      <w:widowControl w:val="0"/>
      <w:autoSpaceDE w:val="0"/>
      <w:autoSpaceDN w:val="0"/>
      <w:adjustRightInd w:val="0"/>
      <w:spacing w:after="0" w:line="419" w:lineRule="exact"/>
      <w:ind w:firstLine="802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333717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33717"/>
    <w:rPr>
      <w:rFonts w:ascii="Cambria" w:eastAsia="Times New Roman" w:hAnsi="Cambria"/>
      <w:b/>
      <w:bCs/>
      <w:i/>
      <w:iCs/>
      <w:color w:val="4F81BD"/>
      <w:sz w:val="24"/>
      <w:lang w:eastAsia="uk-U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3717"/>
    <w:rPr>
      <w:rFonts w:asciiTheme="majorHAnsi" w:eastAsiaTheme="majorEastAsia" w:hAnsiTheme="majorHAnsi" w:cstheme="majorBidi"/>
      <w:i/>
      <w:iCs/>
      <w:color w:val="243F60" w:themeColor="accent1" w:themeShade="7F"/>
      <w:szCs w:val="22"/>
    </w:rPr>
  </w:style>
  <w:style w:type="paragraph" w:customStyle="1" w:styleId="a">
    <w:name w:val="Заголовок списка"/>
    <w:basedOn w:val="Normal"/>
    <w:link w:val="a0"/>
    <w:uiPriority w:val="99"/>
    <w:rsid w:val="00333717"/>
    <w:pPr>
      <w:spacing w:before="120" w:after="120"/>
      <w:ind w:left="1134"/>
    </w:pPr>
    <w:rPr>
      <w:b/>
      <w:i/>
      <w:szCs w:val="20"/>
      <w:lang w:eastAsia="ru-RU"/>
    </w:rPr>
  </w:style>
  <w:style w:type="character" w:customStyle="1" w:styleId="a0">
    <w:name w:val="Заголовок списка Знак"/>
    <w:link w:val="a"/>
    <w:uiPriority w:val="99"/>
    <w:locked/>
    <w:rsid w:val="00333717"/>
    <w:rPr>
      <w:rFonts w:ascii="Calibri" w:eastAsia="Calibri" w:hAnsi="Calibri"/>
      <w:b/>
      <w:i/>
      <w:color w:val="auto"/>
      <w:sz w:val="22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333717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rsid w:val="00333717"/>
    <w:rPr>
      <w:rFonts w:eastAsia="Times New Roman"/>
      <w:color w:val="auto"/>
      <w:sz w:val="20"/>
      <w:szCs w:val="20"/>
      <w:lang w:eastAsia="ar-SA"/>
    </w:rPr>
  </w:style>
  <w:style w:type="paragraph" w:customStyle="1" w:styleId="21">
    <w:name w:val="Основной текст с отступом 21"/>
    <w:basedOn w:val="Normal"/>
    <w:uiPriority w:val="99"/>
    <w:rsid w:val="00333717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/>
      <w:b/>
      <w:sz w:val="28"/>
      <w:szCs w:val="20"/>
      <w:lang w:eastAsia="ar-SA"/>
    </w:rPr>
  </w:style>
  <w:style w:type="paragraph" w:customStyle="1" w:styleId="31">
    <w:name w:val="Основний текст 31"/>
    <w:basedOn w:val="Normal"/>
    <w:uiPriority w:val="99"/>
    <w:rsid w:val="00333717"/>
    <w:pPr>
      <w:suppressAutoHyphens/>
      <w:spacing w:after="0" w:line="240" w:lineRule="auto"/>
      <w:jc w:val="both"/>
    </w:pPr>
    <w:rPr>
      <w:rFonts w:ascii="Times New Roman" w:eastAsia="Times New Roman" w:hAnsi="Times New Roman"/>
      <w:b/>
      <w:i/>
      <w:sz w:val="28"/>
      <w:szCs w:val="20"/>
      <w:lang w:eastAsia="ar-SA"/>
    </w:rPr>
  </w:style>
  <w:style w:type="character" w:customStyle="1" w:styleId="CommentTextChar">
    <w:name w:val="Comment Text Char"/>
    <w:link w:val="CommentText"/>
    <w:uiPriority w:val="99"/>
    <w:semiHidden/>
    <w:rsid w:val="00333717"/>
    <w:rPr>
      <w:rFonts w:ascii="Courier New" w:eastAsia="Calibri" w:hAnsi="Courier New"/>
      <w:color w:val="auto"/>
      <w:sz w:val="20"/>
      <w:szCs w:val="20"/>
      <w:lang w:eastAsia="uk-UA"/>
    </w:rPr>
  </w:style>
  <w:style w:type="paragraph" w:styleId="CommentText">
    <w:name w:val="annotation text"/>
    <w:basedOn w:val="Normal"/>
    <w:link w:val="CommentTextChar"/>
    <w:uiPriority w:val="99"/>
    <w:semiHidden/>
    <w:rsid w:val="00333717"/>
    <w:pPr>
      <w:widowControl w:val="0"/>
      <w:spacing w:after="0" w:line="240" w:lineRule="auto"/>
    </w:pPr>
    <w:rPr>
      <w:rFonts w:ascii="Courier New" w:hAnsi="Courier New"/>
      <w:sz w:val="20"/>
      <w:szCs w:val="20"/>
      <w:lang w:eastAsia="uk-UA"/>
    </w:rPr>
  </w:style>
  <w:style w:type="character" w:customStyle="1" w:styleId="1">
    <w:name w:val="Текст примечания Знак1"/>
    <w:basedOn w:val="DefaultParagraphFont"/>
    <w:uiPriority w:val="99"/>
    <w:semiHidden/>
    <w:rsid w:val="00333717"/>
    <w:rPr>
      <w:rFonts w:ascii="Calibri" w:eastAsia="Calibri" w:hAnsi="Calibri"/>
      <w:color w:val="auto"/>
      <w:sz w:val="20"/>
      <w:szCs w:val="20"/>
    </w:rPr>
  </w:style>
  <w:style w:type="paragraph" w:customStyle="1" w:styleId="a1">
    <w:name w:val="Таблица"/>
    <w:basedOn w:val="Normal"/>
    <w:link w:val="a2"/>
    <w:qFormat/>
    <w:rsid w:val="00333717"/>
    <w:pPr>
      <w:spacing w:after="120" w:line="240" w:lineRule="auto"/>
      <w:ind w:left="35"/>
    </w:pPr>
    <w:rPr>
      <w:szCs w:val="20"/>
      <w:lang w:eastAsia="ru-RU"/>
    </w:rPr>
  </w:style>
  <w:style w:type="character" w:customStyle="1" w:styleId="a2">
    <w:name w:val="Таблица Знак"/>
    <w:link w:val="a1"/>
    <w:locked/>
    <w:rsid w:val="00333717"/>
    <w:rPr>
      <w:rFonts w:ascii="Calibri" w:eastAsia="Calibri" w:hAnsi="Calibri"/>
      <w:color w:val="auto"/>
      <w:sz w:val="22"/>
      <w:szCs w:val="20"/>
      <w:lang w:eastAsia="ru-RU"/>
    </w:rPr>
  </w:style>
  <w:style w:type="character" w:customStyle="1" w:styleId="hps">
    <w:name w:val="hps"/>
    <w:rsid w:val="00333717"/>
  </w:style>
  <w:style w:type="character" w:styleId="Strong">
    <w:name w:val="Strong"/>
    <w:uiPriority w:val="22"/>
    <w:qFormat/>
    <w:rsid w:val="00333717"/>
    <w:rPr>
      <w:rFonts w:cs="Times New Roman"/>
      <w:b/>
      <w:bCs/>
    </w:rPr>
  </w:style>
  <w:style w:type="character" w:customStyle="1" w:styleId="42">
    <w:name w:val="Заголовок №4 (2)"/>
    <w:rsid w:val="00333717"/>
    <w:rPr>
      <w:rFonts w:ascii="Times New Roman" w:hAnsi="Times New Roman" w:cs="Times New Roman"/>
      <w:b/>
      <w:bCs/>
      <w:color w:val="000000"/>
      <w:spacing w:val="10"/>
      <w:w w:val="100"/>
      <w:position w:val="0"/>
      <w:sz w:val="58"/>
      <w:szCs w:val="58"/>
      <w:shd w:val="clear" w:color="auto" w:fill="FFFFFF"/>
      <w:lang w:val="ru-RU"/>
    </w:rPr>
  </w:style>
  <w:style w:type="character" w:customStyle="1" w:styleId="fs4">
    <w:name w:val="fs4"/>
    <w:uiPriority w:val="99"/>
    <w:rsid w:val="00333717"/>
    <w:rPr>
      <w:rFonts w:cs="Times New Roman"/>
    </w:rPr>
  </w:style>
  <w:style w:type="character" w:customStyle="1" w:styleId="4">
    <w:name w:val="Основной текст4"/>
    <w:rsid w:val="00333717"/>
    <w:rPr>
      <w:rFonts w:ascii="Arial" w:hAnsi="Arial" w:cs="Arial"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  <w:lang w:val="ru-RU"/>
    </w:rPr>
  </w:style>
  <w:style w:type="paragraph" w:styleId="NormalWeb">
    <w:name w:val="Normal (Web)"/>
    <w:basedOn w:val="Normal"/>
    <w:uiPriority w:val="99"/>
    <w:rsid w:val="003337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0">
    <w:name w:val="Абзац списка1"/>
    <w:basedOn w:val="Normal"/>
    <w:rsid w:val="00333717"/>
    <w:pPr>
      <w:ind w:left="720"/>
      <w:contextualSpacing/>
    </w:pPr>
    <w:rPr>
      <w:rFonts w:ascii="Times New Roman" w:eastAsia="Times New Roman" w:hAnsi="Times New Roman"/>
    </w:rPr>
  </w:style>
  <w:style w:type="paragraph" w:customStyle="1" w:styleId="tc">
    <w:name w:val="tc"/>
    <w:basedOn w:val="Normal"/>
    <w:rsid w:val="003337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PlainText">
    <w:name w:val="Plain Text"/>
    <w:basedOn w:val="Normal"/>
    <w:link w:val="PlainTextChar"/>
    <w:rsid w:val="00333717"/>
    <w:pPr>
      <w:spacing w:after="0" w:line="240" w:lineRule="auto"/>
    </w:pPr>
    <w:rPr>
      <w:rFonts w:ascii="Courier New" w:eastAsia="Times New Roman" w:hAnsi="Courier New"/>
      <w:sz w:val="20"/>
      <w:szCs w:val="20"/>
      <w:lang w:val="ru-RU" w:eastAsia="ru-RU"/>
    </w:rPr>
  </w:style>
  <w:style w:type="character" w:customStyle="1" w:styleId="PlainTextChar">
    <w:name w:val="Plain Text Char"/>
    <w:basedOn w:val="DefaultParagraphFont"/>
    <w:link w:val="PlainText"/>
    <w:rsid w:val="00333717"/>
    <w:rPr>
      <w:rFonts w:ascii="Courier New" w:eastAsia="Times New Roman" w:hAnsi="Courier New"/>
      <w:color w:val="auto"/>
      <w:sz w:val="20"/>
      <w:szCs w:val="20"/>
      <w:lang w:val="ru-RU" w:eastAsia="ru-RU"/>
    </w:rPr>
  </w:style>
  <w:style w:type="paragraph" w:customStyle="1" w:styleId="a3">
    <w:name w:val="a"/>
    <w:basedOn w:val="Normal"/>
    <w:rsid w:val="00423F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ListParagraphChar">
    <w:name w:val="List Paragraph Char"/>
    <w:link w:val="ListParagraph"/>
    <w:uiPriority w:val="34"/>
    <w:locked/>
    <w:rsid w:val="009E695C"/>
    <w:rPr>
      <w:rFonts w:ascii="Calibri" w:eastAsia="Calibri" w:hAnsi="Calibri"/>
      <w:color w:val="auto"/>
      <w:sz w:val="22"/>
      <w:szCs w:val="22"/>
    </w:rPr>
  </w:style>
  <w:style w:type="paragraph" w:customStyle="1" w:styleId="Style7">
    <w:name w:val="Style7"/>
    <w:basedOn w:val="Normal"/>
    <w:uiPriority w:val="99"/>
    <w:rsid w:val="009E695C"/>
    <w:pPr>
      <w:widowControl w:val="0"/>
      <w:autoSpaceDE w:val="0"/>
      <w:autoSpaceDN w:val="0"/>
      <w:adjustRightInd w:val="0"/>
      <w:spacing w:after="0" w:line="203" w:lineRule="exact"/>
      <w:ind w:hanging="230"/>
      <w:jc w:val="both"/>
    </w:pPr>
    <w:rPr>
      <w:rFonts w:ascii="Cambria" w:eastAsia="Times New Roman" w:hAnsi="Cambria"/>
      <w:sz w:val="24"/>
      <w:szCs w:val="24"/>
      <w:lang w:val="ru-RU" w:eastAsia="ru-RU"/>
    </w:rPr>
  </w:style>
  <w:style w:type="character" w:customStyle="1" w:styleId="FontStyle27">
    <w:name w:val="Font Style27"/>
    <w:uiPriority w:val="99"/>
    <w:rsid w:val="009E695C"/>
    <w:rPr>
      <w:rFonts w:ascii="Times New Roman" w:hAnsi="Times New Roman" w:cs="Times New Roman" w:hint="default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64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444"/>
    <w:rPr>
      <w:rFonts w:ascii="Calibri" w:eastAsia="Calibri" w:hAnsi="Calibr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B64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444"/>
    <w:rPr>
      <w:rFonts w:ascii="Calibri" w:eastAsia="Calibri" w:hAnsi="Calibri"/>
      <w:color w:val="auto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0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E59"/>
    <w:rPr>
      <w:rFonts w:ascii="Tahoma" w:eastAsia="Calibri" w:hAnsi="Tahoma" w:cs="Tahoma"/>
      <w:color w:val="auto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2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4.rada.gov.ua/laws/show/1060-12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zakon4.rada.gov.ua/laws/show/254%D0%BA/96-%D0%B2%D1%80" TargetMode="External"/><Relationship Id="rId12" Type="http://schemas.openxmlformats.org/officeDocument/2006/relationships/hyperlink" Target="http://zakon4.rada.gov.ua/laws/show/5026-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zakon4.rada.gov.ua/laws/show/5067-17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zakon4.rada.gov.ua/laws/show/4312-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akon4.rada.gov.ua/laws/show/103/98-%D0%B2%D1%8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2025</Words>
  <Characters>11544</Characters>
  <Application>Microsoft Office Word</Application>
  <DocSecurity>4</DocSecurity>
  <Lines>96</Lines>
  <Paragraphs>27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13542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Viktor</dc:creator>
  <cp:lastModifiedBy>Inna Dergunova</cp:lastModifiedBy>
  <cp:revision>2</cp:revision>
  <cp:lastPrinted>2017-07-06T09:38:00Z</cp:lastPrinted>
  <dcterms:created xsi:type="dcterms:W3CDTF">2020-03-09T16:12:00Z</dcterms:created>
  <dcterms:modified xsi:type="dcterms:W3CDTF">2020-03-09T16:12:00Z</dcterms:modified>
</cp:coreProperties>
</file>