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C80E9" w14:textId="70D84A4C" w:rsidR="006841F9" w:rsidRDefault="006841F9" w:rsidP="006841F9">
      <w:pPr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val="en-GB" w:eastAsia="en-GB"/>
        </w:rPr>
      </w:pPr>
    </w:p>
    <w:p w14:paraId="34A74A9C" w14:textId="77777777" w:rsidR="003C75AB" w:rsidRPr="00C837D3" w:rsidRDefault="003C75AB" w:rsidP="006841F9">
      <w:pPr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val="en-GB" w:eastAsia="en-GB"/>
        </w:rPr>
      </w:pPr>
    </w:p>
    <w:p w14:paraId="1C8735B8" w14:textId="16E2DA4E" w:rsidR="00D20589" w:rsidRPr="00C837D3" w:rsidRDefault="00C837D3" w:rsidP="00720A35">
      <w:pPr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val="en-GB" w:eastAsia="en-GB"/>
        </w:rPr>
      </w:pPr>
      <w:r w:rsidRPr="00C837D3">
        <w:rPr>
          <w:rFonts w:ascii="Calibri" w:eastAsia="Times New Roman" w:hAnsi="Calibri" w:cs="Calibri"/>
          <w:b/>
          <w:bCs/>
          <w:color w:val="000000"/>
          <w:sz w:val="28"/>
          <w:szCs w:val="28"/>
          <w:lang w:val="en-GB" w:eastAsia="en-GB"/>
        </w:rPr>
        <w:t>Concept for the development of assessment standards</w:t>
      </w:r>
    </w:p>
    <w:p w14:paraId="41302FED" w14:textId="17DDAA58" w:rsidR="00C837D3" w:rsidRPr="00C837D3" w:rsidRDefault="00C837D3" w:rsidP="00C837D3">
      <w:pPr>
        <w:spacing w:line="238" w:lineRule="atLeast"/>
        <w:rPr>
          <w:rFonts w:ascii="Times New Roman" w:eastAsia="Times New Roman" w:hAnsi="Times New Roman" w:cs="Times New Roman"/>
          <w:color w:val="000000"/>
          <w:lang w:val="en-GB" w:eastAsia="en-GB"/>
        </w:rPr>
      </w:pPr>
    </w:p>
    <w:p w14:paraId="70AB7428" w14:textId="77777777" w:rsidR="00C837D3" w:rsidRPr="00C837D3" w:rsidRDefault="00C837D3" w:rsidP="00C837D3">
      <w:pPr>
        <w:spacing w:line="238" w:lineRule="atLeast"/>
        <w:rPr>
          <w:rFonts w:ascii="Times New Roman" w:eastAsia="Times New Roman" w:hAnsi="Times New Roman" w:cs="Times New Roman"/>
          <w:color w:val="000000"/>
          <w:lang w:val="en-GB" w:eastAsia="en-GB"/>
        </w:rPr>
      </w:pPr>
      <w:r w:rsidRPr="00C837D3">
        <w:rPr>
          <w:rFonts w:ascii="Calibri" w:eastAsia="Times New Roman" w:hAnsi="Calibri" w:cs="Calibri"/>
          <w:b/>
          <w:bCs/>
          <w:color w:val="000000"/>
          <w:lang w:val="en-GB" w:eastAsia="en-GB"/>
        </w:rPr>
        <w:t> </w:t>
      </w:r>
    </w:p>
    <w:p w14:paraId="7C94134C" w14:textId="77777777" w:rsidR="00C837D3" w:rsidRPr="00C837D3" w:rsidRDefault="00C837D3" w:rsidP="00C837D3">
      <w:pPr>
        <w:spacing w:line="30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</w:pPr>
      <w:r w:rsidRPr="00C837D3">
        <w:rPr>
          <w:rFonts w:ascii="Calibri" w:eastAsia="Times New Roman" w:hAnsi="Calibri" w:cs="Calibri"/>
          <w:b/>
          <w:bCs/>
          <w:color w:val="000000"/>
          <w:sz w:val="28"/>
          <w:szCs w:val="28"/>
          <w:lang w:val="en-GB" w:eastAsia="en-GB"/>
        </w:rPr>
        <w:t>Content</w:t>
      </w:r>
    </w:p>
    <w:p w14:paraId="57B532AF" w14:textId="77777777" w:rsidR="00C837D3" w:rsidRPr="00C837D3" w:rsidRDefault="00C837D3" w:rsidP="00C837D3">
      <w:pPr>
        <w:spacing w:line="238" w:lineRule="atLeast"/>
        <w:rPr>
          <w:rFonts w:ascii="Times New Roman" w:eastAsia="Times New Roman" w:hAnsi="Times New Roman" w:cs="Times New Roman"/>
          <w:color w:val="000000"/>
          <w:lang w:val="en-GB" w:eastAsia="en-GB"/>
        </w:rPr>
      </w:pPr>
      <w:r w:rsidRPr="00C837D3">
        <w:rPr>
          <w:rFonts w:ascii="Calibri" w:eastAsia="Times New Roman" w:hAnsi="Calibri" w:cs="Calibri"/>
          <w:b/>
          <w:bCs/>
          <w:color w:val="000000"/>
          <w:lang w:val="en-GB" w:eastAsia="en-GB"/>
        </w:rPr>
        <w:t> </w:t>
      </w:r>
    </w:p>
    <w:p w14:paraId="5D6648F3" w14:textId="2DDCBACD" w:rsidR="00C837D3" w:rsidRPr="00C837D3" w:rsidRDefault="00C837D3" w:rsidP="00C837D3">
      <w:pPr>
        <w:spacing w:line="238" w:lineRule="atLeast"/>
        <w:rPr>
          <w:rFonts w:ascii="Times New Roman" w:eastAsia="Times New Roman" w:hAnsi="Times New Roman" w:cs="Times New Roman"/>
          <w:color w:val="000000"/>
          <w:lang w:val="en-GB" w:eastAsia="en-GB"/>
        </w:rPr>
      </w:pPr>
      <w:r w:rsidRPr="00C837D3">
        <w:rPr>
          <w:rFonts w:ascii="Calibri" w:eastAsia="Times New Roman" w:hAnsi="Calibri" w:cs="Calibri"/>
          <w:b/>
          <w:bCs/>
          <w:color w:val="000000"/>
          <w:lang w:val="en-GB" w:eastAsia="en-GB"/>
        </w:rPr>
        <w:t>Introduction </w:t>
      </w:r>
    </w:p>
    <w:p w14:paraId="38098944" w14:textId="77777777" w:rsidR="00C837D3" w:rsidRPr="00C837D3" w:rsidRDefault="00C837D3" w:rsidP="00C837D3">
      <w:pPr>
        <w:spacing w:line="238" w:lineRule="atLeast"/>
        <w:rPr>
          <w:rFonts w:ascii="Times New Roman" w:eastAsia="Times New Roman" w:hAnsi="Times New Roman" w:cs="Times New Roman"/>
          <w:color w:val="000000"/>
          <w:lang w:val="en-GB" w:eastAsia="en-GB"/>
        </w:rPr>
      </w:pPr>
      <w:r w:rsidRPr="00C837D3">
        <w:rPr>
          <w:rFonts w:ascii="Calibri" w:eastAsia="Times New Roman" w:hAnsi="Calibri" w:cs="Calibri"/>
          <w:b/>
          <w:bCs/>
          <w:color w:val="000000"/>
          <w:lang w:val="en-GB" w:eastAsia="en-GB"/>
        </w:rPr>
        <w:t>I. General Provisions</w:t>
      </w:r>
    </w:p>
    <w:p w14:paraId="60E3BA43" w14:textId="77777777" w:rsidR="00C837D3" w:rsidRPr="00C837D3" w:rsidRDefault="00C837D3" w:rsidP="00C837D3">
      <w:pPr>
        <w:pStyle w:val="NoSpacing"/>
        <w:rPr>
          <w:rFonts w:eastAsia="Times New Roman" w:cs="Times New Roman"/>
          <w:bCs/>
          <w:lang w:val="en-GB" w:eastAsia="ru-RU"/>
        </w:rPr>
      </w:pPr>
      <w:r w:rsidRPr="00C837D3">
        <w:rPr>
          <w:rFonts w:eastAsia="Times New Roman" w:cs="Times New Roman"/>
          <w:bCs/>
          <w:lang w:val="en-GB" w:eastAsia="ru-RU"/>
        </w:rPr>
        <w:t>1.1. Scope</w:t>
      </w:r>
    </w:p>
    <w:p w14:paraId="1B6D7DE6" w14:textId="77777777" w:rsidR="00C837D3" w:rsidRPr="00C837D3" w:rsidRDefault="00C837D3" w:rsidP="00C837D3">
      <w:pPr>
        <w:pStyle w:val="NoSpacing"/>
        <w:rPr>
          <w:rFonts w:eastAsia="Times New Roman" w:cs="Times New Roman"/>
          <w:bCs/>
          <w:lang w:val="en-GB" w:eastAsia="ru-RU"/>
        </w:rPr>
      </w:pPr>
      <w:r w:rsidRPr="00C837D3">
        <w:rPr>
          <w:rFonts w:eastAsia="Times New Roman" w:cs="Times New Roman"/>
          <w:bCs/>
          <w:lang w:val="en-GB" w:eastAsia="ru-RU"/>
        </w:rPr>
        <w:t>1.2. Regulatory references</w:t>
      </w:r>
    </w:p>
    <w:p w14:paraId="5283A710" w14:textId="77777777" w:rsidR="00C837D3" w:rsidRPr="00C837D3" w:rsidRDefault="00C837D3" w:rsidP="00C837D3">
      <w:pPr>
        <w:pStyle w:val="NoSpacing"/>
        <w:rPr>
          <w:rFonts w:eastAsia="Times New Roman" w:cs="Times New Roman"/>
          <w:bCs/>
          <w:lang w:val="en-GB" w:eastAsia="ru-RU"/>
        </w:rPr>
      </w:pPr>
      <w:r w:rsidRPr="00C837D3">
        <w:rPr>
          <w:rFonts w:eastAsia="Times New Roman" w:cs="Times New Roman"/>
          <w:bCs/>
          <w:lang w:val="en-GB" w:eastAsia="ru-RU"/>
        </w:rPr>
        <w:t>1.3. Terms and definitions</w:t>
      </w:r>
    </w:p>
    <w:p w14:paraId="1FACE7BB" w14:textId="0B8583E1" w:rsidR="00C837D3" w:rsidRPr="00C837D3" w:rsidRDefault="00C837D3" w:rsidP="00C837D3">
      <w:pPr>
        <w:pStyle w:val="NoSpacing"/>
        <w:rPr>
          <w:rFonts w:eastAsia="Times New Roman" w:cs="Times New Roman"/>
          <w:bCs/>
          <w:lang w:val="en-GB" w:eastAsia="ru-RU"/>
        </w:rPr>
      </w:pPr>
      <w:r w:rsidRPr="00C837D3">
        <w:rPr>
          <w:rFonts w:eastAsia="Times New Roman" w:cs="Times New Roman"/>
          <w:bCs/>
          <w:lang w:val="en-GB" w:eastAsia="ru-RU"/>
        </w:rPr>
        <w:t>1.4. Principles for developing </w:t>
      </w:r>
      <w:r w:rsidRPr="00C97453">
        <w:rPr>
          <w:rFonts w:eastAsia="Times New Roman" w:cs="Times New Roman"/>
          <w:bCs/>
          <w:lang w:val="en-GB" w:eastAsia="ru-RU"/>
        </w:rPr>
        <w:t xml:space="preserve">assessment </w:t>
      </w:r>
      <w:r w:rsidRPr="00C837D3">
        <w:rPr>
          <w:rFonts w:eastAsia="Times New Roman" w:cs="Times New Roman"/>
          <w:bCs/>
          <w:lang w:val="en-GB" w:eastAsia="ru-RU"/>
        </w:rPr>
        <w:t>standards</w:t>
      </w:r>
    </w:p>
    <w:p w14:paraId="4742BF62" w14:textId="03FF080F" w:rsidR="00C837D3" w:rsidRPr="00C837D3" w:rsidRDefault="00C837D3" w:rsidP="00C837D3">
      <w:pPr>
        <w:pStyle w:val="NoSpacing"/>
        <w:rPr>
          <w:rFonts w:eastAsia="Times New Roman" w:cs="Times New Roman"/>
          <w:bCs/>
          <w:lang w:val="en-GB" w:eastAsia="ru-RU"/>
        </w:rPr>
      </w:pPr>
      <w:r w:rsidRPr="00C837D3">
        <w:rPr>
          <w:rFonts w:eastAsia="Times New Roman" w:cs="Times New Roman"/>
          <w:bCs/>
          <w:lang w:val="en-GB" w:eastAsia="ru-RU"/>
        </w:rPr>
        <w:t>1.5. General requirements for the development of </w:t>
      </w:r>
      <w:r w:rsidRPr="00C97453">
        <w:rPr>
          <w:rFonts w:eastAsia="Times New Roman" w:cs="Times New Roman"/>
          <w:bCs/>
          <w:lang w:val="en-GB" w:eastAsia="ru-RU"/>
        </w:rPr>
        <w:t xml:space="preserve">assessment </w:t>
      </w:r>
      <w:r w:rsidRPr="00C837D3">
        <w:rPr>
          <w:rFonts w:eastAsia="Times New Roman" w:cs="Times New Roman"/>
          <w:bCs/>
          <w:lang w:val="en-GB" w:eastAsia="ru-RU"/>
        </w:rPr>
        <w:t>standards of professional qualifications</w:t>
      </w:r>
    </w:p>
    <w:p w14:paraId="66B4F342" w14:textId="77777777" w:rsidR="00C837D3" w:rsidRPr="00C837D3" w:rsidRDefault="00C837D3" w:rsidP="00C837D3">
      <w:pPr>
        <w:spacing w:line="238" w:lineRule="atLeast"/>
        <w:rPr>
          <w:rFonts w:ascii="Times New Roman" w:eastAsia="Times New Roman" w:hAnsi="Times New Roman" w:cs="Times New Roman"/>
          <w:color w:val="000000"/>
          <w:lang w:val="en-GB" w:eastAsia="en-GB"/>
        </w:rPr>
      </w:pPr>
      <w:r w:rsidRPr="00C837D3">
        <w:rPr>
          <w:rFonts w:ascii="Calibri" w:eastAsia="Times New Roman" w:hAnsi="Calibri" w:cs="Calibri"/>
          <w:color w:val="000000"/>
          <w:lang w:val="en-GB" w:eastAsia="en-GB"/>
        </w:rPr>
        <w:t> </w:t>
      </w:r>
    </w:p>
    <w:p w14:paraId="46E510F4" w14:textId="6DE946A1" w:rsidR="00C837D3" w:rsidRPr="00C837D3" w:rsidRDefault="00C837D3" w:rsidP="00C837D3">
      <w:pPr>
        <w:spacing w:line="238" w:lineRule="atLeast"/>
        <w:rPr>
          <w:rFonts w:ascii="Times New Roman" w:eastAsia="Times New Roman" w:hAnsi="Times New Roman" w:cs="Times New Roman"/>
          <w:color w:val="000000"/>
          <w:lang w:val="en-GB" w:eastAsia="en-GB"/>
        </w:rPr>
      </w:pPr>
      <w:r w:rsidRPr="00C97453">
        <w:rPr>
          <w:rFonts w:ascii="Calibri" w:eastAsia="Times New Roman" w:hAnsi="Calibri" w:cs="Calibri"/>
          <w:b/>
          <w:bCs/>
          <w:color w:val="000000"/>
          <w:lang w:val="en-GB" w:eastAsia="en-GB"/>
        </w:rPr>
        <w:t>II</w:t>
      </w:r>
      <w:r w:rsidRPr="00C837D3">
        <w:rPr>
          <w:rFonts w:ascii="Calibri" w:eastAsia="Times New Roman" w:hAnsi="Calibri" w:cs="Calibri"/>
          <w:b/>
          <w:bCs/>
          <w:color w:val="000000"/>
          <w:lang w:val="en-GB" w:eastAsia="en-GB"/>
        </w:rPr>
        <w:t xml:space="preserve">. The structure and </w:t>
      </w:r>
      <w:r w:rsidRPr="00C837D3">
        <w:rPr>
          <w:rFonts w:eastAsia="Times New Roman" w:cs="Times New Roman"/>
          <w:b/>
          <w:lang w:val="en-GB" w:eastAsia="ru-RU"/>
        </w:rPr>
        <w:t>content of the </w:t>
      </w:r>
      <w:r w:rsidRPr="00C97453">
        <w:rPr>
          <w:rFonts w:eastAsia="Times New Roman" w:cs="Times New Roman"/>
          <w:b/>
          <w:lang w:val="en-GB" w:eastAsia="ru-RU"/>
        </w:rPr>
        <w:t>assessment</w:t>
      </w:r>
      <w:r w:rsidRPr="00C837D3">
        <w:rPr>
          <w:rFonts w:eastAsia="Times New Roman" w:cs="Times New Roman"/>
          <w:b/>
          <w:lang w:val="en-GB" w:eastAsia="ru-RU"/>
        </w:rPr>
        <w:t> standard</w:t>
      </w:r>
    </w:p>
    <w:p w14:paraId="5CC842A5" w14:textId="14551E16" w:rsidR="00C837D3" w:rsidRPr="00C837D3" w:rsidRDefault="00C837D3" w:rsidP="00C837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en-GB"/>
        </w:rPr>
      </w:pPr>
      <w:r w:rsidRPr="00C837D3">
        <w:rPr>
          <w:rFonts w:ascii="Calibri" w:eastAsia="Times New Roman" w:hAnsi="Calibri" w:cs="Calibri"/>
          <w:color w:val="000000"/>
          <w:lang w:val="en-GB" w:eastAsia="en-GB"/>
        </w:rPr>
        <w:t xml:space="preserve">2.1. The structure (layout) of the </w:t>
      </w:r>
      <w:r w:rsidRPr="00C97453">
        <w:rPr>
          <w:rFonts w:eastAsia="Times New Roman" w:cs="Times New Roman"/>
          <w:bCs/>
          <w:lang w:val="en-GB" w:eastAsia="ru-RU"/>
        </w:rPr>
        <w:t>assessment</w:t>
      </w:r>
      <w:r w:rsidRPr="00C837D3">
        <w:rPr>
          <w:rFonts w:ascii="Calibri" w:eastAsia="Times New Roman" w:hAnsi="Calibri" w:cs="Calibri"/>
          <w:color w:val="000000"/>
          <w:lang w:val="en-GB" w:eastAsia="en-GB"/>
        </w:rPr>
        <w:t xml:space="preserve"> standard</w:t>
      </w:r>
      <w:r w:rsidRPr="00C97453"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</w:p>
    <w:p w14:paraId="09B1A443" w14:textId="1CD08EB6" w:rsidR="00C837D3" w:rsidRPr="00C837D3" w:rsidRDefault="00C837D3" w:rsidP="00C837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en-GB"/>
        </w:rPr>
      </w:pPr>
      <w:r w:rsidRPr="00C837D3">
        <w:rPr>
          <w:rFonts w:ascii="Calibri" w:eastAsia="Times New Roman" w:hAnsi="Calibri" w:cs="Calibri"/>
          <w:color w:val="000000"/>
          <w:lang w:val="en-GB" w:eastAsia="en-GB"/>
        </w:rPr>
        <w:t xml:space="preserve">2.2. Formation of the content of the </w:t>
      </w:r>
      <w:r w:rsidR="00C97453" w:rsidRPr="00C97453">
        <w:rPr>
          <w:rFonts w:eastAsia="Times New Roman" w:cs="Times New Roman"/>
          <w:bCs/>
          <w:lang w:val="en-GB" w:eastAsia="ru-RU"/>
        </w:rPr>
        <w:t>assessment</w:t>
      </w:r>
      <w:r w:rsidRPr="00C837D3">
        <w:rPr>
          <w:rFonts w:ascii="Calibri" w:eastAsia="Times New Roman" w:hAnsi="Calibri" w:cs="Calibri"/>
          <w:color w:val="000000"/>
          <w:lang w:val="en-GB" w:eastAsia="en-GB"/>
        </w:rPr>
        <w:t xml:space="preserve"> standard</w:t>
      </w:r>
    </w:p>
    <w:p w14:paraId="7EF75C87" w14:textId="33FB0BB2" w:rsidR="00C837D3" w:rsidRPr="00C837D3" w:rsidRDefault="00C837D3" w:rsidP="00C837D3">
      <w:pPr>
        <w:spacing w:after="0" w:line="240" w:lineRule="auto"/>
        <w:ind w:left="720"/>
        <w:rPr>
          <w:lang w:val="en-GB" w:eastAsia="ru-RU"/>
        </w:rPr>
      </w:pPr>
      <w:r w:rsidRPr="00C837D3">
        <w:rPr>
          <w:rFonts w:ascii="Calibri" w:eastAsia="Times New Roman" w:hAnsi="Calibri" w:cs="Calibri"/>
          <w:color w:val="000000"/>
          <w:lang w:val="en-GB" w:eastAsia="en-GB"/>
        </w:rPr>
        <w:t>2.2.1. </w:t>
      </w:r>
      <w:r w:rsidRPr="00C837D3">
        <w:rPr>
          <w:lang w:val="en-GB" w:eastAsia="ru-RU"/>
        </w:rPr>
        <w:t>General information on</w:t>
      </w:r>
      <w:r w:rsidR="00C97453" w:rsidRPr="00C97453">
        <w:rPr>
          <w:lang w:val="en-GB" w:eastAsia="ru-RU"/>
        </w:rPr>
        <w:t xml:space="preserve"> the </w:t>
      </w:r>
      <w:r w:rsidRPr="00C837D3">
        <w:rPr>
          <w:lang w:val="en-GB" w:eastAsia="ru-RU"/>
        </w:rPr>
        <w:t>professional qualification</w:t>
      </w:r>
    </w:p>
    <w:p w14:paraId="72A59E1A" w14:textId="38087139" w:rsidR="00C837D3" w:rsidRPr="00C837D3" w:rsidRDefault="00C837D3" w:rsidP="00C837D3">
      <w:pPr>
        <w:spacing w:after="0" w:line="240" w:lineRule="auto"/>
        <w:rPr>
          <w:lang w:val="en-GB" w:eastAsia="ru-RU"/>
        </w:rPr>
      </w:pPr>
      <w:r w:rsidRPr="00C837D3">
        <w:rPr>
          <w:lang w:val="en-GB" w:eastAsia="ru-RU"/>
        </w:rPr>
        <w:t>              2.2.2. A</w:t>
      </w:r>
      <w:r w:rsidR="00C97453">
        <w:rPr>
          <w:lang w:val="en-GB" w:eastAsia="ru-RU"/>
        </w:rPr>
        <w:t>ccess to a</w:t>
      </w:r>
      <w:r w:rsidRPr="00C837D3">
        <w:rPr>
          <w:lang w:val="en-GB" w:eastAsia="ru-RU"/>
        </w:rPr>
        <w:t>ssessment / prerequisites</w:t>
      </w:r>
    </w:p>
    <w:p w14:paraId="56AF3D69" w14:textId="77777777" w:rsidR="00C837D3" w:rsidRPr="00C837D3" w:rsidRDefault="00C837D3" w:rsidP="00C837D3">
      <w:pPr>
        <w:spacing w:after="0" w:line="240" w:lineRule="auto"/>
        <w:rPr>
          <w:lang w:val="en-GB" w:eastAsia="ru-RU"/>
        </w:rPr>
      </w:pPr>
      <w:r w:rsidRPr="00C837D3">
        <w:rPr>
          <w:lang w:val="en-GB" w:eastAsia="ru-RU"/>
        </w:rPr>
        <w:t>              2.2.3. Assessment methods (qualification attestation)</w:t>
      </w:r>
    </w:p>
    <w:p w14:paraId="1BD3C9A0" w14:textId="2922EA25" w:rsidR="00C837D3" w:rsidRPr="00C837D3" w:rsidRDefault="00C837D3" w:rsidP="00C837D3">
      <w:pPr>
        <w:spacing w:after="0" w:line="240" w:lineRule="auto"/>
        <w:ind w:firstLine="720"/>
        <w:rPr>
          <w:lang w:val="en-GB" w:eastAsia="ru-RU"/>
        </w:rPr>
      </w:pPr>
      <w:r w:rsidRPr="00C837D3">
        <w:rPr>
          <w:lang w:val="en-GB" w:eastAsia="ru-RU"/>
        </w:rPr>
        <w:t xml:space="preserve">2.2.4. Organization of </w:t>
      </w:r>
      <w:r w:rsidR="00C97453">
        <w:rPr>
          <w:rFonts w:eastAsia="Times New Roman" w:cs="Times New Roman"/>
          <w:bCs/>
          <w:lang w:val="en-US" w:eastAsia="ru-RU"/>
        </w:rPr>
        <w:t>assessment</w:t>
      </w:r>
    </w:p>
    <w:p w14:paraId="26EAC8DB" w14:textId="442CF29C" w:rsidR="00C837D3" w:rsidRPr="00C837D3" w:rsidRDefault="00C837D3" w:rsidP="00C837D3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en-GB"/>
        </w:rPr>
      </w:pPr>
      <w:r w:rsidRPr="00C837D3">
        <w:rPr>
          <w:rFonts w:ascii="Calibri" w:eastAsia="Times New Roman" w:hAnsi="Calibri" w:cs="Calibri"/>
          <w:color w:val="000000"/>
          <w:lang w:val="en-GB" w:eastAsia="en-GB"/>
        </w:rPr>
        <w:t>2.2.5. </w:t>
      </w:r>
      <w:r w:rsidR="00C97453">
        <w:rPr>
          <w:rFonts w:eastAsia="Times New Roman" w:cs="Times New Roman"/>
          <w:bCs/>
          <w:lang w:val="en-US" w:eastAsia="ru-RU"/>
        </w:rPr>
        <w:t>Assessment</w:t>
      </w:r>
      <w:r w:rsidRPr="00C837D3">
        <w:rPr>
          <w:rFonts w:ascii="Calibri" w:eastAsia="Times New Roman" w:hAnsi="Calibri" w:cs="Calibri"/>
          <w:color w:val="000000"/>
          <w:lang w:val="en-GB" w:eastAsia="en-GB"/>
        </w:rPr>
        <w:t xml:space="preserve"> criteria</w:t>
      </w:r>
    </w:p>
    <w:p w14:paraId="18284936" w14:textId="2C511251" w:rsidR="00C837D3" w:rsidRPr="00C837D3" w:rsidRDefault="00C837D3" w:rsidP="00C837D3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en-GB"/>
        </w:rPr>
      </w:pPr>
      <w:r w:rsidRPr="00C837D3">
        <w:rPr>
          <w:rFonts w:ascii="Calibri" w:eastAsia="Times New Roman" w:hAnsi="Calibri" w:cs="Calibri"/>
          <w:color w:val="000000"/>
          <w:lang w:val="en-GB" w:eastAsia="en-GB"/>
        </w:rPr>
        <w:t>2.2.6. </w:t>
      </w:r>
      <w:r w:rsidR="00C97453">
        <w:rPr>
          <w:rFonts w:eastAsia="Times New Roman" w:cs="Times New Roman"/>
          <w:bCs/>
          <w:lang w:val="en-US" w:eastAsia="ru-RU"/>
        </w:rPr>
        <w:t xml:space="preserve">Grading </w:t>
      </w:r>
    </w:p>
    <w:p w14:paraId="5C8D5350" w14:textId="37B94647" w:rsidR="00C837D3" w:rsidRPr="00C837D3" w:rsidRDefault="00C837D3" w:rsidP="00C837D3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en-GB"/>
        </w:rPr>
      </w:pPr>
      <w:r w:rsidRPr="00C837D3">
        <w:rPr>
          <w:rFonts w:ascii="Calibri" w:eastAsia="Times New Roman" w:hAnsi="Calibri" w:cs="Calibri"/>
          <w:color w:val="000000"/>
          <w:lang w:val="en-GB" w:eastAsia="en-GB"/>
        </w:rPr>
        <w:t xml:space="preserve">2.2.7. Requirements for </w:t>
      </w:r>
      <w:r w:rsidR="00C97453">
        <w:rPr>
          <w:rFonts w:eastAsia="Times New Roman" w:cs="Times New Roman"/>
          <w:bCs/>
          <w:lang w:val="en-US" w:eastAsia="ru-RU"/>
        </w:rPr>
        <w:t>assessment</w:t>
      </w:r>
      <w:r w:rsidRPr="00C837D3">
        <w:rPr>
          <w:rFonts w:ascii="Calibri" w:eastAsia="Times New Roman" w:hAnsi="Calibri" w:cs="Calibri"/>
          <w:color w:val="000000"/>
          <w:lang w:val="en-GB" w:eastAsia="en-GB"/>
        </w:rPr>
        <w:t xml:space="preserve"> conditions</w:t>
      </w:r>
    </w:p>
    <w:p w14:paraId="34C214D5" w14:textId="11019EFF" w:rsidR="00C837D3" w:rsidRPr="00C837D3" w:rsidRDefault="00C837D3" w:rsidP="00C837D3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en-GB"/>
        </w:rPr>
      </w:pPr>
      <w:r w:rsidRPr="00C837D3">
        <w:rPr>
          <w:rFonts w:ascii="Calibri" w:eastAsia="Times New Roman" w:hAnsi="Calibri" w:cs="Calibri"/>
          <w:color w:val="000000"/>
          <w:lang w:val="en-GB" w:eastAsia="en-GB"/>
        </w:rPr>
        <w:t xml:space="preserve">2.2.8. Conditions of work and requirements for the </w:t>
      </w:r>
      <w:r w:rsidR="0096294B">
        <w:rPr>
          <w:rFonts w:ascii="Calibri" w:eastAsia="Times New Roman" w:hAnsi="Calibri" w:cs="Calibri"/>
          <w:color w:val="000000"/>
          <w:lang w:val="en-GB" w:eastAsia="en-GB"/>
        </w:rPr>
        <w:t>examination</w:t>
      </w:r>
      <w:r w:rsidRPr="00C837D3">
        <w:rPr>
          <w:rFonts w:ascii="Calibri" w:eastAsia="Times New Roman" w:hAnsi="Calibri" w:cs="Calibri"/>
          <w:color w:val="000000"/>
          <w:lang w:val="en-GB" w:eastAsia="en-GB"/>
        </w:rPr>
        <w:t xml:space="preserve"> commission</w:t>
      </w:r>
    </w:p>
    <w:p w14:paraId="14A5F105" w14:textId="59C9F55F" w:rsidR="00C837D3" w:rsidRPr="00C837D3" w:rsidRDefault="00C837D3" w:rsidP="00C837D3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en-GB"/>
        </w:rPr>
      </w:pPr>
      <w:r w:rsidRPr="00C837D3">
        <w:rPr>
          <w:rFonts w:ascii="Calibri" w:eastAsia="Times New Roman" w:hAnsi="Calibri" w:cs="Calibri"/>
          <w:color w:val="000000"/>
          <w:lang w:val="en-GB" w:eastAsia="en-GB"/>
        </w:rPr>
        <w:t>2.2.9. Regulatory references</w:t>
      </w:r>
      <w:r w:rsidR="00C97453"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</w:p>
    <w:p w14:paraId="3D1C04CA" w14:textId="5FF4EEDB" w:rsidR="00C837D3" w:rsidRPr="00C837D3" w:rsidRDefault="00C837D3" w:rsidP="00C837D3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en-GB"/>
        </w:rPr>
      </w:pPr>
      <w:r w:rsidRPr="00C837D3">
        <w:rPr>
          <w:rFonts w:ascii="Calibri" w:eastAsia="Times New Roman" w:hAnsi="Calibri" w:cs="Calibri"/>
          <w:color w:val="000000"/>
          <w:lang w:val="en-GB" w:eastAsia="en-GB"/>
        </w:rPr>
        <w:t xml:space="preserve">2.2.10 Related </w:t>
      </w:r>
      <w:r w:rsidR="00C97453">
        <w:rPr>
          <w:rFonts w:ascii="Calibri" w:eastAsia="Times New Roman" w:hAnsi="Calibri" w:cs="Calibri"/>
          <w:color w:val="000000"/>
          <w:lang w:val="en-GB" w:eastAsia="en-GB"/>
        </w:rPr>
        <w:t>q</w:t>
      </w:r>
      <w:r w:rsidRPr="00C837D3">
        <w:rPr>
          <w:rFonts w:ascii="Calibri" w:eastAsia="Times New Roman" w:hAnsi="Calibri" w:cs="Calibri"/>
          <w:color w:val="000000"/>
          <w:lang w:val="en-GB" w:eastAsia="en-GB"/>
        </w:rPr>
        <w:t>ualifications</w:t>
      </w:r>
      <w:r w:rsidRPr="00C837D3">
        <w:rPr>
          <w:rFonts w:ascii="Times New Roman" w:eastAsia="Times New Roman" w:hAnsi="Times New Roman" w:cs="Times New Roman"/>
          <w:color w:val="000000"/>
          <w:sz w:val="14"/>
          <w:szCs w:val="14"/>
          <w:lang w:val="en-GB" w:eastAsia="en-GB"/>
        </w:rPr>
        <w:t>      </w:t>
      </w:r>
    </w:p>
    <w:p w14:paraId="76F08728" w14:textId="100BF592" w:rsidR="00C837D3" w:rsidRPr="00C837D3" w:rsidRDefault="00C837D3" w:rsidP="00C837D3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en-GB"/>
        </w:rPr>
      </w:pPr>
      <w:r w:rsidRPr="00C837D3">
        <w:rPr>
          <w:rFonts w:ascii="Calibri" w:eastAsia="Times New Roman" w:hAnsi="Calibri" w:cs="Calibri"/>
          <w:color w:val="000000"/>
          <w:lang w:val="en-GB" w:eastAsia="en-GB"/>
        </w:rPr>
        <w:t xml:space="preserve">2.2.11 Glossary of </w:t>
      </w:r>
      <w:r w:rsidR="00C97453" w:rsidRPr="00C837D3">
        <w:rPr>
          <w:rFonts w:ascii="Calibri" w:eastAsia="Times New Roman" w:hAnsi="Calibri" w:cs="Calibri"/>
          <w:color w:val="000000"/>
          <w:lang w:val="en-GB" w:eastAsia="en-GB"/>
        </w:rPr>
        <w:t>terms</w:t>
      </w:r>
      <w:r w:rsidR="00C97453">
        <w:rPr>
          <w:rFonts w:eastAsia="Times New Roman" w:cs="Times New Roman"/>
          <w:bCs/>
          <w:lang w:val="en-US" w:eastAsia="ru-RU"/>
        </w:rPr>
        <w:t xml:space="preserve"> for assessment</w:t>
      </w:r>
      <w:r w:rsidR="00C97453" w:rsidRPr="00C837D3"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C837D3">
        <w:rPr>
          <w:rFonts w:ascii="Calibri" w:eastAsia="Times New Roman" w:hAnsi="Calibri" w:cs="Calibri"/>
          <w:color w:val="000000"/>
          <w:lang w:val="en-GB" w:eastAsia="en-GB"/>
        </w:rPr>
        <w:t>standard</w:t>
      </w:r>
      <w:r w:rsidRPr="00C837D3">
        <w:rPr>
          <w:rFonts w:ascii="Times New Roman" w:eastAsia="Times New Roman" w:hAnsi="Times New Roman" w:cs="Times New Roman"/>
          <w:color w:val="000000"/>
          <w:sz w:val="14"/>
          <w:szCs w:val="14"/>
          <w:lang w:val="en-GB" w:eastAsia="en-GB"/>
        </w:rPr>
        <w:t>    </w:t>
      </w:r>
    </w:p>
    <w:p w14:paraId="047DF834" w14:textId="77777777" w:rsidR="00C837D3" w:rsidRPr="00C837D3" w:rsidRDefault="00C837D3" w:rsidP="00C837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en-GB"/>
        </w:rPr>
      </w:pPr>
      <w:r w:rsidRPr="00C837D3">
        <w:rPr>
          <w:rFonts w:ascii="Calibri" w:eastAsia="Times New Roman" w:hAnsi="Calibri" w:cs="Calibri"/>
          <w:color w:val="000000"/>
          <w:lang w:val="en-GB" w:eastAsia="en-GB"/>
        </w:rPr>
        <w:t> </w:t>
      </w:r>
    </w:p>
    <w:p w14:paraId="6FA7A14E" w14:textId="77777777" w:rsidR="00C837D3" w:rsidRPr="00C837D3" w:rsidRDefault="00C837D3" w:rsidP="00C837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en-GB"/>
        </w:rPr>
      </w:pPr>
      <w:r w:rsidRPr="00C837D3">
        <w:rPr>
          <w:rFonts w:ascii="Calibri" w:eastAsia="Times New Roman" w:hAnsi="Calibri" w:cs="Calibri"/>
          <w:color w:val="000000"/>
          <w:lang w:val="en-GB" w:eastAsia="en-GB"/>
        </w:rPr>
        <w:t>List of sources used</w:t>
      </w:r>
    </w:p>
    <w:p w14:paraId="0CE412F1" w14:textId="77777777" w:rsidR="00C837D3" w:rsidRPr="00C837D3" w:rsidRDefault="00C837D3" w:rsidP="00C837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en-GB"/>
        </w:rPr>
      </w:pPr>
      <w:r w:rsidRPr="00C837D3">
        <w:rPr>
          <w:rFonts w:ascii="Calibri" w:eastAsia="Times New Roman" w:hAnsi="Calibri" w:cs="Calibri"/>
          <w:color w:val="000000"/>
          <w:lang w:val="en-GB" w:eastAsia="en-GB"/>
        </w:rPr>
        <w:t> </w:t>
      </w:r>
    </w:p>
    <w:p w14:paraId="24B766B8" w14:textId="1A80F59B" w:rsidR="00C837D3" w:rsidRPr="00C837D3" w:rsidRDefault="00C837D3" w:rsidP="00C837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en-GB"/>
        </w:rPr>
      </w:pPr>
      <w:r w:rsidRPr="00C837D3">
        <w:rPr>
          <w:rFonts w:ascii="Calibri" w:eastAsia="Times New Roman" w:hAnsi="Calibri" w:cs="Calibri"/>
          <w:b/>
          <w:bCs/>
          <w:color w:val="000000"/>
          <w:shd w:val="clear" w:color="auto" w:fill="FFFFFF"/>
          <w:lang w:val="en-GB" w:eastAsia="en-GB"/>
        </w:rPr>
        <w:t>Annex 1. </w:t>
      </w:r>
      <w:r w:rsidRPr="00C837D3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Definition of </w:t>
      </w:r>
      <w:r w:rsidR="00C97453" w:rsidRPr="00C97453">
        <w:rPr>
          <w:rFonts w:eastAsia="Times New Roman" w:cs="Times New Roman"/>
          <w:bCs/>
          <w:lang w:val="en-GB" w:eastAsia="ru-RU"/>
        </w:rPr>
        <w:t>assessment</w:t>
      </w:r>
      <w:r w:rsidRPr="00C837D3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 methods</w:t>
      </w:r>
      <w:r w:rsidR="00C97453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 </w:t>
      </w:r>
    </w:p>
    <w:p w14:paraId="5C522626" w14:textId="605AFE98" w:rsidR="000619E1" w:rsidRDefault="000619E1" w:rsidP="007567E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DE5EB68" w14:textId="1884B49F" w:rsidR="00C97453" w:rsidRDefault="00C97453" w:rsidP="007567E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6120850" w14:textId="6CD5A2A7" w:rsidR="00C97453" w:rsidRDefault="00C97453" w:rsidP="007567E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ACDC658" w14:textId="233F0A8B" w:rsidR="00C97453" w:rsidRDefault="00C97453" w:rsidP="007567E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484318A" w14:textId="77777777" w:rsidR="00C97453" w:rsidRDefault="00C97453" w:rsidP="007567E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D58355" w14:textId="6FF37DCA" w:rsidR="000619E1" w:rsidRDefault="000619E1" w:rsidP="007567E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B2DA751" w14:textId="77777777" w:rsidR="00D20589" w:rsidRDefault="00D20589" w:rsidP="007567E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5E305EB" w14:textId="77777777" w:rsidR="00F567D4" w:rsidRPr="00F43900" w:rsidRDefault="00F567D4" w:rsidP="00F567D4">
      <w:pPr>
        <w:spacing w:line="30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</w:pPr>
      <w:r w:rsidRPr="00F43900">
        <w:rPr>
          <w:rFonts w:ascii="Calibri" w:eastAsia="Times New Roman" w:hAnsi="Calibri" w:cs="Calibri"/>
          <w:b/>
          <w:bCs/>
          <w:color w:val="000000"/>
          <w:sz w:val="28"/>
          <w:szCs w:val="28"/>
          <w:lang w:val="en-GB" w:eastAsia="en-GB"/>
        </w:rPr>
        <w:lastRenderedPageBreak/>
        <w:t>Introduction</w:t>
      </w:r>
    </w:p>
    <w:p w14:paraId="0166DBC5" w14:textId="77777777" w:rsidR="00F567D4" w:rsidRPr="00F43900" w:rsidRDefault="00F567D4" w:rsidP="00F567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en-GB"/>
        </w:rPr>
      </w:pPr>
      <w:r w:rsidRPr="00F43900">
        <w:rPr>
          <w:rFonts w:ascii="Calibri" w:eastAsia="Times New Roman" w:hAnsi="Calibri" w:cs="Calibri"/>
          <w:color w:val="000000"/>
          <w:lang w:val="en-GB" w:eastAsia="en-GB"/>
        </w:rPr>
        <w:t> </w:t>
      </w:r>
    </w:p>
    <w:p w14:paraId="6209CE69" w14:textId="0B70FF14" w:rsidR="00F567D4" w:rsidRPr="00F43900" w:rsidRDefault="00F567D4" w:rsidP="00F567D4">
      <w:pPr>
        <w:spacing w:line="238" w:lineRule="atLeast"/>
        <w:jc w:val="both"/>
        <w:rPr>
          <w:rFonts w:ascii="Times New Roman" w:eastAsia="Times New Roman" w:hAnsi="Times New Roman" w:cs="Times New Roman"/>
          <w:color w:val="000000"/>
          <w:lang w:val="en-GB" w:eastAsia="en-GB"/>
        </w:rPr>
      </w:pPr>
      <w:r w:rsidRPr="00F43900">
        <w:rPr>
          <w:rFonts w:ascii="Calibri" w:eastAsia="Times New Roman" w:hAnsi="Calibri" w:cs="Calibri"/>
          <w:color w:val="000000"/>
          <w:lang w:val="en-GB" w:eastAsia="en-GB"/>
        </w:rPr>
        <w:t xml:space="preserve">The Law of Ukraine “On Education” (2017) emphasizes the importance of moving to independent </w:t>
      </w:r>
      <w:r w:rsidRPr="00F43900">
        <w:rPr>
          <w:rFonts w:eastAsia="Times New Roman" w:cs="Times New Roman"/>
          <w:bCs/>
          <w:lang w:val="en-GB" w:eastAsia="ru-RU"/>
        </w:rPr>
        <w:t>assessment</w:t>
      </w:r>
      <w:r w:rsidRPr="00F43900">
        <w:rPr>
          <w:rFonts w:ascii="Calibri" w:eastAsia="Times New Roman" w:hAnsi="Calibri" w:cs="Calibri"/>
          <w:color w:val="000000"/>
          <w:lang w:val="en-GB" w:eastAsia="en-GB"/>
        </w:rPr>
        <w:t xml:space="preserve"> of learning outcomes with the aim of awarding </w:t>
      </w:r>
      <w:r w:rsidR="00BC4562" w:rsidRPr="00F43900">
        <w:rPr>
          <w:rFonts w:ascii="Calibri" w:eastAsia="Times New Roman" w:hAnsi="Calibri" w:cs="Calibri"/>
          <w:color w:val="000000"/>
          <w:lang w:val="en-GB" w:eastAsia="en-GB"/>
        </w:rPr>
        <w:t>both</w:t>
      </w:r>
      <w:r w:rsidR="00BC4562"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F43900">
        <w:rPr>
          <w:rFonts w:ascii="Calibri" w:eastAsia="Times New Roman" w:hAnsi="Calibri" w:cs="Calibri"/>
          <w:color w:val="000000"/>
          <w:lang w:val="en-GB" w:eastAsia="en-GB"/>
        </w:rPr>
        <w:t>educational and professional qualifications. </w:t>
      </w:r>
      <w:r w:rsidRPr="00F43900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According to the Article 38 of the Law of Ukraine “On Education” (2017), a National Agency for Qualifications (NQA) is formed in Ukraine, one of which powers is to accredit the bodies for awarding professional qualifications (qualification centres).</w:t>
      </w:r>
    </w:p>
    <w:p w14:paraId="2D4074AE" w14:textId="35A533CA" w:rsidR="00F567D4" w:rsidRPr="00F43900" w:rsidRDefault="00F567D4" w:rsidP="00F567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en-GB"/>
        </w:rPr>
      </w:pPr>
      <w:r w:rsidRPr="00F43900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The analysis of domestic independent </w:t>
      </w:r>
      <w:r w:rsidRPr="00F43900">
        <w:rPr>
          <w:rFonts w:eastAsia="Times New Roman" w:cs="Times New Roman"/>
          <w:bCs/>
          <w:lang w:val="en-GB" w:eastAsia="ru-RU"/>
        </w:rPr>
        <w:t xml:space="preserve">assessment </w:t>
      </w:r>
      <w:r w:rsidRPr="00F43900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practices allows us to identify several approaches to </w:t>
      </w:r>
      <w:r w:rsidR="006F5278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the </w:t>
      </w:r>
      <w:r w:rsidRPr="00F43900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independent </w:t>
      </w:r>
      <w:r w:rsidRPr="00F43900">
        <w:rPr>
          <w:rFonts w:eastAsia="Times New Roman" w:cs="Times New Roman"/>
          <w:bCs/>
          <w:lang w:val="en-GB" w:eastAsia="ru-RU"/>
        </w:rPr>
        <w:t>assessment</w:t>
      </w:r>
      <w:r w:rsidRPr="00F43900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 in Ukraine, in particular:</w:t>
      </w:r>
    </w:p>
    <w:p w14:paraId="1CC8F0AF" w14:textId="40D7AAE5" w:rsidR="00F567D4" w:rsidRPr="00F43900" w:rsidRDefault="00F567D4" w:rsidP="00C14931">
      <w:pPr>
        <w:pStyle w:val="NoSpacing"/>
        <w:numPr>
          <w:ilvl w:val="0"/>
          <w:numId w:val="2"/>
        </w:numPr>
        <w:jc w:val="both"/>
        <w:rPr>
          <w:shd w:val="clear" w:color="auto" w:fill="FFFFFF"/>
          <w:lang w:val="en-GB"/>
        </w:rPr>
      </w:pPr>
      <w:r w:rsidRPr="00F43900">
        <w:rPr>
          <w:shd w:val="clear" w:color="auto" w:fill="FFFFFF"/>
          <w:lang w:val="en-GB"/>
        </w:rPr>
        <w:t>external independent assessment of learning outcomes at the level of complete general secondary education; </w:t>
      </w:r>
    </w:p>
    <w:p w14:paraId="63C62943" w14:textId="4FB2CB85" w:rsidR="00F567D4" w:rsidRPr="00F43900" w:rsidRDefault="00F567D4" w:rsidP="00C14931">
      <w:pPr>
        <w:pStyle w:val="NoSpacing"/>
        <w:numPr>
          <w:ilvl w:val="0"/>
          <w:numId w:val="2"/>
        </w:numPr>
        <w:jc w:val="both"/>
        <w:rPr>
          <w:shd w:val="clear" w:color="auto" w:fill="FFFFFF"/>
          <w:lang w:val="en-GB"/>
        </w:rPr>
      </w:pPr>
      <w:r w:rsidRPr="00F43900">
        <w:rPr>
          <w:shd w:val="clear" w:color="auto" w:fill="FFFFFF"/>
          <w:lang w:val="en-GB"/>
        </w:rPr>
        <w:t xml:space="preserve">professional certification for the so-called "regulated" </w:t>
      </w:r>
      <w:r w:rsidR="006F5278">
        <w:rPr>
          <w:shd w:val="clear" w:color="auto" w:fill="FFFFFF"/>
          <w:lang w:val="en-GB"/>
        </w:rPr>
        <w:t>occupations</w:t>
      </w:r>
      <w:r w:rsidRPr="00F43900">
        <w:rPr>
          <w:shd w:val="clear" w:color="auto" w:fill="FFFFFF"/>
          <w:lang w:val="en-GB"/>
        </w:rPr>
        <w:t>;         </w:t>
      </w:r>
    </w:p>
    <w:p w14:paraId="4429D850" w14:textId="5B798AB1" w:rsidR="00F567D4" w:rsidRPr="00F43900" w:rsidRDefault="00F567D4" w:rsidP="00C14931">
      <w:pPr>
        <w:pStyle w:val="NoSpacing"/>
        <w:numPr>
          <w:ilvl w:val="0"/>
          <w:numId w:val="2"/>
        </w:numPr>
        <w:jc w:val="both"/>
        <w:rPr>
          <w:shd w:val="clear" w:color="auto" w:fill="FFFFFF"/>
          <w:lang w:val="en-GB"/>
        </w:rPr>
      </w:pPr>
      <w:r w:rsidRPr="00F43900">
        <w:rPr>
          <w:shd w:val="clear" w:color="auto" w:fill="FFFFFF"/>
          <w:lang w:val="en-GB"/>
        </w:rPr>
        <w:t>awarding qualifications (certification) by professional associations and other entities (as</w:t>
      </w:r>
      <w:r w:rsidR="00F43900">
        <w:rPr>
          <w:shd w:val="clear" w:color="auto" w:fill="FFFFFF"/>
          <w:lang w:val="en-GB"/>
        </w:rPr>
        <w:t>s</w:t>
      </w:r>
      <w:r w:rsidRPr="00F43900">
        <w:rPr>
          <w:shd w:val="clear" w:color="auto" w:fill="FFFFFF"/>
          <w:lang w:val="en-GB"/>
        </w:rPr>
        <w:t>essment centres or bodies</w:t>
      </w:r>
      <w:r w:rsidR="00C46617">
        <w:rPr>
          <w:shd w:val="clear" w:color="auto" w:fill="FFFFFF"/>
          <w:lang w:val="en-GB"/>
        </w:rPr>
        <w:t xml:space="preserve"> operating certification of persons</w:t>
      </w:r>
      <w:r w:rsidRPr="00F43900">
        <w:rPr>
          <w:shd w:val="clear" w:color="auto" w:fill="FFFFFF"/>
          <w:lang w:val="en-GB"/>
        </w:rPr>
        <w:t>);         </w:t>
      </w:r>
    </w:p>
    <w:p w14:paraId="145C6143" w14:textId="3B59FE06" w:rsidR="00F567D4" w:rsidRPr="00F43900" w:rsidRDefault="00F43900" w:rsidP="00C14931">
      <w:pPr>
        <w:pStyle w:val="NoSpacing"/>
        <w:numPr>
          <w:ilvl w:val="0"/>
          <w:numId w:val="2"/>
        </w:numPr>
        <w:jc w:val="both"/>
        <w:rPr>
          <w:shd w:val="clear" w:color="auto" w:fill="FFFFFF"/>
          <w:lang w:val="en-GB"/>
        </w:rPr>
      </w:pPr>
      <w:r w:rsidRPr="00F43900">
        <w:rPr>
          <w:shd w:val="clear" w:color="auto" w:fill="FFFFFF"/>
          <w:lang w:val="en-GB"/>
        </w:rPr>
        <w:t xml:space="preserve">awarding </w:t>
      </w:r>
      <w:r w:rsidR="00F567D4" w:rsidRPr="00F43900">
        <w:rPr>
          <w:shd w:val="clear" w:color="auto" w:fill="FFFFFF"/>
          <w:lang w:val="en-GB"/>
        </w:rPr>
        <w:t xml:space="preserve">qualifications at enterprises (corporate </w:t>
      </w:r>
      <w:r w:rsidRPr="00F43900">
        <w:rPr>
          <w:rFonts w:eastAsia="Times New Roman" w:cs="Times New Roman"/>
          <w:bCs/>
          <w:lang w:val="en-GB" w:eastAsia="ru-RU"/>
        </w:rPr>
        <w:t>assessment</w:t>
      </w:r>
      <w:r w:rsidR="00F567D4" w:rsidRPr="00F43900">
        <w:rPr>
          <w:shd w:val="clear" w:color="auto" w:fill="FFFFFF"/>
          <w:lang w:val="en-GB"/>
        </w:rPr>
        <w:t xml:space="preserve"> at enterprises);         </w:t>
      </w:r>
    </w:p>
    <w:p w14:paraId="370C05E8" w14:textId="189708B2" w:rsidR="00F567D4" w:rsidRPr="00F43900" w:rsidRDefault="00F43900" w:rsidP="00C14931">
      <w:pPr>
        <w:pStyle w:val="NoSpacing"/>
        <w:numPr>
          <w:ilvl w:val="0"/>
          <w:numId w:val="2"/>
        </w:numPr>
        <w:jc w:val="both"/>
        <w:rPr>
          <w:shd w:val="clear" w:color="auto" w:fill="FFFFFF"/>
          <w:lang w:val="en-GB"/>
        </w:rPr>
      </w:pPr>
      <w:r>
        <w:rPr>
          <w:shd w:val="clear" w:color="auto" w:fill="FFFFFF"/>
          <w:lang w:val="en-GB"/>
        </w:rPr>
        <w:t xml:space="preserve">validation of non-formal and </w:t>
      </w:r>
      <w:r w:rsidR="00F567D4" w:rsidRPr="00F43900">
        <w:rPr>
          <w:shd w:val="clear" w:color="auto" w:fill="FFFFFF"/>
          <w:lang w:val="en-GB"/>
        </w:rPr>
        <w:t>informal</w:t>
      </w:r>
      <w:r>
        <w:rPr>
          <w:shd w:val="clear" w:color="auto" w:fill="FFFFFF"/>
          <w:lang w:val="en-GB"/>
        </w:rPr>
        <w:t xml:space="preserve"> learning </w:t>
      </w:r>
      <w:r w:rsidR="00F567D4" w:rsidRPr="00F43900">
        <w:rPr>
          <w:shd w:val="clear" w:color="auto" w:fill="FFFFFF"/>
          <w:lang w:val="en-GB"/>
        </w:rPr>
        <w:t>(</w:t>
      </w:r>
      <w:r>
        <w:rPr>
          <w:shd w:val="clear" w:color="auto" w:fill="FFFFFF"/>
          <w:lang w:val="en-GB"/>
        </w:rPr>
        <w:t xml:space="preserve">by entities for validation </w:t>
      </w:r>
      <w:r w:rsidR="00F567D4" w:rsidRPr="00F43900">
        <w:rPr>
          <w:shd w:val="clear" w:color="auto" w:fill="FFFFFF"/>
          <w:lang w:val="en-GB"/>
        </w:rPr>
        <w:t>of non-formal vocational</w:t>
      </w:r>
      <w:r>
        <w:rPr>
          <w:shd w:val="clear" w:color="auto" w:fill="FFFFFF"/>
          <w:lang w:val="en-GB"/>
        </w:rPr>
        <w:t xml:space="preserve"> learning</w:t>
      </w:r>
      <w:r w:rsidR="00F567D4" w:rsidRPr="00F43900">
        <w:rPr>
          <w:shd w:val="clear" w:color="auto" w:fill="FFFFFF"/>
          <w:lang w:val="en-GB"/>
        </w:rPr>
        <w:t>).         </w:t>
      </w:r>
    </w:p>
    <w:p w14:paraId="634B6275" w14:textId="77777777" w:rsidR="00F567D4" w:rsidRPr="00F43900" w:rsidRDefault="00F567D4" w:rsidP="00F567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en-GB"/>
        </w:rPr>
      </w:pPr>
      <w:r w:rsidRPr="00F43900">
        <w:rPr>
          <w:rFonts w:ascii="Calibri" w:eastAsia="Times New Roman" w:hAnsi="Calibri" w:cs="Calibri"/>
          <w:color w:val="000000"/>
          <w:lang w:val="en-GB" w:eastAsia="en-GB"/>
        </w:rPr>
        <w:t> </w:t>
      </w:r>
    </w:p>
    <w:p w14:paraId="5E0CFFCA" w14:textId="3073EDC7" w:rsidR="00F567D4" w:rsidRPr="00F43900" w:rsidRDefault="00F567D4" w:rsidP="00F567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en-GB"/>
        </w:rPr>
      </w:pPr>
      <w:r w:rsidRPr="00F43900">
        <w:rPr>
          <w:rFonts w:ascii="Calibri" w:eastAsia="Times New Roman" w:hAnsi="Calibri" w:cs="Calibri"/>
          <w:color w:val="000000"/>
          <w:lang w:val="en-GB" w:eastAsia="en-GB"/>
        </w:rPr>
        <w:t xml:space="preserve">At the same time, in order to ensure the formation of a single integrated system of qualifications, it is important to ensure uniform common approaches/requirements for </w:t>
      </w:r>
      <w:r w:rsidR="000C7D76">
        <w:rPr>
          <w:rFonts w:ascii="Calibri" w:eastAsia="Times New Roman" w:hAnsi="Calibri" w:cs="Calibri"/>
          <w:color w:val="000000"/>
          <w:lang w:val="en-GB" w:eastAsia="en-GB"/>
        </w:rPr>
        <w:t xml:space="preserve">awarding </w:t>
      </w:r>
      <w:r w:rsidRPr="00F43900">
        <w:rPr>
          <w:rFonts w:ascii="Calibri" w:eastAsia="Times New Roman" w:hAnsi="Calibri" w:cs="Calibri"/>
          <w:color w:val="000000"/>
          <w:lang w:val="en-GB" w:eastAsia="en-GB"/>
        </w:rPr>
        <w:t>professional qualifications, as a result of assess</w:t>
      </w:r>
      <w:r w:rsidR="000C7D76">
        <w:rPr>
          <w:rFonts w:ascii="Calibri" w:eastAsia="Times New Roman" w:hAnsi="Calibri" w:cs="Calibri"/>
          <w:color w:val="000000"/>
          <w:lang w:val="en-GB" w:eastAsia="en-GB"/>
        </w:rPr>
        <w:t xml:space="preserve">ing </w:t>
      </w:r>
      <w:r w:rsidR="000C7D76" w:rsidRPr="00F43900">
        <w:rPr>
          <w:rFonts w:ascii="Calibri" w:eastAsia="Times New Roman" w:hAnsi="Calibri" w:cs="Calibri"/>
          <w:color w:val="000000"/>
          <w:lang w:val="en-GB" w:eastAsia="en-GB"/>
        </w:rPr>
        <w:t>learning outcomes</w:t>
      </w:r>
      <w:r w:rsidR="000C7D76">
        <w:rPr>
          <w:rFonts w:ascii="Calibri" w:eastAsia="Times New Roman" w:hAnsi="Calibri" w:cs="Calibri"/>
          <w:color w:val="000000"/>
          <w:lang w:val="en-GB" w:eastAsia="en-GB"/>
        </w:rPr>
        <w:t xml:space="preserve"> acquired both in </w:t>
      </w:r>
      <w:r w:rsidRPr="00F43900">
        <w:rPr>
          <w:rFonts w:ascii="Calibri" w:eastAsia="Times New Roman" w:hAnsi="Calibri" w:cs="Calibri"/>
          <w:color w:val="000000"/>
          <w:lang w:val="en-GB" w:eastAsia="en-GB"/>
        </w:rPr>
        <w:t>formal and non-formal </w:t>
      </w:r>
      <w:r w:rsidR="000C7D76">
        <w:rPr>
          <w:rFonts w:ascii="Calibri" w:eastAsia="Times New Roman" w:hAnsi="Calibri" w:cs="Calibri"/>
          <w:color w:val="000000"/>
          <w:lang w:val="en-GB" w:eastAsia="en-GB"/>
        </w:rPr>
        <w:t xml:space="preserve">learning </w:t>
      </w:r>
      <w:r w:rsidR="00B85D1B">
        <w:rPr>
          <w:rFonts w:ascii="Calibri" w:eastAsia="Times New Roman" w:hAnsi="Calibri" w:cs="Calibri"/>
          <w:color w:val="000000"/>
          <w:lang w:val="en-GB" w:eastAsia="en-GB"/>
        </w:rPr>
        <w:t>settings</w:t>
      </w:r>
      <w:r w:rsidRPr="00F43900">
        <w:rPr>
          <w:rFonts w:ascii="Calibri" w:eastAsia="Times New Roman" w:hAnsi="Calibri" w:cs="Calibri"/>
          <w:color w:val="000000"/>
          <w:lang w:val="en-GB" w:eastAsia="en-GB"/>
        </w:rPr>
        <w:t>.</w:t>
      </w:r>
    </w:p>
    <w:p w14:paraId="33BDC7B1" w14:textId="77777777" w:rsidR="00F567D4" w:rsidRPr="00F43900" w:rsidRDefault="00F567D4" w:rsidP="00F567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en-GB"/>
        </w:rPr>
      </w:pPr>
      <w:r w:rsidRPr="00F43900">
        <w:rPr>
          <w:rFonts w:ascii="Calibri" w:eastAsia="Times New Roman" w:hAnsi="Calibri" w:cs="Calibri"/>
          <w:color w:val="000000"/>
          <w:lang w:val="en-GB" w:eastAsia="en-GB"/>
        </w:rPr>
        <w:t> </w:t>
      </w:r>
    </w:p>
    <w:p w14:paraId="12A2ACF1" w14:textId="10994856" w:rsidR="00F567D4" w:rsidRPr="00F43900" w:rsidRDefault="00F567D4" w:rsidP="00F567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en-GB"/>
        </w:rPr>
      </w:pPr>
      <w:r w:rsidRPr="00F43900">
        <w:rPr>
          <w:rFonts w:ascii="Calibri" w:eastAsia="Times New Roman" w:hAnsi="Calibri" w:cs="Calibri"/>
          <w:color w:val="000000"/>
          <w:lang w:val="en-GB" w:eastAsia="en-GB"/>
        </w:rPr>
        <w:t>The proposed </w:t>
      </w:r>
      <w:r w:rsidR="00DB0D75">
        <w:rPr>
          <w:rFonts w:ascii="Calibri" w:eastAsia="Times New Roman" w:hAnsi="Calibri" w:cs="Calibri"/>
          <w:color w:val="000000"/>
          <w:lang w:val="en-GB" w:eastAsia="en-GB"/>
        </w:rPr>
        <w:t xml:space="preserve">Concept </w:t>
      </w:r>
      <w:r w:rsidRPr="00F43900">
        <w:rPr>
          <w:rFonts w:ascii="Calibri" w:eastAsia="Times New Roman" w:hAnsi="Calibri" w:cs="Calibri"/>
          <w:color w:val="000000"/>
          <w:lang w:val="en-GB" w:eastAsia="en-GB"/>
        </w:rPr>
        <w:t>include</w:t>
      </w:r>
      <w:r w:rsidR="00DB0D75">
        <w:rPr>
          <w:rFonts w:ascii="Calibri" w:eastAsia="Times New Roman" w:hAnsi="Calibri" w:cs="Calibri"/>
          <w:color w:val="000000"/>
          <w:lang w:val="en-GB" w:eastAsia="en-GB"/>
        </w:rPr>
        <w:t>s</w:t>
      </w:r>
      <w:r w:rsidRPr="00F43900">
        <w:rPr>
          <w:rFonts w:ascii="Calibri" w:eastAsia="Times New Roman" w:hAnsi="Calibri" w:cs="Calibri"/>
          <w:color w:val="000000"/>
          <w:lang w:val="en-GB" w:eastAsia="en-GB"/>
        </w:rPr>
        <w:t xml:space="preserve"> a proposal </w:t>
      </w:r>
      <w:r w:rsidR="00DB0D75">
        <w:rPr>
          <w:rFonts w:ascii="Calibri" w:eastAsia="Times New Roman" w:hAnsi="Calibri" w:cs="Calibri"/>
          <w:color w:val="000000"/>
          <w:lang w:val="en-GB" w:eastAsia="en-GB"/>
        </w:rPr>
        <w:t xml:space="preserve">for the development of assessment standards </w:t>
      </w:r>
      <w:r w:rsidRPr="00F43900">
        <w:rPr>
          <w:rFonts w:ascii="Calibri" w:eastAsia="Times New Roman" w:hAnsi="Calibri" w:cs="Calibri"/>
          <w:color w:val="000000"/>
          <w:lang w:val="en-GB" w:eastAsia="en-GB"/>
        </w:rPr>
        <w:t xml:space="preserve">as the requirements that </w:t>
      </w:r>
      <w:r w:rsidR="00DB0D75">
        <w:rPr>
          <w:rFonts w:ascii="Calibri" w:eastAsia="Times New Roman" w:hAnsi="Calibri" w:cs="Calibri"/>
          <w:color w:val="000000"/>
          <w:lang w:val="en-GB" w:eastAsia="en-GB"/>
        </w:rPr>
        <w:t xml:space="preserve">should </w:t>
      </w:r>
      <w:r w:rsidRPr="00F43900">
        <w:rPr>
          <w:rFonts w:ascii="Calibri" w:eastAsia="Times New Roman" w:hAnsi="Calibri" w:cs="Calibri"/>
          <w:color w:val="000000"/>
          <w:lang w:val="en-GB" w:eastAsia="en-GB"/>
        </w:rPr>
        <w:t>be met for the award</w:t>
      </w:r>
      <w:r w:rsidR="00DB0D75">
        <w:rPr>
          <w:rFonts w:ascii="Calibri" w:eastAsia="Times New Roman" w:hAnsi="Calibri" w:cs="Calibri"/>
          <w:color w:val="000000"/>
          <w:lang w:val="en-GB" w:eastAsia="en-GB"/>
        </w:rPr>
        <w:t>ing</w:t>
      </w:r>
      <w:r w:rsidRPr="00F43900">
        <w:rPr>
          <w:rFonts w:ascii="Calibri" w:eastAsia="Times New Roman" w:hAnsi="Calibri" w:cs="Calibri"/>
          <w:color w:val="000000"/>
          <w:lang w:val="en-GB" w:eastAsia="en-GB"/>
        </w:rPr>
        <w:t xml:space="preserve"> professional qualifications. </w:t>
      </w:r>
      <w:r w:rsidR="00DB0D75">
        <w:rPr>
          <w:rFonts w:ascii="Calibri" w:eastAsia="Times New Roman" w:hAnsi="Calibri" w:cs="Calibri"/>
          <w:color w:val="000000"/>
          <w:lang w:val="en-GB" w:eastAsia="en-GB"/>
        </w:rPr>
        <w:t>B</w:t>
      </w:r>
      <w:r w:rsidRPr="00F43900">
        <w:rPr>
          <w:rFonts w:ascii="Calibri" w:eastAsia="Times New Roman" w:hAnsi="Calibri" w:cs="Calibri"/>
          <w:color w:val="000000"/>
          <w:lang w:val="en-GB" w:eastAsia="en-GB"/>
        </w:rPr>
        <w:t xml:space="preserve">asic principles and general requirements for </w:t>
      </w:r>
      <w:r w:rsidR="00DB0D75">
        <w:rPr>
          <w:rFonts w:ascii="Calibri" w:eastAsia="Times New Roman" w:hAnsi="Calibri" w:cs="Calibri"/>
          <w:color w:val="000000"/>
          <w:lang w:val="en-GB" w:eastAsia="en-GB"/>
        </w:rPr>
        <w:t xml:space="preserve">the assessment </w:t>
      </w:r>
      <w:r w:rsidRPr="00F43900">
        <w:rPr>
          <w:rFonts w:ascii="Calibri" w:eastAsia="Times New Roman" w:hAnsi="Calibri" w:cs="Calibri"/>
          <w:color w:val="000000"/>
          <w:lang w:val="en-GB" w:eastAsia="en-GB"/>
        </w:rPr>
        <w:t>standards development,</w:t>
      </w:r>
      <w:r w:rsidR="00DB0D75">
        <w:rPr>
          <w:rFonts w:ascii="Calibri" w:eastAsia="Times New Roman" w:hAnsi="Calibri" w:cs="Calibri"/>
          <w:color w:val="000000"/>
          <w:lang w:val="en-GB" w:eastAsia="en-GB"/>
        </w:rPr>
        <w:t xml:space="preserve"> their structure</w:t>
      </w:r>
      <w:r w:rsidRPr="00F43900">
        <w:rPr>
          <w:rFonts w:ascii="Calibri" w:eastAsia="Times New Roman" w:hAnsi="Calibri" w:cs="Calibri"/>
          <w:color w:val="000000"/>
          <w:lang w:val="en-GB" w:eastAsia="en-GB"/>
        </w:rPr>
        <w:t>,</w:t>
      </w:r>
      <w:r w:rsidR="00DB0D75">
        <w:rPr>
          <w:rFonts w:ascii="Calibri" w:eastAsia="Times New Roman" w:hAnsi="Calibri" w:cs="Calibri"/>
          <w:color w:val="000000"/>
          <w:lang w:val="en-GB" w:eastAsia="en-GB"/>
        </w:rPr>
        <w:t xml:space="preserve"> while </w:t>
      </w:r>
      <w:r w:rsidRPr="00F43900">
        <w:rPr>
          <w:rFonts w:ascii="Calibri" w:eastAsia="Times New Roman" w:hAnsi="Calibri" w:cs="Calibri"/>
          <w:color w:val="000000"/>
          <w:lang w:val="en-GB" w:eastAsia="en-GB"/>
        </w:rPr>
        <w:t xml:space="preserve">explaining what information </w:t>
      </w:r>
      <w:r w:rsidR="00DB0D75" w:rsidRPr="00F43900">
        <w:rPr>
          <w:rFonts w:ascii="Calibri" w:eastAsia="Times New Roman" w:hAnsi="Calibri" w:cs="Calibri"/>
          <w:color w:val="000000"/>
          <w:lang w:val="en-GB" w:eastAsia="en-GB"/>
        </w:rPr>
        <w:t xml:space="preserve">each section should </w:t>
      </w:r>
      <w:r w:rsidRPr="00F43900">
        <w:rPr>
          <w:rFonts w:ascii="Calibri" w:eastAsia="Times New Roman" w:hAnsi="Calibri" w:cs="Calibri"/>
          <w:color w:val="000000"/>
          <w:lang w:val="en-GB" w:eastAsia="en-GB"/>
        </w:rPr>
        <w:t>contain</w:t>
      </w:r>
      <w:r w:rsidR="00DB0D75">
        <w:rPr>
          <w:rFonts w:ascii="Calibri" w:eastAsia="Times New Roman" w:hAnsi="Calibri" w:cs="Calibri"/>
          <w:color w:val="000000"/>
          <w:lang w:val="en-GB" w:eastAsia="en-GB"/>
        </w:rPr>
        <w:t>, have been presented</w:t>
      </w:r>
      <w:r w:rsidRPr="00F43900">
        <w:rPr>
          <w:rFonts w:ascii="Calibri" w:eastAsia="Times New Roman" w:hAnsi="Calibri" w:cs="Calibri"/>
          <w:color w:val="000000"/>
          <w:lang w:val="en-GB" w:eastAsia="en-GB"/>
        </w:rPr>
        <w:t>.</w:t>
      </w:r>
    </w:p>
    <w:p w14:paraId="05D152A6" w14:textId="77777777" w:rsidR="00F567D4" w:rsidRPr="00F567D4" w:rsidRDefault="00F567D4" w:rsidP="00F567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en-GB"/>
        </w:rPr>
      </w:pPr>
      <w:r w:rsidRPr="00F567D4">
        <w:rPr>
          <w:rFonts w:ascii="Calibri" w:eastAsia="Times New Roman" w:hAnsi="Calibri" w:cs="Calibri"/>
          <w:color w:val="000000"/>
          <w:lang w:val="en-GB" w:eastAsia="en-GB"/>
        </w:rPr>
        <w:t> </w:t>
      </w:r>
    </w:p>
    <w:p w14:paraId="337E9AB2" w14:textId="3A73771B" w:rsidR="00F00ED1" w:rsidRDefault="00F00ED1" w:rsidP="00F00ED1">
      <w:pPr>
        <w:pStyle w:val="NoSpacing"/>
        <w:rPr>
          <w:lang w:eastAsia="ru-RU"/>
        </w:rPr>
      </w:pPr>
    </w:p>
    <w:p w14:paraId="7AAD24D7" w14:textId="5F6B4ABC" w:rsidR="00CC4A91" w:rsidRDefault="00CC4A91" w:rsidP="00F00ED1">
      <w:pPr>
        <w:pStyle w:val="NoSpacing"/>
        <w:rPr>
          <w:lang w:eastAsia="ru-RU"/>
        </w:rPr>
      </w:pPr>
    </w:p>
    <w:p w14:paraId="321EE73D" w14:textId="6699D9F0" w:rsidR="00CC4A91" w:rsidRDefault="00CC4A91" w:rsidP="00F00ED1">
      <w:pPr>
        <w:pStyle w:val="NoSpacing"/>
        <w:rPr>
          <w:lang w:eastAsia="ru-RU"/>
        </w:rPr>
      </w:pPr>
    </w:p>
    <w:p w14:paraId="374AB0AB" w14:textId="476859DA" w:rsidR="00CC4A91" w:rsidRDefault="00CC4A91" w:rsidP="00F00ED1">
      <w:pPr>
        <w:pStyle w:val="NoSpacing"/>
        <w:rPr>
          <w:lang w:eastAsia="ru-RU"/>
        </w:rPr>
      </w:pPr>
    </w:p>
    <w:p w14:paraId="094BCFD9" w14:textId="3C716E88" w:rsidR="00CC4A91" w:rsidRDefault="00CC4A91" w:rsidP="00F00ED1">
      <w:pPr>
        <w:pStyle w:val="NoSpacing"/>
        <w:rPr>
          <w:lang w:eastAsia="ru-RU"/>
        </w:rPr>
      </w:pPr>
    </w:p>
    <w:p w14:paraId="66AA21CF" w14:textId="27DFEA34" w:rsidR="00CC4A91" w:rsidRDefault="00CC4A91" w:rsidP="00F00ED1">
      <w:pPr>
        <w:pStyle w:val="NoSpacing"/>
        <w:rPr>
          <w:lang w:eastAsia="ru-RU"/>
        </w:rPr>
      </w:pPr>
    </w:p>
    <w:p w14:paraId="542884DC" w14:textId="317DE010" w:rsidR="00CC4A91" w:rsidRDefault="00CC4A91" w:rsidP="00F00ED1">
      <w:pPr>
        <w:pStyle w:val="NoSpacing"/>
        <w:rPr>
          <w:lang w:eastAsia="ru-RU"/>
        </w:rPr>
      </w:pPr>
    </w:p>
    <w:p w14:paraId="45098E1E" w14:textId="1A9DF99B" w:rsidR="00CC4A91" w:rsidRDefault="00CC4A91" w:rsidP="00F00ED1">
      <w:pPr>
        <w:pStyle w:val="NoSpacing"/>
        <w:rPr>
          <w:lang w:eastAsia="ru-RU"/>
        </w:rPr>
      </w:pPr>
    </w:p>
    <w:p w14:paraId="397D6795" w14:textId="1AFB826B" w:rsidR="00CC4A91" w:rsidRDefault="00CC4A91" w:rsidP="00F00ED1">
      <w:pPr>
        <w:pStyle w:val="NoSpacing"/>
        <w:rPr>
          <w:lang w:eastAsia="ru-RU"/>
        </w:rPr>
      </w:pPr>
    </w:p>
    <w:p w14:paraId="3DC6FAB1" w14:textId="158C3E82" w:rsidR="00CC4A91" w:rsidRDefault="00CC4A91" w:rsidP="00F00ED1">
      <w:pPr>
        <w:pStyle w:val="NoSpacing"/>
        <w:rPr>
          <w:lang w:eastAsia="ru-RU"/>
        </w:rPr>
      </w:pPr>
    </w:p>
    <w:p w14:paraId="4046AB69" w14:textId="722ABF19" w:rsidR="00CC4A91" w:rsidRDefault="00CC4A91" w:rsidP="00F00ED1">
      <w:pPr>
        <w:pStyle w:val="NoSpacing"/>
        <w:rPr>
          <w:lang w:eastAsia="ru-RU"/>
        </w:rPr>
      </w:pPr>
    </w:p>
    <w:p w14:paraId="6CF207C2" w14:textId="1C208A0D" w:rsidR="00CC4A91" w:rsidRDefault="00CC4A91" w:rsidP="00F00ED1">
      <w:pPr>
        <w:pStyle w:val="NoSpacing"/>
        <w:rPr>
          <w:lang w:eastAsia="ru-RU"/>
        </w:rPr>
      </w:pPr>
    </w:p>
    <w:p w14:paraId="275CCFD8" w14:textId="2E9E5102" w:rsidR="00CC4A91" w:rsidRDefault="00CC4A91" w:rsidP="00F00ED1">
      <w:pPr>
        <w:pStyle w:val="NoSpacing"/>
        <w:rPr>
          <w:lang w:eastAsia="ru-RU"/>
        </w:rPr>
      </w:pPr>
    </w:p>
    <w:p w14:paraId="0A9694C5" w14:textId="4DD5F147" w:rsidR="00CC4A91" w:rsidRDefault="00CC4A91" w:rsidP="00F00ED1">
      <w:pPr>
        <w:pStyle w:val="NoSpacing"/>
        <w:rPr>
          <w:lang w:eastAsia="ru-RU"/>
        </w:rPr>
      </w:pPr>
    </w:p>
    <w:p w14:paraId="239614F9" w14:textId="4FAF68AD" w:rsidR="00CC4A91" w:rsidRDefault="00CC4A91" w:rsidP="00F00ED1">
      <w:pPr>
        <w:pStyle w:val="NoSpacing"/>
        <w:rPr>
          <w:lang w:eastAsia="ru-RU"/>
        </w:rPr>
      </w:pPr>
    </w:p>
    <w:p w14:paraId="174F94FC" w14:textId="63133CBF" w:rsidR="00CC4A91" w:rsidRDefault="00CC4A91" w:rsidP="00F00ED1">
      <w:pPr>
        <w:pStyle w:val="NoSpacing"/>
        <w:rPr>
          <w:lang w:eastAsia="ru-RU"/>
        </w:rPr>
      </w:pPr>
    </w:p>
    <w:p w14:paraId="740E43E0" w14:textId="624ED611" w:rsidR="00CC4A91" w:rsidRDefault="00CC4A91" w:rsidP="00F00ED1">
      <w:pPr>
        <w:pStyle w:val="NoSpacing"/>
        <w:rPr>
          <w:lang w:eastAsia="ru-RU"/>
        </w:rPr>
      </w:pPr>
    </w:p>
    <w:p w14:paraId="05774763" w14:textId="4BFA4215" w:rsidR="00CC4A91" w:rsidRDefault="00CC4A91" w:rsidP="00F00ED1">
      <w:pPr>
        <w:pStyle w:val="NoSpacing"/>
        <w:rPr>
          <w:lang w:eastAsia="ru-RU"/>
        </w:rPr>
      </w:pPr>
    </w:p>
    <w:p w14:paraId="5AC60468" w14:textId="10E60609" w:rsidR="00CC4A91" w:rsidRDefault="00CC4A91" w:rsidP="00F00ED1">
      <w:pPr>
        <w:pStyle w:val="NoSpacing"/>
        <w:rPr>
          <w:lang w:eastAsia="ru-RU"/>
        </w:rPr>
      </w:pPr>
    </w:p>
    <w:p w14:paraId="6382460F" w14:textId="17C68F88" w:rsidR="003C75AB" w:rsidRDefault="003C75AB" w:rsidP="00F00ED1">
      <w:pPr>
        <w:pStyle w:val="NoSpacing"/>
        <w:rPr>
          <w:lang w:eastAsia="ru-RU"/>
        </w:rPr>
      </w:pPr>
    </w:p>
    <w:p w14:paraId="377D2554" w14:textId="77777777" w:rsidR="003C75AB" w:rsidRDefault="003C75AB" w:rsidP="00F00ED1">
      <w:pPr>
        <w:pStyle w:val="NoSpacing"/>
        <w:rPr>
          <w:lang w:eastAsia="ru-RU"/>
        </w:rPr>
      </w:pPr>
    </w:p>
    <w:p w14:paraId="21236822" w14:textId="665E989F" w:rsidR="00CC4A91" w:rsidRDefault="00CC4A91" w:rsidP="00F00ED1">
      <w:pPr>
        <w:pStyle w:val="NoSpacing"/>
        <w:rPr>
          <w:lang w:eastAsia="ru-RU"/>
        </w:rPr>
      </w:pPr>
    </w:p>
    <w:p w14:paraId="5611F569" w14:textId="0A009B55" w:rsidR="00CC4A91" w:rsidRDefault="00CC4A91" w:rsidP="00F00ED1">
      <w:pPr>
        <w:pStyle w:val="NoSpacing"/>
        <w:rPr>
          <w:lang w:eastAsia="ru-RU"/>
        </w:rPr>
      </w:pPr>
    </w:p>
    <w:p w14:paraId="5453CBB8" w14:textId="2DBB2265" w:rsidR="00CC4A91" w:rsidRDefault="00CC4A91" w:rsidP="00F00ED1">
      <w:pPr>
        <w:pStyle w:val="NoSpacing"/>
        <w:rPr>
          <w:lang w:eastAsia="ru-RU"/>
        </w:rPr>
      </w:pPr>
    </w:p>
    <w:p w14:paraId="7F233A47" w14:textId="77777777" w:rsidR="00CC4A91" w:rsidRDefault="00CC4A91" w:rsidP="00F00ED1">
      <w:pPr>
        <w:pStyle w:val="NoSpacing"/>
        <w:rPr>
          <w:lang w:eastAsia="ru-RU"/>
        </w:rPr>
      </w:pPr>
    </w:p>
    <w:p w14:paraId="3F3C2A40" w14:textId="77777777" w:rsidR="00CE039F" w:rsidRPr="00CE039F" w:rsidRDefault="00CE039F" w:rsidP="00CE039F">
      <w:pPr>
        <w:pStyle w:val="NormalWeb"/>
        <w:spacing w:before="0" w:beforeAutospacing="0" w:after="160" w:afterAutospacing="0" w:line="302" w:lineRule="atLeast"/>
        <w:rPr>
          <w:color w:val="000000"/>
          <w:sz w:val="28"/>
          <w:szCs w:val="28"/>
          <w:lang w:val="en-GB"/>
        </w:rPr>
      </w:pPr>
      <w:r w:rsidRPr="00CE039F">
        <w:rPr>
          <w:rFonts w:ascii="Calibri" w:hAnsi="Calibri" w:cs="Calibri"/>
          <w:b/>
          <w:bCs/>
          <w:color w:val="000000"/>
          <w:sz w:val="28"/>
          <w:szCs w:val="28"/>
          <w:lang w:val="en-GB"/>
        </w:rPr>
        <w:t>I. General Provisions</w:t>
      </w:r>
    </w:p>
    <w:p w14:paraId="022DBE68" w14:textId="77777777" w:rsidR="00CE039F" w:rsidRPr="00CE039F" w:rsidRDefault="00CE039F" w:rsidP="00CE039F">
      <w:pPr>
        <w:pStyle w:val="NormalWeb"/>
        <w:spacing w:before="0" w:beforeAutospacing="0" w:after="160" w:afterAutospacing="0" w:line="302" w:lineRule="atLeast"/>
        <w:rPr>
          <w:color w:val="000000"/>
          <w:sz w:val="28"/>
          <w:szCs w:val="28"/>
          <w:lang w:val="en-GB"/>
        </w:rPr>
      </w:pPr>
      <w:r w:rsidRPr="00CE039F">
        <w:rPr>
          <w:rFonts w:ascii="Calibri" w:hAnsi="Calibri" w:cs="Calibri"/>
          <w:b/>
          <w:bCs/>
          <w:color w:val="000000"/>
          <w:sz w:val="28"/>
          <w:szCs w:val="28"/>
          <w:lang w:val="en-GB"/>
        </w:rPr>
        <w:t>1.1. Scope</w:t>
      </w:r>
    </w:p>
    <w:p w14:paraId="2FEE5780" w14:textId="2A5EDC4A" w:rsidR="00CE039F" w:rsidRPr="00CE039F" w:rsidRDefault="00CE039F" w:rsidP="00CE039F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  <w:lang w:val="en-GB"/>
        </w:rPr>
      </w:pPr>
      <w:r w:rsidRPr="00CE039F">
        <w:rPr>
          <w:rFonts w:ascii="Calibri" w:hAnsi="Calibri" w:cs="Calibri"/>
          <w:color w:val="000000"/>
          <w:sz w:val="22"/>
          <w:szCs w:val="22"/>
          <w:lang w:val="en-GB"/>
        </w:rPr>
        <w:t xml:space="preserve">The creation of a mechanism for </w:t>
      </w:r>
      <w:r>
        <w:rPr>
          <w:rFonts w:ascii="Calibri" w:hAnsi="Calibri" w:cs="Calibri"/>
          <w:color w:val="000000"/>
          <w:sz w:val="22"/>
          <w:szCs w:val="22"/>
          <w:lang w:val="en-GB"/>
        </w:rPr>
        <w:t xml:space="preserve">awarding </w:t>
      </w:r>
      <w:r w:rsidRPr="00CE039F">
        <w:rPr>
          <w:rFonts w:ascii="Calibri" w:hAnsi="Calibri" w:cs="Calibri"/>
          <w:color w:val="000000"/>
          <w:sz w:val="22"/>
          <w:szCs w:val="22"/>
          <w:lang w:val="en-GB"/>
        </w:rPr>
        <w:t>professional qualifications is enshrined in Ukrainian l</w:t>
      </w:r>
      <w:r>
        <w:rPr>
          <w:rFonts w:ascii="Calibri" w:hAnsi="Calibri" w:cs="Calibri"/>
          <w:color w:val="000000"/>
          <w:sz w:val="22"/>
          <w:szCs w:val="22"/>
          <w:lang w:val="en-GB"/>
        </w:rPr>
        <w:t xml:space="preserve">egislation </w:t>
      </w:r>
      <w:r w:rsidRPr="00CE039F">
        <w:rPr>
          <w:rFonts w:ascii="Calibri" w:hAnsi="Calibri" w:cs="Calibri"/>
          <w:color w:val="000000"/>
          <w:sz w:val="22"/>
          <w:szCs w:val="22"/>
          <w:lang w:val="en-GB"/>
        </w:rPr>
        <w:t>(Article 34 of the Law on Education) and is primarily aimed at </w:t>
      </w:r>
      <w:r>
        <w:rPr>
          <w:rFonts w:ascii="Calibri" w:hAnsi="Calibri" w:cs="Calibri"/>
          <w:color w:val="000000"/>
          <w:sz w:val="22"/>
          <w:szCs w:val="22"/>
          <w:lang w:val="en-GB"/>
        </w:rPr>
        <w:t xml:space="preserve">assessment </w:t>
      </w:r>
      <w:r w:rsidRPr="00CE039F">
        <w:rPr>
          <w:rFonts w:ascii="Calibri" w:hAnsi="Calibri" w:cs="Calibri"/>
          <w:color w:val="000000"/>
          <w:sz w:val="22"/>
          <w:szCs w:val="22"/>
          <w:lang w:val="en-GB"/>
        </w:rPr>
        <w:t>and</w:t>
      </w:r>
      <w:r>
        <w:rPr>
          <w:rFonts w:ascii="Calibri" w:hAnsi="Calibri" w:cs="Calibri"/>
          <w:color w:val="000000"/>
          <w:sz w:val="22"/>
          <w:szCs w:val="22"/>
          <w:lang w:val="en-GB"/>
        </w:rPr>
        <w:t xml:space="preserve"> validation of learning outcomes obtained by person as a </w:t>
      </w:r>
      <w:r w:rsidRPr="00CE039F">
        <w:rPr>
          <w:rFonts w:ascii="Calibri" w:hAnsi="Calibri" w:cs="Calibri"/>
          <w:color w:val="000000"/>
          <w:sz w:val="22"/>
          <w:szCs w:val="22"/>
          <w:lang w:val="en-GB"/>
        </w:rPr>
        <w:t>result</w:t>
      </w:r>
      <w:r>
        <w:rPr>
          <w:rFonts w:ascii="Calibri" w:hAnsi="Calibri" w:cs="Calibri"/>
          <w:color w:val="000000"/>
          <w:sz w:val="22"/>
          <w:szCs w:val="22"/>
          <w:lang w:val="en-GB"/>
        </w:rPr>
        <w:t xml:space="preserve"> of both </w:t>
      </w:r>
      <w:r w:rsidRPr="00CE039F">
        <w:rPr>
          <w:rFonts w:ascii="Calibri" w:hAnsi="Calibri" w:cs="Calibri"/>
          <w:color w:val="000000"/>
          <w:sz w:val="22"/>
          <w:szCs w:val="22"/>
          <w:lang w:val="en-GB"/>
        </w:rPr>
        <w:t>formal education and non-formal or informal</w:t>
      </w:r>
      <w:r>
        <w:rPr>
          <w:rFonts w:ascii="Calibri" w:hAnsi="Calibri" w:cs="Calibri"/>
          <w:color w:val="000000"/>
          <w:sz w:val="22"/>
          <w:szCs w:val="22"/>
          <w:lang w:val="en-GB"/>
        </w:rPr>
        <w:t xml:space="preserve"> learning</w:t>
      </w:r>
      <w:r w:rsidRPr="00CE039F">
        <w:rPr>
          <w:rFonts w:ascii="Calibri" w:hAnsi="Calibri" w:cs="Calibri"/>
          <w:color w:val="000000"/>
          <w:sz w:val="22"/>
          <w:szCs w:val="22"/>
          <w:lang w:val="en-GB"/>
        </w:rPr>
        <w:t>.</w:t>
      </w:r>
    </w:p>
    <w:p w14:paraId="659F9A6C" w14:textId="77777777" w:rsidR="00CE039F" w:rsidRPr="00CE039F" w:rsidRDefault="00CE039F" w:rsidP="00CE039F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  <w:lang w:val="en-GB"/>
        </w:rPr>
      </w:pPr>
      <w:r w:rsidRPr="00CE039F">
        <w:rPr>
          <w:rFonts w:ascii="Calibri" w:hAnsi="Calibri" w:cs="Calibri"/>
          <w:color w:val="000000"/>
          <w:sz w:val="22"/>
          <w:szCs w:val="22"/>
          <w:lang w:val="en-GB"/>
        </w:rPr>
        <w:t> </w:t>
      </w:r>
    </w:p>
    <w:p w14:paraId="36F418AC" w14:textId="6075E87C" w:rsidR="00CE039F" w:rsidRPr="00CE039F" w:rsidRDefault="00CE039F" w:rsidP="00CE039F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  <w:lang w:val="en-GB"/>
        </w:rPr>
      </w:pPr>
      <w:r w:rsidRPr="00CE039F">
        <w:rPr>
          <w:rFonts w:ascii="Calibri" w:hAnsi="Calibri" w:cs="Calibri"/>
          <w:color w:val="000000"/>
          <w:sz w:val="22"/>
          <w:szCs w:val="22"/>
          <w:lang w:val="en-GB"/>
        </w:rPr>
        <w:t>The purpose of </w:t>
      </w:r>
      <w:r w:rsidR="00264CB1">
        <w:rPr>
          <w:rFonts w:ascii="Calibri" w:hAnsi="Calibri" w:cs="Calibri"/>
          <w:color w:val="000000"/>
          <w:sz w:val="22"/>
          <w:szCs w:val="22"/>
          <w:lang w:val="en-GB"/>
        </w:rPr>
        <w:t xml:space="preserve">the present Concept </w:t>
      </w:r>
      <w:r w:rsidRPr="00CE039F">
        <w:rPr>
          <w:rFonts w:ascii="Calibri" w:hAnsi="Calibri" w:cs="Calibri"/>
          <w:color w:val="000000"/>
          <w:sz w:val="22"/>
          <w:szCs w:val="22"/>
          <w:lang w:val="en-GB"/>
        </w:rPr>
        <w:t>is the</w:t>
      </w:r>
      <w:r w:rsidR="00264CB1">
        <w:rPr>
          <w:rFonts w:ascii="Calibri" w:hAnsi="Calibri" w:cs="Calibri"/>
          <w:color w:val="000000"/>
          <w:sz w:val="22"/>
          <w:szCs w:val="22"/>
          <w:lang w:val="en-GB"/>
        </w:rPr>
        <w:t xml:space="preserve"> preparation</w:t>
      </w:r>
      <w:r w:rsidRPr="00CE039F">
        <w:rPr>
          <w:rFonts w:ascii="Calibri" w:hAnsi="Calibri" w:cs="Calibri"/>
          <w:color w:val="000000"/>
          <w:sz w:val="22"/>
          <w:szCs w:val="22"/>
          <w:lang w:val="en-GB"/>
        </w:rPr>
        <w:t xml:space="preserve"> of recommendations for the development of </w:t>
      </w:r>
      <w:r w:rsidR="00264CB1" w:rsidRPr="00CE039F">
        <w:rPr>
          <w:rFonts w:ascii="Calibri" w:hAnsi="Calibri" w:cs="Calibri"/>
          <w:color w:val="000000"/>
          <w:sz w:val="22"/>
          <w:szCs w:val="22"/>
          <w:lang w:val="en-GB"/>
        </w:rPr>
        <w:t>assessment</w:t>
      </w:r>
      <w:r w:rsidR="00264CB1">
        <w:rPr>
          <w:rFonts w:ascii="Calibri" w:hAnsi="Calibri" w:cs="Calibri"/>
          <w:color w:val="000000"/>
          <w:sz w:val="22"/>
          <w:szCs w:val="22"/>
          <w:lang w:val="en-GB"/>
        </w:rPr>
        <w:t xml:space="preserve"> </w:t>
      </w:r>
      <w:r w:rsidRPr="00CE039F">
        <w:rPr>
          <w:rFonts w:ascii="Calibri" w:hAnsi="Calibri" w:cs="Calibri"/>
          <w:color w:val="000000"/>
          <w:sz w:val="22"/>
          <w:szCs w:val="22"/>
          <w:lang w:val="en-GB"/>
        </w:rPr>
        <w:t>standard</w:t>
      </w:r>
      <w:r w:rsidR="00264CB1">
        <w:rPr>
          <w:rFonts w:ascii="Calibri" w:hAnsi="Calibri" w:cs="Calibri"/>
          <w:color w:val="000000"/>
          <w:sz w:val="22"/>
          <w:szCs w:val="22"/>
          <w:lang w:val="en-GB"/>
        </w:rPr>
        <w:t>s</w:t>
      </w:r>
      <w:r w:rsidRPr="00CE039F">
        <w:rPr>
          <w:rFonts w:ascii="Calibri" w:hAnsi="Calibri" w:cs="Calibri"/>
          <w:color w:val="000000"/>
          <w:sz w:val="22"/>
          <w:szCs w:val="22"/>
          <w:lang w:val="en-GB"/>
        </w:rPr>
        <w:t xml:space="preserve"> as</w:t>
      </w:r>
      <w:r w:rsidR="000E4017">
        <w:rPr>
          <w:rFonts w:ascii="Calibri" w:hAnsi="Calibri" w:cs="Calibri"/>
          <w:color w:val="000000"/>
          <w:sz w:val="22"/>
          <w:szCs w:val="22"/>
          <w:lang w:val="en-GB"/>
        </w:rPr>
        <w:t xml:space="preserve"> </w:t>
      </w:r>
      <w:r w:rsidR="003F03BA">
        <w:rPr>
          <w:rFonts w:ascii="Calibri" w:hAnsi="Calibri" w:cs="Calibri"/>
          <w:color w:val="000000"/>
          <w:sz w:val="22"/>
          <w:szCs w:val="22"/>
          <w:lang w:val="en-GB"/>
        </w:rPr>
        <w:t xml:space="preserve">specified </w:t>
      </w:r>
      <w:r w:rsidRPr="00CE039F">
        <w:rPr>
          <w:rFonts w:ascii="Calibri" w:hAnsi="Calibri" w:cs="Calibri"/>
          <w:color w:val="000000"/>
          <w:sz w:val="22"/>
          <w:szCs w:val="22"/>
          <w:lang w:val="en-GB"/>
        </w:rPr>
        <w:t>requirements, including requirements </w:t>
      </w:r>
      <w:r w:rsidR="00264CB1">
        <w:rPr>
          <w:rFonts w:ascii="Calibri" w:hAnsi="Calibri" w:cs="Calibri"/>
          <w:color w:val="000000"/>
          <w:sz w:val="22"/>
          <w:szCs w:val="22"/>
          <w:lang w:val="en-GB"/>
        </w:rPr>
        <w:t xml:space="preserve">for the process of </w:t>
      </w:r>
      <w:r w:rsidRPr="00CE039F">
        <w:rPr>
          <w:rFonts w:ascii="Calibri" w:hAnsi="Calibri" w:cs="Calibri"/>
          <w:color w:val="000000"/>
          <w:sz w:val="22"/>
          <w:szCs w:val="22"/>
          <w:lang w:val="en-GB"/>
        </w:rPr>
        <w:t>assessment of learning outcomes</w:t>
      </w:r>
      <w:r w:rsidR="000E4017">
        <w:rPr>
          <w:rFonts w:ascii="Calibri" w:hAnsi="Calibri" w:cs="Calibri"/>
          <w:color w:val="000000"/>
          <w:sz w:val="22"/>
          <w:szCs w:val="22"/>
          <w:lang w:val="en-GB"/>
        </w:rPr>
        <w:t xml:space="preserve">, </w:t>
      </w:r>
      <w:r w:rsidRPr="00CE039F">
        <w:rPr>
          <w:rFonts w:ascii="Calibri" w:hAnsi="Calibri" w:cs="Calibri"/>
          <w:color w:val="000000"/>
          <w:sz w:val="22"/>
          <w:szCs w:val="22"/>
          <w:lang w:val="en-GB"/>
        </w:rPr>
        <w:t>t</w:t>
      </w:r>
      <w:r w:rsidR="007B68D6">
        <w:rPr>
          <w:rFonts w:ascii="Calibri" w:hAnsi="Calibri" w:cs="Calibri"/>
          <w:color w:val="000000"/>
          <w:sz w:val="22"/>
          <w:szCs w:val="22"/>
          <w:lang w:val="en-GB"/>
        </w:rPr>
        <w:t xml:space="preserve">o be fulfilled in order to </w:t>
      </w:r>
      <w:r w:rsidRPr="00CE039F">
        <w:rPr>
          <w:rFonts w:ascii="Calibri" w:hAnsi="Calibri" w:cs="Calibri"/>
          <w:color w:val="000000"/>
          <w:sz w:val="22"/>
          <w:szCs w:val="22"/>
          <w:lang w:val="en-GB"/>
        </w:rPr>
        <w:t>award professional qualifications.</w:t>
      </w:r>
    </w:p>
    <w:p w14:paraId="4D63467D" w14:textId="77777777" w:rsidR="00CE039F" w:rsidRPr="00CE039F" w:rsidRDefault="00CE039F" w:rsidP="00CE039F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  <w:lang w:val="en-GB"/>
        </w:rPr>
      </w:pPr>
      <w:r w:rsidRPr="00CE039F">
        <w:rPr>
          <w:rFonts w:ascii="Calibri" w:hAnsi="Calibri" w:cs="Calibri"/>
          <w:color w:val="000000"/>
          <w:sz w:val="22"/>
          <w:szCs w:val="22"/>
          <w:lang w:val="en-GB"/>
        </w:rPr>
        <w:t> </w:t>
      </w:r>
    </w:p>
    <w:p w14:paraId="7494189A" w14:textId="04CA703A" w:rsidR="00CE039F" w:rsidRPr="00CE039F" w:rsidRDefault="00CE039F" w:rsidP="00CE039F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  <w:lang w:val="en-GB"/>
        </w:rPr>
      </w:pPr>
      <w:r w:rsidRPr="00CE039F">
        <w:rPr>
          <w:rFonts w:ascii="Calibri" w:hAnsi="Calibri" w:cs="Calibri"/>
          <w:color w:val="000000"/>
          <w:sz w:val="22"/>
          <w:szCs w:val="22"/>
          <w:lang w:val="en-GB"/>
        </w:rPr>
        <w:t xml:space="preserve">The </w:t>
      </w:r>
      <w:r w:rsidR="000E4017" w:rsidRPr="00CE039F">
        <w:rPr>
          <w:rFonts w:ascii="Calibri" w:hAnsi="Calibri" w:cs="Calibri"/>
          <w:color w:val="000000"/>
          <w:sz w:val="22"/>
          <w:szCs w:val="22"/>
          <w:lang w:val="en-GB"/>
        </w:rPr>
        <w:t xml:space="preserve">assessment </w:t>
      </w:r>
      <w:r w:rsidRPr="00CE039F">
        <w:rPr>
          <w:rFonts w:ascii="Calibri" w:hAnsi="Calibri" w:cs="Calibri"/>
          <w:color w:val="000000"/>
          <w:sz w:val="22"/>
          <w:szCs w:val="22"/>
          <w:lang w:val="en-GB"/>
        </w:rPr>
        <w:t>standard</w:t>
      </w:r>
      <w:r w:rsidR="000E4017">
        <w:rPr>
          <w:rFonts w:ascii="Calibri" w:hAnsi="Calibri" w:cs="Calibri"/>
          <w:color w:val="000000"/>
          <w:sz w:val="22"/>
          <w:szCs w:val="22"/>
          <w:lang w:val="en-GB"/>
        </w:rPr>
        <w:t xml:space="preserve"> </w:t>
      </w:r>
      <w:r w:rsidRPr="00CE039F">
        <w:rPr>
          <w:rFonts w:ascii="Calibri" w:hAnsi="Calibri" w:cs="Calibri"/>
          <w:color w:val="000000"/>
          <w:sz w:val="22"/>
          <w:szCs w:val="22"/>
          <w:lang w:val="en-GB"/>
        </w:rPr>
        <w:t>is based on two key criteria:</w:t>
      </w:r>
    </w:p>
    <w:p w14:paraId="7080BB10" w14:textId="3698DC86" w:rsidR="00CE039F" w:rsidRPr="00CE039F" w:rsidRDefault="00CE039F" w:rsidP="00CE039F">
      <w:pPr>
        <w:pStyle w:val="NormalWeb"/>
        <w:spacing w:before="0" w:beforeAutospacing="0" w:after="0" w:afterAutospacing="0"/>
        <w:ind w:left="720" w:hanging="360"/>
        <w:jc w:val="both"/>
        <w:rPr>
          <w:color w:val="000000"/>
          <w:sz w:val="27"/>
          <w:szCs w:val="27"/>
          <w:lang w:val="en-GB"/>
        </w:rPr>
      </w:pPr>
      <w:r w:rsidRPr="00CE039F">
        <w:rPr>
          <w:rFonts w:ascii="Calibri" w:hAnsi="Calibri" w:cs="Calibri"/>
          <w:color w:val="000000"/>
          <w:sz w:val="22"/>
          <w:szCs w:val="22"/>
          <w:lang w:val="en-GB"/>
        </w:rPr>
        <w:t>- </w:t>
      </w:r>
      <w:r w:rsidR="001377EF">
        <w:rPr>
          <w:rFonts w:ascii="Calibri" w:hAnsi="Calibri" w:cs="Calibri"/>
          <w:color w:val="000000"/>
          <w:sz w:val="22"/>
          <w:szCs w:val="22"/>
          <w:lang w:val="en-GB"/>
        </w:rPr>
        <w:t xml:space="preserve">as </w:t>
      </w:r>
      <w:r w:rsidR="001377EF" w:rsidRPr="00CE039F">
        <w:rPr>
          <w:rFonts w:ascii="Calibri" w:hAnsi="Calibri" w:cs="Calibri"/>
          <w:color w:val="000000"/>
          <w:sz w:val="22"/>
          <w:szCs w:val="22"/>
          <w:lang w:val="en-GB"/>
        </w:rPr>
        <w:t xml:space="preserve">a basis for </w:t>
      </w:r>
      <w:r w:rsidR="001377EF">
        <w:rPr>
          <w:rFonts w:ascii="Calibri" w:hAnsi="Calibri" w:cs="Calibri"/>
          <w:color w:val="000000"/>
          <w:sz w:val="22"/>
          <w:szCs w:val="22"/>
          <w:lang w:val="en-GB"/>
        </w:rPr>
        <w:t xml:space="preserve">the </w:t>
      </w:r>
      <w:r w:rsidR="001377EF" w:rsidRPr="00CE039F">
        <w:rPr>
          <w:rFonts w:ascii="Calibri" w:hAnsi="Calibri" w:cs="Calibri"/>
          <w:color w:val="000000"/>
          <w:sz w:val="22"/>
          <w:szCs w:val="22"/>
          <w:lang w:val="en-GB"/>
        </w:rPr>
        <w:t>assessment,</w:t>
      </w:r>
      <w:r w:rsidR="001377EF">
        <w:rPr>
          <w:rFonts w:ascii="Calibri" w:hAnsi="Calibri" w:cs="Calibri"/>
          <w:color w:val="000000"/>
          <w:sz w:val="22"/>
          <w:szCs w:val="22"/>
          <w:lang w:val="en-GB"/>
        </w:rPr>
        <w:t xml:space="preserve"> validation </w:t>
      </w:r>
      <w:r w:rsidR="001377EF" w:rsidRPr="00CE039F">
        <w:rPr>
          <w:rFonts w:ascii="Calibri" w:hAnsi="Calibri" w:cs="Calibri"/>
          <w:color w:val="000000"/>
          <w:sz w:val="22"/>
          <w:szCs w:val="22"/>
          <w:lang w:val="en-GB"/>
        </w:rPr>
        <w:t>and certification of competences (learning outcomes</w:t>
      </w:r>
      <w:r w:rsidR="001377EF">
        <w:rPr>
          <w:rFonts w:ascii="Calibri" w:hAnsi="Calibri" w:cs="Calibri"/>
          <w:color w:val="000000"/>
          <w:sz w:val="22"/>
          <w:szCs w:val="22"/>
          <w:lang w:val="en-GB"/>
        </w:rPr>
        <w:t xml:space="preserve">, </w:t>
      </w:r>
      <w:r w:rsidR="001377EF" w:rsidRPr="00CE039F">
        <w:rPr>
          <w:rFonts w:ascii="Calibri" w:hAnsi="Calibri" w:cs="Calibri"/>
          <w:color w:val="000000"/>
          <w:sz w:val="22"/>
          <w:szCs w:val="22"/>
          <w:lang w:val="en-GB"/>
        </w:rPr>
        <w:t xml:space="preserve">including acquired through </w:t>
      </w:r>
      <w:r w:rsidR="001377EF">
        <w:rPr>
          <w:rFonts w:ascii="Calibri" w:hAnsi="Calibri" w:cs="Calibri"/>
          <w:color w:val="000000"/>
          <w:sz w:val="22"/>
          <w:szCs w:val="22"/>
          <w:lang w:val="en-GB"/>
        </w:rPr>
        <w:t>non-formal</w:t>
      </w:r>
      <w:r w:rsidR="001377EF" w:rsidRPr="00CE039F">
        <w:rPr>
          <w:rFonts w:ascii="Calibri" w:hAnsi="Calibri" w:cs="Calibri"/>
          <w:color w:val="000000"/>
          <w:sz w:val="22"/>
          <w:szCs w:val="22"/>
          <w:lang w:val="en-GB"/>
        </w:rPr>
        <w:t>/ informal</w:t>
      </w:r>
      <w:r w:rsidR="001377EF">
        <w:rPr>
          <w:rFonts w:ascii="Calibri" w:hAnsi="Calibri" w:cs="Calibri"/>
          <w:color w:val="000000"/>
          <w:sz w:val="22"/>
          <w:szCs w:val="22"/>
          <w:lang w:val="en-GB"/>
        </w:rPr>
        <w:t xml:space="preserve"> learning</w:t>
      </w:r>
      <w:r w:rsidR="00AE5F6A">
        <w:rPr>
          <w:rFonts w:ascii="Calibri" w:hAnsi="Calibri" w:cs="Calibri"/>
          <w:color w:val="000000"/>
          <w:sz w:val="22"/>
          <w:szCs w:val="22"/>
          <w:lang w:val="en-GB"/>
        </w:rPr>
        <w:t>)</w:t>
      </w:r>
      <w:r w:rsidR="001377EF">
        <w:rPr>
          <w:rFonts w:ascii="Calibri" w:hAnsi="Calibri" w:cs="Calibri"/>
          <w:color w:val="000000"/>
          <w:sz w:val="22"/>
          <w:szCs w:val="22"/>
          <w:lang w:val="en-GB"/>
        </w:rPr>
        <w:t xml:space="preserve"> serve </w:t>
      </w:r>
      <w:r w:rsidR="00C3010A">
        <w:rPr>
          <w:rFonts w:ascii="Calibri" w:hAnsi="Calibri" w:cs="Calibri"/>
          <w:color w:val="000000"/>
          <w:sz w:val="22"/>
          <w:szCs w:val="22"/>
          <w:lang w:val="en-GB"/>
        </w:rPr>
        <w:t xml:space="preserve">the </w:t>
      </w:r>
      <w:r w:rsidR="00C3010A" w:rsidRPr="00CE039F">
        <w:rPr>
          <w:rFonts w:ascii="Calibri" w:hAnsi="Calibri" w:cs="Calibri"/>
          <w:color w:val="000000"/>
          <w:sz w:val="22"/>
          <w:szCs w:val="22"/>
          <w:lang w:val="en-GB"/>
        </w:rPr>
        <w:t>requirements</w:t>
      </w:r>
      <w:r w:rsidR="00C3010A">
        <w:rPr>
          <w:rFonts w:ascii="Calibri" w:hAnsi="Calibri" w:cs="Calibri"/>
          <w:color w:val="000000"/>
          <w:sz w:val="22"/>
          <w:szCs w:val="22"/>
          <w:lang w:val="en-GB"/>
        </w:rPr>
        <w:t xml:space="preserve"> </w:t>
      </w:r>
      <w:r w:rsidR="001377EF">
        <w:rPr>
          <w:rFonts w:ascii="Calibri" w:hAnsi="Calibri" w:cs="Calibri"/>
          <w:color w:val="000000"/>
          <w:sz w:val="22"/>
          <w:szCs w:val="22"/>
          <w:lang w:val="en-GB"/>
        </w:rPr>
        <w:t>of</w:t>
      </w:r>
      <w:r w:rsidR="001377EF" w:rsidRPr="00CE039F">
        <w:rPr>
          <w:rFonts w:ascii="Calibri" w:hAnsi="Calibri" w:cs="Calibri"/>
          <w:color w:val="000000"/>
          <w:sz w:val="22"/>
          <w:szCs w:val="22"/>
          <w:lang w:val="en-GB"/>
        </w:rPr>
        <w:t xml:space="preserve"> </w:t>
      </w:r>
      <w:r w:rsidR="001377EF">
        <w:rPr>
          <w:rFonts w:ascii="Calibri" w:hAnsi="Calibri" w:cs="Calibri"/>
          <w:color w:val="000000"/>
          <w:sz w:val="22"/>
          <w:szCs w:val="22"/>
          <w:lang w:val="en-GB"/>
        </w:rPr>
        <w:t xml:space="preserve">the </w:t>
      </w:r>
      <w:r w:rsidR="001377EF" w:rsidRPr="00CE039F">
        <w:rPr>
          <w:rFonts w:ascii="Calibri" w:hAnsi="Calibri" w:cs="Calibri"/>
          <w:color w:val="000000"/>
          <w:sz w:val="22"/>
          <w:szCs w:val="22"/>
          <w:lang w:val="en-GB"/>
        </w:rPr>
        <w:t>resp</w:t>
      </w:r>
      <w:r w:rsidR="001377EF">
        <w:rPr>
          <w:rFonts w:ascii="Calibri" w:hAnsi="Calibri" w:cs="Calibri"/>
          <w:color w:val="000000"/>
          <w:sz w:val="22"/>
          <w:szCs w:val="22"/>
          <w:lang w:val="en-GB"/>
        </w:rPr>
        <w:t xml:space="preserve">ective occupational </w:t>
      </w:r>
      <w:r w:rsidR="001377EF" w:rsidRPr="00CE039F">
        <w:rPr>
          <w:rFonts w:ascii="Calibri" w:hAnsi="Calibri" w:cs="Calibri"/>
          <w:color w:val="000000"/>
          <w:sz w:val="22"/>
          <w:szCs w:val="22"/>
          <w:lang w:val="en-GB"/>
        </w:rPr>
        <w:t>standards</w:t>
      </w:r>
      <w:r w:rsidR="001377EF">
        <w:rPr>
          <w:rFonts w:ascii="Calibri" w:hAnsi="Calibri" w:cs="Calibri"/>
          <w:color w:val="000000"/>
          <w:sz w:val="22"/>
          <w:szCs w:val="22"/>
          <w:lang w:val="en-GB"/>
        </w:rPr>
        <w:t xml:space="preserve"> related to </w:t>
      </w:r>
      <w:r w:rsidR="00C3010A" w:rsidRPr="00CE039F">
        <w:rPr>
          <w:rFonts w:ascii="Calibri" w:hAnsi="Calibri" w:cs="Calibri"/>
          <w:color w:val="000000"/>
          <w:sz w:val="22"/>
          <w:szCs w:val="22"/>
          <w:lang w:val="en-GB"/>
        </w:rPr>
        <w:t xml:space="preserve">the competence </w:t>
      </w:r>
      <w:r w:rsidR="00C3010A">
        <w:rPr>
          <w:rFonts w:ascii="Calibri" w:hAnsi="Calibri" w:cs="Calibri"/>
          <w:color w:val="000000"/>
          <w:sz w:val="22"/>
          <w:szCs w:val="22"/>
          <w:lang w:val="en-GB"/>
        </w:rPr>
        <w:t>of personnel</w:t>
      </w:r>
      <w:r w:rsidRPr="00CE039F">
        <w:rPr>
          <w:rFonts w:ascii="Calibri" w:hAnsi="Calibri" w:cs="Calibri"/>
          <w:color w:val="000000"/>
          <w:sz w:val="22"/>
          <w:szCs w:val="22"/>
          <w:lang w:val="en-GB"/>
        </w:rPr>
        <w:t>;</w:t>
      </w:r>
      <w:r w:rsidRPr="00CE039F">
        <w:rPr>
          <w:color w:val="000000"/>
          <w:sz w:val="14"/>
          <w:szCs w:val="14"/>
          <w:lang w:val="en-GB"/>
        </w:rPr>
        <w:t>         </w:t>
      </w:r>
      <w:r w:rsidR="0025500E">
        <w:rPr>
          <w:color w:val="000000"/>
          <w:sz w:val="14"/>
          <w:szCs w:val="14"/>
          <w:lang w:val="en-GB"/>
        </w:rPr>
        <w:t xml:space="preserve"> </w:t>
      </w:r>
      <w:r w:rsidR="001377EF">
        <w:rPr>
          <w:color w:val="000000"/>
          <w:sz w:val="14"/>
          <w:szCs w:val="14"/>
          <w:lang w:val="en-GB"/>
        </w:rPr>
        <w:t xml:space="preserve"> </w:t>
      </w:r>
    </w:p>
    <w:p w14:paraId="6297660C" w14:textId="35575245" w:rsidR="0025500E" w:rsidRPr="00CE039F" w:rsidRDefault="00CE039F" w:rsidP="0025500E">
      <w:pPr>
        <w:pStyle w:val="NormalWeb"/>
        <w:spacing w:before="0" w:beforeAutospacing="0" w:after="0" w:afterAutospacing="0"/>
        <w:ind w:left="720" w:hanging="360"/>
        <w:jc w:val="both"/>
        <w:rPr>
          <w:color w:val="000000"/>
          <w:sz w:val="27"/>
          <w:szCs w:val="27"/>
          <w:lang w:val="en-GB"/>
        </w:rPr>
      </w:pPr>
      <w:r w:rsidRPr="00CE039F">
        <w:rPr>
          <w:rFonts w:ascii="Calibri" w:hAnsi="Calibri" w:cs="Calibri"/>
          <w:color w:val="000000"/>
          <w:sz w:val="22"/>
          <w:szCs w:val="22"/>
          <w:lang w:val="en-GB"/>
        </w:rPr>
        <w:t>-</w:t>
      </w:r>
      <w:r w:rsidR="0025500E">
        <w:rPr>
          <w:rFonts w:ascii="Calibri" w:hAnsi="Calibri" w:cs="Calibri"/>
          <w:color w:val="000000"/>
          <w:sz w:val="22"/>
          <w:szCs w:val="22"/>
          <w:lang w:val="en-GB"/>
        </w:rPr>
        <w:t xml:space="preserve"> </w:t>
      </w:r>
      <w:r w:rsidR="00E97F54" w:rsidRPr="00CE039F">
        <w:rPr>
          <w:rFonts w:ascii="Calibri" w:hAnsi="Calibri" w:cs="Calibri"/>
          <w:color w:val="000000"/>
          <w:sz w:val="22"/>
          <w:szCs w:val="22"/>
          <w:lang w:val="en-GB"/>
        </w:rPr>
        <w:t>the principles of validity, reliability, objectivity and transparency</w:t>
      </w:r>
      <w:r w:rsidR="00E97F54">
        <w:rPr>
          <w:rFonts w:ascii="Calibri" w:hAnsi="Calibri" w:cs="Calibri"/>
          <w:color w:val="000000"/>
          <w:sz w:val="22"/>
          <w:szCs w:val="22"/>
          <w:lang w:val="en-GB"/>
        </w:rPr>
        <w:t xml:space="preserve"> of </w:t>
      </w:r>
      <w:r w:rsidR="00E97F54" w:rsidRPr="00CE039F">
        <w:rPr>
          <w:rFonts w:ascii="Calibri" w:hAnsi="Calibri" w:cs="Calibri"/>
          <w:color w:val="000000"/>
          <w:sz w:val="22"/>
          <w:szCs w:val="22"/>
          <w:lang w:val="en-GB"/>
        </w:rPr>
        <w:t>assessment</w:t>
      </w:r>
      <w:r w:rsidR="00E97F54">
        <w:rPr>
          <w:rFonts w:ascii="Calibri" w:hAnsi="Calibri" w:cs="Calibri"/>
          <w:color w:val="000000"/>
          <w:sz w:val="22"/>
          <w:szCs w:val="22"/>
          <w:lang w:val="en-GB"/>
        </w:rPr>
        <w:t xml:space="preserve"> and validation of </w:t>
      </w:r>
      <w:r w:rsidR="00E97F54" w:rsidRPr="00CE039F">
        <w:rPr>
          <w:rFonts w:ascii="Calibri" w:hAnsi="Calibri" w:cs="Calibri"/>
          <w:color w:val="000000"/>
          <w:sz w:val="22"/>
          <w:szCs w:val="22"/>
          <w:lang w:val="en-GB"/>
        </w:rPr>
        <w:t>learning outcomes</w:t>
      </w:r>
      <w:r w:rsidR="00E97F54">
        <w:rPr>
          <w:rFonts w:ascii="Calibri" w:hAnsi="Calibri" w:cs="Calibri"/>
          <w:color w:val="000000"/>
          <w:sz w:val="22"/>
          <w:szCs w:val="22"/>
          <w:lang w:val="en-GB"/>
        </w:rPr>
        <w:t xml:space="preserve"> are a</w:t>
      </w:r>
      <w:r w:rsidR="0025500E">
        <w:rPr>
          <w:rFonts w:ascii="Calibri" w:hAnsi="Calibri" w:cs="Calibri"/>
          <w:color w:val="000000"/>
          <w:sz w:val="22"/>
          <w:szCs w:val="22"/>
          <w:lang w:val="en-GB"/>
        </w:rPr>
        <w:t xml:space="preserve"> basis </w:t>
      </w:r>
      <w:r w:rsidR="00E97F54">
        <w:rPr>
          <w:rFonts w:ascii="Calibri" w:hAnsi="Calibri" w:cs="Calibri"/>
          <w:color w:val="000000"/>
          <w:sz w:val="22"/>
          <w:szCs w:val="22"/>
          <w:lang w:val="en-GB"/>
        </w:rPr>
        <w:t>for q</w:t>
      </w:r>
      <w:r w:rsidR="0025500E">
        <w:rPr>
          <w:rFonts w:ascii="Calibri" w:hAnsi="Calibri" w:cs="Calibri"/>
          <w:color w:val="000000"/>
          <w:sz w:val="22"/>
          <w:szCs w:val="22"/>
          <w:lang w:val="en-GB"/>
        </w:rPr>
        <w:t>uality assurance</w:t>
      </w:r>
      <w:r w:rsidR="00E97F54">
        <w:rPr>
          <w:rFonts w:ascii="Calibri" w:hAnsi="Calibri" w:cs="Calibri"/>
          <w:color w:val="000000"/>
          <w:sz w:val="22"/>
          <w:szCs w:val="22"/>
          <w:lang w:val="en-GB"/>
        </w:rPr>
        <w:t xml:space="preserve"> of </w:t>
      </w:r>
      <w:r w:rsidR="0025500E">
        <w:rPr>
          <w:rFonts w:ascii="Calibri" w:hAnsi="Calibri" w:cs="Calibri"/>
          <w:color w:val="000000"/>
          <w:sz w:val="22"/>
          <w:szCs w:val="22"/>
          <w:lang w:val="en-GB"/>
        </w:rPr>
        <w:t>awarding professional qualifications (certification).</w:t>
      </w:r>
      <w:r w:rsidR="0025500E" w:rsidRPr="00CE039F">
        <w:rPr>
          <w:color w:val="000000"/>
          <w:sz w:val="14"/>
          <w:szCs w:val="14"/>
          <w:lang w:val="en-GB"/>
        </w:rPr>
        <w:t>     </w:t>
      </w:r>
    </w:p>
    <w:p w14:paraId="6532C881" w14:textId="77777777" w:rsidR="0025500E" w:rsidRPr="00CE039F" w:rsidRDefault="0025500E" w:rsidP="0025500E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  <w:lang w:val="en-GB"/>
        </w:rPr>
      </w:pPr>
      <w:r w:rsidRPr="00CE039F">
        <w:rPr>
          <w:rFonts w:ascii="Calibri" w:hAnsi="Calibri" w:cs="Calibri"/>
          <w:color w:val="000000"/>
          <w:sz w:val="22"/>
          <w:szCs w:val="22"/>
          <w:lang w:val="en-GB"/>
        </w:rPr>
        <w:t> </w:t>
      </w:r>
    </w:p>
    <w:p w14:paraId="31D2C3E0" w14:textId="2C5A5C8D" w:rsidR="00CE039F" w:rsidRPr="00CE039F" w:rsidRDefault="00CE039F" w:rsidP="00CE039F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  <w:lang w:val="en-GB"/>
        </w:rPr>
      </w:pPr>
      <w:r w:rsidRPr="00CE039F">
        <w:rPr>
          <w:rFonts w:ascii="Calibri" w:hAnsi="Calibri" w:cs="Calibri"/>
          <w:color w:val="000000"/>
          <w:sz w:val="22"/>
          <w:szCs w:val="22"/>
          <w:lang w:val="en-GB"/>
        </w:rPr>
        <w:t xml:space="preserve">The </w:t>
      </w:r>
      <w:r w:rsidR="00E97F54">
        <w:rPr>
          <w:rFonts w:ascii="Calibri" w:hAnsi="Calibri" w:cs="Calibri"/>
          <w:color w:val="000000"/>
          <w:sz w:val="22"/>
          <w:szCs w:val="22"/>
          <w:lang w:val="en-GB"/>
        </w:rPr>
        <w:t xml:space="preserve">assessment </w:t>
      </w:r>
      <w:r w:rsidRPr="00CE039F">
        <w:rPr>
          <w:rFonts w:ascii="Calibri" w:hAnsi="Calibri" w:cs="Calibri"/>
          <w:color w:val="000000"/>
          <w:sz w:val="22"/>
          <w:szCs w:val="22"/>
          <w:lang w:val="en-GB"/>
        </w:rPr>
        <w:t>standard is used to:</w:t>
      </w:r>
    </w:p>
    <w:p w14:paraId="7DB12DAE" w14:textId="5032D3FE" w:rsidR="00CE039F" w:rsidRPr="00CE039F" w:rsidRDefault="00CE039F" w:rsidP="00CE039F">
      <w:pPr>
        <w:pStyle w:val="NormalWeb"/>
        <w:spacing w:before="0" w:beforeAutospacing="0" w:after="0" w:afterAutospacing="0"/>
        <w:ind w:left="720" w:hanging="360"/>
        <w:jc w:val="both"/>
        <w:rPr>
          <w:color w:val="000000"/>
          <w:sz w:val="27"/>
          <w:szCs w:val="27"/>
          <w:lang w:val="en-GB"/>
        </w:rPr>
      </w:pPr>
      <w:r w:rsidRPr="00CE039F">
        <w:rPr>
          <w:rFonts w:ascii="Calibri" w:hAnsi="Calibri" w:cs="Calibri"/>
          <w:color w:val="000000"/>
          <w:sz w:val="22"/>
          <w:szCs w:val="22"/>
          <w:lang w:val="en-GB"/>
        </w:rPr>
        <w:t>- </w:t>
      </w:r>
      <w:r w:rsidR="004D02C1">
        <w:rPr>
          <w:rFonts w:ascii="Calibri" w:hAnsi="Calibri" w:cs="Calibri"/>
          <w:color w:val="000000"/>
          <w:sz w:val="22"/>
          <w:szCs w:val="22"/>
          <w:lang w:val="en-GB"/>
        </w:rPr>
        <w:t>establish</w:t>
      </w:r>
      <w:r w:rsidRPr="00CE039F">
        <w:rPr>
          <w:rFonts w:ascii="Calibri" w:hAnsi="Calibri" w:cs="Calibri"/>
          <w:color w:val="000000"/>
          <w:sz w:val="22"/>
          <w:szCs w:val="22"/>
          <w:lang w:val="en-GB"/>
        </w:rPr>
        <w:t xml:space="preserve"> uniform requirements for the process (procedure) of assessment and </w:t>
      </w:r>
      <w:r w:rsidR="00E97F54">
        <w:rPr>
          <w:rFonts w:ascii="Calibri" w:hAnsi="Calibri" w:cs="Calibri"/>
          <w:color w:val="000000"/>
          <w:sz w:val="22"/>
          <w:szCs w:val="22"/>
          <w:lang w:val="en-GB"/>
        </w:rPr>
        <w:t xml:space="preserve">validation </w:t>
      </w:r>
      <w:r w:rsidRPr="00CE039F">
        <w:rPr>
          <w:rFonts w:ascii="Calibri" w:hAnsi="Calibri" w:cs="Calibri"/>
          <w:color w:val="000000"/>
          <w:sz w:val="22"/>
          <w:szCs w:val="22"/>
          <w:lang w:val="en-GB"/>
        </w:rPr>
        <w:t>of learning outcomes</w:t>
      </w:r>
      <w:r w:rsidR="00FB17AC">
        <w:rPr>
          <w:rFonts w:ascii="Calibri" w:hAnsi="Calibri" w:cs="Calibri"/>
          <w:color w:val="000000"/>
          <w:sz w:val="22"/>
          <w:szCs w:val="22"/>
          <w:lang w:val="en-GB"/>
        </w:rPr>
        <w:t xml:space="preserve"> to be </w:t>
      </w:r>
      <w:r w:rsidR="00732F73">
        <w:rPr>
          <w:rFonts w:ascii="Calibri" w:hAnsi="Calibri" w:cs="Calibri"/>
          <w:color w:val="000000"/>
          <w:sz w:val="22"/>
          <w:szCs w:val="22"/>
          <w:lang w:val="en-GB"/>
        </w:rPr>
        <w:t xml:space="preserve">fulfilled </w:t>
      </w:r>
      <w:r w:rsidRPr="00CE039F">
        <w:rPr>
          <w:rFonts w:ascii="Calibri" w:hAnsi="Calibri" w:cs="Calibri"/>
          <w:color w:val="000000"/>
          <w:sz w:val="22"/>
          <w:szCs w:val="22"/>
          <w:lang w:val="en-GB"/>
        </w:rPr>
        <w:t xml:space="preserve">by all </w:t>
      </w:r>
      <w:r w:rsidR="004D02C1">
        <w:rPr>
          <w:rFonts w:ascii="Calibri" w:hAnsi="Calibri" w:cs="Calibri"/>
          <w:color w:val="000000"/>
          <w:sz w:val="22"/>
          <w:szCs w:val="22"/>
          <w:lang w:val="en-GB"/>
        </w:rPr>
        <w:t xml:space="preserve">bodies </w:t>
      </w:r>
      <w:r w:rsidRPr="00CE039F">
        <w:rPr>
          <w:rFonts w:ascii="Calibri" w:hAnsi="Calibri" w:cs="Calibri"/>
          <w:color w:val="000000"/>
          <w:sz w:val="22"/>
          <w:szCs w:val="22"/>
          <w:lang w:val="en-GB"/>
        </w:rPr>
        <w:t xml:space="preserve">carrying out activities </w:t>
      </w:r>
      <w:r w:rsidR="004D02C1">
        <w:rPr>
          <w:rFonts w:ascii="Calibri" w:hAnsi="Calibri" w:cs="Calibri"/>
          <w:color w:val="000000"/>
          <w:sz w:val="22"/>
          <w:szCs w:val="22"/>
          <w:lang w:val="en-GB"/>
        </w:rPr>
        <w:t xml:space="preserve">of </w:t>
      </w:r>
      <w:r w:rsidR="00E97F54" w:rsidRPr="00CE039F">
        <w:rPr>
          <w:rFonts w:ascii="Calibri" w:hAnsi="Calibri" w:cs="Calibri"/>
          <w:color w:val="000000"/>
          <w:sz w:val="22"/>
          <w:szCs w:val="22"/>
          <w:lang w:val="en-GB"/>
        </w:rPr>
        <w:t xml:space="preserve">assessment and </w:t>
      </w:r>
      <w:r w:rsidR="00E97F54">
        <w:rPr>
          <w:rFonts w:ascii="Calibri" w:hAnsi="Calibri" w:cs="Calibri"/>
          <w:color w:val="000000"/>
          <w:sz w:val="22"/>
          <w:szCs w:val="22"/>
          <w:lang w:val="en-GB"/>
        </w:rPr>
        <w:t>validation</w:t>
      </w:r>
      <w:r w:rsidRPr="00CE039F">
        <w:rPr>
          <w:rFonts w:ascii="Calibri" w:hAnsi="Calibri" w:cs="Calibri"/>
          <w:color w:val="000000"/>
          <w:sz w:val="22"/>
          <w:szCs w:val="22"/>
          <w:lang w:val="en-GB"/>
        </w:rPr>
        <w:t> of learning outcomes</w:t>
      </w:r>
      <w:r w:rsidR="004D02C1" w:rsidRPr="004D02C1">
        <w:rPr>
          <w:rFonts w:ascii="Calibri" w:hAnsi="Calibri" w:cs="Calibri"/>
          <w:color w:val="000000"/>
          <w:sz w:val="22"/>
          <w:szCs w:val="22"/>
          <w:lang w:val="en-GB"/>
        </w:rPr>
        <w:t xml:space="preserve"> </w:t>
      </w:r>
      <w:r w:rsidR="00732F73">
        <w:rPr>
          <w:rFonts w:ascii="Calibri" w:hAnsi="Calibri" w:cs="Calibri"/>
          <w:color w:val="000000"/>
          <w:sz w:val="22"/>
          <w:szCs w:val="22"/>
          <w:lang w:val="en-GB"/>
        </w:rPr>
        <w:t xml:space="preserve">in order to </w:t>
      </w:r>
      <w:r w:rsidR="004D02C1">
        <w:rPr>
          <w:rFonts w:ascii="Calibri" w:hAnsi="Calibri" w:cs="Calibri"/>
          <w:color w:val="000000"/>
          <w:sz w:val="22"/>
          <w:szCs w:val="22"/>
          <w:lang w:val="en-GB"/>
        </w:rPr>
        <w:t xml:space="preserve">award </w:t>
      </w:r>
      <w:r w:rsidR="004D02C1" w:rsidRPr="00CE039F">
        <w:rPr>
          <w:rFonts w:ascii="Calibri" w:hAnsi="Calibri" w:cs="Calibri"/>
          <w:color w:val="000000"/>
          <w:sz w:val="22"/>
          <w:szCs w:val="22"/>
          <w:lang w:val="en-GB"/>
        </w:rPr>
        <w:t>professional qualifications</w:t>
      </w:r>
      <w:r w:rsidRPr="00CE039F">
        <w:rPr>
          <w:rFonts w:ascii="Calibri" w:hAnsi="Calibri" w:cs="Calibri"/>
          <w:color w:val="000000"/>
          <w:sz w:val="22"/>
          <w:szCs w:val="22"/>
          <w:lang w:val="en-GB"/>
        </w:rPr>
        <w:t>;</w:t>
      </w:r>
      <w:r w:rsidRPr="00CE039F">
        <w:rPr>
          <w:color w:val="000000"/>
          <w:sz w:val="14"/>
          <w:szCs w:val="14"/>
          <w:lang w:val="en-GB"/>
        </w:rPr>
        <w:t>         </w:t>
      </w:r>
    </w:p>
    <w:p w14:paraId="11326D17" w14:textId="1A38F643" w:rsidR="00CE039F" w:rsidRPr="00CE039F" w:rsidRDefault="00CE039F" w:rsidP="00CE039F">
      <w:pPr>
        <w:pStyle w:val="NormalWeb"/>
        <w:spacing w:before="0" w:beforeAutospacing="0" w:after="0" w:afterAutospacing="0"/>
        <w:ind w:left="720" w:hanging="360"/>
        <w:jc w:val="both"/>
        <w:rPr>
          <w:color w:val="000000"/>
          <w:sz w:val="27"/>
          <w:szCs w:val="27"/>
          <w:lang w:val="en-GB"/>
        </w:rPr>
      </w:pPr>
      <w:r w:rsidRPr="00CE039F">
        <w:rPr>
          <w:rFonts w:ascii="Calibri" w:hAnsi="Calibri" w:cs="Calibri"/>
          <w:color w:val="000000"/>
          <w:sz w:val="22"/>
          <w:szCs w:val="22"/>
          <w:lang w:val="en-GB"/>
        </w:rPr>
        <w:t>- ensur</w:t>
      </w:r>
      <w:r w:rsidR="00E97F54">
        <w:rPr>
          <w:rFonts w:ascii="Calibri" w:hAnsi="Calibri" w:cs="Calibri"/>
          <w:color w:val="000000"/>
          <w:sz w:val="22"/>
          <w:szCs w:val="22"/>
          <w:lang w:val="en-GB"/>
        </w:rPr>
        <w:t>e</w:t>
      </w:r>
      <w:r w:rsidR="004D02C1">
        <w:rPr>
          <w:rFonts w:ascii="Calibri" w:hAnsi="Calibri" w:cs="Calibri"/>
          <w:color w:val="000000"/>
          <w:sz w:val="22"/>
          <w:szCs w:val="22"/>
          <w:lang w:val="en-GB"/>
        </w:rPr>
        <w:t xml:space="preserve"> </w:t>
      </w:r>
      <w:r w:rsidRPr="00CE039F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>reliability, objectivity and validity of the various assessment practices used</w:t>
      </w:r>
      <w:r w:rsidR="004D02C1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 xml:space="preserve"> for the </w:t>
      </w:r>
      <w:r w:rsidRPr="00CE039F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>certification;</w:t>
      </w:r>
      <w:r w:rsidRPr="00CE039F">
        <w:rPr>
          <w:color w:val="000000"/>
          <w:sz w:val="14"/>
          <w:szCs w:val="14"/>
          <w:lang w:val="en-GB"/>
        </w:rPr>
        <w:t>         </w:t>
      </w:r>
    </w:p>
    <w:p w14:paraId="568FCF04" w14:textId="338DB970" w:rsidR="00CE039F" w:rsidRPr="00CE039F" w:rsidRDefault="00CE039F" w:rsidP="00CE039F">
      <w:pPr>
        <w:pStyle w:val="NormalWeb"/>
        <w:spacing w:before="0" w:beforeAutospacing="0" w:after="0" w:afterAutospacing="0"/>
        <w:ind w:left="720" w:hanging="360"/>
        <w:jc w:val="both"/>
        <w:rPr>
          <w:color w:val="000000"/>
          <w:sz w:val="27"/>
          <w:szCs w:val="27"/>
          <w:lang w:val="en-GB"/>
        </w:rPr>
      </w:pPr>
      <w:r w:rsidRPr="00CE039F">
        <w:rPr>
          <w:rFonts w:ascii="Calibri" w:hAnsi="Calibri" w:cs="Calibri"/>
          <w:color w:val="000000"/>
          <w:sz w:val="22"/>
          <w:szCs w:val="22"/>
          <w:lang w:val="en-GB"/>
        </w:rPr>
        <w:t>- develop</w:t>
      </w:r>
      <w:r w:rsidR="004D02C1">
        <w:rPr>
          <w:rFonts w:ascii="Calibri" w:hAnsi="Calibri" w:cs="Calibri"/>
          <w:color w:val="000000"/>
          <w:sz w:val="22"/>
          <w:szCs w:val="22"/>
          <w:lang w:val="en-GB"/>
        </w:rPr>
        <w:t xml:space="preserve"> the </w:t>
      </w:r>
      <w:r w:rsidRPr="00CE039F">
        <w:rPr>
          <w:rFonts w:ascii="Calibri" w:hAnsi="Calibri" w:cs="Calibri"/>
          <w:color w:val="000000"/>
          <w:sz w:val="22"/>
          <w:szCs w:val="22"/>
          <w:lang w:val="en-GB"/>
        </w:rPr>
        <w:t xml:space="preserve">control and </w:t>
      </w:r>
      <w:r w:rsidR="004D02C1">
        <w:rPr>
          <w:rFonts w:ascii="Calibri" w:hAnsi="Calibri" w:cs="Calibri"/>
          <w:color w:val="000000"/>
          <w:sz w:val="22"/>
          <w:szCs w:val="22"/>
          <w:lang w:val="en-GB"/>
        </w:rPr>
        <w:t xml:space="preserve">assessment </w:t>
      </w:r>
      <w:r w:rsidRPr="00CE039F">
        <w:rPr>
          <w:rFonts w:ascii="Calibri" w:hAnsi="Calibri" w:cs="Calibri"/>
          <w:color w:val="000000"/>
          <w:sz w:val="22"/>
          <w:szCs w:val="22"/>
          <w:lang w:val="en-GB"/>
        </w:rPr>
        <w:t>materials (</w:t>
      </w:r>
      <w:r w:rsidR="004D02C1">
        <w:rPr>
          <w:rFonts w:ascii="Calibri" w:hAnsi="Calibri" w:cs="Calibri"/>
          <w:color w:val="000000"/>
          <w:sz w:val="22"/>
          <w:szCs w:val="22"/>
          <w:lang w:val="en-GB"/>
        </w:rPr>
        <w:t xml:space="preserve">assessment </w:t>
      </w:r>
      <w:r w:rsidRPr="00CE039F">
        <w:rPr>
          <w:rFonts w:ascii="Calibri" w:hAnsi="Calibri" w:cs="Calibri"/>
          <w:color w:val="000000"/>
          <w:sz w:val="22"/>
          <w:szCs w:val="22"/>
          <w:lang w:val="en-GB"/>
        </w:rPr>
        <w:t>tools) for</w:t>
      </w:r>
      <w:r w:rsidR="000F4A24">
        <w:rPr>
          <w:rFonts w:ascii="Calibri" w:hAnsi="Calibri" w:cs="Calibri"/>
          <w:color w:val="000000"/>
          <w:sz w:val="22"/>
          <w:szCs w:val="22"/>
          <w:lang w:val="en-GB"/>
        </w:rPr>
        <w:t xml:space="preserve"> </w:t>
      </w:r>
      <w:r w:rsidRPr="00CE039F">
        <w:rPr>
          <w:rFonts w:ascii="Calibri" w:hAnsi="Calibri" w:cs="Calibri"/>
          <w:color w:val="000000"/>
          <w:sz w:val="22"/>
          <w:szCs w:val="22"/>
          <w:lang w:val="en-GB"/>
        </w:rPr>
        <w:t xml:space="preserve">conducting assessment </w:t>
      </w:r>
      <w:r w:rsidR="000F4A24">
        <w:rPr>
          <w:rFonts w:ascii="Calibri" w:hAnsi="Calibri" w:cs="Calibri"/>
          <w:color w:val="000000"/>
          <w:sz w:val="22"/>
          <w:szCs w:val="22"/>
          <w:lang w:val="en-GB"/>
        </w:rPr>
        <w:t xml:space="preserve">of learning outcomes </w:t>
      </w:r>
      <w:r w:rsidRPr="00CE039F">
        <w:rPr>
          <w:rFonts w:ascii="Calibri" w:hAnsi="Calibri" w:cs="Calibri"/>
          <w:color w:val="000000"/>
          <w:sz w:val="22"/>
          <w:szCs w:val="22"/>
          <w:lang w:val="en-GB"/>
        </w:rPr>
        <w:t>(attestation);</w:t>
      </w:r>
      <w:r w:rsidRPr="00CE039F">
        <w:rPr>
          <w:color w:val="000000"/>
          <w:sz w:val="14"/>
          <w:szCs w:val="14"/>
          <w:lang w:val="en-GB"/>
        </w:rPr>
        <w:t>         </w:t>
      </w:r>
    </w:p>
    <w:p w14:paraId="6605A71D" w14:textId="178BD43C" w:rsidR="00CE039F" w:rsidRPr="00CE039F" w:rsidRDefault="00CE039F" w:rsidP="00CE039F">
      <w:pPr>
        <w:pStyle w:val="NormalWeb"/>
        <w:spacing w:before="0" w:beforeAutospacing="0" w:after="0" w:afterAutospacing="0"/>
        <w:ind w:left="720" w:hanging="360"/>
        <w:jc w:val="both"/>
        <w:rPr>
          <w:color w:val="000000"/>
          <w:sz w:val="27"/>
          <w:szCs w:val="27"/>
          <w:lang w:val="en-GB"/>
        </w:rPr>
      </w:pPr>
      <w:r w:rsidRPr="00CE039F">
        <w:rPr>
          <w:rFonts w:ascii="Calibri" w:hAnsi="Calibri" w:cs="Calibri"/>
          <w:color w:val="000000"/>
          <w:sz w:val="22"/>
          <w:szCs w:val="22"/>
          <w:lang w:val="en-GB"/>
        </w:rPr>
        <w:t>- organi</w:t>
      </w:r>
      <w:r w:rsidR="000F4A24">
        <w:rPr>
          <w:rFonts w:ascii="Calibri" w:hAnsi="Calibri" w:cs="Calibri"/>
          <w:color w:val="000000"/>
          <w:sz w:val="22"/>
          <w:szCs w:val="22"/>
          <w:lang w:val="en-GB"/>
        </w:rPr>
        <w:t>se assessment of learning outcomes.</w:t>
      </w:r>
      <w:r w:rsidRPr="00CE039F">
        <w:rPr>
          <w:color w:val="000000"/>
          <w:sz w:val="14"/>
          <w:szCs w:val="14"/>
          <w:lang w:val="en-GB"/>
        </w:rPr>
        <w:t>         </w:t>
      </w:r>
    </w:p>
    <w:p w14:paraId="10FE15C8" w14:textId="6A59B7AB" w:rsidR="0070498C" w:rsidRPr="000F4A24" w:rsidRDefault="0070498C" w:rsidP="00DB28DB">
      <w:pPr>
        <w:spacing w:after="0" w:line="240" w:lineRule="auto"/>
        <w:jc w:val="both"/>
        <w:rPr>
          <w:lang w:val="en-GB" w:eastAsia="ru-RU"/>
        </w:rPr>
      </w:pPr>
    </w:p>
    <w:p w14:paraId="0EE80BF7" w14:textId="19C87C75" w:rsidR="000F4A24" w:rsidRPr="000F4A24" w:rsidRDefault="000F4A24" w:rsidP="00DB28DB">
      <w:pPr>
        <w:spacing w:after="0" w:line="240" w:lineRule="auto"/>
        <w:jc w:val="both"/>
        <w:rPr>
          <w:lang w:val="en-GB" w:eastAsia="ru-RU"/>
        </w:rPr>
      </w:pPr>
    </w:p>
    <w:p w14:paraId="503D1AE1" w14:textId="77777777" w:rsidR="000F4A24" w:rsidRPr="000F4A24" w:rsidRDefault="000F4A24" w:rsidP="000F4A24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  <w:lang w:val="en-GB"/>
        </w:rPr>
      </w:pPr>
      <w:r w:rsidRPr="000F4A24">
        <w:rPr>
          <w:rFonts w:ascii="Calibri" w:hAnsi="Calibri" w:cs="Calibri"/>
          <w:b/>
          <w:bCs/>
          <w:color w:val="000000"/>
          <w:sz w:val="28"/>
          <w:szCs w:val="28"/>
          <w:lang w:val="en-GB"/>
        </w:rPr>
        <w:t>1.2. Regulatory references</w:t>
      </w:r>
    </w:p>
    <w:p w14:paraId="533D00BB" w14:textId="77777777" w:rsidR="000F4A24" w:rsidRPr="000F4A24" w:rsidRDefault="000F4A24" w:rsidP="000F4A24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  <w:lang w:val="en-GB"/>
        </w:rPr>
      </w:pPr>
      <w:r w:rsidRPr="000F4A24">
        <w:rPr>
          <w:rFonts w:ascii="Calibri" w:hAnsi="Calibri" w:cs="Calibri"/>
          <w:color w:val="000000"/>
          <w:sz w:val="22"/>
          <w:szCs w:val="22"/>
          <w:lang w:val="en-GB"/>
        </w:rPr>
        <w:t> </w:t>
      </w:r>
    </w:p>
    <w:p w14:paraId="6651DB5A" w14:textId="77777777" w:rsidR="000F4A24" w:rsidRPr="000F4A24" w:rsidRDefault="000F4A24" w:rsidP="000F4A24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  <w:lang w:val="en-GB"/>
        </w:rPr>
      </w:pPr>
      <w:r w:rsidRPr="000F4A24">
        <w:rPr>
          <w:rFonts w:ascii="Calibri" w:hAnsi="Calibri" w:cs="Calibri"/>
          <w:color w:val="000000"/>
          <w:sz w:val="22"/>
          <w:szCs w:val="22"/>
          <w:lang w:val="en-GB"/>
        </w:rPr>
        <w:t>The application of assessment standards is based on the requirements of:</w:t>
      </w:r>
    </w:p>
    <w:p w14:paraId="6D58E83B" w14:textId="77777777" w:rsidR="000F4A24" w:rsidRPr="000F4A24" w:rsidRDefault="000F4A24" w:rsidP="000F4A24">
      <w:pPr>
        <w:pStyle w:val="NormalWeb"/>
        <w:spacing w:before="0" w:beforeAutospacing="0" w:after="0" w:afterAutospacing="0"/>
        <w:ind w:left="720" w:hanging="360"/>
        <w:jc w:val="both"/>
        <w:rPr>
          <w:color w:val="000000"/>
          <w:sz w:val="27"/>
          <w:szCs w:val="27"/>
          <w:lang w:val="en-GB"/>
        </w:rPr>
      </w:pPr>
      <w:r w:rsidRPr="000F4A24">
        <w:rPr>
          <w:color w:val="000000"/>
          <w:sz w:val="22"/>
          <w:szCs w:val="22"/>
          <w:lang w:val="en-GB"/>
        </w:rPr>
        <w:t>- </w:t>
      </w:r>
      <w:r w:rsidRPr="000F4A24">
        <w:rPr>
          <w:rFonts w:ascii="Calibri" w:hAnsi="Calibri" w:cs="Calibri"/>
          <w:color w:val="000000"/>
          <w:sz w:val="22"/>
          <w:szCs w:val="22"/>
          <w:lang w:val="en-GB"/>
        </w:rPr>
        <w:t>Article 34 of the Law of Ukraine "On Education";</w:t>
      </w:r>
      <w:r w:rsidRPr="000F4A24">
        <w:rPr>
          <w:color w:val="000000"/>
          <w:sz w:val="14"/>
          <w:szCs w:val="14"/>
          <w:lang w:val="en-GB"/>
        </w:rPr>
        <w:t>         </w:t>
      </w:r>
    </w:p>
    <w:p w14:paraId="06D205CA" w14:textId="10AF058E" w:rsidR="000F4A24" w:rsidRPr="000F4A24" w:rsidRDefault="000F4A24" w:rsidP="000F4A24">
      <w:pPr>
        <w:pStyle w:val="NormalWeb"/>
        <w:spacing w:before="0" w:beforeAutospacing="0" w:after="0" w:afterAutospacing="0"/>
        <w:ind w:left="720" w:hanging="360"/>
        <w:jc w:val="both"/>
        <w:rPr>
          <w:color w:val="000000"/>
          <w:sz w:val="27"/>
          <w:szCs w:val="27"/>
          <w:lang w:val="en-GB"/>
        </w:rPr>
      </w:pPr>
      <w:r w:rsidRPr="000F4A24">
        <w:rPr>
          <w:color w:val="000000"/>
          <w:sz w:val="22"/>
          <w:szCs w:val="22"/>
          <w:lang w:val="en-GB"/>
        </w:rPr>
        <w:t>- </w:t>
      </w:r>
      <w:r w:rsidRPr="000F4A24">
        <w:rPr>
          <w:rFonts w:ascii="Calibri" w:hAnsi="Calibri" w:cs="Calibri"/>
          <w:color w:val="000000"/>
          <w:sz w:val="22"/>
          <w:szCs w:val="22"/>
          <w:lang w:val="en-GB"/>
        </w:rPr>
        <w:t xml:space="preserve">Methodology for the </w:t>
      </w:r>
      <w:r w:rsidR="004D67BF" w:rsidRPr="000F4A24">
        <w:rPr>
          <w:rFonts w:ascii="Calibri" w:hAnsi="Calibri" w:cs="Calibri"/>
          <w:color w:val="000000"/>
          <w:sz w:val="22"/>
          <w:szCs w:val="22"/>
          <w:lang w:val="en-GB"/>
        </w:rPr>
        <w:t xml:space="preserve">Development </w:t>
      </w:r>
      <w:r w:rsidR="004D67BF">
        <w:rPr>
          <w:rFonts w:ascii="Calibri" w:hAnsi="Calibri" w:cs="Calibri"/>
          <w:color w:val="000000"/>
          <w:sz w:val="22"/>
          <w:szCs w:val="22"/>
          <w:lang w:val="en-GB"/>
        </w:rPr>
        <w:t>o</w:t>
      </w:r>
      <w:r w:rsidR="004D67BF" w:rsidRPr="000F4A24">
        <w:rPr>
          <w:rFonts w:ascii="Calibri" w:hAnsi="Calibri" w:cs="Calibri"/>
          <w:color w:val="000000"/>
          <w:sz w:val="22"/>
          <w:szCs w:val="22"/>
          <w:lang w:val="en-GB"/>
        </w:rPr>
        <w:t xml:space="preserve">f Occupational Standards </w:t>
      </w:r>
      <w:r w:rsidRPr="000F4A24">
        <w:rPr>
          <w:rFonts w:ascii="Calibri" w:hAnsi="Calibri" w:cs="Calibri"/>
          <w:color w:val="000000"/>
          <w:sz w:val="22"/>
          <w:szCs w:val="22"/>
          <w:lang w:val="en-GB"/>
        </w:rPr>
        <w:t xml:space="preserve">(order of the Ministry of Social Policy of 22.01.2018 </w:t>
      </w:r>
      <w:r w:rsidR="004D67BF">
        <w:rPr>
          <w:rFonts w:ascii="Calibri" w:hAnsi="Calibri" w:cs="Calibri"/>
          <w:color w:val="000000"/>
          <w:sz w:val="22"/>
          <w:szCs w:val="22"/>
          <w:lang w:val="en-GB"/>
        </w:rPr>
        <w:t>No.</w:t>
      </w:r>
      <w:r w:rsidRPr="000F4A24">
        <w:rPr>
          <w:rFonts w:ascii="Calibri" w:hAnsi="Calibri" w:cs="Calibri"/>
          <w:color w:val="000000"/>
          <w:sz w:val="22"/>
          <w:szCs w:val="22"/>
          <w:lang w:val="en-GB"/>
        </w:rPr>
        <w:t xml:space="preserve"> 74)</w:t>
      </w:r>
      <w:r w:rsidRPr="000F4A24">
        <w:rPr>
          <w:color w:val="000000"/>
          <w:sz w:val="14"/>
          <w:szCs w:val="14"/>
          <w:lang w:val="en-GB"/>
        </w:rPr>
        <w:t>         </w:t>
      </w:r>
    </w:p>
    <w:p w14:paraId="3B5B62A8" w14:textId="77777777" w:rsidR="000F4A24" w:rsidRPr="00AA1315" w:rsidRDefault="000F4A24" w:rsidP="00DB28DB">
      <w:pPr>
        <w:spacing w:after="0" w:line="240" w:lineRule="auto"/>
        <w:jc w:val="both"/>
        <w:rPr>
          <w:lang w:eastAsia="ru-RU"/>
        </w:rPr>
      </w:pPr>
    </w:p>
    <w:p w14:paraId="42DD5185" w14:textId="77777777" w:rsidR="00C46617" w:rsidRPr="00C46617" w:rsidRDefault="00C46617" w:rsidP="00C466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en-GB"/>
        </w:rPr>
      </w:pPr>
      <w:r w:rsidRPr="00C46617">
        <w:rPr>
          <w:rFonts w:ascii="Calibri" w:eastAsia="Times New Roman" w:hAnsi="Calibri" w:cs="Calibri"/>
          <w:b/>
          <w:bCs/>
          <w:color w:val="000000"/>
          <w:sz w:val="28"/>
          <w:szCs w:val="28"/>
          <w:lang w:val="en-GB" w:eastAsia="en-GB"/>
        </w:rPr>
        <w:br/>
        <w:t>1.3. Terms and definitions</w:t>
      </w:r>
    </w:p>
    <w:p w14:paraId="3F8D445E" w14:textId="77777777" w:rsidR="00C46617" w:rsidRPr="00C46617" w:rsidRDefault="00C46617" w:rsidP="00C46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en-GB"/>
        </w:rPr>
      </w:pPr>
      <w:r w:rsidRPr="00C466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en-GB"/>
        </w:rPr>
        <w:t> </w:t>
      </w:r>
    </w:p>
    <w:p w14:paraId="298496F4" w14:textId="77777777" w:rsidR="00C46617" w:rsidRPr="00C46617" w:rsidRDefault="00C46617" w:rsidP="00C46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en-GB"/>
        </w:rPr>
      </w:pPr>
      <w:r w:rsidRPr="00C46617">
        <w:rPr>
          <w:rFonts w:ascii="Calibri" w:eastAsia="Times New Roman" w:hAnsi="Calibri" w:cs="Calibri"/>
          <w:color w:val="000000"/>
          <w:lang w:val="en-GB" w:eastAsia="en-GB"/>
        </w:rPr>
        <w:t>For the purposes of this document, the following terms are used:</w:t>
      </w:r>
    </w:p>
    <w:p w14:paraId="5E9FC915" w14:textId="77777777" w:rsidR="00C46617" w:rsidRPr="00C46617" w:rsidRDefault="00C46617" w:rsidP="00C46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en-GB"/>
        </w:rPr>
      </w:pPr>
      <w:r w:rsidRPr="00C466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en-GB"/>
        </w:rPr>
        <w:t> </w:t>
      </w:r>
    </w:p>
    <w:p w14:paraId="32F21E8B" w14:textId="5CE41809" w:rsidR="00C46617" w:rsidRPr="00C46617" w:rsidRDefault="00A2102D" w:rsidP="00C466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en-GB"/>
        </w:rPr>
      </w:pPr>
      <w:r>
        <w:rPr>
          <w:rFonts w:ascii="Calibri" w:eastAsia="Times New Roman" w:hAnsi="Calibri" w:cs="Calibri"/>
          <w:b/>
          <w:bCs/>
          <w:color w:val="000000"/>
          <w:lang w:val="en-GB" w:eastAsia="en-GB"/>
        </w:rPr>
        <w:t xml:space="preserve">Candidate </w:t>
      </w:r>
      <w:r w:rsidR="00C46617" w:rsidRPr="00C46617">
        <w:rPr>
          <w:rFonts w:ascii="Calibri" w:eastAsia="Times New Roman" w:hAnsi="Calibri" w:cs="Calibri"/>
          <w:color w:val="000000"/>
          <w:lang w:val="en-GB" w:eastAsia="en-GB"/>
        </w:rPr>
        <w:t>- a person (applicant) who meets the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="00C46617" w:rsidRPr="00C46617">
        <w:rPr>
          <w:rFonts w:ascii="Calibri" w:eastAsia="Times New Roman" w:hAnsi="Calibri" w:cs="Calibri"/>
          <w:color w:val="000000"/>
          <w:lang w:val="en-GB" w:eastAsia="en-GB"/>
        </w:rPr>
        <w:t>pre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requisites </w:t>
      </w:r>
      <w:r w:rsidR="00C46617" w:rsidRPr="00C46617">
        <w:rPr>
          <w:rFonts w:ascii="Calibri" w:eastAsia="Times New Roman" w:hAnsi="Calibri" w:cs="Calibri"/>
          <w:color w:val="000000"/>
          <w:lang w:val="en-GB" w:eastAsia="en-GB"/>
        </w:rPr>
        <w:t>for admission to the certification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process</w:t>
      </w:r>
      <w:r w:rsidR="00C46617" w:rsidRPr="00C46617">
        <w:rPr>
          <w:rFonts w:ascii="Calibri" w:eastAsia="Times New Roman" w:hAnsi="Calibri" w:cs="Calibri"/>
          <w:color w:val="000000"/>
          <w:lang w:val="en-GB" w:eastAsia="en-GB"/>
        </w:rPr>
        <w:t>.</w:t>
      </w:r>
    </w:p>
    <w:p w14:paraId="0D8A9443" w14:textId="77777777" w:rsidR="00C46617" w:rsidRPr="00C46617" w:rsidRDefault="00C46617" w:rsidP="00C46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en-GB"/>
        </w:rPr>
      </w:pPr>
      <w:r w:rsidRPr="00C46617">
        <w:rPr>
          <w:rFonts w:ascii="Calibri" w:eastAsia="Times New Roman" w:hAnsi="Calibri" w:cs="Calibri"/>
          <w:color w:val="000000"/>
          <w:lang w:val="en-GB" w:eastAsia="en-GB"/>
        </w:rPr>
        <w:t> </w:t>
      </w:r>
    </w:p>
    <w:p w14:paraId="1866990C" w14:textId="073C131C" w:rsidR="00C46617" w:rsidRPr="00C46617" w:rsidRDefault="00C46617" w:rsidP="00C466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en-GB"/>
        </w:rPr>
      </w:pPr>
      <w:r w:rsidRPr="00C46617">
        <w:rPr>
          <w:rFonts w:ascii="Calibri" w:eastAsia="Times New Roman" w:hAnsi="Calibri" w:cs="Calibri"/>
          <w:b/>
          <w:bCs/>
          <w:color w:val="000000"/>
          <w:lang w:val="en-GB" w:eastAsia="en-GB"/>
        </w:rPr>
        <w:t>Assessment criteria </w:t>
      </w:r>
      <w:r w:rsidRPr="00C46617">
        <w:rPr>
          <w:rFonts w:ascii="Calibri" w:eastAsia="Times New Roman" w:hAnsi="Calibri" w:cs="Calibri"/>
          <w:color w:val="000000"/>
          <w:lang w:val="en-GB" w:eastAsia="en-GB"/>
        </w:rPr>
        <w:t>- a characteristic that allows to establish whether a person (candidate) has</w:t>
      </w:r>
      <w:r w:rsidR="00546F9F">
        <w:rPr>
          <w:rFonts w:ascii="Calibri" w:eastAsia="Times New Roman" w:hAnsi="Calibri" w:cs="Calibri"/>
          <w:color w:val="000000"/>
          <w:lang w:val="en-GB" w:eastAsia="en-GB"/>
        </w:rPr>
        <w:t xml:space="preserve"> achieved </w:t>
      </w:r>
      <w:r w:rsidRPr="00C46617">
        <w:rPr>
          <w:rFonts w:ascii="Calibri" w:eastAsia="Times New Roman" w:hAnsi="Calibri" w:cs="Calibri"/>
          <w:color w:val="000000"/>
          <w:lang w:val="en-GB" w:eastAsia="en-GB"/>
        </w:rPr>
        <w:t>the learning outcomes</w:t>
      </w:r>
      <w:r w:rsidR="00546F9F">
        <w:rPr>
          <w:rFonts w:ascii="Calibri" w:eastAsia="Times New Roman" w:hAnsi="Calibri" w:cs="Calibri"/>
          <w:color w:val="000000"/>
          <w:lang w:val="en-GB" w:eastAsia="en-GB"/>
        </w:rPr>
        <w:t xml:space="preserve"> (competences</w:t>
      </w:r>
      <w:r w:rsidRPr="00C46617">
        <w:rPr>
          <w:rFonts w:ascii="Calibri" w:eastAsia="Times New Roman" w:hAnsi="Calibri" w:cs="Calibri"/>
          <w:color w:val="000000"/>
          <w:lang w:val="en-GB" w:eastAsia="en-GB"/>
        </w:rPr>
        <w:t>) </w:t>
      </w:r>
      <w:r w:rsidR="00546F9F">
        <w:rPr>
          <w:rFonts w:ascii="Calibri" w:eastAsia="Times New Roman" w:hAnsi="Calibri" w:cs="Calibri"/>
          <w:color w:val="000000"/>
          <w:lang w:val="en-GB" w:eastAsia="en-GB"/>
        </w:rPr>
        <w:t xml:space="preserve">specified in the </w:t>
      </w:r>
      <w:r w:rsidRPr="00C46617">
        <w:rPr>
          <w:rFonts w:ascii="Calibri" w:eastAsia="Times New Roman" w:hAnsi="Calibri" w:cs="Calibri"/>
          <w:color w:val="000000"/>
          <w:lang w:val="en-GB" w:eastAsia="en-GB"/>
        </w:rPr>
        <w:t>relevant</w:t>
      </w:r>
      <w:r w:rsidR="00B6313A">
        <w:rPr>
          <w:rFonts w:ascii="Calibri" w:eastAsia="Times New Roman" w:hAnsi="Calibri" w:cs="Calibri"/>
          <w:color w:val="000000"/>
          <w:lang w:val="en-GB" w:eastAsia="en-GB"/>
        </w:rPr>
        <w:t xml:space="preserve"> occupational </w:t>
      </w:r>
      <w:r w:rsidRPr="00C46617">
        <w:rPr>
          <w:rFonts w:ascii="Calibri" w:eastAsia="Times New Roman" w:hAnsi="Calibri" w:cs="Calibri"/>
          <w:color w:val="000000"/>
          <w:lang w:val="en-GB" w:eastAsia="en-GB"/>
        </w:rPr>
        <w:t xml:space="preserve">standard, and whether the candidate </w:t>
      </w:r>
      <w:proofErr w:type="gramStart"/>
      <w:r w:rsidRPr="00C46617">
        <w:rPr>
          <w:rFonts w:ascii="Calibri" w:eastAsia="Times New Roman" w:hAnsi="Calibri" w:cs="Calibri"/>
          <w:color w:val="000000"/>
          <w:lang w:val="en-GB" w:eastAsia="en-GB"/>
        </w:rPr>
        <w:t>is capable of performing</w:t>
      </w:r>
      <w:proofErr w:type="gramEnd"/>
      <w:r w:rsidRPr="00C46617">
        <w:rPr>
          <w:rFonts w:ascii="Calibri" w:eastAsia="Times New Roman" w:hAnsi="Calibri" w:cs="Calibri"/>
          <w:color w:val="000000"/>
          <w:lang w:val="en-GB" w:eastAsia="en-GB"/>
        </w:rPr>
        <w:t xml:space="preserve"> the relevant job functions (tasks and responsibilities).</w:t>
      </w:r>
    </w:p>
    <w:p w14:paraId="330A1882" w14:textId="77777777" w:rsidR="00C46617" w:rsidRPr="00C46617" w:rsidRDefault="00C46617" w:rsidP="00C466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en-GB"/>
        </w:rPr>
      </w:pPr>
      <w:r w:rsidRPr="00C46617">
        <w:rPr>
          <w:rFonts w:ascii="Calibri" w:eastAsia="Times New Roman" w:hAnsi="Calibri" w:cs="Calibri"/>
          <w:color w:val="000000"/>
          <w:lang w:val="en-GB" w:eastAsia="en-GB"/>
        </w:rPr>
        <w:t> </w:t>
      </w:r>
    </w:p>
    <w:p w14:paraId="4C84B7D5" w14:textId="57F6CDB9" w:rsidR="00B6313A" w:rsidRDefault="00C46617" w:rsidP="00C46617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val="en-GB" w:eastAsia="en-GB"/>
        </w:rPr>
      </w:pPr>
      <w:r w:rsidRPr="00C46617">
        <w:rPr>
          <w:rFonts w:ascii="Calibri" w:eastAsia="Times New Roman" w:hAnsi="Calibri" w:cs="Calibri"/>
          <w:b/>
          <w:bCs/>
          <w:color w:val="000000"/>
          <w:lang w:val="en-GB" w:eastAsia="en-GB"/>
        </w:rPr>
        <w:t>Assessment </w:t>
      </w:r>
      <w:r w:rsidR="00B6313A">
        <w:rPr>
          <w:rFonts w:ascii="Calibri" w:eastAsia="Times New Roman" w:hAnsi="Calibri" w:cs="Calibri"/>
          <w:color w:val="000000"/>
          <w:lang w:val="en-GB" w:eastAsia="en-GB"/>
        </w:rPr>
        <w:t>–</w:t>
      </w:r>
      <w:r w:rsidRPr="00C46617"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="00B6313A">
        <w:rPr>
          <w:rFonts w:ascii="Calibri" w:eastAsia="Times New Roman" w:hAnsi="Calibri" w:cs="Calibri"/>
          <w:color w:val="000000"/>
          <w:lang w:val="en-GB" w:eastAsia="en-GB"/>
        </w:rPr>
        <w:t xml:space="preserve">evaluation </w:t>
      </w:r>
      <w:r w:rsidR="003E3992">
        <w:rPr>
          <w:rFonts w:ascii="Calibri" w:eastAsia="Times New Roman" w:hAnsi="Calibri" w:cs="Calibri"/>
          <w:color w:val="000000"/>
          <w:lang w:val="en-GB" w:eastAsia="en-GB"/>
        </w:rPr>
        <w:t xml:space="preserve">to what degree </w:t>
      </w:r>
      <w:r w:rsidR="00B6313A">
        <w:rPr>
          <w:rFonts w:ascii="Calibri" w:eastAsia="Times New Roman" w:hAnsi="Calibri" w:cs="Calibri"/>
          <w:color w:val="000000"/>
          <w:lang w:val="en-GB" w:eastAsia="en-GB"/>
        </w:rPr>
        <w:t xml:space="preserve">a person’s (candidate’s) competences (acquired learning outcomes) </w:t>
      </w:r>
      <w:r w:rsidR="003E3992">
        <w:rPr>
          <w:rFonts w:ascii="Calibri" w:eastAsia="Times New Roman" w:hAnsi="Calibri" w:cs="Calibri"/>
          <w:color w:val="000000"/>
          <w:lang w:val="en-GB" w:eastAsia="en-GB"/>
        </w:rPr>
        <w:t xml:space="preserve">meet </w:t>
      </w:r>
      <w:r w:rsidR="00B6313A">
        <w:rPr>
          <w:rFonts w:ascii="Calibri" w:eastAsia="Times New Roman" w:hAnsi="Calibri" w:cs="Calibri"/>
          <w:color w:val="000000"/>
          <w:lang w:val="en-GB" w:eastAsia="en-GB"/>
        </w:rPr>
        <w:t>the requirements of the assessment standard</w:t>
      </w:r>
      <w:r w:rsidR="003E3992">
        <w:rPr>
          <w:rFonts w:ascii="Calibri" w:eastAsia="Times New Roman" w:hAnsi="Calibri" w:cs="Calibri"/>
          <w:color w:val="000000"/>
          <w:lang w:val="en-GB" w:eastAsia="en-GB"/>
        </w:rPr>
        <w:t>.</w:t>
      </w:r>
    </w:p>
    <w:p w14:paraId="0E3F0715" w14:textId="77777777" w:rsidR="001D466F" w:rsidRDefault="001D466F" w:rsidP="00C46617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val="en-GB" w:eastAsia="en-GB"/>
        </w:rPr>
      </w:pPr>
    </w:p>
    <w:p w14:paraId="0EDF97DE" w14:textId="77777777" w:rsidR="001D466F" w:rsidRDefault="00C46617" w:rsidP="00C46617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val="en-GB" w:eastAsia="en-GB"/>
        </w:rPr>
      </w:pPr>
      <w:r w:rsidRPr="00C46617">
        <w:rPr>
          <w:rFonts w:ascii="Calibri" w:eastAsia="Times New Roman" w:hAnsi="Calibri" w:cs="Calibri"/>
          <w:b/>
          <w:bCs/>
          <w:color w:val="000000"/>
          <w:lang w:val="en-GB" w:eastAsia="en-GB"/>
        </w:rPr>
        <w:t>Assessment standard </w:t>
      </w:r>
      <w:r w:rsidR="001D466F">
        <w:rPr>
          <w:rFonts w:ascii="Calibri" w:eastAsia="Times New Roman" w:hAnsi="Calibri" w:cs="Calibri"/>
          <w:color w:val="000000"/>
          <w:lang w:val="en-GB" w:eastAsia="en-GB"/>
        </w:rPr>
        <w:t>–</w:t>
      </w:r>
      <w:r w:rsidRPr="00C46617"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="001D466F">
        <w:rPr>
          <w:rFonts w:ascii="Calibri" w:eastAsia="Times New Roman" w:hAnsi="Calibri" w:cs="Calibri"/>
          <w:color w:val="000000"/>
          <w:lang w:val="en-GB" w:eastAsia="en-GB"/>
        </w:rPr>
        <w:t xml:space="preserve">set of specified </w:t>
      </w:r>
      <w:r w:rsidRPr="00C46617">
        <w:rPr>
          <w:rFonts w:ascii="Calibri" w:eastAsia="Times New Roman" w:hAnsi="Calibri" w:cs="Calibri"/>
          <w:color w:val="000000"/>
          <w:lang w:val="en-GB" w:eastAsia="en-GB"/>
        </w:rPr>
        <w:t>requirements</w:t>
      </w:r>
      <w:r w:rsidR="001D466F">
        <w:rPr>
          <w:rFonts w:ascii="Calibri" w:eastAsia="Times New Roman" w:hAnsi="Calibri" w:cs="Calibri"/>
          <w:color w:val="000000"/>
          <w:lang w:val="en-GB" w:eastAsia="en-GB"/>
        </w:rPr>
        <w:t xml:space="preserve"> related to assessment and validation process to be fulfilled in order to award professional qualifications.</w:t>
      </w:r>
    </w:p>
    <w:p w14:paraId="347AA47E" w14:textId="6BBB635B" w:rsidR="00C46617" w:rsidRPr="001D466F" w:rsidRDefault="00C46617" w:rsidP="00C46617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val="en-GB" w:eastAsia="en-GB"/>
        </w:rPr>
      </w:pPr>
      <w:r w:rsidRPr="00C46617">
        <w:rPr>
          <w:rFonts w:ascii="Calibri" w:eastAsia="Times New Roman" w:hAnsi="Calibri" w:cs="Calibri"/>
          <w:color w:val="000000"/>
          <w:lang w:val="en-GB" w:eastAsia="en-GB"/>
        </w:rPr>
        <w:t> </w:t>
      </w:r>
    </w:p>
    <w:p w14:paraId="1B9AEFCB" w14:textId="31B144EF" w:rsidR="001D466F" w:rsidRDefault="00C46617" w:rsidP="001D466F">
      <w:pPr>
        <w:spacing w:after="0" w:line="240" w:lineRule="auto"/>
        <w:jc w:val="both"/>
        <w:rPr>
          <w:rFonts w:ascii="Calibri" w:hAnsi="Calibri" w:cs="Calibri"/>
          <w:color w:val="000000"/>
          <w:lang w:val="en-GB"/>
        </w:rPr>
      </w:pPr>
      <w:r w:rsidRPr="00C46617">
        <w:rPr>
          <w:rFonts w:ascii="Calibri" w:eastAsia="Times New Roman" w:hAnsi="Calibri" w:cs="Calibri"/>
          <w:b/>
          <w:bCs/>
          <w:color w:val="000000"/>
          <w:lang w:val="en-GB" w:eastAsia="en-GB"/>
        </w:rPr>
        <w:t>Certification </w:t>
      </w:r>
      <w:r w:rsidRPr="00C46617">
        <w:rPr>
          <w:rFonts w:ascii="Calibri" w:eastAsia="Times New Roman" w:hAnsi="Calibri" w:cs="Calibri"/>
          <w:color w:val="000000"/>
          <w:lang w:val="en-GB" w:eastAsia="en-GB"/>
        </w:rPr>
        <w:t xml:space="preserve">- </w:t>
      </w:r>
      <w:r w:rsidR="001D466F">
        <w:rPr>
          <w:rFonts w:ascii="Calibri" w:eastAsia="Times New Roman" w:hAnsi="Calibri" w:cs="Calibri"/>
          <w:color w:val="000000"/>
          <w:lang w:val="en-GB" w:eastAsia="en-GB"/>
        </w:rPr>
        <w:t xml:space="preserve">activities of a </w:t>
      </w:r>
      <w:r w:rsidR="001D466F">
        <w:rPr>
          <w:rFonts w:ascii="Calibri" w:hAnsi="Calibri" w:cs="Calibri"/>
          <w:color w:val="000000"/>
          <w:lang w:val="en-GB"/>
        </w:rPr>
        <w:t xml:space="preserve">body </w:t>
      </w:r>
      <w:r w:rsidR="001D466F" w:rsidRPr="00CE039F">
        <w:rPr>
          <w:rFonts w:ascii="Calibri" w:hAnsi="Calibri" w:cs="Calibri"/>
          <w:color w:val="000000"/>
          <w:lang w:val="en-GB"/>
        </w:rPr>
        <w:t xml:space="preserve">carrying out assessment and </w:t>
      </w:r>
      <w:r w:rsidR="001D466F">
        <w:rPr>
          <w:rFonts w:ascii="Calibri" w:hAnsi="Calibri" w:cs="Calibri"/>
          <w:color w:val="000000"/>
          <w:lang w:val="en-GB"/>
        </w:rPr>
        <w:t>validation</w:t>
      </w:r>
      <w:r w:rsidR="001D466F" w:rsidRPr="00CE039F">
        <w:rPr>
          <w:rFonts w:ascii="Calibri" w:hAnsi="Calibri" w:cs="Calibri"/>
          <w:color w:val="000000"/>
          <w:lang w:val="en-GB"/>
        </w:rPr>
        <w:t> of learning outcomes</w:t>
      </w:r>
      <w:r w:rsidR="00A72E7C">
        <w:rPr>
          <w:rFonts w:ascii="Calibri" w:hAnsi="Calibri" w:cs="Calibri"/>
          <w:color w:val="000000"/>
          <w:lang w:val="en-GB"/>
        </w:rPr>
        <w:t xml:space="preserve"> (certification body) </w:t>
      </w:r>
      <w:r w:rsidR="004D67BF">
        <w:rPr>
          <w:rFonts w:ascii="Calibri" w:hAnsi="Calibri" w:cs="Calibri"/>
          <w:color w:val="000000"/>
          <w:lang w:val="en-GB"/>
        </w:rPr>
        <w:t xml:space="preserve">conducted </w:t>
      </w:r>
      <w:r w:rsidR="001D466F">
        <w:rPr>
          <w:rFonts w:ascii="Calibri" w:hAnsi="Calibri" w:cs="Calibri"/>
          <w:color w:val="000000"/>
          <w:lang w:val="en-GB"/>
        </w:rPr>
        <w:t xml:space="preserve">in order to award </w:t>
      </w:r>
      <w:r w:rsidR="001D466F" w:rsidRPr="00CE039F">
        <w:rPr>
          <w:rFonts w:ascii="Calibri" w:hAnsi="Calibri" w:cs="Calibri"/>
          <w:color w:val="000000"/>
          <w:lang w:val="en-GB"/>
        </w:rPr>
        <w:t>professional qualifications</w:t>
      </w:r>
      <w:r w:rsidR="00C62BEC">
        <w:rPr>
          <w:rFonts w:ascii="Calibri" w:hAnsi="Calibri" w:cs="Calibri"/>
          <w:color w:val="000000"/>
          <w:lang w:val="en-GB"/>
        </w:rPr>
        <w:t>.</w:t>
      </w:r>
    </w:p>
    <w:p w14:paraId="709143F3" w14:textId="77777777" w:rsidR="001D466F" w:rsidRPr="00A72E7C" w:rsidRDefault="001D466F" w:rsidP="00C466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en-GB"/>
        </w:rPr>
      </w:pPr>
    </w:p>
    <w:p w14:paraId="35320632" w14:textId="5550C02D" w:rsidR="00C46617" w:rsidRPr="00C46617" w:rsidRDefault="00C46617" w:rsidP="00C466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en-GB"/>
        </w:rPr>
      </w:pPr>
      <w:r w:rsidRPr="00C46617">
        <w:rPr>
          <w:rFonts w:ascii="Calibri" w:eastAsia="Times New Roman" w:hAnsi="Calibri" w:cs="Calibri"/>
          <w:color w:val="000000"/>
          <w:lang w:val="en-GB" w:eastAsia="en-GB"/>
        </w:rPr>
        <w:t>Other terms specified in these recommendations are used in the meanings given in the Law </w:t>
      </w:r>
      <w:r w:rsidR="004D67BF">
        <w:rPr>
          <w:rFonts w:ascii="Calibri" w:eastAsia="Times New Roman" w:hAnsi="Calibri" w:cs="Calibri"/>
          <w:color w:val="000000"/>
          <w:lang w:val="en-GB" w:eastAsia="en-GB"/>
        </w:rPr>
        <w:t xml:space="preserve">of </w:t>
      </w:r>
      <w:r w:rsidRPr="00C46617">
        <w:rPr>
          <w:rFonts w:ascii="Calibri" w:eastAsia="Times New Roman" w:hAnsi="Calibri" w:cs="Calibri"/>
          <w:color w:val="000000"/>
          <w:lang w:val="en-GB" w:eastAsia="en-GB"/>
        </w:rPr>
        <w:t xml:space="preserve">Ukraine "On Education", the Methodology for the Development of </w:t>
      </w:r>
      <w:r w:rsidR="004D67BF">
        <w:rPr>
          <w:rFonts w:ascii="Calibri" w:eastAsia="Times New Roman" w:hAnsi="Calibri" w:cs="Calibri"/>
          <w:color w:val="000000"/>
          <w:lang w:val="en-GB" w:eastAsia="en-GB"/>
        </w:rPr>
        <w:t xml:space="preserve">Occupational </w:t>
      </w:r>
      <w:r w:rsidRPr="00C46617">
        <w:rPr>
          <w:rFonts w:ascii="Calibri" w:eastAsia="Times New Roman" w:hAnsi="Calibri" w:cs="Calibri"/>
          <w:color w:val="000000"/>
          <w:lang w:val="en-GB" w:eastAsia="en-GB"/>
        </w:rPr>
        <w:t xml:space="preserve">Standards, approved by the order of the Ministry of Social Policy of 22.01.2018 </w:t>
      </w:r>
      <w:r w:rsidR="004D67BF">
        <w:rPr>
          <w:rFonts w:ascii="Calibri" w:eastAsia="Times New Roman" w:hAnsi="Calibri" w:cs="Calibri"/>
          <w:color w:val="000000"/>
          <w:lang w:val="en-GB" w:eastAsia="en-GB"/>
        </w:rPr>
        <w:t xml:space="preserve">No. </w:t>
      </w:r>
      <w:r w:rsidRPr="00C46617">
        <w:rPr>
          <w:rFonts w:ascii="Calibri" w:eastAsia="Times New Roman" w:hAnsi="Calibri" w:cs="Calibri"/>
          <w:color w:val="000000"/>
          <w:lang w:val="en-GB" w:eastAsia="en-GB"/>
        </w:rPr>
        <w:t>74.</w:t>
      </w:r>
    </w:p>
    <w:p w14:paraId="1BB0297A" w14:textId="5033FA6C" w:rsidR="00DB28DB" w:rsidRPr="00C46617" w:rsidRDefault="00DB28DB" w:rsidP="00DB28DB">
      <w:pPr>
        <w:spacing w:after="0" w:line="240" w:lineRule="auto"/>
        <w:jc w:val="both"/>
        <w:rPr>
          <w:rFonts w:eastAsia="Times New Roman" w:cs="Times New Roman"/>
          <w:b/>
          <w:sz w:val="28"/>
          <w:szCs w:val="28"/>
          <w:lang w:val="en-GB" w:eastAsia="ru-RU"/>
        </w:rPr>
      </w:pPr>
    </w:p>
    <w:p w14:paraId="418EAABE" w14:textId="77777777" w:rsidR="00B945F9" w:rsidRDefault="00B945F9" w:rsidP="00B945F9">
      <w:pPr>
        <w:spacing w:after="0" w:line="240" w:lineRule="auto"/>
        <w:ind w:left="375" w:hanging="37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en-GB"/>
        </w:rPr>
      </w:pPr>
    </w:p>
    <w:p w14:paraId="1C7B2203" w14:textId="784E94E2" w:rsidR="00B945F9" w:rsidRPr="00B945F9" w:rsidRDefault="00B945F9" w:rsidP="00B945F9">
      <w:pPr>
        <w:spacing w:after="0" w:line="240" w:lineRule="auto"/>
        <w:ind w:left="375" w:hanging="375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en-GB"/>
        </w:rPr>
      </w:pPr>
      <w:r w:rsidRPr="00B945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en-GB"/>
        </w:rPr>
        <w:t xml:space="preserve">1.4. Principles for developing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en-GB"/>
        </w:rPr>
        <w:t xml:space="preserve">assessment </w:t>
      </w:r>
      <w:r w:rsidRPr="00B945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en-GB"/>
        </w:rPr>
        <w:t>standards</w:t>
      </w:r>
      <w:r w:rsidRPr="00B945F9">
        <w:rPr>
          <w:rFonts w:ascii="Times New Roman" w:eastAsia="Times New Roman" w:hAnsi="Times New Roman" w:cs="Times New Roman"/>
          <w:color w:val="000000"/>
          <w:sz w:val="14"/>
          <w:szCs w:val="14"/>
          <w:lang w:val="en-GB" w:eastAsia="en-GB"/>
        </w:rPr>
        <w:t> </w:t>
      </w:r>
    </w:p>
    <w:p w14:paraId="3AD47CAC" w14:textId="77777777" w:rsidR="00B945F9" w:rsidRPr="00B945F9" w:rsidRDefault="00B945F9" w:rsidP="00B945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en-GB"/>
        </w:rPr>
      </w:pPr>
      <w:r w:rsidRPr="00B945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en-GB"/>
        </w:rPr>
        <w:t> </w:t>
      </w:r>
    </w:p>
    <w:p w14:paraId="04BF9314" w14:textId="7ABA60CB" w:rsidR="00B945F9" w:rsidRPr="00B945F9" w:rsidRDefault="00B945F9" w:rsidP="00B945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en-GB"/>
        </w:rPr>
      </w:pPr>
      <w:r w:rsidRPr="00B945F9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The various assessment practices used in certification should meet the following requirements offered by these </w:t>
      </w:r>
      <w:r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recommendations</w:t>
      </w:r>
      <w:r w:rsidRPr="00B945F9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:</w:t>
      </w:r>
    </w:p>
    <w:p w14:paraId="447A0968" w14:textId="4A321559" w:rsidR="00B945F9" w:rsidRPr="007F5E50" w:rsidRDefault="00B945F9" w:rsidP="00C14931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val="en-GB" w:eastAsia="en-GB"/>
        </w:rPr>
      </w:pPr>
      <w:r w:rsidRPr="007F5E50">
        <w:rPr>
          <w:rFonts w:ascii="Calibri" w:eastAsia="Times New Roman" w:hAnsi="Calibri" w:cs="Calibri"/>
          <w:color w:val="000000"/>
          <w:lang w:val="en-GB" w:eastAsia="en-GB"/>
        </w:rPr>
        <w:t xml:space="preserve">The assessment standard should meet the requirements of qualifications of different types and </w:t>
      </w:r>
      <w:proofErr w:type="gramStart"/>
      <w:r w:rsidRPr="007F5E50">
        <w:rPr>
          <w:rFonts w:ascii="Calibri" w:eastAsia="Times New Roman" w:hAnsi="Calibri" w:cs="Calibri"/>
          <w:color w:val="000000"/>
          <w:lang w:val="en-GB" w:eastAsia="en-GB"/>
        </w:rPr>
        <w:t>take into account</w:t>
      </w:r>
      <w:proofErr w:type="gramEnd"/>
      <w:r w:rsidRPr="007F5E50">
        <w:rPr>
          <w:rFonts w:ascii="Calibri" w:eastAsia="Times New Roman" w:hAnsi="Calibri" w:cs="Calibri"/>
          <w:color w:val="000000"/>
          <w:lang w:val="en-GB" w:eastAsia="en-GB"/>
        </w:rPr>
        <w:t xml:space="preserve"> the use of different methods (formats) of assessment for awarding qualifications, depending on the candidate's previous experience, namely:</w:t>
      </w:r>
    </w:p>
    <w:p w14:paraId="18C7BBE4" w14:textId="1B5D0DBB" w:rsidR="00B945F9" w:rsidRPr="00B945F9" w:rsidRDefault="00B945F9" w:rsidP="00B945F9">
      <w:pPr>
        <w:spacing w:after="0" w:line="240" w:lineRule="auto"/>
        <w:ind w:left="1334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en-GB"/>
        </w:rPr>
      </w:pPr>
      <w:r w:rsidRPr="00B945F9">
        <w:rPr>
          <w:rFonts w:ascii="Times New Roman" w:eastAsia="Times New Roman" w:hAnsi="Times New Roman" w:cs="Times New Roman"/>
          <w:color w:val="000000"/>
          <w:lang w:val="en-GB" w:eastAsia="en-GB"/>
        </w:rPr>
        <w:t>- </w:t>
      </w:r>
      <w:r>
        <w:rPr>
          <w:rFonts w:ascii="Times New Roman" w:eastAsia="Times New Roman" w:hAnsi="Times New Roman" w:cs="Times New Roman"/>
          <w:color w:val="000000"/>
          <w:lang w:val="en-GB" w:eastAsia="en-GB"/>
        </w:rPr>
        <w:t xml:space="preserve">validation </w:t>
      </w:r>
      <w:r w:rsidRPr="00B945F9">
        <w:rPr>
          <w:rFonts w:ascii="Calibri" w:eastAsia="Times New Roman" w:hAnsi="Calibri" w:cs="Calibri"/>
          <w:color w:val="000000"/>
          <w:lang w:val="en-GB" w:eastAsia="en-GB"/>
        </w:rPr>
        <w:t>of non-formal / informal learning;</w:t>
      </w:r>
      <w:r w:rsidRPr="00B945F9">
        <w:rPr>
          <w:rFonts w:ascii="Times New Roman" w:eastAsia="Times New Roman" w:hAnsi="Times New Roman" w:cs="Times New Roman"/>
          <w:color w:val="000000"/>
          <w:sz w:val="14"/>
          <w:szCs w:val="14"/>
          <w:lang w:val="en-GB" w:eastAsia="en-GB"/>
        </w:rPr>
        <w:t>         </w:t>
      </w:r>
    </w:p>
    <w:p w14:paraId="417FDCE4" w14:textId="60A40BEA" w:rsidR="00B945F9" w:rsidRPr="00B945F9" w:rsidRDefault="00B945F9" w:rsidP="00B945F9">
      <w:pPr>
        <w:spacing w:after="0" w:line="240" w:lineRule="auto"/>
        <w:ind w:left="1334" w:hanging="360"/>
        <w:jc w:val="both"/>
        <w:rPr>
          <w:rFonts w:ascii="Calibri" w:eastAsia="Times New Roman" w:hAnsi="Calibri" w:cs="Calibri"/>
          <w:color w:val="000000"/>
          <w:lang w:val="en-GB" w:eastAsia="en-GB"/>
        </w:rPr>
      </w:pPr>
      <w:r w:rsidRPr="00B945F9">
        <w:rPr>
          <w:rFonts w:ascii="Calibri" w:eastAsia="Times New Roman" w:hAnsi="Calibri" w:cs="Calibri"/>
          <w:color w:val="000000"/>
          <w:lang w:val="en-GB" w:eastAsia="en-GB"/>
        </w:rPr>
        <w:t>- </w:t>
      </w:r>
      <w:r w:rsidR="0024280F" w:rsidRPr="0024280F">
        <w:rPr>
          <w:rFonts w:ascii="Calibri" w:eastAsia="Times New Roman" w:hAnsi="Calibri" w:cs="Calibri"/>
          <w:color w:val="000000"/>
          <w:lang w:val="en-GB" w:eastAsia="en-GB"/>
        </w:rPr>
        <w:t xml:space="preserve">assessment after </w:t>
      </w:r>
      <w:r w:rsidRPr="00B945F9">
        <w:rPr>
          <w:rFonts w:ascii="Calibri" w:eastAsia="Times New Roman" w:hAnsi="Calibri" w:cs="Calibri"/>
          <w:color w:val="000000"/>
          <w:lang w:val="en-GB" w:eastAsia="en-GB"/>
        </w:rPr>
        <w:t xml:space="preserve">the completion of formal </w:t>
      </w:r>
      <w:r w:rsidR="0024280F">
        <w:rPr>
          <w:rFonts w:ascii="Calibri" w:eastAsia="Times New Roman" w:hAnsi="Calibri" w:cs="Calibri"/>
          <w:color w:val="000000"/>
          <w:lang w:val="en-GB" w:eastAsia="en-GB"/>
        </w:rPr>
        <w:t xml:space="preserve">initial </w:t>
      </w:r>
      <w:r w:rsidR="001A7265">
        <w:rPr>
          <w:rFonts w:ascii="Calibri" w:eastAsia="Times New Roman" w:hAnsi="Calibri" w:cs="Calibri"/>
          <w:color w:val="000000"/>
          <w:lang w:val="en-GB" w:eastAsia="en-GB"/>
        </w:rPr>
        <w:t>or</w:t>
      </w:r>
      <w:r w:rsidRPr="00B945F9"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="0024280F">
        <w:rPr>
          <w:rFonts w:ascii="Calibri" w:eastAsia="Times New Roman" w:hAnsi="Calibri" w:cs="Calibri"/>
          <w:color w:val="000000"/>
          <w:lang w:val="en-GB" w:eastAsia="en-GB"/>
        </w:rPr>
        <w:t xml:space="preserve">further </w:t>
      </w:r>
      <w:r w:rsidRPr="00B945F9">
        <w:rPr>
          <w:rFonts w:ascii="Calibri" w:eastAsia="Times New Roman" w:hAnsi="Calibri" w:cs="Calibri"/>
          <w:color w:val="000000"/>
          <w:lang w:val="en-GB" w:eastAsia="en-GB"/>
        </w:rPr>
        <w:t>training programs;         </w:t>
      </w:r>
    </w:p>
    <w:p w14:paraId="6E7AC68C" w14:textId="57DE64E2" w:rsidR="007F5E50" w:rsidRDefault="00B945F9" w:rsidP="007F5E50">
      <w:pPr>
        <w:spacing w:after="0" w:line="240" w:lineRule="auto"/>
        <w:ind w:left="1080" w:hanging="106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val="en-GB" w:eastAsia="en-GB"/>
        </w:rPr>
      </w:pPr>
      <w:r w:rsidRPr="00B945F9">
        <w:rPr>
          <w:rFonts w:ascii="Calibri" w:eastAsia="Times New Roman" w:hAnsi="Calibri" w:cs="Calibri"/>
          <w:color w:val="000000"/>
          <w:lang w:val="en-GB" w:eastAsia="en-GB"/>
        </w:rPr>
        <w:t xml:space="preserve">- partial certification </w:t>
      </w:r>
      <w:r w:rsidR="001A7265">
        <w:rPr>
          <w:rFonts w:ascii="Calibri" w:eastAsia="Times New Roman" w:hAnsi="Calibri" w:cs="Calibri"/>
          <w:color w:val="000000"/>
          <w:lang w:val="en-GB" w:eastAsia="en-GB"/>
        </w:rPr>
        <w:t xml:space="preserve">of </w:t>
      </w:r>
      <w:r w:rsidRPr="00B945F9">
        <w:rPr>
          <w:rFonts w:ascii="Calibri" w:eastAsia="Times New Roman" w:hAnsi="Calibri" w:cs="Calibri"/>
          <w:color w:val="000000"/>
          <w:lang w:val="en-GB" w:eastAsia="en-GB"/>
        </w:rPr>
        <w:t>individual professional competences (</w:t>
      </w:r>
      <w:r w:rsidR="001A7265">
        <w:rPr>
          <w:rFonts w:ascii="Calibri" w:eastAsia="Times New Roman" w:hAnsi="Calibri" w:cs="Calibri"/>
          <w:color w:val="000000"/>
          <w:lang w:val="en-GB" w:eastAsia="en-GB"/>
        </w:rPr>
        <w:t xml:space="preserve">awarding </w:t>
      </w:r>
      <w:r w:rsidRPr="00B945F9">
        <w:rPr>
          <w:rFonts w:ascii="Calibri" w:eastAsia="Times New Roman" w:hAnsi="Calibri" w:cs="Calibri"/>
          <w:color w:val="000000"/>
          <w:lang w:val="en-GB" w:eastAsia="en-GB"/>
        </w:rPr>
        <w:t xml:space="preserve">qualifications </w:t>
      </w:r>
      <w:r w:rsidR="00447875" w:rsidRPr="00B945F9">
        <w:rPr>
          <w:rFonts w:ascii="Calibri" w:eastAsia="Times New Roman" w:hAnsi="Calibri" w:cs="Calibri"/>
          <w:color w:val="000000"/>
          <w:lang w:val="en-GB" w:eastAsia="en-GB"/>
        </w:rPr>
        <w:t>based on</w:t>
      </w:r>
      <w:r w:rsidR="001A7265"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="00447875">
        <w:rPr>
          <w:rFonts w:ascii="Calibri" w:eastAsia="Times New Roman" w:hAnsi="Calibri" w:cs="Calibri"/>
          <w:color w:val="000000"/>
          <w:lang w:val="en-GB" w:eastAsia="en-GB"/>
        </w:rPr>
        <w:t xml:space="preserve">the </w:t>
      </w:r>
      <w:r w:rsidR="007D0CE1">
        <w:rPr>
          <w:rFonts w:ascii="Calibri" w:eastAsia="Times New Roman" w:hAnsi="Calibri" w:cs="Calibri"/>
          <w:color w:val="000000"/>
          <w:lang w:val="en-GB" w:eastAsia="en-GB"/>
        </w:rPr>
        <w:t xml:space="preserve">accumulation of </w:t>
      </w:r>
      <w:r w:rsidRPr="00B945F9">
        <w:rPr>
          <w:rFonts w:ascii="Calibri" w:eastAsia="Times New Roman" w:hAnsi="Calibri" w:cs="Calibri"/>
          <w:color w:val="000000"/>
          <w:lang w:val="en-GB" w:eastAsia="en-GB"/>
        </w:rPr>
        <w:t>partial (including partial additional) qualifications obtained).</w:t>
      </w:r>
      <w:r w:rsidRPr="00B945F9">
        <w:rPr>
          <w:rFonts w:ascii="Times New Roman" w:eastAsia="Times New Roman" w:hAnsi="Times New Roman" w:cs="Times New Roman"/>
          <w:color w:val="000000"/>
          <w:sz w:val="14"/>
          <w:szCs w:val="14"/>
          <w:lang w:val="en-GB" w:eastAsia="en-GB"/>
        </w:rPr>
        <w:t>  </w:t>
      </w:r>
    </w:p>
    <w:p w14:paraId="0077BA68" w14:textId="77777777" w:rsidR="007F5E50" w:rsidRDefault="007F5E50" w:rsidP="00C14931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val="en-GB" w:eastAsia="en-GB"/>
        </w:rPr>
      </w:pPr>
      <w:r w:rsidRPr="007F5E50">
        <w:rPr>
          <w:rFonts w:ascii="Calibri" w:eastAsia="Times New Roman" w:hAnsi="Calibri" w:cs="Calibri"/>
          <w:color w:val="000000"/>
          <w:lang w:val="en-GB" w:eastAsia="en-GB"/>
        </w:rPr>
        <w:t xml:space="preserve">Separation between assessment and </w:t>
      </w:r>
      <w:r w:rsidR="00B945F9" w:rsidRPr="007F5E50">
        <w:rPr>
          <w:rFonts w:ascii="Calibri" w:eastAsia="Times New Roman" w:hAnsi="Calibri" w:cs="Calibri"/>
          <w:color w:val="000000"/>
          <w:lang w:val="en-GB" w:eastAsia="en-GB"/>
        </w:rPr>
        <w:t>learning: assessment</w:t>
      </w:r>
      <w:r w:rsidR="001A7265" w:rsidRPr="007F5E50">
        <w:rPr>
          <w:rFonts w:ascii="Calibri" w:eastAsia="Times New Roman" w:hAnsi="Calibri" w:cs="Calibri"/>
          <w:color w:val="000000"/>
          <w:lang w:val="en-GB" w:eastAsia="en-GB"/>
        </w:rPr>
        <w:t xml:space="preserve"> standard </w:t>
      </w:r>
      <w:r w:rsidR="00B945F9" w:rsidRPr="007F5E50">
        <w:rPr>
          <w:rFonts w:ascii="Calibri" w:eastAsia="Times New Roman" w:hAnsi="Calibri" w:cs="Calibri"/>
          <w:color w:val="000000"/>
          <w:lang w:val="en-GB" w:eastAsia="en-GB"/>
        </w:rPr>
        <w:t>relates to the</w:t>
      </w:r>
      <w:r w:rsidR="001A7265" w:rsidRPr="007F5E50"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="00B945F9" w:rsidRPr="007F5E50">
        <w:rPr>
          <w:rFonts w:ascii="Calibri" w:eastAsia="Times New Roman" w:hAnsi="Calibri" w:cs="Calibri"/>
          <w:color w:val="000000"/>
          <w:lang w:val="en-GB" w:eastAsia="en-GB"/>
        </w:rPr>
        <w:t>certification process (</w:t>
      </w:r>
      <w:r w:rsidR="001A7265" w:rsidRPr="007F5E50">
        <w:rPr>
          <w:rFonts w:ascii="Calibri" w:eastAsia="Times New Roman" w:hAnsi="Calibri" w:cs="Calibri"/>
          <w:color w:val="000000"/>
          <w:lang w:val="en-GB" w:eastAsia="en-GB"/>
        </w:rPr>
        <w:t xml:space="preserve">assessment </w:t>
      </w:r>
      <w:r w:rsidR="00B945F9" w:rsidRPr="007F5E50">
        <w:rPr>
          <w:rFonts w:ascii="Calibri" w:eastAsia="Times New Roman" w:hAnsi="Calibri" w:cs="Calibri"/>
          <w:color w:val="000000"/>
          <w:lang w:val="en-GB" w:eastAsia="en-GB"/>
        </w:rPr>
        <w:t xml:space="preserve">of </w:t>
      </w:r>
      <w:r w:rsidR="001A7265" w:rsidRPr="007F5E50">
        <w:rPr>
          <w:rFonts w:ascii="Calibri" w:eastAsia="Times New Roman" w:hAnsi="Calibri" w:cs="Calibri"/>
          <w:color w:val="000000"/>
          <w:lang w:val="en-GB" w:eastAsia="en-GB"/>
        </w:rPr>
        <w:t>person’s</w:t>
      </w:r>
      <w:r w:rsidR="00B945F9" w:rsidRPr="007F5E50">
        <w:rPr>
          <w:rFonts w:ascii="Calibri" w:eastAsia="Times New Roman" w:hAnsi="Calibri" w:cs="Calibri"/>
          <w:color w:val="000000"/>
          <w:lang w:val="en-GB" w:eastAsia="en-GB"/>
        </w:rPr>
        <w:t xml:space="preserve"> competencies), regardless of the context and place of </w:t>
      </w:r>
      <w:r w:rsidR="001A7265" w:rsidRPr="007F5E50">
        <w:rPr>
          <w:rFonts w:ascii="Calibri" w:eastAsia="Times New Roman" w:hAnsi="Calibri" w:cs="Calibri"/>
          <w:color w:val="000000"/>
          <w:lang w:val="en-GB" w:eastAsia="en-GB"/>
        </w:rPr>
        <w:t>learning</w:t>
      </w:r>
      <w:r w:rsidR="00B945F9" w:rsidRPr="007F5E50">
        <w:rPr>
          <w:rFonts w:ascii="Calibri" w:eastAsia="Times New Roman" w:hAnsi="Calibri" w:cs="Calibri"/>
          <w:color w:val="000000"/>
          <w:lang w:val="en-GB" w:eastAsia="en-GB"/>
        </w:rPr>
        <w:t>.</w:t>
      </w:r>
      <w:r w:rsidRPr="007F5E50"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</w:p>
    <w:p w14:paraId="035C584E" w14:textId="0C0394FF" w:rsidR="00B945F9" w:rsidRPr="007F5E50" w:rsidRDefault="00B945F9" w:rsidP="00C14931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val="en-GB" w:eastAsia="en-GB"/>
        </w:rPr>
      </w:pPr>
      <w:r w:rsidRPr="007F5E50">
        <w:rPr>
          <w:rFonts w:ascii="Calibri" w:eastAsia="Times New Roman" w:hAnsi="Calibri" w:cs="Calibri"/>
          <w:color w:val="000000"/>
          <w:lang w:val="en-GB" w:eastAsia="en-GB"/>
        </w:rPr>
        <w:t>The main characteristics of</w:t>
      </w:r>
      <w:r w:rsidR="007F5E50" w:rsidRPr="007F5E50">
        <w:rPr>
          <w:rFonts w:ascii="Calibri" w:eastAsia="Times New Roman" w:hAnsi="Calibri" w:cs="Calibri"/>
          <w:color w:val="000000"/>
          <w:lang w:val="en-GB" w:eastAsia="en-GB"/>
        </w:rPr>
        <w:t xml:space="preserve"> assessment </w:t>
      </w:r>
      <w:r w:rsidRPr="007F5E50">
        <w:rPr>
          <w:rFonts w:ascii="Calibri" w:eastAsia="Times New Roman" w:hAnsi="Calibri" w:cs="Calibri"/>
          <w:color w:val="000000"/>
          <w:lang w:val="en-GB" w:eastAsia="en-GB"/>
        </w:rPr>
        <w:t xml:space="preserve">regardless of the method (format) of </w:t>
      </w:r>
      <w:r w:rsidR="007F5E50" w:rsidRPr="007F5E50">
        <w:rPr>
          <w:rFonts w:ascii="Calibri" w:eastAsia="Times New Roman" w:hAnsi="Calibri" w:cs="Calibri"/>
          <w:color w:val="000000"/>
          <w:lang w:val="en-GB" w:eastAsia="en-GB"/>
        </w:rPr>
        <w:t xml:space="preserve">assessment </w:t>
      </w:r>
      <w:r w:rsidRPr="007F5E50">
        <w:rPr>
          <w:rFonts w:ascii="Calibri" w:eastAsia="Times New Roman" w:hAnsi="Calibri" w:cs="Calibri"/>
          <w:color w:val="000000"/>
          <w:lang w:val="en-GB" w:eastAsia="en-GB"/>
        </w:rPr>
        <w:t>should be:</w:t>
      </w:r>
      <w:r w:rsidR="007F5E50" w:rsidRPr="007F5E50"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</w:p>
    <w:p w14:paraId="08B44A22" w14:textId="365C667E" w:rsidR="00B945F9" w:rsidRPr="00B945F9" w:rsidRDefault="00B945F9" w:rsidP="007F5E50">
      <w:pPr>
        <w:spacing w:after="0" w:line="240" w:lineRule="auto"/>
        <w:ind w:left="1080" w:hanging="90"/>
        <w:jc w:val="both"/>
        <w:rPr>
          <w:rFonts w:ascii="Calibri" w:eastAsia="Times New Roman" w:hAnsi="Calibri" w:cs="Calibri"/>
          <w:color w:val="000000"/>
          <w:lang w:val="en-GB" w:eastAsia="en-GB"/>
        </w:rPr>
      </w:pPr>
      <w:r w:rsidRPr="00B945F9">
        <w:rPr>
          <w:rFonts w:ascii="Calibri" w:eastAsia="Times New Roman" w:hAnsi="Calibri" w:cs="Calibri"/>
          <w:color w:val="000000"/>
          <w:lang w:val="en-GB" w:eastAsia="en-GB"/>
        </w:rPr>
        <w:t xml:space="preserve">- assessment should be carried out in accordance with the </w:t>
      </w:r>
      <w:r w:rsidR="007F5E50">
        <w:rPr>
          <w:rFonts w:ascii="Calibri" w:eastAsia="Times New Roman" w:hAnsi="Calibri" w:cs="Calibri"/>
          <w:color w:val="000000"/>
          <w:lang w:val="en-GB" w:eastAsia="en-GB"/>
        </w:rPr>
        <w:t xml:space="preserve">assessment </w:t>
      </w:r>
      <w:r w:rsidRPr="00B945F9">
        <w:rPr>
          <w:rFonts w:ascii="Calibri" w:eastAsia="Times New Roman" w:hAnsi="Calibri" w:cs="Calibri"/>
          <w:color w:val="000000"/>
          <w:lang w:val="en-GB" w:eastAsia="en-GB"/>
        </w:rPr>
        <w:t>criteria, defin</w:t>
      </w:r>
      <w:r w:rsidR="007F5E50">
        <w:rPr>
          <w:rFonts w:ascii="Calibri" w:eastAsia="Times New Roman" w:hAnsi="Calibri" w:cs="Calibri"/>
          <w:color w:val="000000"/>
          <w:lang w:val="en-GB" w:eastAsia="en-GB"/>
        </w:rPr>
        <w:t xml:space="preserve">ed </w:t>
      </w:r>
      <w:r w:rsidRPr="00B945F9">
        <w:rPr>
          <w:rFonts w:ascii="Calibri" w:eastAsia="Times New Roman" w:hAnsi="Calibri" w:cs="Calibri"/>
          <w:color w:val="000000"/>
          <w:lang w:val="en-GB" w:eastAsia="en-GB"/>
        </w:rPr>
        <w:t>in accordance with the requirements of the </w:t>
      </w:r>
      <w:r w:rsidR="007F5E50">
        <w:rPr>
          <w:rFonts w:ascii="Calibri" w:eastAsia="Times New Roman" w:hAnsi="Calibri" w:cs="Calibri"/>
          <w:color w:val="000000"/>
          <w:lang w:val="en-GB" w:eastAsia="en-GB"/>
        </w:rPr>
        <w:t xml:space="preserve">occupational </w:t>
      </w:r>
      <w:r w:rsidRPr="00B945F9">
        <w:rPr>
          <w:rFonts w:ascii="Calibri" w:eastAsia="Times New Roman" w:hAnsi="Calibri" w:cs="Calibri"/>
          <w:color w:val="000000"/>
          <w:lang w:val="en-GB" w:eastAsia="en-GB"/>
        </w:rPr>
        <w:t>standard;         </w:t>
      </w:r>
    </w:p>
    <w:p w14:paraId="078CAAC2" w14:textId="2B414094" w:rsidR="00B945F9" w:rsidRPr="00B945F9" w:rsidRDefault="00B945F9" w:rsidP="00561577">
      <w:pPr>
        <w:spacing w:after="0" w:line="240" w:lineRule="auto"/>
        <w:ind w:left="1080" w:hanging="1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en-GB"/>
        </w:rPr>
      </w:pPr>
      <w:r w:rsidRPr="00B945F9">
        <w:rPr>
          <w:rFonts w:ascii="Times New Roman" w:eastAsia="Times New Roman" w:hAnsi="Times New Roman" w:cs="Times New Roman"/>
          <w:color w:val="000000"/>
          <w:lang w:val="en-GB" w:eastAsia="en-GB"/>
        </w:rPr>
        <w:t>- </w:t>
      </w:r>
      <w:r w:rsidR="00561577">
        <w:rPr>
          <w:rFonts w:ascii="Times New Roman" w:eastAsia="Times New Roman" w:hAnsi="Times New Roman" w:cs="Times New Roman"/>
          <w:color w:val="000000"/>
          <w:lang w:val="en-GB" w:eastAsia="en-GB"/>
        </w:rPr>
        <w:t xml:space="preserve"> </w:t>
      </w:r>
      <w:r w:rsidR="00561577">
        <w:rPr>
          <w:rFonts w:ascii="Calibri" w:eastAsia="Times New Roman" w:hAnsi="Calibri" w:cs="Calibri"/>
          <w:color w:val="000000"/>
          <w:lang w:val="en-GB" w:eastAsia="en-GB"/>
        </w:rPr>
        <w:t xml:space="preserve">the </w:t>
      </w:r>
      <w:r w:rsidRPr="00B945F9">
        <w:rPr>
          <w:rFonts w:ascii="Calibri" w:eastAsia="Times New Roman" w:hAnsi="Calibri" w:cs="Calibri"/>
          <w:color w:val="000000"/>
          <w:lang w:val="en-GB" w:eastAsia="en-GB"/>
        </w:rPr>
        <w:t>basic principles </w:t>
      </w:r>
      <w:r w:rsidR="00561577">
        <w:rPr>
          <w:rFonts w:ascii="Calibri" w:eastAsia="Times New Roman" w:hAnsi="Calibri" w:cs="Calibri"/>
          <w:color w:val="000000"/>
          <w:lang w:val="en-GB" w:eastAsia="en-GB"/>
        </w:rPr>
        <w:t xml:space="preserve">of </w:t>
      </w:r>
      <w:r w:rsidRPr="00B945F9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quality assurance </w:t>
      </w:r>
      <w:r w:rsidR="00561577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of </w:t>
      </w:r>
      <w:r w:rsidRPr="00B945F9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assessment and validation</w:t>
      </w:r>
      <w:r w:rsidR="00561577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 of</w:t>
      </w:r>
      <w:r w:rsidRPr="00B945F9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 learning outcomes</w:t>
      </w:r>
      <w:r w:rsidR="00561577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 should be adhered</w:t>
      </w:r>
      <w:r w:rsidRPr="00B945F9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:</w:t>
      </w:r>
      <w:r w:rsidRPr="00B945F9">
        <w:rPr>
          <w:rFonts w:ascii="Times New Roman" w:eastAsia="Times New Roman" w:hAnsi="Times New Roman" w:cs="Times New Roman"/>
          <w:color w:val="000000"/>
          <w:sz w:val="14"/>
          <w:szCs w:val="14"/>
          <w:lang w:val="en-GB" w:eastAsia="en-GB"/>
        </w:rPr>
        <w:t>         </w:t>
      </w:r>
    </w:p>
    <w:p w14:paraId="3A7F94FE" w14:textId="5DD10291" w:rsidR="00B945F9" w:rsidRPr="00B945F9" w:rsidRDefault="00B945F9" w:rsidP="00B945F9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en-GB"/>
        </w:rPr>
      </w:pPr>
      <w:r w:rsidRPr="00B945F9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a) </w:t>
      </w:r>
      <w:r w:rsidR="00561577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v</w:t>
      </w:r>
      <w:r w:rsidRPr="00B945F9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alidity of assessment - conformity (suitability) of criteria, methods (tools), materials used in the assessment, for the assessment of competences defined in the </w:t>
      </w:r>
      <w:r w:rsidR="00561577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occupational </w:t>
      </w:r>
      <w:r w:rsidRPr="00B945F9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standard;</w:t>
      </w:r>
    </w:p>
    <w:p w14:paraId="4B8396CF" w14:textId="34AC7A57" w:rsidR="00B945F9" w:rsidRPr="00B945F9" w:rsidRDefault="00B945F9" w:rsidP="00B945F9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en-GB"/>
        </w:rPr>
      </w:pPr>
      <w:r w:rsidRPr="00B945F9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b) reliability - consistency and accuracy of the </w:t>
      </w:r>
      <w:r w:rsidR="00455B76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assessment </w:t>
      </w:r>
      <w:r w:rsidRPr="00B945F9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results, obtaining the same results when</w:t>
      </w:r>
      <w:r w:rsidR="00455B76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 assessing </w:t>
      </w:r>
      <w:r w:rsidRPr="00B945F9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in different situations;</w:t>
      </w:r>
    </w:p>
    <w:p w14:paraId="123D686E" w14:textId="51F2C496" w:rsidR="00B945F9" w:rsidRPr="00B945F9" w:rsidRDefault="00B945F9" w:rsidP="00B945F9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en-GB"/>
        </w:rPr>
      </w:pPr>
      <w:r w:rsidRPr="00B945F9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c) objectivity - ensuring the fairness and impartiality of the </w:t>
      </w:r>
      <w:r w:rsidR="00455B76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assessment</w:t>
      </w:r>
      <w:r w:rsidRPr="00B945F9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 (the </w:t>
      </w:r>
      <w:r w:rsidRPr="00B945F9">
        <w:rPr>
          <w:rFonts w:ascii="Calibri" w:eastAsia="Times New Roman" w:hAnsi="Calibri" w:cs="Calibri"/>
          <w:color w:val="000000"/>
          <w:lang w:val="en-GB" w:eastAsia="en-GB"/>
        </w:rPr>
        <w:t xml:space="preserve">degree to which the decision on the </w:t>
      </w:r>
      <w:r w:rsidR="00455B76">
        <w:rPr>
          <w:rFonts w:ascii="Calibri" w:eastAsia="Times New Roman" w:hAnsi="Calibri" w:cs="Calibri"/>
          <w:color w:val="000000"/>
          <w:lang w:val="en-GB" w:eastAsia="en-GB"/>
        </w:rPr>
        <w:t xml:space="preserve">result </w:t>
      </w:r>
      <w:r w:rsidRPr="00B945F9">
        <w:rPr>
          <w:rFonts w:ascii="Calibri" w:eastAsia="Times New Roman" w:hAnsi="Calibri" w:cs="Calibri"/>
          <w:color w:val="000000"/>
          <w:lang w:val="en-GB" w:eastAsia="en-GB"/>
        </w:rPr>
        <w:t xml:space="preserve">of </w:t>
      </w:r>
      <w:r w:rsidR="00455B76">
        <w:rPr>
          <w:rFonts w:ascii="Calibri" w:eastAsia="Times New Roman" w:hAnsi="Calibri" w:cs="Calibri"/>
          <w:color w:val="000000"/>
          <w:lang w:val="en-GB" w:eastAsia="en-GB"/>
        </w:rPr>
        <w:t xml:space="preserve">assessment </w:t>
      </w:r>
      <w:r w:rsidRPr="00B945F9">
        <w:rPr>
          <w:rFonts w:ascii="Calibri" w:eastAsia="Times New Roman" w:hAnsi="Calibri" w:cs="Calibri"/>
          <w:color w:val="000000"/>
          <w:lang w:val="en-GB" w:eastAsia="en-GB"/>
        </w:rPr>
        <w:t xml:space="preserve">does not depend on the context, culture, </w:t>
      </w:r>
      <w:r w:rsidR="00455B76">
        <w:rPr>
          <w:rFonts w:ascii="Calibri" w:eastAsia="Times New Roman" w:hAnsi="Calibri" w:cs="Calibri"/>
          <w:color w:val="000000"/>
          <w:lang w:val="en-GB" w:eastAsia="en-GB"/>
        </w:rPr>
        <w:t>assessor</w:t>
      </w:r>
      <w:r w:rsidR="00455B76">
        <w:rPr>
          <w:rFonts w:ascii="Calibri" w:eastAsia="Times New Roman" w:hAnsi="Calibri" w:cs="Calibri"/>
          <w:color w:val="000000"/>
          <w:lang w:val="en-US" w:eastAsia="en-GB"/>
        </w:rPr>
        <w:t xml:space="preserve">’s </w:t>
      </w:r>
      <w:r w:rsidRPr="00B945F9">
        <w:rPr>
          <w:rFonts w:ascii="Calibri" w:eastAsia="Times New Roman" w:hAnsi="Calibri" w:cs="Calibri"/>
          <w:color w:val="000000"/>
          <w:lang w:val="en-GB" w:eastAsia="en-GB"/>
        </w:rPr>
        <w:t>bias);</w:t>
      </w:r>
    </w:p>
    <w:p w14:paraId="58DC06A5" w14:textId="3F0915ED" w:rsidR="00B945F9" w:rsidRPr="00B945F9" w:rsidRDefault="00B945F9" w:rsidP="00B945F9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en-GB"/>
        </w:rPr>
      </w:pPr>
      <w:r w:rsidRPr="00B945F9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d) transparency - information about the </w:t>
      </w:r>
      <w:r w:rsidR="001F3E79" w:rsidRPr="00B945F9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approaches </w:t>
      </w:r>
      <w:r w:rsidR="001F3E79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to </w:t>
      </w:r>
      <w:r w:rsidRPr="00B945F9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assessment</w:t>
      </w:r>
      <w:r w:rsidR="001F3E79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, assessment </w:t>
      </w:r>
      <w:r w:rsidRPr="00B945F9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methods (tools) used, the timeframes and </w:t>
      </w:r>
      <w:r w:rsidR="001F3E79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assessment</w:t>
      </w:r>
      <w:r w:rsidR="001F3E79" w:rsidRPr="00B945F9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 </w:t>
      </w:r>
      <w:r w:rsidRPr="00B945F9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criteria, the reasons for the decision on the results of the </w:t>
      </w:r>
      <w:r w:rsidR="001F3E79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assessment</w:t>
      </w:r>
      <w:r w:rsidRPr="00B945F9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, etc., should be known to the persons involved in the </w:t>
      </w:r>
      <w:r w:rsidR="001F3E79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assessment</w:t>
      </w:r>
      <w:r w:rsidRPr="00B945F9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, especially </w:t>
      </w:r>
      <w:r w:rsidR="001F3E79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to </w:t>
      </w:r>
      <w:r w:rsidRPr="00B945F9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the candidates;</w:t>
      </w:r>
    </w:p>
    <w:p w14:paraId="0BF7DB1C" w14:textId="26E95E81" w:rsidR="00B945F9" w:rsidRPr="00B945F9" w:rsidRDefault="00B945F9" w:rsidP="00B945F9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en-GB"/>
        </w:rPr>
      </w:pPr>
      <w:r w:rsidRPr="00B945F9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e) simpl</w:t>
      </w:r>
      <w:r w:rsidR="001A4349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icity </w:t>
      </w:r>
      <w:r w:rsidRPr="00B945F9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- the </w:t>
      </w:r>
      <w:r w:rsidR="001A4349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assessment </w:t>
      </w:r>
      <w:r w:rsidRPr="00B945F9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criteria and procedures should be clear to all those involved in the </w:t>
      </w:r>
      <w:r w:rsidR="001A4349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assessment</w:t>
      </w:r>
      <w:r w:rsidRPr="00B945F9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.</w:t>
      </w:r>
    </w:p>
    <w:p w14:paraId="3E9D7B9E" w14:textId="436037AB" w:rsidR="00B945F9" w:rsidRPr="005A272A" w:rsidRDefault="005A272A" w:rsidP="00C14931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val="en-GB" w:eastAsia="en-GB"/>
        </w:rPr>
      </w:pPr>
      <w:r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Those p</w:t>
      </w:r>
      <w:r w:rsidR="00B945F9" w:rsidRPr="001A4349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rofessional competences are</w:t>
      </w:r>
      <w:r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 </w:t>
      </w:r>
      <w:r w:rsidR="00B945F9" w:rsidRPr="001A4349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selected for assessment, which fully reflect the requirements for professional qualification, </w:t>
      </w:r>
      <w:proofErr w:type="gramStart"/>
      <w:r w:rsidR="00B945F9" w:rsidRPr="001A4349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taking into account</w:t>
      </w:r>
      <w:proofErr w:type="gramEnd"/>
      <w:r w:rsidR="00B945F9" w:rsidRPr="001A4349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 the legal requirements or requirements of the developer of the </w:t>
      </w:r>
      <w:r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occupational </w:t>
      </w:r>
      <w:r w:rsidR="00B945F9" w:rsidRPr="001A4349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standard.</w:t>
      </w:r>
    </w:p>
    <w:p w14:paraId="5977696A" w14:textId="77777777" w:rsidR="005A272A" w:rsidRPr="001A4349" w:rsidRDefault="005A272A" w:rsidP="005A272A">
      <w:pPr>
        <w:pStyle w:val="ListParagraph"/>
        <w:spacing w:after="0" w:line="240" w:lineRule="auto"/>
        <w:jc w:val="both"/>
        <w:rPr>
          <w:rFonts w:ascii="Calibri" w:eastAsia="Times New Roman" w:hAnsi="Calibri" w:cs="Calibri"/>
          <w:color w:val="000000"/>
          <w:lang w:val="en-GB" w:eastAsia="en-GB"/>
        </w:rPr>
      </w:pPr>
    </w:p>
    <w:p w14:paraId="436B21FB" w14:textId="12C6F2FE" w:rsidR="00162BDB" w:rsidRPr="00AA1315" w:rsidRDefault="00162BDB" w:rsidP="005843EC">
      <w:pPr>
        <w:pStyle w:val="NoSpacing"/>
        <w:ind w:left="720"/>
        <w:jc w:val="both"/>
        <w:rPr>
          <w:lang w:eastAsia="ru-RU"/>
        </w:rPr>
      </w:pPr>
    </w:p>
    <w:p w14:paraId="250E7D47" w14:textId="1DE73598" w:rsidR="006A295A" w:rsidRDefault="006A295A" w:rsidP="006A295A">
      <w:pPr>
        <w:pStyle w:val="NoSpacing"/>
        <w:jc w:val="both"/>
        <w:rPr>
          <w:lang w:eastAsia="ru-RU"/>
        </w:rPr>
      </w:pPr>
    </w:p>
    <w:p w14:paraId="49FFCCDA" w14:textId="7562AFB8" w:rsidR="00440D4E" w:rsidRDefault="00440D4E" w:rsidP="006A295A">
      <w:pPr>
        <w:pStyle w:val="NoSpacing"/>
        <w:jc w:val="both"/>
        <w:rPr>
          <w:lang w:eastAsia="ru-RU"/>
        </w:rPr>
      </w:pPr>
    </w:p>
    <w:p w14:paraId="65FC0E97" w14:textId="77777777" w:rsidR="00440D4E" w:rsidRPr="00AA1315" w:rsidRDefault="00440D4E" w:rsidP="006A295A">
      <w:pPr>
        <w:pStyle w:val="NoSpacing"/>
        <w:jc w:val="both"/>
        <w:rPr>
          <w:lang w:eastAsia="ru-RU"/>
        </w:rPr>
      </w:pPr>
    </w:p>
    <w:p w14:paraId="69E37340" w14:textId="77777777" w:rsidR="00090AA9" w:rsidRDefault="00090AA9" w:rsidP="005843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BF308E0" w14:textId="0E19ADE7" w:rsidR="00090AA9" w:rsidRPr="00090AA9" w:rsidRDefault="00090AA9" w:rsidP="00090A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en-GB"/>
        </w:rPr>
      </w:pPr>
      <w:r w:rsidRPr="00090A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en-GB"/>
        </w:rPr>
        <w:br/>
        <w:t>1.5. General requirements for the development of assessment standards for the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090A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en-GB"/>
        </w:rPr>
        <w:t>professional qualifications</w:t>
      </w:r>
    </w:p>
    <w:p w14:paraId="15A86AAB" w14:textId="77777777" w:rsidR="00090AA9" w:rsidRPr="00090AA9" w:rsidRDefault="00090AA9" w:rsidP="00090A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en-GB"/>
        </w:rPr>
      </w:pPr>
      <w:r w:rsidRPr="00090AA9">
        <w:rPr>
          <w:rFonts w:ascii="Calibri" w:eastAsia="Times New Roman" w:hAnsi="Calibri" w:cs="Calibri"/>
          <w:color w:val="000000"/>
          <w:lang w:val="en-GB" w:eastAsia="en-GB"/>
        </w:rPr>
        <w:t> </w:t>
      </w:r>
    </w:p>
    <w:p w14:paraId="7910EE2C" w14:textId="2C031073" w:rsidR="00090AA9" w:rsidRPr="00090AA9" w:rsidRDefault="00090AA9" w:rsidP="00090A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en-GB"/>
        </w:rPr>
      </w:pPr>
      <w:r w:rsidRPr="00090AA9">
        <w:rPr>
          <w:rFonts w:ascii="Calibri" w:eastAsia="Times New Roman" w:hAnsi="Calibri" w:cs="Calibri"/>
          <w:color w:val="000000"/>
          <w:lang w:val="en-GB" w:eastAsia="en-GB"/>
        </w:rPr>
        <w:t>A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n occupational </w:t>
      </w:r>
      <w:r w:rsidRPr="00090AA9">
        <w:rPr>
          <w:rFonts w:ascii="Calibri" w:eastAsia="Times New Roman" w:hAnsi="Calibri" w:cs="Calibri"/>
          <w:color w:val="000000"/>
          <w:lang w:val="en-GB" w:eastAsia="en-GB"/>
        </w:rPr>
        <w:t>standard is the basis for developing an assessment standard.</w:t>
      </w:r>
    </w:p>
    <w:p w14:paraId="198DF5D6" w14:textId="77777777" w:rsidR="00090AA9" w:rsidRPr="00090AA9" w:rsidRDefault="00090AA9" w:rsidP="00090A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en-GB"/>
        </w:rPr>
      </w:pPr>
      <w:r w:rsidRPr="00090AA9">
        <w:rPr>
          <w:rFonts w:ascii="Calibri" w:eastAsia="Times New Roman" w:hAnsi="Calibri" w:cs="Calibri"/>
          <w:color w:val="000000"/>
          <w:lang w:val="en-GB" w:eastAsia="en-GB"/>
        </w:rPr>
        <w:t> </w:t>
      </w:r>
    </w:p>
    <w:p w14:paraId="761CE34A" w14:textId="1150C45D" w:rsidR="00090AA9" w:rsidRPr="00090AA9" w:rsidRDefault="00090AA9" w:rsidP="00090A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en-GB"/>
        </w:rPr>
      </w:pPr>
      <w:r w:rsidRPr="00090AA9">
        <w:rPr>
          <w:rFonts w:ascii="Calibri" w:eastAsia="Times New Roman" w:hAnsi="Calibri" w:cs="Calibri"/>
          <w:color w:val="000000"/>
          <w:lang w:val="en-GB" w:eastAsia="en-GB"/>
        </w:rPr>
        <w:t xml:space="preserve">The assessment standard is developed for 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the </w:t>
      </w:r>
      <w:r w:rsidRPr="00090AA9">
        <w:rPr>
          <w:rFonts w:ascii="Calibri" w:eastAsia="Times New Roman" w:hAnsi="Calibri" w:cs="Calibri"/>
          <w:color w:val="000000"/>
          <w:lang w:val="en-GB" w:eastAsia="en-GB"/>
        </w:rPr>
        <w:t xml:space="preserve">professional qualification. The smallest unit of 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an </w:t>
      </w:r>
      <w:r w:rsidRPr="00090AA9">
        <w:rPr>
          <w:rFonts w:ascii="Calibri" w:eastAsia="Times New Roman" w:hAnsi="Calibri" w:cs="Calibri"/>
          <w:color w:val="000000"/>
          <w:lang w:val="en-GB" w:eastAsia="en-GB"/>
        </w:rPr>
        <w:t xml:space="preserve">assessment standard that can be certified and included in the Qualifications Register is 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the </w:t>
      </w:r>
      <w:r w:rsidRPr="00090AA9">
        <w:rPr>
          <w:rFonts w:ascii="Calibri" w:eastAsia="Times New Roman" w:hAnsi="Calibri" w:cs="Calibri"/>
          <w:color w:val="000000"/>
          <w:lang w:val="en-GB" w:eastAsia="en-GB"/>
        </w:rPr>
        <w:t>professional competence.</w:t>
      </w:r>
    </w:p>
    <w:p w14:paraId="4D4871D6" w14:textId="77777777" w:rsidR="00090AA9" w:rsidRPr="00090AA9" w:rsidRDefault="00090AA9" w:rsidP="00090A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en-GB"/>
        </w:rPr>
      </w:pPr>
      <w:r w:rsidRPr="00090AA9">
        <w:rPr>
          <w:rFonts w:ascii="Calibri" w:eastAsia="Times New Roman" w:hAnsi="Calibri" w:cs="Calibri"/>
          <w:color w:val="000000"/>
          <w:lang w:val="en-GB" w:eastAsia="en-GB"/>
        </w:rPr>
        <w:t> </w:t>
      </w:r>
    </w:p>
    <w:p w14:paraId="6F440491" w14:textId="70F92F8A" w:rsidR="00090AA9" w:rsidRPr="00090AA9" w:rsidRDefault="00090AA9" w:rsidP="00090AA9">
      <w:pPr>
        <w:spacing w:line="238" w:lineRule="atLeast"/>
        <w:jc w:val="both"/>
        <w:rPr>
          <w:rFonts w:ascii="Times New Roman" w:eastAsia="Times New Roman" w:hAnsi="Times New Roman" w:cs="Times New Roman"/>
          <w:color w:val="000000"/>
          <w:lang w:val="en-GB" w:eastAsia="en-GB"/>
        </w:rPr>
      </w:pPr>
      <w:r w:rsidRPr="00090AA9">
        <w:rPr>
          <w:rFonts w:ascii="Calibri" w:eastAsia="Times New Roman" w:hAnsi="Calibri" w:cs="Calibri"/>
          <w:color w:val="000000"/>
          <w:lang w:val="en-GB" w:eastAsia="en-GB"/>
        </w:rPr>
        <w:t xml:space="preserve">The assessment standard should reflect only those qualifications that have been agreed upon for inclusion in the 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occupational </w:t>
      </w:r>
      <w:r w:rsidRPr="00090AA9">
        <w:rPr>
          <w:rFonts w:ascii="Calibri" w:eastAsia="Times New Roman" w:hAnsi="Calibri" w:cs="Calibri"/>
          <w:color w:val="000000"/>
          <w:lang w:val="en-GB" w:eastAsia="en-GB"/>
        </w:rPr>
        <w:t xml:space="preserve">standard. It </w:t>
      </w:r>
      <w:r>
        <w:rPr>
          <w:rFonts w:ascii="Calibri" w:eastAsia="Times New Roman" w:hAnsi="Calibri" w:cs="Calibri"/>
          <w:color w:val="000000"/>
          <w:lang w:val="en-GB" w:eastAsia="en-GB"/>
        </w:rPr>
        <w:t>may n</w:t>
      </w:r>
      <w:r w:rsidRPr="00090AA9">
        <w:rPr>
          <w:rFonts w:ascii="Calibri" w:eastAsia="Times New Roman" w:hAnsi="Calibri" w:cs="Calibri"/>
          <w:color w:val="000000"/>
          <w:lang w:val="en-GB" w:eastAsia="en-GB"/>
        </w:rPr>
        <w:t>ot include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the </w:t>
      </w:r>
      <w:r w:rsidRPr="00090AA9">
        <w:rPr>
          <w:rFonts w:ascii="Calibri" w:eastAsia="Times New Roman" w:hAnsi="Calibri" w:cs="Calibri"/>
          <w:color w:val="000000"/>
          <w:lang w:val="en-GB" w:eastAsia="en-GB"/>
        </w:rPr>
        <w:t xml:space="preserve">content not provided by 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occupational </w:t>
      </w:r>
      <w:r w:rsidRPr="00090AA9">
        <w:rPr>
          <w:rFonts w:ascii="Calibri" w:eastAsia="Times New Roman" w:hAnsi="Calibri" w:cs="Calibri"/>
          <w:color w:val="000000"/>
          <w:lang w:val="en-GB" w:eastAsia="en-GB"/>
        </w:rPr>
        <w:t>standards.</w:t>
      </w:r>
    </w:p>
    <w:p w14:paraId="1F70291C" w14:textId="4F0C16E4" w:rsidR="00090AA9" w:rsidRPr="00E27DA0" w:rsidRDefault="004E52FA" w:rsidP="00090A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en-GB"/>
        </w:rPr>
      </w:pPr>
      <w:r>
        <w:rPr>
          <w:rFonts w:ascii="Calibri" w:eastAsia="Times New Roman" w:hAnsi="Calibri" w:cs="Calibri"/>
          <w:color w:val="000000"/>
          <w:lang w:val="en-US" w:eastAsia="en-GB"/>
        </w:rPr>
        <w:t xml:space="preserve">The </w:t>
      </w:r>
      <w:r>
        <w:rPr>
          <w:rFonts w:ascii="Calibri" w:eastAsia="Times New Roman" w:hAnsi="Calibri" w:cs="Calibri"/>
          <w:color w:val="000000"/>
          <w:lang w:val="en-GB" w:eastAsia="en-GB"/>
        </w:rPr>
        <w:t>professional</w:t>
      </w:r>
      <w:r w:rsidR="00090AA9"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="00090AA9" w:rsidRPr="00090AA9">
        <w:rPr>
          <w:rFonts w:ascii="Calibri" w:eastAsia="Times New Roman" w:hAnsi="Calibri" w:cs="Calibri"/>
          <w:color w:val="000000"/>
          <w:lang w:val="en-GB" w:eastAsia="en-GB"/>
        </w:rPr>
        <w:t>qualification defines a minimum standard of competence for the </w:t>
      </w:r>
      <w:r w:rsidR="00090AA9" w:rsidRPr="00090AA9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proper performance of work functions in accordance with the </w:t>
      </w:r>
      <w:r w:rsidR="00C66B50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occupational </w:t>
      </w:r>
      <w:r w:rsidR="00090AA9" w:rsidRPr="00090AA9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standard, other criteria defined by </w:t>
      </w:r>
      <w:r w:rsidR="00C66B50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the </w:t>
      </w:r>
      <w:r w:rsidR="00090AA9" w:rsidRPr="00090AA9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national and/ or international requirements</w:t>
      </w:r>
      <w:r w:rsidR="00C66B50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. It </w:t>
      </w:r>
      <w:r w:rsidR="00090AA9" w:rsidRPr="00090AA9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includes a list of competences, necessary knowledge</w:t>
      </w:r>
      <w:r w:rsidR="00C66B50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 and </w:t>
      </w:r>
      <w:r w:rsidR="00090AA9" w:rsidRPr="00090AA9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professional skills relevant to ensure the ability to perform the relevant job functions.</w:t>
      </w:r>
    </w:p>
    <w:p w14:paraId="2CE5E985" w14:textId="77777777" w:rsidR="00090AA9" w:rsidRPr="00090AA9" w:rsidRDefault="00090AA9" w:rsidP="00090A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en-GB"/>
        </w:rPr>
      </w:pPr>
      <w:r w:rsidRPr="00090AA9">
        <w:rPr>
          <w:rFonts w:ascii="Calibri" w:eastAsia="Times New Roman" w:hAnsi="Calibri" w:cs="Calibri"/>
          <w:color w:val="000000"/>
          <w:lang w:val="en-GB" w:eastAsia="en-GB"/>
        </w:rPr>
        <w:t> </w:t>
      </w:r>
    </w:p>
    <w:p w14:paraId="0B3C5EB3" w14:textId="5F27E736" w:rsidR="00090AA9" w:rsidRPr="00090AA9" w:rsidRDefault="004E52FA" w:rsidP="00090AA9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val="en-GB" w:eastAsia="en-GB"/>
        </w:rPr>
      </w:pPr>
      <w:r>
        <w:rPr>
          <w:rFonts w:ascii="Calibri" w:eastAsia="Times New Roman" w:hAnsi="Calibri" w:cs="Calibri"/>
          <w:color w:val="000000"/>
          <w:lang w:val="en-GB" w:eastAsia="en-GB"/>
        </w:rPr>
        <w:t>A p</w:t>
      </w:r>
      <w:r w:rsidR="00090AA9" w:rsidRPr="00090AA9">
        <w:rPr>
          <w:rFonts w:ascii="Calibri" w:eastAsia="Times New Roman" w:hAnsi="Calibri" w:cs="Calibri"/>
          <w:color w:val="000000"/>
          <w:lang w:val="en-GB" w:eastAsia="en-GB"/>
        </w:rPr>
        <w:t xml:space="preserve">rofessional qualification is developed through direct 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derivation </w:t>
      </w:r>
      <w:r w:rsidR="00090AA9" w:rsidRPr="00090AA9">
        <w:rPr>
          <w:rFonts w:ascii="Calibri" w:eastAsia="Times New Roman" w:hAnsi="Calibri" w:cs="Calibri"/>
          <w:color w:val="000000"/>
          <w:lang w:val="en-GB" w:eastAsia="en-GB"/>
        </w:rPr>
        <w:t xml:space="preserve">from the relevant 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occupational </w:t>
      </w:r>
      <w:r w:rsidR="00090AA9" w:rsidRPr="00090AA9">
        <w:rPr>
          <w:rFonts w:ascii="Calibri" w:eastAsia="Times New Roman" w:hAnsi="Calibri" w:cs="Calibri"/>
          <w:color w:val="000000"/>
          <w:lang w:val="en-GB" w:eastAsia="en-GB"/>
        </w:rPr>
        <w:t>standards. The main aspects of forming a professional qualification are:</w:t>
      </w:r>
    </w:p>
    <w:p w14:paraId="175FE177" w14:textId="77777777" w:rsidR="004E52FA" w:rsidRDefault="00090AA9" w:rsidP="00C14931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val="en-GB" w:eastAsia="en-GB"/>
        </w:rPr>
      </w:pPr>
      <w:r w:rsidRPr="004E52FA">
        <w:rPr>
          <w:rFonts w:ascii="Calibri" w:eastAsia="Times New Roman" w:hAnsi="Calibri" w:cs="Calibri"/>
          <w:color w:val="000000"/>
          <w:lang w:val="en-GB" w:eastAsia="en-GB"/>
        </w:rPr>
        <w:t xml:space="preserve">Each professional qualification is formed by selecting the appropriate units of </w:t>
      </w:r>
      <w:r w:rsidR="004E52FA">
        <w:rPr>
          <w:rFonts w:ascii="Calibri" w:eastAsia="Times New Roman" w:hAnsi="Calibri" w:cs="Calibri"/>
          <w:color w:val="000000"/>
          <w:lang w:val="en-GB" w:eastAsia="en-GB"/>
        </w:rPr>
        <w:t xml:space="preserve">occupational </w:t>
      </w:r>
      <w:r w:rsidRPr="004E52FA">
        <w:rPr>
          <w:rFonts w:ascii="Calibri" w:eastAsia="Times New Roman" w:hAnsi="Calibri" w:cs="Calibri"/>
          <w:color w:val="000000"/>
          <w:lang w:val="en-GB" w:eastAsia="en-GB"/>
        </w:rPr>
        <w:t>standards.</w:t>
      </w:r>
    </w:p>
    <w:p w14:paraId="3317C76E" w14:textId="77777777" w:rsidR="004E52FA" w:rsidRPr="004E52FA" w:rsidRDefault="00090AA9" w:rsidP="00C14931">
      <w:pPr>
        <w:pStyle w:val="ListParagraph"/>
        <w:numPr>
          <w:ilvl w:val="0"/>
          <w:numId w:val="14"/>
        </w:numPr>
        <w:spacing w:after="0" w:line="240" w:lineRule="auto"/>
        <w:ind w:hanging="27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en-GB"/>
        </w:rPr>
      </w:pPr>
      <w:r w:rsidRPr="004E52FA">
        <w:rPr>
          <w:rFonts w:ascii="Calibri" w:eastAsia="Times New Roman" w:hAnsi="Calibri" w:cs="Calibri"/>
          <w:color w:val="000000"/>
          <w:lang w:val="en-GB" w:eastAsia="en-GB"/>
        </w:rPr>
        <w:t xml:space="preserve">For each of the selected units of </w:t>
      </w:r>
      <w:r w:rsidR="004E52FA" w:rsidRPr="004E52FA">
        <w:rPr>
          <w:rFonts w:ascii="Calibri" w:eastAsia="Times New Roman" w:hAnsi="Calibri" w:cs="Calibri"/>
          <w:color w:val="000000"/>
          <w:lang w:val="en-GB" w:eastAsia="en-GB"/>
        </w:rPr>
        <w:t xml:space="preserve">occupational </w:t>
      </w:r>
      <w:r w:rsidRPr="004E52FA">
        <w:rPr>
          <w:rFonts w:ascii="Calibri" w:eastAsia="Times New Roman" w:hAnsi="Calibri" w:cs="Calibri"/>
          <w:color w:val="000000"/>
          <w:lang w:val="en-GB" w:eastAsia="en-GB"/>
        </w:rPr>
        <w:t>standards, </w:t>
      </w:r>
      <w:r w:rsidR="004E52FA" w:rsidRPr="004E52FA">
        <w:rPr>
          <w:rFonts w:ascii="Calibri" w:eastAsia="Times New Roman" w:hAnsi="Calibri" w:cs="Calibri"/>
          <w:color w:val="000000"/>
          <w:lang w:val="en-GB" w:eastAsia="en-GB"/>
        </w:rPr>
        <w:t xml:space="preserve">the </w:t>
      </w:r>
      <w:r w:rsidRPr="004E52FA">
        <w:rPr>
          <w:rFonts w:ascii="Calibri" w:eastAsia="Times New Roman" w:hAnsi="Calibri" w:cs="Calibri"/>
          <w:color w:val="000000"/>
          <w:lang w:val="en-GB" w:eastAsia="en-GB"/>
        </w:rPr>
        <w:t>appropriate</w:t>
      </w:r>
      <w:r w:rsidR="004E52FA" w:rsidRPr="004E52FA"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4E52FA">
        <w:rPr>
          <w:rFonts w:ascii="Calibri" w:eastAsia="Times New Roman" w:hAnsi="Calibri" w:cs="Calibri"/>
          <w:color w:val="000000"/>
          <w:lang w:val="en-GB" w:eastAsia="en-GB"/>
        </w:rPr>
        <w:t>competencies </w:t>
      </w:r>
      <w:r w:rsidRPr="004E52FA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and necessary knowledge</w:t>
      </w:r>
      <w:r w:rsidR="004E52FA" w:rsidRPr="004E52FA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 and </w:t>
      </w:r>
      <w:r w:rsidRPr="004E52FA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skills </w:t>
      </w:r>
      <w:r w:rsidRPr="004E52FA">
        <w:rPr>
          <w:rFonts w:ascii="Calibri" w:eastAsia="Times New Roman" w:hAnsi="Calibri" w:cs="Calibri"/>
          <w:color w:val="000000"/>
          <w:lang w:val="en-GB" w:eastAsia="en-GB"/>
        </w:rPr>
        <w:t>are selected in order to form a professional qualification</w:t>
      </w:r>
      <w:r w:rsidRPr="004E52FA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.</w:t>
      </w:r>
    </w:p>
    <w:p w14:paraId="1F122640" w14:textId="2C6B4908" w:rsidR="00090AA9" w:rsidRPr="00090AA9" w:rsidRDefault="004E52FA" w:rsidP="00C14931">
      <w:pPr>
        <w:pStyle w:val="ListParagraph"/>
        <w:numPr>
          <w:ilvl w:val="0"/>
          <w:numId w:val="14"/>
        </w:numPr>
        <w:spacing w:after="0" w:line="240" w:lineRule="auto"/>
        <w:ind w:hanging="27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en-GB"/>
        </w:rPr>
      </w:pPr>
      <w:r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The a</w:t>
      </w:r>
      <w:r w:rsidR="00090AA9" w:rsidRPr="00090AA9">
        <w:rPr>
          <w:rFonts w:ascii="Calibri" w:eastAsia="Times New Roman" w:hAnsi="Calibri" w:cs="Calibri"/>
          <w:color w:val="000000"/>
          <w:lang w:val="en-GB" w:eastAsia="en-GB"/>
        </w:rPr>
        <w:t>ssessment methods are defined for each individual professional competence.</w:t>
      </w:r>
      <w:r w:rsidR="00090AA9" w:rsidRPr="00090AA9">
        <w:rPr>
          <w:rFonts w:ascii="Times New Roman" w:eastAsia="Times New Roman" w:hAnsi="Times New Roman" w:cs="Times New Roman"/>
          <w:color w:val="000000"/>
          <w:sz w:val="14"/>
          <w:szCs w:val="14"/>
          <w:lang w:val="en-GB" w:eastAsia="en-GB"/>
        </w:rPr>
        <w:t>         </w:t>
      </w:r>
    </w:p>
    <w:p w14:paraId="2768659A" w14:textId="5B3F9B72" w:rsidR="000D086B" w:rsidRDefault="000D086B" w:rsidP="007B3212">
      <w:pPr>
        <w:pStyle w:val="NoSpacing"/>
        <w:jc w:val="both"/>
        <w:rPr>
          <w:lang w:eastAsia="ru-RU"/>
        </w:rPr>
      </w:pPr>
    </w:p>
    <w:p w14:paraId="323B59AE" w14:textId="29EC25F4" w:rsidR="00766AC2" w:rsidRDefault="00766AC2" w:rsidP="007B3212">
      <w:pPr>
        <w:pStyle w:val="NoSpacing"/>
        <w:jc w:val="both"/>
        <w:rPr>
          <w:lang w:eastAsia="ru-RU"/>
        </w:rPr>
      </w:pPr>
    </w:p>
    <w:p w14:paraId="20DB7592" w14:textId="519489E5" w:rsidR="00766AC2" w:rsidRPr="00766AC2" w:rsidRDefault="00766AC2" w:rsidP="00766AC2">
      <w:pPr>
        <w:pStyle w:val="NormalWeb"/>
        <w:spacing w:before="0" w:beforeAutospacing="0" w:after="160" w:afterAutospacing="0" w:line="302" w:lineRule="atLeast"/>
        <w:rPr>
          <w:color w:val="000000"/>
          <w:sz w:val="28"/>
          <w:szCs w:val="28"/>
          <w:lang w:val="en-GB"/>
        </w:rPr>
      </w:pPr>
      <w:r>
        <w:rPr>
          <w:b/>
          <w:bCs/>
          <w:color w:val="000000"/>
          <w:sz w:val="28"/>
          <w:szCs w:val="28"/>
        </w:rPr>
        <w:t>II. </w:t>
      </w:r>
      <w:proofErr w:type="spellStart"/>
      <w:r>
        <w:rPr>
          <w:b/>
          <w:bCs/>
          <w:color w:val="000000"/>
          <w:sz w:val="28"/>
          <w:szCs w:val="28"/>
        </w:rPr>
        <w:t>The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r w:rsidRPr="00766AC2">
        <w:rPr>
          <w:b/>
          <w:bCs/>
          <w:color w:val="000000"/>
          <w:sz w:val="28"/>
          <w:szCs w:val="28"/>
          <w:lang w:val="en-GB"/>
        </w:rPr>
        <w:t>structure and content of the assessment standard</w:t>
      </w:r>
    </w:p>
    <w:p w14:paraId="1E3A3211" w14:textId="04E48A15" w:rsidR="00766AC2" w:rsidRPr="00766AC2" w:rsidRDefault="00766AC2" w:rsidP="00766AC2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  <w:lang w:val="en-GB"/>
        </w:rPr>
      </w:pPr>
      <w:r w:rsidRPr="00766AC2">
        <w:rPr>
          <w:b/>
          <w:bCs/>
          <w:color w:val="000000"/>
          <w:sz w:val="28"/>
          <w:szCs w:val="28"/>
          <w:lang w:val="en-GB"/>
        </w:rPr>
        <w:t>2.1. The structure (layout) of the assessment standard</w:t>
      </w:r>
    </w:p>
    <w:p w14:paraId="399F695A" w14:textId="77777777" w:rsidR="00766AC2" w:rsidRPr="00766AC2" w:rsidRDefault="00766AC2" w:rsidP="00766AC2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  <w:lang w:val="en-GB"/>
        </w:rPr>
      </w:pPr>
      <w:r w:rsidRPr="00766AC2">
        <w:rPr>
          <w:color w:val="000000"/>
          <w:sz w:val="28"/>
          <w:szCs w:val="28"/>
          <w:lang w:val="en-GB"/>
        </w:rPr>
        <w:t> </w:t>
      </w:r>
    </w:p>
    <w:p w14:paraId="33997DDC" w14:textId="4E0C17A6" w:rsidR="00766AC2" w:rsidRPr="00766AC2" w:rsidRDefault="00766AC2" w:rsidP="00766AC2">
      <w:pPr>
        <w:pStyle w:val="NormalWeb"/>
        <w:spacing w:before="0" w:beforeAutospacing="0" w:after="0" w:afterAutospacing="0"/>
        <w:rPr>
          <w:color w:val="000000"/>
          <w:sz w:val="27"/>
          <w:szCs w:val="27"/>
          <w:lang w:val="en-GB"/>
        </w:rPr>
      </w:pPr>
      <w:r w:rsidRPr="00766AC2">
        <w:rPr>
          <w:rFonts w:ascii="Calibri" w:hAnsi="Calibri" w:cs="Calibri"/>
          <w:color w:val="000000"/>
          <w:sz w:val="22"/>
          <w:szCs w:val="22"/>
          <w:lang w:val="en-GB"/>
        </w:rPr>
        <w:t>The assessment standard is formed by the following structure (layout):</w:t>
      </w:r>
    </w:p>
    <w:p w14:paraId="227E246F" w14:textId="77777777" w:rsidR="00766AC2" w:rsidRPr="00766AC2" w:rsidRDefault="00766AC2" w:rsidP="00766AC2">
      <w:pPr>
        <w:pStyle w:val="NormalWeb"/>
        <w:spacing w:before="0" w:beforeAutospacing="0" w:after="0" w:afterAutospacing="0"/>
        <w:rPr>
          <w:color w:val="000000"/>
          <w:sz w:val="27"/>
          <w:szCs w:val="27"/>
          <w:lang w:val="en-GB"/>
        </w:rPr>
      </w:pPr>
      <w:r w:rsidRPr="00766AC2">
        <w:rPr>
          <w:rFonts w:ascii="Calibri" w:hAnsi="Calibri" w:cs="Calibri"/>
          <w:color w:val="000000"/>
          <w:sz w:val="22"/>
          <w:szCs w:val="22"/>
          <w:lang w:val="en-GB"/>
        </w:rPr>
        <w:t> </w:t>
      </w:r>
    </w:p>
    <w:p w14:paraId="5C48830D" w14:textId="75007FED" w:rsidR="00766AC2" w:rsidRPr="00766AC2" w:rsidRDefault="00766AC2" w:rsidP="00C14931">
      <w:pPr>
        <w:numPr>
          <w:ilvl w:val="1"/>
          <w:numId w:val="15"/>
        </w:numPr>
        <w:tabs>
          <w:tab w:val="left" w:pos="540"/>
        </w:tabs>
        <w:spacing w:after="0" w:line="240" w:lineRule="auto"/>
        <w:ind w:left="720"/>
        <w:jc w:val="both"/>
        <w:rPr>
          <w:rFonts w:ascii="Calibri" w:hAnsi="Calibri" w:cs="Calibri"/>
          <w:b/>
          <w:bCs/>
          <w:color w:val="000000"/>
          <w:lang w:val="en-GB"/>
        </w:rPr>
      </w:pPr>
      <w:r w:rsidRPr="00766AC2">
        <w:rPr>
          <w:b/>
          <w:bCs/>
          <w:color w:val="000000"/>
          <w:sz w:val="14"/>
          <w:szCs w:val="14"/>
          <w:lang w:val="en-GB"/>
        </w:rPr>
        <w:t>        </w:t>
      </w:r>
      <w:r w:rsidRPr="00766AC2">
        <w:rPr>
          <w:rFonts w:ascii="Calibri" w:hAnsi="Calibri" w:cs="Calibri"/>
          <w:b/>
          <w:bCs/>
          <w:color w:val="000000"/>
          <w:lang w:val="en-GB"/>
        </w:rPr>
        <w:t xml:space="preserve">General information </w:t>
      </w:r>
      <w:r w:rsidR="005F0AAB">
        <w:rPr>
          <w:rFonts w:ascii="Calibri" w:hAnsi="Calibri" w:cs="Calibri"/>
          <w:b/>
          <w:bCs/>
          <w:color w:val="000000"/>
          <w:lang w:val="en-GB"/>
        </w:rPr>
        <w:t>on</w:t>
      </w:r>
      <w:r w:rsidRPr="00766AC2">
        <w:rPr>
          <w:rFonts w:ascii="Calibri" w:hAnsi="Calibri" w:cs="Calibri"/>
          <w:b/>
          <w:bCs/>
          <w:color w:val="000000"/>
          <w:lang w:val="en-GB"/>
        </w:rPr>
        <w:t xml:space="preserve"> the qualification</w:t>
      </w:r>
    </w:p>
    <w:p w14:paraId="64D8638F" w14:textId="77777777" w:rsidR="00766AC2" w:rsidRPr="00766AC2" w:rsidRDefault="00766AC2" w:rsidP="00EE1236">
      <w:pPr>
        <w:pStyle w:val="NormalWeb"/>
        <w:tabs>
          <w:tab w:val="left" w:pos="540"/>
        </w:tabs>
        <w:spacing w:before="0" w:beforeAutospacing="0" w:after="0" w:afterAutospacing="0"/>
        <w:ind w:left="1080" w:hanging="360"/>
        <w:jc w:val="both"/>
        <w:rPr>
          <w:color w:val="000000"/>
          <w:sz w:val="27"/>
          <w:szCs w:val="27"/>
          <w:lang w:val="en-GB"/>
        </w:rPr>
      </w:pPr>
      <w:r w:rsidRPr="00766AC2">
        <w:rPr>
          <w:rFonts w:ascii="Calibri" w:hAnsi="Calibri" w:cs="Calibri"/>
          <w:color w:val="000000"/>
          <w:sz w:val="22"/>
          <w:szCs w:val="22"/>
          <w:lang w:val="en-GB"/>
        </w:rPr>
        <w:t>1.1. Name of qualification</w:t>
      </w:r>
      <w:r w:rsidRPr="00766AC2">
        <w:rPr>
          <w:color w:val="000000"/>
          <w:sz w:val="14"/>
          <w:szCs w:val="14"/>
          <w:lang w:val="en-GB"/>
        </w:rPr>
        <w:t> </w:t>
      </w:r>
    </w:p>
    <w:p w14:paraId="5C705CFC" w14:textId="77777777" w:rsidR="00766AC2" w:rsidRPr="00766AC2" w:rsidRDefault="00766AC2" w:rsidP="00EE1236">
      <w:pPr>
        <w:pStyle w:val="NormalWeb"/>
        <w:tabs>
          <w:tab w:val="left" w:pos="540"/>
        </w:tabs>
        <w:spacing w:before="0" w:beforeAutospacing="0" w:after="0" w:afterAutospacing="0"/>
        <w:ind w:left="1080" w:hanging="360"/>
        <w:rPr>
          <w:color w:val="000000"/>
          <w:sz w:val="27"/>
          <w:szCs w:val="27"/>
          <w:lang w:val="en-GB"/>
        </w:rPr>
      </w:pPr>
      <w:r w:rsidRPr="00766AC2">
        <w:rPr>
          <w:rFonts w:ascii="Calibri" w:hAnsi="Calibri" w:cs="Calibri"/>
          <w:color w:val="000000"/>
          <w:sz w:val="22"/>
          <w:szCs w:val="22"/>
          <w:lang w:val="en-GB"/>
        </w:rPr>
        <w:t>1.2. NQF level</w:t>
      </w:r>
      <w:r w:rsidRPr="00766AC2">
        <w:rPr>
          <w:color w:val="000000"/>
          <w:sz w:val="14"/>
          <w:szCs w:val="14"/>
          <w:lang w:val="en-GB"/>
        </w:rPr>
        <w:t> </w:t>
      </w:r>
    </w:p>
    <w:p w14:paraId="5DAC08EF" w14:textId="01293381" w:rsidR="00766AC2" w:rsidRPr="00766AC2" w:rsidRDefault="00766AC2" w:rsidP="00EE1236">
      <w:pPr>
        <w:pStyle w:val="NormalWeb"/>
        <w:tabs>
          <w:tab w:val="left" w:pos="540"/>
        </w:tabs>
        <w:spacing w:before="0" w:beforeAutospacing="0" w:after="0" w:afterAutospacing="0"/>
        <w:ind w:left="1080" w:hanging="360"/>
        <w:rPr>
          <w:color w:val="000000"/>
          <w:sz w:val="27"/>
          <w:szCs w:val="27"/>
          <w:lang w:val="en-GB"/>
        </w:rPr>
      </w:pPr>
      <w:r w:rsidRPr="00766AC2">
        <w:rPr>
          <w:rFonts w:ascii="Calibri" w:hAnsi="Calibri" w:cs="Calibri"/>
          <w:color w:val="000000"/>
          <w:sz w:val="22"/>
          <w:szCs w:val="22"/>
          <w:lang w:val="en-GB"/>
        </w:rPr>
        <w:t xml:space="preserve">1.3. Code and name of </w:t>
      </w:r>
      <w:r>
        <w:rPr>
          <w:rFonts w:ascii="Calibri" w:hAnsi="Calibri" w:cs="Calibri"/>
          <w:color w:val="000000"/>
          <w:sz w:val="22"/>
          <w:szCs w:val="22"/>
          <w:lang w:val="en-GB"/>
        </w:rPr>
        <w:t xml:space="preserve">occupation </w:t>
      </w:r>
      <w:r w:rsidRPr="00766AC2">
        <w:rPr>
          <w:rFonts w:ascii="Calibri" w:hAnsi="Calibri" w:cs="Calibri"/>
          <w:color w:val="000000"/>
          <w:sz w:val="22"/>
          <w:szCs w:val="22"/>
          <w:lang w:val="en-GB"/>
        </w:rPr>
        <w:t>(job title) (according to the National Classifier of Ukraine </w:t>
      </w:r>
      <w:hyperlink r:id="rId8" w:anchor="n5" w:tgtFrame="_blank" w:history="1">
        <w:r w:rsidRPr="00766AC2">
          <w:rPr>
            <w:rStyle w:val="Hyperlink"/>
            <w:rFonts w:ascii="Calibri" w:hAnsi="Calibri" w:cs="Calibri"/>
            <w:color w:val="000000"/>
            <w:sz w:val="22"/>
            <w:szCs w:val="22"/>
            <w:lang w:val="en-GB"/>
          </w:rPr>
          <w:t>DK 003: 2010</w:t>
        </w:r>
      </w:hyperlink>
      <w:r w:rsidRPr="00766AC2">
        <w:rPr>
          <w:rFonts w:ascii="Calibri" w:hAnsi="Calibri" w:cs="Calibri"/>
          <w:color w:val="000000"/>
          <w:sz w:val="22"/>
          <w:szCs w:val="22"/>
          <w:lang w:val="en-GB"/>
        </w:rPr>
        <w:t xml:space="preserve"> "Classifier of </w:t>
      </w:r>
      <w:r>
        <w:rPr>
          <w:rFonts w:ascii="Calibri" w:hAnsi="Calibri" w:cs="Calibri"/>
          <w:color w:val="000000"/>
          <w:sz w:val="22"/>
          <w:szCs w:val="22"/>
          <w:lang w:val="en-GB"/>
        </w:rPr>
        <w:t>occupations</w:t>
      </w:r>
      <w:r w:rsidRPr="00766AC2">
        <w:rPr>
          <w:rFonts w:ascii="Calibri" w:hAnsi="Calibri" w:cs="Calibri"/>
          <w:color w:val="000000"/>
          <w:sz w:val="22"/>
          <w:szCs w:val="22"/>
          <w:lang w:val="en-GB"/>
        </w:rPr>
        <w:t>")</w:t>
      </w:r>
      <w:r w:rsidRPr="00766AC2">
        <w:rPr>
          <w:color w:val="000000"/>
          <w:sz w:val="14"/>
          <w:szCs w:val="14"/>
          <w:lang w:val="en-GB"/>
        </w:rPr>
        <w:t>  </w:t>
      </w:r>
      <w:r w:rsidRPr="00766AC2">
        <w:rPr>
          <w:rFonts w:ascii="Calibri" w:hAnsi="Calibri" w:cs="Calibri"/>
          <w:color w:val="000000"/>
          <w:sz w:val="22"/>
          <w:szCs w:val="22"/>
          <w:lang w:val="en-GB"/>
        </w:rPr>
        <w:t>   </w:t>
      </w:r>
    </w:p>
    <w:p w14:paraId="2BDFAD6A" w14:textId="29C343C2" w:rsidR="00766AC2" w:rsidRPr="00766AC2" w:rsidRDefault="00766AC2" w:rsidP="00EE1236">
      <w:pPr>
        <w:pStyle w:val="NormalWeb"/>
        <w:tabs>
          <w:tab w:val="left" w:pos="540"/>
        </w:tabs>
        <w:spacing w:before="0" w:beforeAutospacing="0" w:after="0" w:afterAutospacing="0"/>
        <w:ind w:left="1080" w:hanging="360"/>
        <w:rPr>
          <w:color w:val="000000"/>
          <w:sz w:val="27"/>
          <w:szCs w:val="27"/>
          <w:lang w:val="en-GB"/>
        </w:rPr>
      </w:pPr>
      <w:r w:rsidRPr="00766AC2">
        <w:rPr>
          <w:rFonts w:ascii="Calibri" w:hAnsi="Calibri" w:cs="Calibri"/>
          <w:color w:val="000000"/>
          <w:sz w:val="22"/>
          <w:szCs w:val="22"/>
          <w:lang w:val="en-GB"/>
        </w:rPr>
        <w:t xml:space="preserve">1.4. The code and </w:t>
      </w:r>
      <w:r w:rsidR="00F36F74">
        <w:rPr>
          <w:rFonts w:ascii="Calibri" w:hAnsi="Calibri" w:cs="Calibri"/>
          <w:color w:val="000000"/>
          <w:sz w:val="22"/>
          <w:szCs w:val="22"/>
          <w:lang w:val="en-GB"/>
        </w:rPr>
        <w:t>name</w:t>
      </w:r>
      <w:r w:rsidRPr="00766AC2">
        <w:rPr>
          <w:rFonts w:ascii="Calibri" w:hAnsi="Calibri" w:cs="Calibri"/>
          <w:color w:val="000000"/>
          <w:sz w:val="22"/>
          <w:szCs w:val="22"/>
          <w:lang w:val="en-GB"/>
        </w:rPr>
        <w:t xml:space="preserve"> of the </w:t>
      </w:r>
      <w:r>
        <w:rPr>
          <w:rFonts w:ascii="Calibri" w:hAnsi="Calibri" w:cs="Calibri"/>
          <w:color w:val="000000"/>
          <w:sz w:val="22"/>
          <w:szCs w:val="22"/>
          <w:lang w:val="en-GB"/>
        </w:rPr>
        <w:t xml:space="preserve">occupational </w:t>
      </w:r>
      <w:r w:rsidRPr="00766AC2">
        <w:rPr>
          <w:rFonts w:ascii="Calibri" w:hAnsi="Calibri" w:cs="Calibri"/>
          <w:color w:val="000000"/>
          <w:sz w:val="22"/>
          <w:szCs w:val="22"/>
          <w:lang w:val="en-GB"/>
        </w:rPr>
        <w:t>standard that forms the basis for the qualification</w:t>
      </w:r>
      <w:r w:rsidRPr="00766AC2">
        <w:rPr>
          <w:color w:val="000000"/>
          <w:sz w:val="14"/>
          <w:szCs w:val="14"/>
          <w:lang w:val="en-GB"/>
        </w:rPr>
        <w:t> </w:t>
      </w:r>
    </w:p>
    <w:p w14:paraId="3F0C8743" w14:textId="19BE6DE4" w:rsidR="00766AC2" w:rsidRPr="00766AC2" w:rsidRDefault="00766AC2" w:rsidP="00EE1236">
      <w:pPr>
        <w:pStyle w:val="NormalWeb"/>
        <w:tabs>
          <w:tab w:val="left" w:pos="540"/>
        </w:tabs>
        <w:spacing w:before="0" w:beforeAutospacing="0" w:after="0" w:afterAutospacing="0"/>
        <w:ind w:left="1080" w:hanging="360"/>
        <w:rPr>
          <w:color w:val="000000"/>
          <w:sz w:val="27"/>
          <w:szCs w:val="27"/>
          <w:lang w:val="en-GB"/>
        </w:rPr>
      </w:pPr>
      <w:r w:rsidRPr="00766AC2">
        <w:rPr>
          <w:rFonts w:ascii="Calibri" w:hAnsi="Calibri" w:cs="Calibri"/>
          <w:color w:val="000000"/>
          <w:sz w:val="22"/>
          <w:szCs w:val="22"/>
          <w:lang w:val="en-GB"/>
        </w:rPr>
        <w:t>1.5. Type of qualification (documents</w:t>
      </w:r>
      <w:r>
        <w:rPr>
          <w:rFonts w:ascii="Calibri" w:hAnsi="Calibri" w:cs="Calibri"/>
          <w:color w:val="000000"/>
          <w:sz w:val="22"/>
          <w:szCs w:val="22"/>
          <w:lang w:val="en-GB"/>
        </w:rPr>
        <w:t xml:space="preserve"> certifying the qualification</w:t>
      </w:r>
      <w:r w:rsidRPr="00766AC2">
        <w:rPr>
          <w:rFonts w:ascii="Calibri" w:hAnsi="Calibri" w:cs="Calibri"/>
          <w:color w:val="000000"/>
          <w:sz w:val="22"/>
          <w:szCs w:val="22"/>
          <w:lang w:val="en-GB"/>
        </w:rPr>
        <w:t>)</w:t>
      </w:r>
      <w:r w:rsidRPr="00766AC2">
        <w:rPr>
          <w:color w:val="000000"/>
          <w:sz w:val="14"/>
          <w:szCs w:val="14"/>
          <w:lang w:val="en-GB"/>
        </w:rPr>
        <w:t> </w:t>
      </w:r>
    </w:p>
    <w:p w14:paraId="5EADE151" w14:textId="6BC4A387" w:rsidR="00766AC2" w:rsidRPr="00766AC2" w:rsidRDefault="00766AC2" w:rsidP="00EE1236">
      <w:pPr>
        <w:pStyle w:val="NormalWeb"/>
        <w:tabs>
          <w:tab w:val="left" w:pos="540"/>
        </w:tabs>
        <w:spacing w:before="0" w:beforeAutospacing="0" w:after="0" w:afterAutospacing="0"/>
        <w:ind w:left="1080" w:hanging="360"/>
        <w:rPr>
          <w:color w:val="000000"/>
          <w:sz w:val="27"/>
          <w:szCs w:val="27"/>
          <w:lang w:val="en-GB"/>
        </w:rPr>
      </w:pPr>
      <w:r w:rsidRPr="00766AC2">
        <w:rPr>
          <w:rFonts w:ascii="Calibri" w:hAnsi="Calibri" w:cs="Calibri"/>
          <w:color w:val="000000"/>
          <w:sz w:val="22"/>
          <w:szCs w:val="22"/>
          <w:lang w:val="en-GB"/>
        </w:rPr>
        <w:t>1.6. </w:t>
      </w:r>
      <w:r>
        <w:rPr>
          <w:rFonts w:ascii="Calibri" w:hAnsi="Calibri" w:cs="Calibri"/>
          <w:color w:val="000000"/>
          <w:sz w:val="22"/>
          <w:szCs w:val="22"/>
          <w:lang w:val="en-GB"/>
        </w:rPr>
        <w:t xml:space="preserve">Credit </w:t>
      </w:r>
      <w:r w:rsidRPr="00766AC2">
        <w:rPr>
          <w:rFonts w:ascii="Calibri" w:hAnsi="Calibri" w:cs="Calibri"/>
          <w:color w:val="000000"/>
          <w:sz w:val="22"/>
          <w:szCs w:val="22"/>
          <w:lang w:val="en-GB"/>
        </w:rPr>
        <w:t xml:space="preserve">volume </w:t>
      </w:r>
      <w:r w:rsidRPr="00766AC2">
        <w:rPr>
          <w:color w:val="000000"/>
          <w:sz w:val="14"/>
          <w:szCs w:val="14"/>
          <w:lang w:val="en-GB"/>
        </w:rPr>
        <w:t> </w:t>
      </w:r>
    </w:p>
    <w:p w14:paraId="4FA9C14F" w14:textId="77777777" w:rsidR="00766AC2" w:rsidRPr="00766AC2" w:rsidRDefault="00766AC2" w:rsidP="00EE1236">
      <w:pPr>
        <w:pStyle w:val="NormalWeb"/>
        <w:tabs>
          <w:tab w:val="left" w:pos="540"/>
        </w:tabs>
        <w:spacing w:before="0" w:beforeAutospacing="0" w:after="0" w:afterAutospacing="0"/>
        <w:ind w:left="1080" w:hanging="360"/>
        <w:rPr>
          <w:color w:val="000000"/>
          <w:sz w:val="27"/>
          <w:szCs w:val="27"/>
          <w:lang w:val="en-GB"/>
        </w:rPr>
      </w:pPr>
      <w:r w:rsidRPr="00766AC2">
        <w:rPr>
          <w:rFonts w:ascii="Calibri" w:hAnsi="Calibri" w:cs="Calibri"/>
          <w:color w:val="000000"/>
          <w:sz w:val="22"/>
          <w:szCs w:val="22"/>
          <w:lang w:val="en-GB"/>
        </w:rPr>
        <w:t>1.7. Date and authority of approval</w:t>
      </w:r>
      <w:r w:rsidRPr="00766AC2">
        <w:rPr>
          <w:color w:val="000000"/>
          <w:sz w:val="14"/>
          <w:szCs w:val="14"/>
          <w:lang w:val="en-GB"/>
        </w:rPr>
        <w:t> </w:t>
      </w:r>
    </w:p>
    <w:p w14:paraId="3E69C838" w14:textId="77777777" w:rsidR="00766AC2" w:rsidRPr="00766AC2" w:rsidRDefault="00766AC2" w:rsidP="00EE1236">
      <w:pPr>
        <w:pStyle w:val="NormalWeb"/>
        <w:tabs>
          <w:tab w:val="left" w:pos="540"/>
        </w:tabs>
        <w:spacing w:before="0" w:beforeAutospacing="0" w:after="0" w:afterAutospacing="0"/>
        <w:ind w:left="1080" w:hanging="360"/>
        <w:rPr>
          <w:color w:val="000000"/>
          <w:sz w:val="27"/>
          <w:szCs w:val="27"/>
          <w:lang w:val="en-GB"/>
        </w:rPr>
      </w:pPr>
      <w:r w:rsidRPr="00766AC2">
        <w:rPr>
          <w:rFonts w:ascii="Calibri" w:hAnsi="Calibri" w:cs="Calibri"/>
          <w:color w:val="000000"/>
          <w:sz w:val="22"/>
          <w:szCs w:val="22"/>
          <w:lang w:val="en-GB"/>
        </w:rPr>
        <w:t>1.8. Developer</w:t>
      </w:r>
      <w:r w:rsidRPr="00766AC2">
        <w:rPr>
          <w:color w:val="000000"/>
          <w:sz w:val="14"/>
          <w:szCs w:val="14"/>
          <w:lang w:val="en-GB"/>
        </w:rPr>
        <w:t> </w:t>
      </w:r>
    </w:p>
    <w:p w14:paraId="7B32E1FC" w14:textId="77777777" w:rsidR="00766AC2" w:rsidRPr="00766AC2" w:rsidRDefault="00766AC2" w:rsidP="00EE1236">
      <w:pPr>
        <w:pStyle w:val="NormalWeb"/>
        <w:tabs>
          <w:tab w:val="left" w:pos="540"/>
        </w:tabs>
        <w:spacing w:before="0" w:beforeAutospacing="0" w:after="0" w:afterAutospacing="0"/>
        <w:ind w:left="1080"/>
        <w:jc w:val="both"/>
        <w:rPr>
          <w:color w:val="000000"/>
          <w:sz w:val="27"/>
          <w:szCs w:val="27"/>
          <w:lang w:val="en-GB"/>
        </w:rPr>
      </w:pPr>
      <w:r w:rsidRPr="00766AC2">
        <w:rPr>
          <w:rFonts w:ascii="Calibri" w:hAnsi="Calibri" w:cs="Calibri"/>
          <w:color w:val="000000"/>
          <w:sz w:val="22"/>
          <w:szCs w:val="22"/>
          <w:lang w:val="en-GB"/>
        </w:rPr>
        <w:t> </w:t>
      </w:r>
    </w:p>
    <w:p w14:paraId="6A1471FC" w14:textId="58CF79CD" w:rsidR="00766AC2" w:rsidRPr="00766AC2" w:rsidRDefault="00766AC2" w:rsidP="00C14931">
      <w:pPr>
        <w:numPr>
          <w:ilvl w:val="1"/>
          <w:numId w:val="16"/>
        </w:numPr>
        <w:tabs>
          <w:tab w:val="left" w:pos="540"/>
        </w:tabs>
        <w:spacing w:after="0" w:line="240" w:lineRule="auto"/>
        <w:ind w:left="720"/>
        <w:jc w:val="both"/>
        <w:rPr>
          <w:rFonts w:ascii="Calibri" w:hAnsi="Calibri" w:cs="Calibri"/>
          <w:b/>
          <w:bCs/>
          <w:color w:val="000000"/>
          <w:lang w:val="en-GB"/>
        </w:rPr>
      </w:pPr>
      <w:r w:rsidRPr="00766AC2">
        <w:rPr>
          <w:b/>
          <w:bCs/>
          <w:color w:val="000000"/>
          <w:sz w:val="14"/>
          <w:szCs w:val="14"/>
          <w:lang w:val="en-GB"/>
        </w:rPr>
        <w:t>        </w:t>
      </w:r>
      <w:r>
        <w:rPr>
          <w:rFonts w:ascii="Calibri" w:hAnsi="Calibri" w:cs="Calibri"/>
          <w:b/>
          <w:bCs/>
          <w:color w:val="000000"/>
          <w:lang w:val="en-GB"/>
        </w:rPr>
        <w:t>A</w:t>
      </w:r>
      <w:r w:rsidRPr="00766AC2">
        <w:rPr>
          <w:rFonts w:ascii="Calibri" w:hAnsi="Calibri" w:cs="Calibri"/>
          <w:b/>
          <w:bCs/>
          <w:color w:val="000000"/>
          <w:lang w:val="en-GB"/>
        </w:rPr>
        <w:t xml:space="preserve">dmission </w:t>
      </w:r>
      <w:r>
        <w:rPr>
          <w:rFonts w:ascii="Calibri" w:hAnsi="Calibri" w:cs="Calibri"/>
          <w:b/>
          <w:bCs/>
          <w:color w:val="000000"/>
          <w:lang w:val="en-GB"/>
        </w:rPr>
        <w:t>to a</w:t>
      </w:r>
      <w:r w:rsidRPr="00766AC2">
        <w:rPr>
          <w:rFonts w:ascii="Calibri" w:hAnsi="Calibri" w:cs="Calibri"/>
          <w:b/>
          <w:bCs/>
          <w:color w:val="000000"/>
          <w:lang w:val="en-GB"/>
        </w:rPr>
        <w:t>ssessment/ prerequisites</w:t>
      </w:r>
    </w:p>
    <w:p w14:paraId="2D65D10D" w14:textId="77777777" w:rsidR="00766AC2" w:rsidRPr="00766AC2" w:rsidRDefault="00766AC2" w:rsidP="00EE1236">
      <w:pPr>
        <w:pStyle w:val="NormalWeb"/>
        <w:tabs>
          <w:tab w:val="left" w:pos="540"/>
        </w:tabs>
        <w:spacing w:before="0" w:beforeAutospacing="0" w:after="0" w:afterAutospacing="0"/>
        <w:ind w:left="720"/>
        <w:jc w:val="both"/>
        <w:rPr>
          <w:color w:val="000000"/>
          <w:sz w:val="27"/>
          <w:szCs w:val="27"/>
          <w:lang w:val="en-GB"/>
        </w:rPr>
      </w:pPr>
      <w:r w:rsidRPr="00766AC2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 </w:t>
      </w:r>
    </w:p>
    <w:p w14:paraId="3611A6E8" w14:textId="7B30BAEF" w:rsidR="00766AC2" w:rsidRPr="00766AC2" w:rsidRDefault="00766AC2" w:rsidP="00C14931">
      <w:pPr>
        <w:numPr>
          <w:ilvl w:val="1"/>
          <w:numId w:val="17"/>
        </w:numPr>
        <w:tabs>
          <w:tab w:val="left" w:pos="540"/>
        </w:tabs>
        <w:spacing w:after="0" w:line="240" w:lineRule="auto"/>
        <w:ind w:left="720"/>
        <w:jc w:val="both"/>
        <w:rPr>
          <w:rFonts w:ascii="Calibri" w:hAnsi="Calibri" w:cs="Calibri"/>
          <w:color w:val="000000"/>
          <w:lang w:val="en-GB"/>
        </w:rPr>
      </w:pPr>
      <w:r w:rsidRPr="00766AC2">
        <w:rPr>
          <w:color w:val="000000"/>
          <w:sz w:val="14"/>
          <w:szCs w:val="14"/>
          <w:lang w:val="en-GB"/>
        </w:rPr>
        <w:t>       </w:t>
      </w:r>
      <w:r w:rsidRPr="00766AC2">
        <w:rPr>
          <w:rFonts w:ascii="Calibri" w:hAnsi="Calibri" w:cs="Calibri"/>
          <w:b/>
          <w:bCs/>
          <w:color w:val="000000"/>
          <w:lang w:val="en-GB"/>
        </w:rPr>
        <w:t>Assessment methods </w:t>
      </w:r>
    </w:p>
    <w:p w14:paraId="5E3CDB2F" w14:textId="5AF82225" w:rsidR="00766AC2" w:rsidRPr="00766AC2" w:rsidRDefault="00766AC2" w:rsidP="00766AC2">
      <w:pPr>
        <w:pStyle w:val="NormalWeb"/>
        <w:spacing w:before="0" w:beforeAutospacing="0" w:after="0" w:afterAutospacing="0"/>
        <w:ind w:left="360"/>
        <w:jc w:val="both"/>
        <w:rPr>
          <w:color w:val="000000"/>
          <w:sz w:val="27"/>
          <w:szCs w:val="27"/>
          <w:lang w:val="en-GB"/>
        </w:rPr>
      </w:pPr>
      <w:r w:rsidRPr="00766AC2">
        <w:rPr>
          <w:rFonts w:ascii="Calibri" w:hAnsi="Calibri" w:cs="Calibri"/>
          <w:color w:val="000000"/>
          <w:sz w:val="22"/>
          <w:szCs w:val="22"/>
          <w:lang w:val="en-GB"/>
        </w:rPr>
        <w:t>              3.1. </w:t>
      </w:r>
      <w:r>
        <w:rPr>
          <w:rFonts w:ascii="Calibri" w:hAnsi="Calibri" w:cs="Calibri"/>
          <w:color w:val="000000"/>
          <w:sz w:val="22"/>
          <w:szCs w:val="22"/>
          <w:lang w:val="en-GB"/>
        </w:rPr>
        <w:t>A</w:t>
      </w:r>
      <w:r w:rsidRPr="00766AC2">
        <w:rPr>
          <w:rFonts w:ascii="Calibri" w:hAnsi="Calibri" w:cs="Calibri"/>
          <w:color w:val="000000"/>
          <w:sz w:val="22"/>
          <w:szCs w:val="22"/>
          <w:lang w:val="en-GB"/>
        </w:rPr>
        <w:t>ssessment of a candidate's competenc</w:t>
      </w:r>
      <w:r>
        <w:rPr>
          <w:rFonts w:ascii="Calibri" w:hAnsi="Calibri" w:cs="Calibri"/>
          <w:color w:val="000000"/>
          <w:sz w:val="22"/>
          <w:szCs w:val="22"/>
          <w:lang w:val="en-GB"/>
        </w:rPr>
        <w:t>e</w:t>
      </w:r>
      <w:r w:rsidRPr="00766AC2">
        <w:rPr>
          <w:rFonts w:ascii="Calibri" w:hAnsi="Calibri" w:cs="Calibri"/>
          <w:color w:val="000000"/>
          <w:sz w:val="22"/>
          <w:szCs w:val="22"/>
          <w:lang w:val="en-GB"/>
        </w:rPr>
        <w:t xml:space="preserve"> based on </w:t>
      </w:r>
      <w:r>
        <w:rPr>
          <w:rFonts w:ascii="Calibri" w:hAnsi="Calibri" w:cs="Calibri"/>
          <w:color w:val="000000"/>
          <w:sz w:val="22"/>
          <w:szCs w:val="22"/>
          <w:lang w:val="en-GB"/>
        </w:rPr>
        <w:t xml:space="preserve">the </w:t>
      </w:r>
      <w:r w:rsidRPr="00766AC2">
        <w:rPr>
          <w:rFonts w:ascii="Calibri" w:hAnsi="Calibri" w:cs="Calibri"/>
          <w:color w:val="000000"/>
          <w:sz w:val="22"/>
          <w:szCs w:val="22"/>
          <w:lang w:val="en-GB"/>
        </w:rPr>
        <w:t>formal vocational training - completion of the initial vocational</w:t>
      </w:r>
      <w:r>
        <w:rPr>
          <w:rFonts w:ascii="Calibri" w:hAnsi="Calibri" w:cs="Calibri"/>
          <w:color w:val="000000"/>
          <w:sz w:val="22"/>
          <w:szCs w:val="22"/>
          <w:lang w:val="en-GB"/>
        </w:rPr>
        <w:t xml:space="preserve"> (professional) </w:t>
      </w:r>
      <w:r w:rsidRPr="00766AC2">
        <w:rPr>
          <w:rFonts w:ascii="Calibri" w:hAnsi="Calibri" w:cs="Calibri"/>
          <w:color w:val="000000"/>
          <w:sz w:val="22"/>
          <w:szCs w:val="22"/>
          <w:lang w:val="en-GB"/>
        </w:rPr>
        <w:t>training program (recognized / certified / accredited training program)</w:t>
      </w:r>
    </w:p>
    <w:p w14:paraId="5FB19029" w14:textId="17087D74" w:rsidR="00766AC2" w:rsidRPr="00766AC2" w:rsidRDefault="00766AC2" w:rsidP="00766AC2">
      <w:pPr>
        <w:pStyle w:val="NormalWeb"/>
        <w:spacing w:before="0" w:beforeAutospacing="0" w:after="0" w:afterAutospacing="0"/>
        <w:ind w:left="360"/>
        <w:jc w:val="both"/>
        <w:rPr>
          <w:color w:val="000000"/>
          <w:sz w:val="27"/>
          <w:szCs w:val="27"/>
          <w:lang w:val="en-GB"/>
        </w:rPr>
      </w:pPr>
      <w:r w:rsidRPr="00766AC2">
        <w:rPr>
          <w:rFonts w:ascii="Calibri" w:hAnsi="Calibri" w:cs="Calibri"/>
          <w:color w:val="000000"/>
          <w:sz w:val="22"/>
          <w:szCs w:val="22"/>
          <w:lang w:val="en-GB"/>
        </w:rPr>
        <w:t xml:space="preserve">              3. 2. Assessment of the candidate's competence based on the formal vocational training - completion of a professional retraining or </w:t>
      </w:r>
      <w:r>
        <w:rPr>
          <w:rFonts w:ascii="Calibri" w:hAnsi="Calibri" w:cs="Calibri"/>
          <w:color w:val="000000"/>
          <w:sz w:val="22"/>
          <w:szCs w:val="22"/>
          <w:lang w:val="en-GB"/>
        </w:rPr>
        <w:t xml:space="preserve">further </w:t>
      </w:r>
      <w:r w:rsidRPr="00766AC2">
        <w:rPr>
          <w:rFonts w:ascii="Calibri" w:hAnsi="Calibri" w:cs="Calibri"/>
          <w:color w:val="000000"/>
          <w:sz w:val="22"/>
          <w:szCs w:val="22"/>
          <w:lang w:val="en-GB"/>
        </w:rPr>
        <w:t>training program (recognized / certified / accredited training program);</w:t>
      </w:r>
    </w:p>
    <w:p w14:paraId="39F458ED" w14:textId="768FCA54" w:rsidR="00766AC2" w:rsidRPr="00766AC2" w:rsidRDefault="00766AC2" w:rsidP="00766AC2">
      <w:pPr>
        <w:pStyle w:val="NormalWeb"/>
        <w:spacing w:before="0" w:beforeAutospacing="0" w:after="0" w:afterAutospacing="0"/>
        <w:ind w:left="360"/>
        <w:jc w:val="both"/>
        <w:rPr>
          <w:color w:val="000000"/>
          <w:sz w:val="27"/>
          <w:szCs w:val="27"/>
          <w:lang w:val="en-GB"/>
        </w:rPr>
      </w:pPr>
      <w:r w:rsidRPr="00766AC2">
        <w:rPr>
          <w:rFonts w:ascii="Calibri" w:hAnsi="Calibri" w:cs="Calibri"/>
          <w:color w:val="000000"/>
          <w:sz w:val="22"/>
          <w:szCs w:val="22"/>
          <w:lang w:val="en-GB"/>
        </w:rPr>
        <w:t xml:space="preserve">              3.3. Assessment of the candidate's competence based on the </w:t>
      </w:r>
      <w:r>
        <w:rPr>
          <w:rFonts w:ascii="Calibri" w:hAnsi="Calibri" w:cs="Calibri"/>
          <w:color w:val="000000"/>
          <w:sz w:val="22"/>
          <w:szCs w:val="22"/>
          <w:lang w:val="en-GB"/>
        </w:rPr>
        <w:t xml:space="preserve">validation of </w:t>
      </w:r>
      <w:r w:rsidRPr="00766AC2">
        <w:rPr>
          <w:rFonts w:ascii="Calibri" w:hAnsi="Calibri" w:cs="Calibri"/>
          <w:color w:val="000000"/>
          <w:sz w:val="22"/>
          <w:szCs w:val="22"/>
          <w:lang w:val="en-GB"/>
        </w:rPr>
        <w:t>non-formal</w:t>
      </w:r>
      <w:r w:rsidR="007D0CE1">
        <w:rPr>
          <w:rFonts w:ascii="Calibri" w:hAnsi="Calibri" w:cs="Calibri"/>
          <w:color w:val="000000"/>
          <w:sz w:val="22"/>
          <w:szCs w:val="22"/>
          <w:lang w:val="en-GB"/>
        </w:rPr>
        <w:t xml:space="preserve">/informal learning </w:t>
      </w:r>
      <w:r w:rsidRPr="00766AC2">
        <w:rPr>
          <w:rFonts w:ascii="Calibri" w:hAnsi="Calibri" w:cs="Calibri"/>
          <w:color w:val="000000"/>
          <w:sz w:val="22"/>
          <w:szCs w:val="22"/>
          <w:lang w:val="en-GB"/>
        </w:rPr>
        <w:t>(completion of the</w:t>
      </w:r>
      <w:r w:rsidR="007D0CE1">
        <w:rPr>
          <w:rFonts w:ascii="Calibri" w:hAnsi="Calibri" w:cs="Calibri"/>
          <w:color w:val="000000"/>
          <w:sz w:val="22"/>
          <w:szCs w:val="22"/>
          <w:lang w:val="en-GB"/>
        </w:rPr>
        <w:t xml:space="preserve"> non-</w:t>
      </w:r>
      <w:r w:rsidRPr="00766AC2">
        <w:rPr>
          <w:rFonts w:ascii="Calibri" w:hAnsi="Calibri" w:cs="Calibri"/>
          <w:color w:val="000000"/>
          <w:sz w:val="22"/>
          <w:szCs w:val="22"/>
          <w:lang w:val="en-GB"/>
        </w:rPr>
        <w:t>formal training program);</w:t>
      </w:r>
    </w:p>
    <w:p w14:paraId="6E044261" w14:textId="30611251" w:rsidR="00766AC2" w:rsidRPr="00766AC2" w:rsidRDefault="00766AC2" w:rsidP="007D0CE1">
      <w:pPr>
        <w:spacing w:after="0" w:line="240" w:lineRule="auto"/>
        <w:ind w:left="360" w:firstLine="630"/>
        <w:jc w:val="both"/>
        <w:rPr>
          <w:color w:val="000000"/>
          <w:sz w:val="27"/>
          <w:szCs w:val="27"/>
          <w:lang w:val="en-GB"/>
        </w:rPr>
      </w:pPr>
      <w:r w:rsidRPr="00766AC2">
        <w:rPr>
          <w:rFonts w:ascii="Calibri" w:hAnsi="Calibri" w:cs="Calibri"/>
          <w:color w:val="000000"/>
          <w:lang w:val="en-GB"/>
        </w:rPr>
        <w:t> 3.4. Assessment of the candidate's competence based on the</w:t>
      </w:r>
      <w:r w:rsidR="007D0CE1">
        <w:rPr>
          <w:rFonts w:ascii="Calibri" w:hAnsi="Calibri" w:cs="Calibri"/>
          <w:color w:val="000000"/>
          <w:lang w:val="en-GB"/>
        </w:rPr>
        <w:t xml:space="preserve"> </w:t>
      </w:r>
      <w:r w:rsidR="007D0CE1">
        <w:rPr>
          <w:rFonts w:ascii="Calibri" w:eastAsia="Times New Roman" w:hAnsi="Calibri" w:cs="Calibri"/>
          <w:color w:val="000000"/>
          <w:lang w:val="en-GB" w:eastAsia="en-GB"/>
        </w:rPr>
        <w:t xml:space="preserve">accumulation of </w:t>
      </w:r>
      <w:r w:rsidR="007D0CE1" w:rsidRPr="00B945F9">
        <w:rPr>
          <w:rFonts w:ascii="Calibri" w:eastAsia="Times New Roman" w:hAnsi="Calibri" w:cs="Calibri"/>
          <w:color w:val="000000"/>
          <w:lang w:val="en-GB" w:eastAsia="en-GB"/>
        </w:rPr>
        <w:t>partial</w:t>
      </w:r>
      <w:r w:rsidR="007D0CE1"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="007D0CE1" w:rsidRPr="00B945F9">
        <w:rPr>
          <w:rFonts w:ascii="Calibri" w:eastAsia="Times New Roman" w:hAnsi="Calibri" w:cs="Calibri"/>
          <w:color w:val="000000"/>
          <w:lang w:val="en-GB" w:eastAsia="en-GB"/>
        </w:rPr>
        <w:t>(including partial additional) qualifications obtained</w:t>
      </w:r>
      <w:r w:rsidR="007D0CE1">
        <w:rPr>
          <w:rFonts w:ascii="Calibri" w:eastAsia="Times New Roman" w:hAnsi="Calibri" w:cs="Calibri"/>
          <w:color w:val="000000"/>
          <w:lang w:val="en-GB" w:eastAsia="en-GB"/>
        </w:rPr>
        <w:t xml:space="preserve"> (</w:t>
      </w:r>
      <w:r w:rsidRPr="00766AC2">
        <w:rPr>
          <w:rFonts w:ascii="Calibri" w:hAnsi="Calibri" w:cs="Calibri"/>
          <w:color w:val="000000"/>
          <w:lang w:val="en-GB"/>
        </w:rPr>
        <w:t>certificates of competence).</w:t>
      </w:r>
    </w:p>
    <w:p w14:paraId="34736B9D" w14:textId="77777777" w:rsidR="00766AC2" w:rsidRPr="00766AC2" w:rsidRDefault="00766AC2" w:rsidP="007D0CE1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  <w:lang w:val="en-GB"/>
        </w:rPr>
      </w:pPr>
    </w:p>
    <w:p w14:paraId="4AF440EC" w14:textId="020BB4C8" w:rsidR="00766AC2" w:rsidRPr="00766AC2" w:rsidRDefault="00766AC2" w:rsidP="00C14931">
      <w:pPr>
        <w:numPr>
          <w:ilvl w:val="1"/>
          <w:numId w:val="18"/>
        </w:numPr>
        <w:tabs>
          <w:tab w:val="clear" w:pos="1440"/>
          <w:tab w:val="num" w:pos="1080"/>
        </w:tabs>
        <w:spacing w:after="0" w:line="240" w:lineRule="auto"/>
        <w:ind w:left="614" w:firstLine="0"/>
        <w:rPr>
          <w:rFonts w:ascii="Calibri" w:hAnsi="Calibri" w:cs="Calibri"/>
          <w:b/>
          <w:bCs/>
          <w:color w:val="000000"/>
          <w:lang w:val="en-GB"/>
        </w:rPr>
      </w:pPr>
      <w:r w:rsidRPr="00766AC2">
        <w:rPr>
          <w:rFonts w:ascii="Calibri" w:hAnsi="Calibri" w:cs="Calibri"/>
          <w:b/>
          <w:bCs/>
          <w:color w:val="000000"/>
          <w:lang w:val="en-GB"/>
        </w:rPr>
        <w:t>Organi</w:t>
      </w:r>
      <w:r w:rsidR="00255E4D">
        <w:rPr>
          <w:rFonts w:ascii="Calibri" w:hAnsi="Calibri" w:cs="Calibri"/>
          <w:b/>
          <w:bCs/>
          <w:color w:val="000000"/>
          <w:lang w:val="en-GB"/>
        </w:rPr>
        <w:t>s</w:t>
      </w:r>
      <w:r w:rsidRPr="00766AC2">
        <w:rPr>
          <w:rFonts w:ascii="Calibri" w:hAnsi="Calibri" w:cs="Calibri"/>
          <w:b/>
          <w:bCs/>
          <w:color w:val="000000"/>
          <w:lang w:val="en-GB"/>
        </w:rPr>
        <w:t xml:space="preserve">ation of </w:t>
      </w:r>
      <w:r w:rsidR="007D0CE1">
        <w:rPr>
          <w:rFonts w:ascii="Calibri" w:hAnsi="Calibri" w:cs="Calibri"/>
          <w:b/>
          <w:bCs/>
          <w:color w:val="000000"/>
          <w:lang w:val="en-GB"/>
        </w:rPr>
        <w:t>assessment</w:t>
      </w:r>
    </w:p>
    <w:p w14:paraId="176B843D" w14:textId="566D0972" w:rsidR="00766AC2" w:rsidRPr="00766AC2" w:rsidRDefault="00766AC2" w:rsidP="00EE1236">
      <w:pPr>
        <w:pStyle w:val="NormalWeb"/>
        <w:tabs>
          <w:tab w:val="num" w:pos="1080"/>
        </w:tabs>
        <w:spacing w:before="0" w:beforeAutospacing="0" w:after="0" w:afterAutospacing="0"/>
        <w:ind w:left="1134" w:hanging="360"/>
        <w:rPr>
          <w:color w:val="000000"/>
          <w:sz w:val="27"/>
          <w:szCs w:val="27"/>
          <w:lang w:val="en-GB"/>
        </w:rPr>
      </w:pPr>
      <w:r w:rsidRPr="00766AC2">
        <w:rPr>
          <w:rFonts w:ascii="Calibri" w:hAnsi="Calibri" w:cs="Calibri"/>
          <w:color w:val="000000"/>
          <w:sz w:val="22"/>
          <w:szCs w:val="22"/>
          <w:lang w:val="en-GB"/>
        </w:rPr>
        <w:t xml:space="preserve">4.1. Stages of </w:t>
      </w:r>
      <w:r w:rsidR="007D0CE1">
        <w:rPr>
          <w:rFonts w:ascii="Calibri" w:hAnsi="Calibri" w:cs="Calibri"/>
          <w:color w:val="000000"/>
          <w:sz w:val="22"/>
          <w:szCs w:val="22"/>
          <w:lang w:val="en-GB"/>
        </w:rPr>
        <w:t>assessment</w:t>
      </w:r>
      <w:r w:rsidRPr="00766AC2">
        <w:rPr>
          <w:color w:val="000000"/>
          <w:sz w:val="14"/>
          <w:szCs w:val="14"/>
          <w:lang w:val="en-GB"/>
        </w:rPr>
        <w:t> </w:t>
      </w:r>
    </w:p>
    <w:p w14:paraId="12BCDE39" w14:textId="5C801935" w:rsidR="00766AC2" w:rsidRPr="00766AC2" w:rsidRDefault="00766AC2" w:rsidP="00766AC2">
      <w:pPr>
        <w:pStyle w:val="NormalWeb"/>
        <w:spacing w:before="0" w:beforeAutospacing="0" w:after="0" w:afterAutospacing="0"/>
        <w:ind w:left="1134" w:hanging="360"/>
        <w:rPr>
          <w:color w:val="000000"/>
          <w:sz w:val="27"/>
          <w:szCs w:val="27"/>
          <w:lang w:val="en-GB"/>
        </w:rPr>
      </w:pPr>
      <w:r w:rsidRPr="00766AC2">
        <w:rPr>
          <w:rFonts w:ascii="Calibri" w:hAnsi="Calibri" w:cs="Calibri"/>
          <w:color w:val="000000"/>
          <w:sz w:val="22"/>
          <w:szCs w:val="22"/>
          <w:lang w:val="en-GB"/>
        </w:rPr>
        <w:t>4.2. Description of </w:t>
      </w:r>
      <w:r w:rsidR="007D0CE1">
        <w:rPr>
          <w:rFonts w:ascii="Calibri" w:hAnsi="Calibri" w:cs="Calibri"/>
          <w:color w:val="000000"/>
          <w:sz w:val="22"/>
          <w:szCs w:val="22"/>
          <w:lang w:val="en-GB"/>
        </w:rPr>
        <w:t xml:space="preserve">the methods for the </w:t>
      </w:r>
      <w:r w:rsidR="007D0CE1" w:rsidRPr="00766AC2">
        <w:rPr>
          <w:rFonts w:ascii="Calibri" w:hAnsi="Calibri" w:cs="Calibri"/>
          <w:color w:val="000000"/>
          <w:sz w:val="22"/>
          <w:szCs w:val="22"/>
          <w:lang w:val="en-GB"/>
        </w:rPr>
        <w:t xml:space="preserve">assessment </w:t>
      </w:r>
      <w:r w:rsidR="007D0CE1">
        <w:rPr>
          <w:rFonts w:ascii="Calibri" w:hAnsi="Calibri" w:cs="Calibri"/>
          <w:color w:val="000000"/>
          <w:sz w:val="22"/>
          <w:szCs w:val="22"/>
          <w:lang w:val="en-GB"/>
        </w:rPr>
        <w:t xml:space="preserve">of </w:t>
      </w:r>
      <w:r w:rsidRPr="00766AC2">
        <w:rPr>
          <w:rFonts w:ascii="Calibri" w:hAnsi="Calibri" w:cs="Calibri"/>
          <w:color w:val="000000"/>
          <w:sz w:val="22"/>
          <w:szCs w:val="22"/>
          <w:lang w:val="en-GB"/>
        </w:rPr>
        <w:t>competencies</w:t>
      </w:r>
      <w:r w:rsidR="007D0CE1">
        <w:rPr>
          <w:rFonts w:ascii="Calibri" w:hAnsi="Calibri" w:cs="Calibri"/>
          <w:color w:val="000000"/>
          <w:sz w:val="22"/>
          <w:szCs w:val="22"/>
          <w:lang w:val="en-GB"/>
        </w:rPr>
        <w:t xml:space="preserve"> (</w:t>
      </w:r>
      <w:r w:rsidRPr="00766AC2">
        <w:rPr>
          <w:rFonts w:ascii="Calibri" w:hAnsi="Calibri" w:cs="Calibri"/>
          <w:color w:val="000000"/>
          <w:sz w:val="22"/>
          <w:szCs w:val="22"/>
          <w:lang w:val="en-GB"/>
        </w:rPr>
        <w:t>organi</w:t>
      </w:r>
      <w:r w:rsidR="003457C8">
        <w:rPr>
          <w:rFonts w:ascii="Calibri" w:hAnsi="Calibri" w:cs="Calibri"/>
          <w:color w:val="000000"/>
          <w:sz w:val="22"/>
          <w:szCs w:val="22"/>
          <w:lang w:val="en-GB"/>
        </w:rPr>
        <w:t>s</w:t>
      </w:r>
      <w:r w:rsidRPr="00766AC2">
        <w:rPr>
          <w:rFonts w:ascii="Calibri" w:hAnsi="Calibri" w:cs="Calibri"/>
          <w:color w:val="000000"/>
          <w:sz w:val="22"/>
          <w:szCs w:val="22"/>
          <w:lang w:val="en-GB"/>
        </w:rPr>
        <w:t xml:space="preserve">ation </w:t>
      </w:r>
      <w:r w:rsidR="007D0CE1">
        <w:rPr>
          <w:rFonts w:ascii="Calibri" w:hAnsi="Calibri" w:cs="Calibri"/>
          <w:color w:val="000000"/>
          <w:sz w:val="22"/>
          <w:szCs w:val="22"/>
          <w:lang w:val="en-GB"/>
        </w:rPr>
        <w:t>of examination</w:t>
      </w:r>
      <w:r w:rsidRPr="00766AC2">
        <w:rPr>
          <w:rFonts w:ascii="Calibri" w:hAnsi="Calibri" w:cs="Calibri"/>
          <w:color w:val="000000"/>
          <w:sz w:val="22"/>
          <w:szCs w:val="22"/>
          <w:lang w:val="en-GB"/>
        </w:rPr>
        <w:t>)</w:t>
      </w:r>
      <w:r w:rsidRPr="00766AC2">
        <w:rPr>
          <w:color w:val="000000"/>
          <w:sz w:val="14"/>
          <w:szCs w:val="14"/>
          <w:lang w:val="en-GB"/>
        </w:rPr>
        <w:t> </w:t>
      </w:r>
    </w:p>
    <w:p w14:paraId="72A5DDD0" w14:textId="77777777" w:rsidR="00766AC2" w:rsidRPr="00766AC2" w:rsidRDefault="00766AC2" w:rsidP="00766AC2">
      <w:pPr>
        <w:pStyle w:val="NormalWeb"/>
        <w:spacing w:before="0" w:beforeAutospacing="0" w:after="0" w:afterAutospacing="0"/>
        <w:ind w:left="720"/>
        <w:rPr>
          <w:color w:val="000000"/>
          <w:sz w:val="27"/>
          <w:szCs w:val="27"/>
          <w:lang w:val="en-GB"/>
        </w:rPr>
      </w:pPr>
      <w:r w:rsidRPr="00766AC2">
        <w:rPr>
          <w:rFonts w:ascii="Arial" w:hAnsi="Arial" w:cs="Arial"/>
          <w:color w:val="000000"/>
          <w:lang w:val="en-GB"/>
        </w:rPr>
        <w:t> </w:t>
      </w:r>
    </w:p>
    <w:p w14:paraId="603B5BBD" w14:textId="5982163A" w:rsidR="00766AC2" w:rsidRPr="00766AC2" w:rsidRDefault="0047586C" w:rsidP="00C14931">
      <w:pPr>
        <w:numPr>
          <w:ilvl w:val="1"/>
          <w:numId w:val="19"/>
        </w:numPr>
        <w:tabs>
          <w:tab w:val="left" w:pos="1080"/>
        </w:tabs>
        <w:spacing w:after="0" w:line="240" w:lineRule="auto"/>
        <w:ind w:left="614" w:firstLine="0"/>
        <w:rPr>
          <w:rFonts w:ascii="Calibri" w:hAnsi="Calibri" w:cs="Calibri"/>
          <w:b/>
          <w:bCs/>
          <w:color w:val="000000"/>
          <w:lang w:val="en-GB"/>
        </w:rPr>
      </w:pPr>
      <w:r>
        <w:rPr>
          <w:rFonts w:ascii="Calibri" w:hAnsi="Calibri" w:cs="Calibri"/>
          <w:b/>
          <w:bCs/>
          <w:color w:val="000000"/>
          <w:lang w:val="en-GB"/>
        </w:rPr>
        <w:t xml:space="preserve">Assessment </w:t>
      </w:r>
      <w:r w:rsidR="00766AC2" w:rsidRPr="00766AC2">
        <w:rPr>
          <w:rFonts w:ascii="Calibri" w:hAnsi="Calibri" w:cs="Calibri"/>
          <w:b/>
          <w:bCs/>
          <w:color w:val="000000"/>
          <w:lang w:val="en-GB"/>
        </w:rPr>
        <w:t>criteria</w:t>
      </w:r>
    </w:p>
    <w:p w14:paraId="603B4025" w14:textId="2333CD9C" w:rsidR="00766AC2" w:rsidRPr="00766AC2" w:rsidRDefault="00766AC2" w:rsidP="00766AC2">
      <w:pPr>
        <w:pStyle w:val="NormalWeb"/>
        <w:spacing w:before="0" w:beforeAutospacing="0" w:after="0" w:afterAutospacing="0"/>
        <w:ind w:left="1080" w:hanging="360"/>
        <w:rPr>
          <w:color w:val="000000"/>
          <w:sz w:val="27"/>
          <w:szCs w:val="27"/>
          <w:lang w:val="en-GB"/>
        </w:rPr>
      </w:pPr>
      <w:r w:rsidRPr="00766AC2">
        <w:rPr>
          <w:rFonts w:ascii="Calibri" w:hAnsi="Calibri" w:cs="Calibri"/>
          <w:color w:val="000000"/>
          <w:sz w:val="22"/>
          <w:szCs w:val="22"/>
          <w:lang w:val="en-GB"/>
        </w:rPr>
        <w:t>5.1. Criteria for assessing professional competenc</w:t>
      </w:r>
      <w:r w:rsidR="0047586C">
        <w:rPr>
          <w:rFonts w:ascii="Calibri" w:hAnsi="Calibri" w:cs="Calibri"/>
          <w:color w:val="000000"/>
          <w:sz w:val="22"/>
          <w:szCs w:val="22"/>
          <w:lang w:val="en-GB"/>
        </w:rPr>
        <w:t>ies</w:t>
      </w:r>
      <w:r w:rsidRPr="00766AC2">
        <w:rPr>
          <w:color w:val="000000"/>
          <w:sz w:val="14"/>
          <w:szCs w:val="14"/>
          <w:lang w:val="en-GB"/>
        </w:rPr>
        <w:t> </w:t>
      </w:r>
    </w:p>
    <w:p w14:paraId="5C18A727" w14:textId="091532D4" w:rsidR="00766AC2" w:rsidRPr="00766AC2" w:rsidRDefault="00766AC2" w:rsidP="00766AC2">
      <w:pPr>
        <w:pStyle w:val="NormalWeb"/>
        <w:spacing w:before="0" w:beforeAutospacing="0" w:after="0" w:afterAutospacing="0"/>
        <w:ind w:left="1080" w:hanging="360"/>
        <w:rPr>
          <w:color w:val="000000"/>
          <w:sz w:val="27"/>
          <w:szCs w:val="27"/>
          <w:lang w:val="en-GB"/>
        </w:rPr>
      </w:pPr>
      <w:r w:rsidRPr="00766AC2">
        <w:rPr>
          <w:rFonts w:ascii="Calibri" w:hAnsi="Calibri" w:cs="Calibri"/>
          <w:color w:val="000000"/>
          <w:sz w:val="22"/>
          <w:szCs w:val="22"/>
          <w:lang w:val="en-GB"/>
        </w:rPr>
        <w:t xml:space="preserve">5.2. Criteria for </w:t>
      </w:r>
      <w:r w:rsidR="0047586C">
        <w:rPr>
          <w:rFonts w:ascii="Calibri" w:hAnsi="Calibri" w:cs="Calibri"/>
          <w:color w:val="000000"/>
          <w:sz w:val="22"/>
          <w:szCs w:val="22"/>
          <w:lang w:val="en-GB"/>
        </w:rPr>
        <w:t xml:space="preserve">assessing </w:t>
      </w:r>
      <w:hyperlink r:id="rId9" w:history="1">
        <w:r w:rsidR="0047586C" w:rsidRPr="0047586C">
          <w:rPr>
            <w:rFonts w:ascii="Calibri" w:hAnsi="Calibri" w:cs="Calibri"/>
            <w:color w:val="000000"/>
            <w:sz w:val="22"/>
            <w:szCs w:val="22"/>
            <w:lang w:val="en-GB"/>
          </w:rPr>
          <w:t>transversal</w:t>
        </w:r>
      </w:hyperlink>
      <w:r w:rsidR="0047586C" w:rsidRPr="00E27DA0">
        <w:rPr>
          <w:rFonts w:ascii="Calibri" w:hAnsi="Calibri" w:cs="Calibri"/>
          <w:color w:val="000000"/>
          <w:sz w:val="22"/>
          <w:szCs w:val="22"/>
          <w:lang w:val="en-GB"/>
        </w:rPr>
        <w:t xml:space="preserve"> (</w:t>
      </w:r>
      <w:r w:rsidR="0047586C">
        <w:rPr>
          <w:rFonts w:ascii="Calibri" w:hAnsi="Calibri" w:cs="Calibri"/>
          <w:color w:val="000000"/>
          <w:sz w:val="22"/>
          <w:szCs w:val="22"/>
          <w:lang w:val="en-GB"/>
        </w:rPr>
        <w:t>general</w:t>
      </w:r>
      <w:r w:rsidR="0047586C" w:rsidRPr="00E27DA0">
        <w:rPr>
          <w:rFonts w:ascii="Calibri" w:hAnsi="Calibri" w:cs="Calibri"/>
          <w:color w:val="000000"/>
          <w:sz w:val="22"/>
          <w:szCs w:val="22"/>
          <w:lang w:val="en-GB"/>
        </w:rPr>
        <w:t xml:space="preserve">) </w:t>
      </w:r>
      <w:r w:rsidRPr="00766AC2">
        <w:rPr>
          <w:rFonts w:ascii="Calibri" w:hAnsi="Calibri" w:cs="Calibri"/>
          <w:color w:val="000000"/>
          <w:sz w:val="22"/>
          <w:szCs w:val="22"/>
          <w:lang w:val="en-GB"/>
        </w:rPr>
        <w:t>competencies</w:t>
      </w:r>
      <w:r w:rsidRPr="00766AC2">
        <w:rPr>
          <w:color w:val="000000"/>
          <w:sz w:val="14"/>
          <w:szCs w:val="14"/>
          <w:lang w:val="en-GB"/>
        </w:rPr>
        <w:t> </w:t>
      </w:r>
    </w:p>
    <w:p w14:paraId="38D16999" w14:textId="77777777" w:rsidR="00766AC2" w:rsidRPr="00766AC2" w:rsidRDefault="00766AC2" w:rsidP="00766AC2">
      <w:pPr>
        <w:pStyle w:val="NormalWeb"/>
        <w:spacing w:before="0" w:beforeAutospacing="0" w:after="0" w:afterAutospacing="0"/>
        <w:ind w:left="720"/>
        <w:rPr>
          <w:color w:val="000000"/>
          <w:sz w:val="27"/>
          <w:szCs w:val="27"/>
          <w:lang w:val="en-GB"/>
        </w:rPr>
      </w:pPr>
      <w:r w:rsidRPr="00766AC2">
        <w:rPr>
          <w:rFonts w:ascii="Arial" w:hAnsi="Arial" w:cs="Arial"/>
          <w:color w:val="000000"/>
          <w:lang w:val="en-GB"/>
        </w:rPr>
        <w:t> </w:t>
      </w:r>
    </w:p>
    <w:p w14:paraId="54CCD1AC" w14:textId="3B86BE27" w:rsidR="00766AC2" w:rsidRPr="00766AC2" w:rsidRDefault="0096294B" w:rsidP="00C14931">
      <w:pPr>
        <w:numPr>
          <w:ilvl w:val="0"/>
          <w:numId w:val="20"/>
        </w:numPr>
        <w:tabs>
          <w:tab w:val="clear" w:pos="720"/>
          <w:tab w:val="num" w:pos="360"/>
          <w:tab w:val="left" w:pos="1080"/>
        </w:tabs>
        <w:spacing w:after="0" w:line="240" w:lineRule="auto"/>
        <w:ind w:left="360" w:firstLine="270"/>
        <w:rPr>
          <w:rFonts w:ascii="Calibri" w:hAnsi="Calibri" w:cs="Calibri"/>
          <w:b/>
          <w:bCs/>
          <w:color w:val="000000"/>
          <w:lang w:val="en-GB"/>
        </w:rPr>
      </w:pPr>
      <w:r w:rsidRPr="0096294B">
        <w:rPr>
          <w:rFonts w:ascii="Calibri" w:hAnsi="Calibri" w:cs="Calibri"/>
          <w:b/>
          <w:bCs/>
          <w:color w:val="000000"/>
          <w:lang w:val="en-GB"/>
        </w:rPr>
        <w:t>Grading</w:t>
      </w:r>
    </w:p>
    <w:p w14:paraId="50948B13" w14:textId="6E47ACC0" w:rsidR="00766AC2" w:rsidRPr="00766AC2" w:rsidRDefault="00766AC2" w:rsidP="00C14931">
      <w:pPr>
        <w:numPr>
          <w:ilvl w:val="0"/>
          <w:numId w:val="20"/>
        </w:numPr>
        <w:tabs>
          <w:tab w:val="clear" w:pos="720"/>
          <w:tab w:val="num" w:pos="360"/>
          <w:tab w:val="left" w:pos="1080"/>
        </w:tabs>
        <w:spacing w:after="0" w:line="240" w:lineRule="auto"/>
        <w:ind w:left="360" w:firstLine="270"/>
        <w:rPr>
          <w:rFonts w:ascii="Calibri" w:hAnsi="Calibri" w:cs="Calibri"/>
          <w:b/>
          <w:bCs/>
          <w:color w:val="000000"/>
          <w:lang w:val="en-GB"/>
        </w:rPr>
      </w:pPr>
      <w:r w:rsidRPr="00766AC2">
        <w:rPr>
          <w:b/>
          <w:bCs/>
          <w:color w:val="000000"/>
          <w:sz w:val="14"/>
          <w:szCs w:val="14"/>
          <w:lang w:val="en-GB"/>
        </w:rPr>
        <w:t> </w:t>
      </w:r>
      <w:r w:rsidRPr="00766AC2">
        <w:rPr>
          <w:rFonts w:ascii="Calibri" w:hAnsi="Calibri" w:cs="Calibri"/>
          <w:b/>
          <w:bCs/>
          <w:color w:val="000000"/>
          <w:lang w:val="en-GB"/>
        </w:rPr>
        <w:t xml:space="preserve">Requirements for </w:t>
      </w:r>
      <w:r w:rsidR="00926D11">
        <w:rPr>
          <w:rFonts w:ascii="Calibri" w:hAnsi="Calibri" w:cs="Calibri"/>
          <w:b/>
          <w:bCs/>
          <w:color w:val="000000"/>
          <w:lang w:val="en-GB"/>
        </w:rPr>
        <w:t>assessment</w:t>
      </w:r>
      <w:r w:rsidR="00926D11" w:rsidRPr="00766AC2">
        <w:rPr>
          <w:rFonts w:ascii="Calibri" w:hAnsi="Calibri" w:cs="Calibri"/>
          <w:b/>
          <w:bCs/>
          <w:color w:val="000000"/>
          <w:lang w:val="en-GB"/>
        </w:rPr>
        <w:t xml:space="preserve"> </w:t>
      </w:r>
      <w:r w:rsidRPr="00766AC2">
        <w:rPr>
          <w:rFonts w:ascii="Calibri" w:hAnsi="Calibri" w:cs="Calibri"/>
          <w:b/>
          <w:bCs/>
          <w:color w:val="000000"/>
          <w:lang w:val="en-GB"/>
        </w:rPr>
        <w:t>conditions</w:t>
      </w:r>
      <w:r w:rsidR="0096294B">
        <w:rPr>
          <w:rFonts w:ascii="Calibri" w:hAnsi="Calibri" w:cs="Calibri"/>
          <w:b/>
          <w:bCs/>
          <w:color w:val="000000"/>
          <w:lang w:val="en-GB"/>
        </w:rPr>
        <w:t xml:space="preserve">  </w:t>
      </w:r>
    </w:p>
    <w:p w14:paraId="6DA83EB4" w14:textId="1AAAE24C" w:rsidR="00766AC2" w:rsidRPr="00766AC2" w:rsidRDefault="00766AC2" w:rsidP="00C14931">
      <w:pPr>
        <w:numPr>
          <w:ilvl w:val="0"/>
          <w:numId w:val="20"/>
        </w:numPr>
        <w:tabs>
          <w:tab w:val="clear" w:pos="720"/>
          <w:tab w:val="num" w:pos="360"/>
          <w:tab w:val="left" w:pos="1080"/>
        </w:tabs>
        <w:spacing w:after="0" w:line="240" w:lineRule="auto"/>
        <w:ind w:left="360" w:firstLine="270"/>
        <w:rPr>
          <w:rFonts w:ascii="Calibri" w:hAnsi="Calibri" w:cs="Calibri"/>
          <w:b/>
          <w:bCs/>
          <w:color w:val="000000"/>
          <w:lang w:val="en-GB"/>
        </w:rPr>
      </w:pPr>
      <w:r w:rsidRPr="00766AC2">
        <w:rPr>
          <w:b/>
          <w:bCs/>
          <w:color w:val="000000"/>
          <w:sz w:val="14"/>
          <w:szCs w:val="14"/>
          <w:lang w:val="en-GB"/>
        </w:rPr>
        <w:t> </w:t>
      </w:r>
      <w:r w:rsidRPr="00766AC2">
        <w:rPr>
          <w:rFonts w:ascii="Calibri" w:hAnsi="Calibri" w:cs="Calibri"/>
          <w:b/>
          <w:bCs/>
          <w:color w:val="000000"/>
          <w:lang w:val="en-GB"/>
        </w:rPr>
        <w:t xml:space="preserve">Conditions of work and requirements for the </w:t>
      </w:r>
      <w:r w:rsidR="0096294B">
        <w:rPr>
          <w:rFonts w:ascii="Calibri" w:hAnsi="Calibri" w:cs="Calibri"/>
          <w:b/>
          <w:bCs/>
          <w:color w:val="000000"/>
          <w:lang w:val="en-GB"/>
        </w:rPr>
        <w:t xml:space="preserve">examination </w:t>
      </w:r>
      <w:r w:rsidRPr="00766AC2">
        <w:rPr>
          <w:rFonts w:ascii="Calibri" w:hAnsi="Calibri" w:cs="Calibri"/>
          <w:b/>
          <w:bCs/>
          <w:color w:val="000000"/>
          <w:lang w:val="en-GB"/>
        </w:rPr>
        <w:t>commission</w:t>
      </w:r>
    </w:p>
    <w:p w14:paraId="6A7A6152" w14:textId="454D241B" w:rsidR="00766AC2" w:rsidRPr="00766AC2" w:rsidRDefault="00766AC2" w:rsidP="00C14931">
      <w:pPr>
        <w:numPr>
          <w:ilvl w:val="0"/>
          <w:numId w:val="20"/>
        </w:numPr>
        <w:tabs>
          <w:tab w:val="clear" w:pos="720"/>
          <w:tab w:val="num" w:pos="360"/>
          <w:tab w:val="left" w:pos="1080"/>
        </w:tabs>
        <w:spacing w:after="0" w:line="240" w:lineRule="auto"/>
        <w:ind w:left="360" w:firstLine="270"/>
        <w:rPr>
          <w:rFonts w:ascii="Calibri" w:hAnsi="Calibri" w:cs="Calibri"/>
          <w:b/>
          <w:bCs/>
          <w:color w:val="000000"/>
          <w:lang w:val="en-GB"/>
        </w:rPr>
      </w:pPr>
      <w:r w:rsidRPr="00766AC2">
        <w:rPr>
          <w:b/>
          <w:bCs/>
          <w:color w:val="000000"/>
          <w:sz w:val="14"/>
          <w:szCs w:val="14"/>
          <w:lang w:val="en-GB"/>
        </w:rPr>
        <w:t> </w:t>
      </w:r>
      <w:r w:rsidRPr="00766AC2">
        <w:rPr>
          <w:rFonts w:ascii="Calibri" w:hAnsi="Calibri" w:cs="Calibri"/>
          <w:b/>
          <w:bCs/>
          <w:color w:val="000000"/>
          <w:lang w:val="en-GB"/>
        </w:rPr>
        <w:t>Regulatory references</w:t>
      </w:r>
    </w:p>
    <w:p w14:paraId="73F47036" w14:textId="45128A4A" w:rsidR="00766AC2" w:rsidRPr="00766AC2" w:rsidRDefault="00766AC2" w:rsidP="00C14931">
      <w:pPr>
        <w:numPr>
          <w:ilvl w:val="0"/>
          <w:numId w:val="20"/>
        </w:numPr>
        <w:tabs>
          <w:tab w:val="clear" w:pos="720"/>
          <w:tab w:val="num" w:pos="360"/>
          <w:tab w:val="left" w:pos="1080"/>
        </w:tabs>
        <w:spacing w:after="0" w:line="240" w:lineRule="auto"/>
        <w:ind w:left="360" w:firstLine="270"/>
        <w:rPr>
          <w:rFonts w:ascii="Calibri" w:hAnsi="Calibri" w:cs="Calibri"/>
          <w:b/>
          <w:bCs/>
          <w:color w:val="000000"/>
          <w:lang w:val="en-GB"/>
        </w:rPr>
      </w:pPr>
      <w:r w:rsidRPr="00766AC2">
        <w:rPr>
          <w:b/>
          <w:bCs/>
          <w:color w:val="000000"/>
          <w:sz w:val="14"/>
          <w:szCs w:val="14"/>
          <w:lang w:val="en-GB"/>
        </w:rPr>
        <w:t> </w:t>
      </w:r>
      <w:r w:rsidRPr="00766AC2">
        <w:rPr>
          <w:rFonts w:ascii="Calibri" w:hAnsi="Calibri" w:cs="Calibri"/>
          <w:b/>
          <w:bCs/>
          <w:color w:val="000000"/>
          <w:lang w:val="en-GB"/>
        </w:rPr>
        <w:t>Related qualifications</w:t>
      </w:r>
    </w:p>
    <w:p w14:paraId="47FDD248" w14:textId="6F78E2E7" w:rsidR="00926D11" w:rsidRPr="00766AC2" w:rsidRDefault="00926D11" w:rsidP="00C14931">
      <w:pPr>
        <w:numPr>
          <w:ilvl w:val="0"/>
          <w:numId w:val="20"/>
        </w:numPr>
        <w:tabs>
          <w:tab w:val="clear" w:pos="720"/>
          <w:tab w:val="num" w:pos="360"/>
          <w:tab w:val="left" w:pos="1080"/>
        </w:tabs>
        <w:spacing w:after="0" w:line="240" w:lineRule="auto"/>
        <w:ind w:left="360" w:firstLine="270"/>
        <w:rPr>
          <w:rFonts w:ascii="Calibri" w:hAnsi="Calibri" w:cs="Calibri"/>
          <w:b/>
          <w:bCs/>
          <w:color w:val="000000"/>
          <w:lang w:val="en-GB"/>
        </w:rPr>
      </w:pPr>
      <w:r w:rsidRPr="00926D11">
        <w:rPr>
          <w:rFonts w:ascii="Calibri" w:hAnsi="Calibri" w:cs="Calibri"/>
          <w:b/>
          <w:bCs/>
          <w:color w:val="000000"/>
          <w:lang w:val="en-GB"/>
        </w:rPr>
        <w:t>Glossary of terms for assessment standard    </w:t>
      </w:r>
    </w:p>
    <w:p w14:paraId="6378CEE4" w14:textId="77777777" w:rsidR="00766AC2" w:rsidRDefault="00766AC2" w:rsidP="007B3212">
      <w:pPr>
        <w:pStyle w:val="NoSpacing"/>
        <w:jc w:val="both"/>
        <w:rPr>
          <w:lang w:eastAsia="ru-RU"/>
        </w:rPr>
      </w:pPr>
    </w:p>
    <w:p w14:paraId="68762646" w14:textId="0562F261" w:rsidR="00291A2E" w:rsidRPr="005F0AAB" w:rsidRDefault="00291A2E" w:rsidP="000D086B">
      <w:pPr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</w:pPr>
    </w:p>
    <w:p w14:paraId="55B2F9BB" w14:textId="38CDD51E" w:rsidR="005F0AAB" w:rsidRPr="005F0AAB" w:rsidRDefault="005F0AAB" w:rsidP="005F0AAB">
      <w:pPr>
        <w:pStyle w:val="NormalWeb"/>
        <w:spacing w:before="0" w:beforeAutospacing="0" w:after="160" w:afterAutospacing="0" w:line="302" w:lineRule="atLeast"/>
        <w:rPr>
          <w:color w:val="000000"/>
          <w:sz w:val="28"/>
          <w:szCs w:val="28"/>
          <w:lang w:val="en-GB"/>
        </w:rPr>
      </w:pPr>
      <w:r w:rsidRPr="005F0AAB">
        <w:rPr>
          <w:b/>
          <w:bCs/>
          <w:color w:val="000000"/>
          <w:sz w:val="28"/>
          <w:szCs w:val="28"/>
          <w:lang w:val="en-GB"/>
        </w:rPr>
        <w:t xml:space="preserve">2.2. Formation of the content of the </w:t>
      </w:r>
      <w:r>
        <w:rPr>
          <w:b/>
          <w:bCs/>
          <w:color w:val="000000"/>
          <w:sz w:val="28"/>
          <w:szCs w:val="28"/>
          <w:lang w:val="en-GB"/>
        </w:rPr>
        <w:t>assessment s</w:t>
      </w:r>
      <w:r w:rsidRPr="005F0AAB">
        <w:rPr>
          <w:b/>
          <w:bCs/>
          <w:color w:val="000000"/>
          <w:sz w:val="28"/>
          <w:szCs w:val="28"/>
          <w:lang w:val="en-GB"/>
        </w:rPr>
        <w:t>tandard</w:t>
      </w:r>
    </w:p>
    <w:p w14:paraId="4E23579F" w14:textId="6CB74E20" w:rsidR="005F0AAB" w:rsidRPr="005F0AAB" w:rsidRDefault="005F0AAB" w:rsidP="005F0AAB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  <w:lang w:val="en-GB"/>
        </w:rPr>
      </w:pPr>
      <w:r w:rsidRPr="005F0AAB">
        <w:rPr>
          <w:rFonts w:ascii="Calibri" w:hAnsi="Calibri" w:cs="Calibri"/>
          <w:color w:val="000000"/>
          <w:sz w:val="22"/>
          <w:szCs w:val="22"/>
          <w:lang w:val="en-GB"/>
        </w:rPr>
        <w:t>2.2.1. The first section of the </w:t>
      </w:r>
      <w:r w:rsidRPr="005F0AAB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 xml:space="preserve">General </w:t>
      </w:r>
      <w:r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i</w:t>
      </w:r>
      <w:r w:rsidRPr="005F0AAB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nformation</w:t>
      </w:r>
      <w:r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 xml:space="preserve"> on the qualification</w:t>
      </w:r>
      <w:r w:rsidRPr="005F0AAB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 </w:t>
      </w:r>
      <w:r w:rsidRPr="005F0AAB">
        <w:rPr>
          <w:rFonts w:ascii="Calibri" w:hAnsi="Calibri" w:cs="Calibri"/>
          <w:color w:val="000000"/>
          <w:sz w:val="22"/>
          <w:szCs w:val="22"/>
          <w:lang w:val="en-GB"/>
        </w:rPr>
        <w:t>provides technical information on the professional qualification for which the assessment standard has been developed.</w:t>
      </w:r>
    </w:p>
    <w:p w14:paraId="3CE53CB0" w14:textId="77777777" w:rsidR="005F0AAB" w:rsidRPr="005F0AAB" w:rsidRDefault="005F0AAB" w:rsidP="005F0AAB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  <w:lang w:val="en-GB"/>
        </w:rPr>
      </w:pPr>
      <w:r w:rsidRPr="005F0AAB">
        <w:rPr>
          <w:rFonts w:ascii="Calibri" w:hAnsi="Calibri" w:cs="Calibri"/>
          <w:color w:val="000000"/>
          <w:sz w:val="22"/>
          <w:szCs w:val="22"/>
          <w:lang w:val="en-GB"/>
        </w:rPr>
        <w:t> </w:t>
      </w:r>
    </w:p>
    <w:p w14:paraId="4156022E" w14:textId="318F0449" w:rsidR="005F0AAB" w:rsidRPr="005F0AAB" w:rsidRDefault="006E1E0A" w:rsidP="005F0AAB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  <w:lang w:val="en-GB"/>
        </w:rPr>
      </w:pPr>
      <w:r w:rsidRPr="005F0AAB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 xml:space="preserve">Name </w:t>
      </w:r>
      <w:r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 xml:space="preserve">of the </w:t>
      </w:r>
      <w:r w:rsidR="005F0AAB" w:rsidRPr="005F0AAB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>Professional Qualification</w:t>
      </w:r>
      <w:r w:rsidR="005F0AAB" w:rsidRPr="005F0AAB">
        <w:rPr>
          <w:rFonts w:ascii="Calibri" w:hAnsi="Calibri" w:cs="Calibri"/>
          <w:color w:val="000000"/>
          <w:sz w:val="22"/>
          <w:szCs w:val="22"/>
          <w:lang w:val="en-GB"/>
        </w:rPr>
        <w:t xml:space="preserve">: Provides a professional qualification name that has been agreed to be included in the </w:t>
      </w:r>
      <w:r>
        <w:rPr>
          <w:rFonts w:ascii="Calibri" w:hAnsi="Calibri" w:cs="Calibri"/>
          <w:color w:val="000000"/>
          <w:sz w:val="22"/>
          <w:szCs w:val="22"/>
          <w:lang w:val="en-GB"/>
        </w:rPr>
        <w:t xml:space="preserve">occupational </w:t>
      </w:r>
      <w:r w:rsidR="005F0AAB" w:rsidRPr="005F0AAB">
        <w:rPr>
          <w:rFonts w:ascii="Calibri" w:hAnsi="Calibri" w:cs="Calibri"/>
          <w:color w:val="000000"/>
          <w:sz w:val="22"/>
          <w:szCs w:val="22"/>
          <w:lang w:val="en-GB"/>
        </w:rPr>
        <w:t>standard.</w:t>
      </w:r>
    </w:p>
    <w:p w14:paraId="1B9E7B2D" w14:textId="77777777" w:rsidR="005F0AAB" w:rsidRPr="005F0AAB" w:rsidRDefault="005F0AAB" w:rsidP="005F0AAB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  <w:lang w:val="en-GB"/>
        </w:rPr>
      </w:pPr>
      <w:r w:rsidRPr="005F0AAB">
        <w:rPr>
          <w:rFonts w:ascii="Calibri" w:hAnsi="Calibri" w:cs="Calibri"/>
          <w:color w:val="000000"/>
          <w:sz w:val="22"/>
          <w:szCs w:val="22"/>
          <w:lang w:val="en-GB"/>
        </w:rPr>
        <w:t> </w:t>
      </w:r>
    </w:p>
    <w:p w14:paraId="29E8265F" w14:textId="536181AE" w:rsidR="005F0AAB" w:rsidRPr="005F0AAB" w:rsidRDefault="005F0AAB" w:rsidP="005F0AAB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  <w:lang w:val="en-GB"/>
        </w:rPr>
      </w:pPr>
      <w:r w:rsidRPr="005F0AAB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>NQF Level: </w:t>
      </w:r>
      <w:r w:rsidRPr="005F0AAB">
        <w:rPr>
          <w:rFonts w:ascii="Calibri" w:hAnsi="Calibri" w:cs="Calibri"/>
          <w:color w:val="000000"/>
          <w:sz w:val="22"/>
          <w:szCs w:val="22"/>
          <w:lang w:val="en-GB"/>
        </w:rPr>
        <w:t xml:space="preserve">Indicates the level of the National Qualifications Framework </w:t>
      </w:r>
      <w:r w:rsidR="00B821E1">
        <w:rPr>
          <w:rFonts w:ascii="Calibri" w:hAnsi="Calibri" w:cs="Calibri"/>
          <w:color w:val="000000"/>
          <w:sz w:val="22"/>
          <w:szCs w:val="22"/>
          <w:lang w:val="en-GB"/>
        </w:rPr>
        <w:t>to which the qualification is referenced</w:t>
      </w:r>
      <w:r w:rsidRPr="005F0AAB">
        <w:rPr>
          <w:rFonts w:ascii="Calibri" w:hAnsi="Calibri" w:cs="Calibri"/>
          <w:color w:val="000000"/>
          <w:sz w:val="22"/>
          <w:szCs w:val="22"/>
          <w:lang w:val="en-GB"/>
        </w:rPr>
        <w:t>. The NQF level is determined by comparing the</w:t>
      </w:r>
      <w:r w:rsidR="00B821E1">
        <w:rPr>
          <w:rFonts w:ascii="Calibri" w:hAnsi="Calibri" w:cs="Calibri"/>
          <w:color w:val="000000"/>
          <w:sz w:val="22"/>
          <w:szCs w:val="22"/>
          <w:lang w:val="en-GB"/>
        </w:rPr>
        <w:t xml:space="preserve"> learning outcomes of the </w:t>
      </w:r>
      <w:r w:rsidRPr="005F0AAB">
        <w:rPr>
          <w:rFonts w:ascii="Calibri" w:hAnsi="Calibri" w:cs="Calibri"/>
          <w:color w:val="000000"/>
          <w:sz w:val="22"/>
          <w:szCs w:val="22"/>
          <w:lang w:val="en-GB"/>
        </w:rPr>
        <w:t>qualification with the NQF level descriptors</w:t>
      </w:r>
      <w:r w:rsidR="00B821E1">
        <w:rPr>
          <w:rStyle w:val="FootnoteReference"/>
          <w:rFonts w:ascii="Calibri" w:hAnsi="Calibri" w:cs="Calibri"/>
          <w:color w:val="000000"/>
          <w:sz w:val="22"/>
          <w:szCs w:val="22"/>
          <w:lang w:val="en-GB"/>
        </w:rPr>
        <w:footnoteReference w:id="1"/>
      </w:r>
      <w:bookmarkStart w:id="0" w:name="_ftnref1"/>
      <w:bookmarkEnd w:id="0"/>
      <w:r w:rsidR="00B821E1">
        <w:rPr>
          <w:rFonts w:ascii="Calibri" w:hAnsi="Calibri" w:cs="Calibri"/>
          <w:color w:val="000000"/>
          <w:sz w:val="22"/>
          <w:szCs w:val="22"/>
          <w:lang w:val="en-GB"/>
        </w:rPr>
        <w:t>.</w:t>
      </w:r>
    </w:p>
    <w:p w14:paraId="4A14C6C1" w14:textId="77777777" w:rsidR="005F0AAB" w:rsidRPr="005F0AAB" w:rsidRDefault="005F0AAB" w:rsidP="005F0AAB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  <w:lang w:val="en-GB"/>
        </w:rPr>
      </w:pPr>
      <w:r w:rsidRPr="005F0AAB">
        <w:rPr>
          <w:rFonts w:ascii="Calibri" w:hAnsi="Calibri" w:cs="Calibri"/>
          <w:color w:val="000000"/>
          <w:sz w:val="22"/>
          <w:szCs w:val="22"/>
          <w:lang w:val="en-GB"/>
        </w:rPr>
        <w:t> </w:t>
      </w:r>
    </w:p>
    <w:p w14:paraId="1A19B574" w14:textId="646CA9CE" w:rsidR="005F0AAB" w:rsidRPr="005F0AAB" w:rsidRDefault="005F0AAB" w:rsidP="005F0AAB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  <w:lang w:val="en-GB"/>
        </w:rPr>
      </w:pPr>
      <w:r w:rsidRPr="00167F13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 xml:space="preserve">Code and name of </w:t>
      </w:r>
      <w:r w:rsidR="00167F13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 xml:space="preserve">occupation </w:t>
      </w:r>
      <w:r w:rsidRPr="00167F13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 xml:space="preserve">(job title): </w:t>
      </w:r>
      <w:r w:rsidRPr="00167F13">
        <w:rPr>
          <w:rFonts w:ascii="Calibri" w:hAnsi="Calibri" w:cs="Calibri"/>
          <w:color w:val="000000"/>
          <w:sz w:val="22"/>
          <w:szCs w:val="22"/>
          <w:lang w:val="en-GB"/>
        </w:rPr>
        <w:t>the </w:t>
      </w:r>
      <w:r w:rsidR="00F36F74">
        <w:rPr>
          <w:rFonts w:ascii="Calibri" w:hAnsi="Calibri" w:cs="Calibri"/>
          <w:color w:val="000000"/>
          <w:sz w:val="22"/>
          <w:szCs w:val="22"/>
          <w:lang w:val="en-GB"/>
        </w:rPr>
        <w:t>occupations/</w:t>
      </w:r>
      <w:r w:rsidRPr="00167F13">
        <w:rPr>
          <w:rFonts w:ascii="Calibri" w:hAnsi="Calibri" w:cs="Calibri"/>
          <w:color w:val="000000"/>
          <w:sz w:val="22"/>
          <w:szCs w:val="22"/>
          <w:lang w:val="en-GB"/>
        </w:rPr>
        <w:t>job titles are given in accordance with the National Classifier of Ukraine </w:t>
      </w:r>
      <w:hyperlink r:id="rId10" w:anchor="n5" w:tgtFrame="_blank" w:history="1">
        <w:r w:rsidRPr="00F36F74">
          <w:rPr>
            <w:rFonts w:ascii="Calibri" w:hAnsi="Calibri" w:cs="Calibri"/>
            <w:color w:val="000000"/>
            <w:sz w:val="22"/>
            <w:szCs w:val="22"/>
            <w:lang w:val="en-GB"/>
          </w:rPr>
          <w:t>DK 003: 2010</w:t>
        </w:r>
      </w:hyperlink>
      <w:r w:rsidRPr="00167F13">
        <w:rPr>
          <w:rFonts w:ascii="Calibri" w:hAnsi="Calibri" w:cs="Calibri"/>
          <w:color w:val="000000"/>
          <w:sz w:val="22"/>
          <w:szCs w:val="22"/>
          <w:lang w:val="en-GB"/>
        </w:rPr>
        <w:t xml:space="preserve"> "Classifier of </w:t>
      </w:r>
      <w:r w:rsidR="00F36F74">
        <w:rPr>
          <w:rFonts w:ascii="Calibri" w:hAnsi="Calibri" w:cs="Calibri"/>
          <w:color w:val="000000"/>
          <w:sz w:val="22"/>
          <w:szCs w:val="22"/>
          <w:lang w:val="en-GB"/>
        </w:rPr>
        <w:t>occupations</w:t>
      </w:r>
      <w:r w:rsidRPr="00167F13">
        <w:rPr>
          <w:rFonts w:ascii="Calibri" w:hAnsi="Calibri" w:cs="Calibri"/>
          <w:color w:val="000000"/>
          <w:sz w:val="22"/>
          <w:szCs w:val="22"/>
          <w:lang w:val="en-GB"/>
        </w:rPr>
        <w:t xml:space="preserve">", according to which the </w:t>
      </w:r>
      <w:r w:rsidR="00F36F74">
        <w:rPr>
          <w:rFonts w:ascii="Calibri" w:hAnsi="Calibri" w:cs="Calibri"/>
          <w:color w:val="000000"/>
          <w:sz w:val="22"/>
          <w:szCs w:val="22"/>
          <w:lang w:val="en-GB"/>
        </w:rPr>
        <w:t xml:space="preserve">person with the relevant </w:t>
      </w:r>
      <w:r w:rsidRPr="00167F13">
        <w:rPr>
          <w:rFonts w:ascii="Calibri" w:hAnsi="Calibri" w:cs="Calibri"/>
          <w:color w:val="000000"/>
          <w:sz w:val="22"/>
          <w:szCs w:val="22"/>
          <w:lang w:val="en-GB"/>
        </w:rPr>
        <w:t>qualifi</w:t>
      </w:r>
      <w:r w:rsidR="00F36F74">
        <w:rPr>
          <w:rFonts w:ascii="Calibri" w:hAnsi="Calibri" w:cs="Calibri"/>
          <w:color w:val="000000"/>
          <w:sz w:val="22"/>
          <w:szCs w:val="22"/>
          <w:lang w:val="en-GB"/>
        </w:rPr>
        <w:t xml:space="preserve">cation </w:t>
      </w:r>
      <w:r w:rsidRPr="00167F13">
        <w:rPr>
          <w:rFonts w:ascii="Calibri" w:hAnsi="Calibri" w:cs="Calibri"/>
          <w:color w:val="000000"/>
          <w:sz w:val="22"/>
          <w:szCs w:val="22"/>
          <w:lang w:val="en-GB"/>
        </w:rPr>
        <w:t xml:space="preserve">will have access to professional activity/ be able to </w:t>
      </w:r>
      <w:r w:rsidR="00F36F74">
        <w:rPr>
          <w:rFonts w:ascii="Calibri" w:hAnsi="Calibri" w:cs="Calibri"/>
          <w:color w:val="000000"/>
          <w:sz w:val="22"/>
          <w:szCs w:val="22"/>
          <w:lang w:val="en-GB"/>
        </w:rPr>
        <w:t>be employed</w:t>
      </w:r>
      <w:r w:rsidRPr="00167F13">
        <w:rPr>
          <w:rFonts w:ascii="Calibri" w:hAnsi="Calibri" w:cs="Calibri"/>
          <w:color w:val="000000"/>
          <w:sz w:val="22"/>
          <w:szCs w:val="22"/>
          <w:lang w:val="en-GB"/>
        </w:rPr>
        <w:t>.</w:t>
      </w:r>
      <w:r w:rsidRPr="005F0AAB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> </w:t>
      </w:r>
      <w:r w:rsidRPr="005F0AAB">
        <w:rPr>
          <w:rFonts w:ascii="Calibri" w:hAnsi="Calibri" w:cs="Calibri"/>
          <w:color w:val="000000"/>
          <w:sz w:val="22"/>
          <w:szCs w:val="22"/>
          <w:lang w:val="en-GB"/>
        </w:rPr>
        <w:t>  </w:t>
      </w:r>
    </w:p>
    <w:p w14:paraId="6752E6B9" w14:textId="77777777" w:rsidR="005F0AAB" w:rsidRPr="005F0AAB" w:rsidRDefault="005F0AAB" w:rsidP="005F0AAB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  <w:lang w:val="en-GB"/>
        </w:rPr>
      </w:pPr>
      <w:r w:rsidRPr="005F0AAB">
        <w:rPr>
          <w:rFonts w:ascii="Calibri" w:hAnsi="Calibri" w:cs="Calibri"/>
          <w:color w:val="000000"/>
          <w:sz w:val="22"/>
          <w:szCs w:val="22"/>
          <w:lang w:val="en-GB"/>
        </w:rPr>
        <w:t> </w:t>
      </w:r>
    </w:p>
    <w:p w14:paraId="726A4143" w14:textId="2FFA3140" w:rsidR="005F0AAB" w:rsidRPr="005F0AAB" w:rsidRDefault="005F0AAB" w:rsidP="005F0AAB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  <w:lang w:val="en-GB"/>
        </w:rPr>
      </w:pPr>
      <w:r w:rsidRPr="005F0AAB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 xml:space="preserve">Code and name of the </w:t>
      </w:r>
      <w:r w:rsidR="00F36F74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 xml:space="preserve">occupational </w:t>
      </w:r>
      <w:r w:rsidRPr="005F0AAB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>standard:</w:t>
      </w:r>
      <w:r w:rsidRPr="00F36F74">
        <w:rPr>
          <w:rFonts w:ascii="Calibri" w:hAnsi="Calibri" w:cs="Calibri"/>
          <w:color w:val="000000"/>
          <w:sz w:val="22"/>
          <w:szCs w:val="22"/>
          <w:lang w:val="en-GB"/>
        </w:rPr>
        <w:t xml:space="preserve"> The</w:t>
      </w:r>
      <w:r w:rsidRPr="005F0AAB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> </w:t>
      </w:r>
      <w:r w:rsidRPr="005F0AAB">
        <w:rPr>
          <w:rFonts w:ascii="Calibri" w:hAnsi="Calibri" w:cs="Calibri"/>
          <w:color w:val="000000"/>
          <w:sz w:val="22"/>
          <w:szCs w:val="22"/>
          <w:lang w:val="en-GB"/>
        </w:rPr>
        <w:t xml:space="preserve">code and name of the </w:t>
      </w:r>
      <w:r w:rsidR="00F36F74">
        <w:rPr>
          <w:rFonts w:ascii="Calibri" w:hAnsi="Calibri" w:cs="Calibri"/>
          <w:color w:val="000000"/>
          <w:sz w:val="22"/>
          <w:szCs w:val="22"/>
          <w:lang w:val="en-GB"/>
        </w:rPr>
        <w:t xml:space="preserve">occupational </w:t>
      </w:r>
      <w:r w:rsidRPr="005F0AAB">
        <w:rPr>
          <w:rFonts w:ascii="Calibri" w:hAnsi="Calibri" w:cs="Calibri"/>
          <w:color w:val="000000"/>
          <w:sz w:val="22"/>
          <w:szCs w:val="22"/>
          <w:lang w:val="en-GB"/>
        </w:rPr>
        <w:t>standard (</w:t>
      </w:r>
      <w:r w:rsidR="003E6EBC">
        <w:rPr>
          <w:rFonts w:ascii="Calibri" w:hAnsi="Calibri" w:cs="Calibri"/>
          <w:color w:val="000000"/>
          <w:sz w:val="22"/>
          <w:szCs w:val="22"/>
          <w:lang w:val="en-GB"/>
        </w:rPr>
        <w:t>occupati</w:t>
      </w:r>
      <w:r w:rsidRPr="005F0AAB">
        <w:rPr>
          <w:rFonts w:ascii="Calibri" w:hAnsi="Calibri" w:cs="Calibri"/>
          <w:color w:val="000000"/>
          <w:sz w:val="22"/>
          <w:szCs w:val="22"/>
          <w:lang w:val="en-GB"/>
        </w:rPr>
        <w:t>onal standards)</w:t>
      </w:r>
      <w:r w:rsidR="003E6EBC">
        <w:rPr>
          <w:rFonts w:ascii="Calibri" w:hAnsi="Calibri" w:cs="Calibri"/>
          <w:color w:val="000000"/>
          <w:sz w:val="22"/>
          <w:szCs w:val="22"/>
          <w:lang w:val="en-GB"/>
        </w:rPr>
        <w:t>,</w:t>
      </w:r>
      <w:r w:rsidRPr="005F0AAB">
        <w:rPr>
          <w:rFonts w:ascii="Calibri" w:hAnsi="Calibri" w:cs="Calibri"/>
          <w:color w:val="000000"/>
          <w:sz w:val="22"/>
          <w:szCs w:val="22"/>
          <w:lang w:val="en-GB"/>
        </w:rPr>
        <w:t xml:space="preserve"> </w:t>
      </w:r>
      <w:r w:rsidR="003E6EBC" w:rsidRPr="005F0AAB">
        <w:rPr>
          <w:rFonts w:ascii="Calibri" w:hAnsi="Calibri" w:cs="Calibri"/>
          <w:color w:val="000000"/>
          <w:sz w:val="22"/>
          <w:szCs w:val="22"/>
          <w:lang w:val="en-GB"/>
        </w:rPr>
        <w:t>which is the basis for professional qualification</w:t>
      </w:r>
      <w:r w:rsidR="003E6EBC">
        <w:rPr>
          <w:rFonts w:ascii="Calibri" w:hAnsi="Calibri" w:cs="Calibri"/>
          <w:color w:val="000000"/>
          <w:sz w:val="22"/>
          <w:szCs w:val="22"/>
          <w:lang w:val="en-GB"/>
        </w:rPr>
        <w:t>,</w:t>
      </w:r>
      <w:r w:rsidR="003E6EBC" w:rsidRPr="005F0AAB">
        <w:rPr>
          <w:rFonts w:ascii="Calibri" w:hAnsi="Calibri" w:cs="Calibri"/>
          <w:color w:val="000000"/>
          <w:sz w:val="22"/>
          <w:szCs w:val="22"/>
          <w:lang w:val="en-GB"/>
        </w:rPr>
        <w:t xml:space="preserve"> </w:t>
      </w:r>
      <w:r w:rsidRPr="005F0AAB">
        <w:rPr>
          <w:rFonts w:ascii="Calibri" w:hAnsi="Calibri" w:cs="Calibri"/>
          <w:color w:val="000000"/>
          <w:sz w:val="22"/>
          <w:szCs w:val="22"/>
          <w:lang w:val="en-GB"/>
        </w:rPr>
        <w:t>are given.</w:t>
      </w:r>
    </w:p>
    <w:p w14:paraId="7156A36B" w14:textId="77777777" w:rsidR="005F0AAB" w:rsidRPr="005F0AAB" w:rsidRDefault="005F0AAB" w:rsidP="005F0AAB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  <w:lang w:val="en-GB"/>
        </w:rPr>
      </w:pPr>
      <w:r w:rsidRPr="005F0AAB">
        <w:rPr>
          <w:rFonts w:ascii="Calibri" w:hAnsi="Calibri" w:cs="Calibri"/>
          <w:color w:val="000000"/>
          <w:sz w:val="22"/>
          <w:szCs w:val="22"/>
          <w:lang w:val="en-GB"/>
        </w:rPr>
        <w:t> </w:t>
      </w:r>
    </w:p>
    <w:p w14:paraId="23C83848" w14:textId="1BA576D5" w:rsidR="005F0AAB" w:rsidRPr="005F0AAB" w:rsidRDefault="00AA4C2C" w:rsidP="005F0AAB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  <w:lang w:val="en-GB"/>
        </w:rPr>
      </w:pPr>
      <w:r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>Type of qualification</w:t>
      </w:r>
      <w:r w:rsidR="005F0AAB" w:rsidRPr="005F0AAB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>: </w:t>
      </w:r>
      <w:r w:rsidRPr="00AA4C2C">
        <w:rPr>
          <w:rFonts w:ascii="Calibri" w:hAnsi="Calibri" w:cs="Calibri"/>
          <w:color w:val="000000"/>
          <w:sz w:val="22"/>
          <w:szCs w:val="22"/>
          <w:lang w:val="en-GB"/>
        </w:rPr>
        <w:t xml:space="preserve">as its </w:t>
      </w:r>
      <w:r w:rsidR="005F0AAB" w:rsidRPr="005F0AAB">
        <w:rPr>
          <w:rFonts w:ascii="Calibri" w:hAnsi="Calibri" w:cs="Calibri"/>
          <w:color w:val="000000"/>
          <w:sz w:val="22"/>
          <w:szCs w:val="22"/>
          <w:lang w:val="en-GB"/>
        </w:rPr>
        <w:t xml:space="preserve">type </w:t>
      </w:r>
      <w:r>
        <w:rPr>
          <w:rFonts w:ascii="Calibri" w:hAnsi="Calibri" w:cs="Calibri"/>
          <w:color w:val="000000"/>
          <w:sz w:val="22"/>
          <w:szCs w:val="22"/>
          <w:lang w:val="en-GB"/>
        </w:rPr>
        <w:t xml:space="preserve">the </w:t>
      </w:r>
      <w:r w:rsidR="005F0AAB" w:rsidRPr="005F0AAB">
        <w:rPr>
          <w:rFonts w:ascii="Calibri" w:hAnsi="Calibri" w:cs="Calibri"/>
          <w:color w:val="000000"/>
          <w:sz w:val="22"/>
          <w:szCs w:val="22"/>
          <w:lang w:val="en-GB"/>
        </w:rPr>
        <w:t>"professional qualification"</w:t>
      </w:r>
      <w:r>
        <w:rPr>
          <w:rFonts w:ascii="Calibri" w:hAnsi="Calibri" w:cs="Calibri"/>
          <w:color w:val="000000"/>
          <w:sz w:val="22"/>
          <w:szCs w:val="22"/>
          <w:lang w:val="en-GB"/>
        </w:rPr>
        <w:t xml:space="preserve"> is indicated. The </w:t>
      </w:r>
      <w:r w:rsidR="005F0AAB" w:rsidRPr="005F0AAB">
        <w:rPr>
          <w:rFonts w:ascii="Calibri" w:hAnsi="Calibri" w:cs="Calibri"/>
          <w:color w:val="000000"/>
          <w:sz w:val="22"/>
          <w:szCs w:val="22"/>
          <w:lang w:val="en-GB"/>
        </w:rPr>
        <w:t>information, whether the qualification is</w:t>
      </w:r>
      <w:r>
        <w:rPr>
          <w:rFonts w:ascii="Calibri" w:hAnsi="Calibri" w:cs="Calibri"/>
          <w:color w:val="000000"/>
          <w:sz w:val="22"/>
          <w:szCs w:val="22"/>
          <w:lang w:val="en-GB"/>
        </w:rPr>
        <w:t xml:space="preserve"> </w:t>
      </w:r>
      <w:r w:rsidR="005F0AAB" w:rsidRPr="005F0AAB">
        <w:rPr>
          <w:rFonts w:ascii="Calibri" w:hAnsi="Calibri" w:cs="Calibri"/>
          <w:color w:val="000000"/>
          <w:sz w:val="22"/>
          <w:szCs w:val="22"/>
          <w:lang w:val="en-GB"/>
        </w:rPr>
        <w:t xml:space="preserve">developed </w:t>
      </w:r>
      <w:r>
        <w:rPr>
          <w:rFonts w:ascii="Calibri" w:hAnsi="Calibri" w:cs="Calibri"/>
          <w:color w:val="000000"/>
          <w:sz w:val="22"/>
          <w:szCs w:val="22"/>
          <w:lang w:val="en-GB"/>
        </w:rPr>
        <w:t xml:space="preserve">for </w:t>
      </w:r>
      <w:r w:rsidR="005F0AAB" w:rsidRPr="005F0AAB">
        <w:rPr>
          <w:rFonts w:ascii="Calibri" w:hAnsi="Calibri" w:cs="Calibri"/>
          <w:color w:val="000000"/>
          <w:sz w:val="22"/>
          <w:szCs w:val="22"/>
          <w:lang w:val="en-GB"/>
        </w:rPr>
        <w:t xml:space="preserve">one </w:t>
      </w:r>
      <w:r>
        <w:rPr>
          <w:rFonts w:ascii="Calibri" w:hAnsi="Calibri" w:cs="Calibri"/>
          <w:color w:val="000000"/>
          <w:sz w:val="22"/>
          <w:szCs w:val="22"/>
          <w:lang w:val="en-GB"/>
        </w:rPr>
        <w:t xml:space="preserve">unit of occupational </w:t>
      </w:r>
      <w:r w:rsidR="005F0AAB" w:rsidRPr="005F0AAB">
        <w:rPr>
          <w:rFonts w:ascii="Calibri" w:hAnsi="Calibri" w:cs="Calibri"/>
          <w:color w:val="000000"/>
          <w:sz w:val="22"/>
          <w:szCs w:val="22"/>
          <w:lang w:val="en-GB"/>
        </w:rPr>
        <w:t xml:space="preserve">standard or </w:t>
      </w:r>
      <w:r>
        <w:rPr>
          <w:rFonts w:ascii="Calibri" w:hAnsi="Calibri" w:cs="Calibri"/>
          <w:color w:val="000000"/>
          <w:sz w:val="22"/>
          <w:szCs w:val="22"/>
          <w:lang w:val="en-GB"/>
        </w:rPr>
        <w:t xml:space="preserve">individual </w:t>
      </w:r>
      <w:r w:rsidR="005F0AAB" w:rsidRPr="005F0AAB">
        <w:rPr>
          <w:rFonts w:ascii="Calibri" w:hAnsi="Calibri" w:cs="Calibri"/>
          <w:color w:val="000000"/>
          <w:sz w:val="22"/>
          <w:szCs w:val="22"/>
          <w:lang w:val="en-GB"/>
        </w:rPr>
        <w:t>professional competence</w:t>
      </w:r>
      <w:r>
        <w:rPr>
          <w:rFonts w:ascii="Calibri" w:hAnsi="Calibri" w:cs="Calibri"/>
          <w:color w:val="000000"/>
          <w:sz w:val="22"/>
          <w:szCs w:val="22"/>
          <w:lang w:val="en-GB"/>
        </w:rPr>
        <w:t xml:space="preserve">, or it </w:t>
      </w:r>
      <w:r w:rsidR="005F0AAB" w:rsidRPr="005F0AAB">
        <w:rPr>
          <w:rFonts w:ascii="Calibri" w:hAnsi="Calibri" w:cs="Calibri"/>
          <w:color w:val="000000"/>
          <w:sz w:val="22"/>
          <w:szCs w:val="22"/>
          <w:lang w:val="en-GB"/>
        </w:rPr>
        <w:t>is</w:t>
      </w:r>
      <w:r>
        <w:rPr>
          <w:rFonts w:ascii="Calibri" w:hAnsi="Calibri" w:cs="Calibri"/>
          <w:color w:val="000000"/>
          <w:sz w:val="22"/>
          <w:szCs w:val="22"/>
          <w:lang w:val="en-GB"/>
        </w:rPr>
        <w:t xml:space="preserve"> </w:t>
      </w:r>
      <w:r w:rsidR="005F0AAB" w:rsidRPr="005F0AAB">
        <w:rPr>
          <w:rFonts w:ascii="Calibri" w:hAnsi="Calibri" w:cs="Calibri"/>
          <w:color w:val="000000"/>
          <w:sz w:val="22"/>
          <w:szCs w:val="22"/>
          <w:lang w:val="en-GB"/>
        </w:rPr>
        <w:t>a qualification for a regulated profession</w:t>
      </w:r>
      <w:r>
        <w:rPr>
          <w:rFonts w:ascii="Calibri" w:hAnsi="Calibri" w:cs="Calibri"/>
          <w:color w:val="000000"/>
          <w:sz w:val="22"/>
          <w:szCs w:val="22"/>
          <w:lang w:val="en-GB"/>
        </w:rPr>
        <w:t>, may be included</w:t>
      </w:r>
      <w:r w:rsidR="005F0AAB" w:rsidRPr="005F0AAB">
        <w:rPr>
          <w:rFonts w:ascii="Calibri" w:hAnsi="Calibri" w:cs="Calibri"/>
          <w:color w:val="000000"/>
          <w:sz w:val="22"/>
          <w:szCs w:val="22"/>
          <w:lang w:val="en-GB"/>
        </w:rPr>
        <w:t xml:space="preserve">. Also, </w:t>
      </w:r>
      <w:r>
        <w:rPr>
          <w:rFonts w:ascii="Calibri" w:hAnsi="Calibri" w:cs="Calibri"/>
          <w:color w:val="000000"/>
          <w:sz w:val="22"/>
          <w:szCs w:val="22"/>
          <w:lang w:val="en-GB"/>
        </w:rPr>
        <w:t xml:space="preserve">the </w:t>
      </w:r>
      <w:r w:rsidR="005F0AAB" w:rsidRPr="005F0AAB">
        <w:rPr>
          <w:rFonts w:ascii="Calibri" w:hAnsi="Calibri" w:cs="Calibri"/>
          <w:color w:val="000000"/>
          <w:sz w:val="22"/>
          <w:szCs w:val="22"/>
          <w:lang w:val="en-GB"/>
        </w:rPr>
        <w:t xml:space="preserve">information </w:t>
      </w:r>
      <w:r>
        <w:rPr>
          <w:rFonts w:ascii="Calibri" w:hAnsi="Calibri" w:cs="Calibri"/>
          <w:color w:val="000000"/>
          <w:sz w:val="22"/>
          <w:szCs w:val="22"/>
          <w:lang w:val="en-GB"/>
        </w:rPr>
        <w:t>on</w:t>
      </w:r>
      <w:r w:rsidR="005F0AAB" w:rsidRPr="005F0AAB">
        <w:rPr>
          <w:rFonts w:ascii="Calibri" w:hAnsi="Calibri" w:cs="Calibri"/>
          <w:color w:val="000000"/>
          <w:sz w:val="22"/>
          <w:szCs w:val="22"/>
          <w:lang w:val="en-GB"/>
        </w:rPr>
        <w:t xml:space="preserve"> the document(s) c</w:t>
      </w:r>
      <w:r>
        <w:rPr>
          <w:rFonts w:ascii="Calibri" w:hAnsi="Calibri" w:cs="Calibri"/>
          <w:color w:val="000000"/>
          <w:sz w:val="22"/>
          <w:szCs w:val="22"/>
          <w:lang w:val="en-GB"/>
        </w:rPr>
        <w:t xml:space="preserve">ertifying the award of the named </w:t>
      </w:r>
      <w:r w:rsidR="005F0AAB" w:rsidRPr="005F0AAB">
        <w:rPr>
          <w:rFonts w:ascii="Calibri" w:hAnsi="Calibri" w:cs="Calibri"/>
          <w:color w:val="000000"/>
          <w:sz w:val="22"/>
          <w:szCs w:val="22"/>
          <w:lang w:val="en-GB"/>
        </w:rPr>
        <w:t>professional qualification</w:t>
      </w:r>
      <w:r>
        <w:rPr>
          <w:rFonts w:ascii="Calibri" w:hAnsi="Calibri" w:cs="Calibri"/>
          <w:color w:val="000000"/>
          <w:sz w:val="22"/>
          <w:szCs w:val="22"/>
          <w:lang w:val="en-GB"/>
        </w:rPr>
        <w:t>, is provided</w:t>
      </w:r>
      <w:r w:rsidR="005F0AAB" w:rsidRPr="005F0AAB">
        <w:rPr>
          <w:rFonts w:ascii="Calibri" w:hAnsi="Calibri" w:cs="Calibri"/>
          <w:color w:val="000000"/>
          <w:sz w:val="22"/>
          <w:szCs w:val="22"/>
          <w:lang w:val="en-GB"/>
        </w:rPr>
        <w:t>.</w:t>
      </w:r>
    </w:p>
    <w:p w14:paraId="5323F819" w14:textId="77777777" w:rsidR="005F0AAB" w:rsidRPr="005F0AAB" w:rsidRDefault="005F0AAB" w:rsidP="005F0AAB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  <w:lang w:val="en-GB"/>
        </w:rPr>
      </w:pPr>
      <w:r w:rsidRPr="005F0AAB">
        <w:rPr>
          <w:rFonts w:ascii="Calibri" w:hAnsi="Calibri" w:cs="Calibri"/>
          <w:color w:val="000000"/>
          <w:sz w:val="22"/>
          <w:szCs w:val="22"/>
          <w:lang w:val="en-GB"/>
        </w:rPr>
        <w:t> </w:t>
      </w:r>
    </w:p>
    <w:p w14:paraId="25F1BE09" w14:textId="2D1A4127" w:rsidR="005F0AAB" w:rsidRPr="005F0AAB" w:rsidRDefault="005F0AAB" w:rsidP="005F0AAB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  <w:lang w:val="en-GB"/>
        </w:rPr>
      </w:pPr>
      <w:r w:rsidRPr="005F0AAB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>Scope: </w:t>
      </w:r>
      <w:r w:rsidRPr="005F0AAB">
        <w:rPr>
          <w:rFonts w:ascii="Calibri" w:hAnsi="Calibri" w:cs="Calibri"/>
          <w:color w:val="000000"/>
          <w:sz w:val="22"/>
          <w:szCs w:val="22"/>
          <w:lang w:val="en-GB"/>
        </w:rPr>
        <w:t>Indicate whether the qualification is full or partial, as well as its</w:t>
      </w:r>
      <w:r w:rsidR="00573043" w:rsidRPr="00573043">
        <w:rPr>
          <w:rFonts w:ascii="Calibri" w:hAnsi="Calibri" w:cs="Calibri"/>
          <w:color w:val="000000"/>
          <w:sz w:val="22"/>
          <w:szCs w:val="22"/>
          <w:lang w:val="en-GB"/>
        </w:rPr>
        <w:t xml:space="preserve"> </w:t>
      </w:r>
      <w:r w:rsidR="00573043">
        <w:rPr>
          <w:rFonts w:ascii="Calibri" w:hAnsi="Calibri" w:cs="Calibri"/>
          <w:color w:val="000000"/>
          <w:sz w:val="22"/>
          <w:szCs w:val="22"/>
          <w:lang w:val="en-GB"/>
        </w:rPr>
        <w:t xml:space="preserve">scope </w:t>
      </w:r>
      <w:r w:rsidRPr="005F0AAB">
        <w:rPr>
          <w:rFonts w:ascii="Calibri" w:hAnsi="Calibri" w:cs="Calibri"/>
          <w:color w:val="000000"/>
          <w:sz w:val="22"/>
          <w:szCs w:val="22"/>
          <w:lang w:val="en-GB"/>
        </w:rPr>
        <w:t>in credits or hours. The scope of the professional qualification will correspond to the</w:t>
      </w:r>
      <w:r w:rsidR="00573043">
        <w:rPr>
          <w:rFonts w:ascii="Calibri" w:hAnsi="Calibri" w:cs="Calibri"/>
          <w:color w:val="000000"/>
          <w:sz w:val="22"/>
          <w:szCs w:val="22"/>
          <w:lang w:val="en-GB"/>
        </w:rPr>
        <w:t xml:space="preserve"> scope </w:t>
      </w:r>
      <w:r w:rsidRPr="005F0AAB">
        <w:rPr>
          <w:rFonts w:ascii="Calibri" w:hAnsi="Calibri" w:cs="Calibri"/>
          <w:color w:val="000000"/>
          <w:sz w:val="22"/>
          <w:szCs w:val="22"/>
          <w:lang w:val="en-GB"/>
        </w:rPr>
        <w:t>of the relevant educational qualification (if any), or the scope of a specific training program, if its completion is a prerequisite for admission to the assessment.</w:t>
      </w:r>
    </w:p>
    <w:p w14:paraId="461428C6" w14:textId="77777777" w:rsidR="005F0AAB" w:rsidRPr="005F0AAB" w:rsidRDefault="005F0AAB" w:rsidP="005F0AAB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  <w:lang w:val="en-GB"/>
        </w:rPr>
      </w:pPr>
      <w:r w:rsidRPr="005F0AAB">
        <w:rPr>
          <w:rFonts w:ascii="Calibri" w:hAnsi="Calibri" w:cs="Calibri"/>
          <w:color w:val="000000"/>
          <w:sz w:val="22"/>
          <w:szCs w:val="22"/>
          <w:lang w:val="en-GB"/>
        </w:rPr>
        <w:t> </w:t>
      </w:r>
    </w:p>
    <w:p w14:paraId="0E6D150A" w14:textId="2CBF2670" w:rsidR="005F0AAB" w:rsidRPr="005F0AAB" w:rsidRDefault="005F0AAB" w:rsidP="005F0AAB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  <w:lang w:val="en-GB"/>
        </w:rPr>
      </w:pPr>
      <w:r w:rsidRPr="005F0AAB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>Date and Approval Authority</w:t>
      </w:r>
      <w:r w:rsidRPr="005F0AAB">
        <w:rPr>
          <w:rFonts w:ascii="Calibri" w:hAnsi="Calibri" w:cs="Calibri"/>
          <w:color w:val="000000"/>
          <w:sz w:val="22"/>
          <w:szCs w:val="22"/>
          <w:lang w:val="en-GB"/>
        </w:rPr>
        <w:t xml:space="preserve">: Provides information on the date and </w:t>
      </w:r>
      <w:r w:rsidR="00573043" w:rsidRPr="005F0AAB">
        <w:rPr>
          <w:rFonts w:ascii="Calibri" w:hAnsi="Calibri" w:cs="Calibri"/>
          <w:color w:val="000000"/>
          <w:sz w:val="22"/>
          <w:szCs w:val="22"/>
          <w:lang w:val="en-GB"/>
        </w:rPr>
        <w:t xml:space="preserve">body </w:t>
      </w:r>
      <w:r w:rsidR="00573043">
        <w:rPr>
          <w:rFonts w:ascii="Calibri" w:hAnsi="Calibri" w:cs="Calibri"/>
          <w:color w:val="000000"/>
          <w:sz w:val="22"/>
          <w:szCs w:val="22"/>
          <w:lang w:val="en-GB"/>
        </w:rPr>
        <w:t xml:space="preserve">of </w:t>
      </w:r>
      <w:r w:rsidRPr="005F0AAB">
        <w:rPr>
          <w:rFonts w:ascii="Calibri" w:hAnsi="Calibri" w:cs="Calibri"/>
          <w:color w:val="000000"/>
          <w:sz w:val="22"/>
          <w:szCs w:val="22"/>
          <w:lang w:val="en-GB"/>
        </w:rPr>
        <w:t>approval of the professional qualification (assessment standard</w:t>
      </w:r>
      <w:proofErr w:type="gramStart"/>
      <w:r w:rsidRPr="005F0AAB">
        <w:rPr>
          <w:rFonts w:ascii="Calibri" w:hAnsi="Calibri" w:cs="Calibri"/>
          <w:color w:val="000000"/>
          <w:sz w:val="22"/>
          <w:szCs w:val="22"/>
          <w:lang w:val="en-GB"/>
        </w:rPr>
        <w:t>) .</w:t>
      </w:r>
      <w:proofErr w:type="gramEnd"/>
    </w:p>
    <w:p w14:paraId="09CCE3B3" w14:textId="77777777" w:rsidR="005F0AAB" w:rsidRPr="005F0AAB" w:rsidRDefault="005F0AAB" w:rsidP="005F0AAB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  <w:lang w:val="en-GB"/>
        </w:rPr>
      </w:pPr>
      <w:r w:rsidRPr="005F0AAB">
        <w:rPr>
          <w:rFonts w:ascii="Calibri" w:hAnsi="Calibri" w:cs="Calibri"/>
          <w:color w:val="000000"/>
          <w:sz w:val="22"/>
          <w:szCs w:val="22"/>
          <w:lang w:val="en-GB"/>
        </w:rPr>
        <w:t> </w:t>
      </w:r>
    </w:p>
    <w:p w14:paraId="1447ECF2" w14:textId="596D0068" w:rsidR="005F0AAB" w:rsidRPr="005F0AAB" w:rsidRDefault="005F0AAB" w:rsidP="005F0AAB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  <w:lang w:val="en-GB"/>
        </w:rPr>
      </w:pPr>
      <w:r w:rsidRPr="005F0AAB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>Developer</w:t>
      </w:r>
      <w:r w:rsidRPr="005F0AAB">
        <w:rPr>
          <w:rFonts w:ascii="Calibri" w:hAnsi="Calibri" w:cs="Calibri"/>
          <w:color w:val="000000"/>
          <w:sz w:val="22"/>
          <w:szCs w:val="22"/>
          <w:lang w:val="en-GB"/>
        </w:rPr>
        <w:t xml:space="preserve">: </w:t>
      </w:r>
      <w:r w:rsidR="00573043">
        <w:rPr>
          <w:rFonts w:ascii="Calibri" w:hAnsi="Calibri" w:cs="Calibri"/>
          <w:color w:val="000000"/>
          <w:sz w:val="22"/>
          <w:szCs w:val="22"/>
          <w:lang w:val="en-GB"/>
        </w:rPr>
        <w:t>the d</w:t>
      </w:r>
      <w:r w:rsidRPr="005F0AAB">
        <w:rPr>
          <w:rFonts w:ascii="Calibri" w:hAnsi="Calibri" w:cs="Calibri"/>
          <w:color w:val="000000"/>
          <w:sz w:val="22"/>
          <w:szCs w:val="22"/>
          <w:lang w:val="en-GB"/>
        </w:rPr>
        <w:t>e</w:t>
      </w:r>
      <w:r w:rsidR="00573043">
        <w:rPr>
          <w:rFonts w:ascii="Calibri" w:hAnsi="Calibri" w:cs="Calibri"/>
          <w:color w:val="000000"/>
          <w:sz w:val="22"/>
          <w:szCs w:val="22"/>
          <w:lang w:val="en-GB"/>
        </w:rPr>
        <w:t xml:space="preserve">veloper </w:t>
      </w:r>
      <w:r w:rsidRPr="005F0AAB">
        <w:rPr>
          <w:rFonts w:ascii="Calibri" w:hAnsi="Calibri" w:cs="Calibri"/>
          <w:color w:val="000000"/>
          <w:sz w:val="22"/>
          <w:szCs w:val="22"/>
          <w:lang w:val="en-GB"/>
        </w:rPr>
        <w:t>of a professional qualification (assessment standard)</w:t>
      </w:r>
      <w:r w:rsidR="00573043">
        <w:rPr>
          <w:rFonts w:ascii="Calibri" w:hAnsi="Calibri" w:cs="Calibri"/>
          <w:color w:val="000000"/>
          <w:sz w:val="22"/>
          <w:szCs w:val="22"/>
          <w:lang w:val="en-GB"/>
        </w:rPr>
        <w:t xml:space="preserve"> is indicated</w:t>
      </w:r>
      <w:r w:rsidRPr="005F0AAB">
        <w:rPr>
          <w:rFonts w:ascii="Calibri" w:hAnsi="Calibri" w:cs="Calibri"/>
          <w:color w:val="000000"/>
          <w:sz w:val="22"/>
          <w:szCs w:val="22"/>
          <w:lang w:val="en-GB"/>
        </w:rPr>
        <w:t>.</w:t>
      </w:r>
    </w:p>
    <w:p w14:paraId="10C8F19D" w14:textId="79C4427D" w:rsidR="002B408B" w:rsidRPr="00AA1315" w:rsidRDefault="005F0AAB" w:rsidP="00B821E1">
      <w:pPr>
        <w:pStyle w:val="NormalWeb"/>
        <w:spacing w:before="0" w:beforeAutospacing="0" w:after="0" w:afterAutospacing="0"/>
        <w:rPr>
          <w:lang w:eastAsia="ru-RU"/>
        </w:rPr>
      </w:pPr>
      <w:r w:rsidRPr="005F0AAB">
        <w:rPr>
          <w:rFonts w:ascii="Calibri" w:hAnsi="Calibri" w:cs="Calibri"/>
          <w:color w:val="000000"/>
          <w:sz w:val="22"/>
          <w:szCs w:val="22"/>
          <w:lang w:val="en-GB"/>
        </w:rPr>
        <w:t> </w:t>
      </w:r>
      <w:r w:rsidR="002B408B" w:rsidRPr="00AA1315">
        <w:rPr>
          <w:lang w:eastAsia="ru-RU"/>
        </w:rPr>
        <w:t xml:space="preserve"> </w:t>
      </w:r>
    </w:p>
    <w:p w14:paraId="749B7932" w14:textId="0B857A6A" w:rsidR="00DD4805" w:rsidRPr="00AA1315" w:rsidRDefault="00DD4805" w:rsidP="00E461D9">
      <w:pPr>
        <w:tabs>
          <w:tab w:val="left" w:pos="851"/>
        </w:tabs>
        <w:spacing w:after="0" w:line="240" w:lineRule="auto"/>
        <w:jc w:val="both"/>
        <w:rPr>
          <w:lang w:eastAsia="ru-RU"/>
        </w:rPr>
      </w:pPr>
    </w:p>
    <w:p w14:paraId="42D23F90" w14:textId="4297E8EC" w:rsidR="00B66AFA" w:rsidRPr="00766AC2" w:rsidRDefault="00B66AFA" w:rsidP="00B66AFA">
      <w:pPr>
        <w:spacing w:after="0" w:line="240" w:lineRule="auto"/>
        <w:jc w:val="both"/>
        <w:rPr>
          <w:rFonts w:ascii="Calibri" w:hAnsi="Calibri" w:cs="Calibri"/>
          <w:b/>
          <w:bCs/>
          <w:color w:val="000000"/>
          <w:lang w:val="en-GB"/>
        </w:rPr>
      </w:pPr>
      <w:r>
        <w:rPr>
          <w:rFonts w:ascii="Calibri" w:hAnsi="Calibri" w:cs="Calibri"/>
          <w:color w:val="000000"/>
        </w:rPr>
        <w:t>2.2.2. </w:t>
      </w:r>
      <w:r w:rsidRPr="00766AC2">
        <w:rPr>
          <w:b/>
          <w:bCs/>
          <w:color w:val="000000"/>
          <w:sz w:val="14"/>
          <w:szCs w:val="14"/>
          <w:lang w:val="en-GB"/>
        </w:rPr>
        <w:t> </w:t>
      </w:r>
      <w:r>
        <w:rPr>
          <w:rFonts w:ascii="Calibri" w:hAnsi="Calibri" w:cs="Calibri"/>
          <w:b/>
          <w:bCs/>
          <w:color w:val="000000"/>
          <w:lang w:val="en-GB"/>
        </w:rPr>
        <w:t>A</w:t>
      </w:r>
      <w:r w:rsidRPr="00766AC2">
        <w:rPr>
          <w:rFonts w:ascii="Calibri" w:hAnsi="Calibri" w:cs="Calibri"/>
          <w:b/>
          <w:bCs/>
          <w:color w:val="000000"/>
          <w:lang w:val="en-GB"/>
        </w:rPr>
        <w:t xml:space="preserve">dmission </w:t>
      </w:r>
      <w:r>
        <w:rPr>
          <w:rFonts w:ascii="Calibri" w:hAnsi="Calibri" w:cs="Calibri"/>
          <w:b/>
          <w:bCs/>
          <w:color w:val="000000"/>
          <w:lang w:val="en-GB"/>
        </w:rPr>
        <w:t>to a</w:t>
      </w:r>
      <w:r w:rsidRPr="00766AC2">
        <w:rPr>
          <w:rFonts w:ascii="Calibri" w:hAnsi="Calibri" w:cs="Calibri"/>
          <w:b/>
          <w:bCs/>
          <w:color w:val="000000"/>
          <w:lang w:val="en-GB"/>
        </w:rPr>
        <w:t>ssessment/ prerequisites</w:t>
      </w:r>
    </w:p>
    <w:p w14:paraId="48EF911B" w14:textId="7063E197" w:rsidR="00B66AFA" w:rsidRDefault="00B66AFA" w:rsidP="00B66AFA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14:paraId="440DB4BC" w14:textId="0DD699F0" w:rsidR="00B66AFA" w:rsidRPr="00B66AFA" w:rsidRDefault="00B66AFA" w:rsidP="001719E9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  <w:lang w:val="en-GB"/>
        </w:rPr>
      </w:pPr>
      <w:r w:rsidRPr="00B66AFA">
        <w:rPr>
          <w:rFonts w:ascii="Calibri" w:hAnsi="Calibri" w:cs="Calibri"/>
          <w:color w:val="000000"/>
          <w:sz w:val="22"/>
          <w:szCs w:val="22"/>
          <w:lang w:val="en-GB"/>
        </w:rPr>
        <w:t>The assessment standard s</w:t>
      </w:r>
      <w:r w:rsidR="00467D9E">
        <w:rPr>
          <w:rFonts w:ascii="Calibri" w:hAnsi="Calibri" w:cs="Calibri"/>
          <w:color w:val="000000"/>
          <w:sz w:val="22"/>
          <w:szCs w:val="22"/>
          <w:lang w:val="en-GB"/>
        </w:rPr>
        <w:t xml:space="preserve">pecifies </w:t>
      </w:r>
      <w:r w:rsidRPr="00B66AFA">
        <w:rPr>
          <w:rFonts w:ascii="Calibri" w:hAnsi="Calibri" w:cs="Calibri"/>
          <w:color w:val="000000"/>
          <w:sz w:val="22"/>
          <w:szCs w:val="22"/>
          <w:lang w:val="en-GB"/>
        </w:rPr>
        <w:t xml:space="preserve">the preliminary requirements for the admission of </w:t>
      </w:r>
      <w:r>
        <w:rPr>
          <w:rFonts w:ascii="Calibri" w:hAnsi="Calibri" w:cs="Calibri"/>
          <w:color w:val="000000"/>
          <w:sz w:val="22"/>
          <w:szCs w:val="22"/>
          <w:lang w:val="en-GB"/>
        </w:rPr>
        <w:t xml:space="preserve">a </w:t>
      </w:r>
      <w:r w:rsidRPr="00B66AFA">
        <w:rPr>
          <w:rFonts w:ascii="Calibri" w:hAnsi="Calibri" w:cs="Calibri"/>
          <w:color w:val="000000"/>
          <w:sz w:val="22"/>
          <w:szCs w:val="22"/>
          <w:lang w:val="en-GB"/>
        </w:rPr>
        <w:t xml:space="preserve">person to the assessment (certification). The conditions/ requirements for admission to certification may </w:t>
      </w:r>
      <w:r>
        <w:rPr>
          <w:rFonts w:ascii="Calibri" w:hAnsi="Calibri" w:cs="Calibri"/>
          <w:color w:val="000000"/>
          <w:sz w:val="22"/>
          <w:szCs w:val="22"/>
          <w:lang w:val="en-GB"/>
        </w:rPr>
        <w:t xml:space="preserve">be the </w:t>
      </w:r>
      <w:r w:rsidRPr="00B66AFA">
        <w:rPr>
          <w:rFonts w:ascii="Calibri" w:hAnsi="Calibri" w:cs="Calibri"/>
          <w:color w:val="000000"/>
          <w:sz w:val="22"/>
          <w:szCs w:val="22"/>
          <w:lang w:val="en-GB"/>
        </w:rPr>
        <w:t>followin</w:t>
      </w:r>
      <w:r>
        <w:rPr>
          <w:rFonts w:ascii="Calibri" w:hAnsi="Calibri" w:cs="Calibri"/>
          <w:color w:val="000000"/>
          <w:sz w:val="22"/>
          <w:szCs w:val="22"/>
          <w:lang w:val="en-GB"/>
        </w:rPr>
        <w:t>g</w:t>
      </w:r>
      <w:r w:rsidRPr="00B66AFA">
        <w:rPr>
          <w:rFonts w:ascii="Calibri" w:hAnsi="Calibri" w:cs="Calibri"/>
          <w:color w:val="000000"/>
          <w:sz w:val="22"/>
          <w:szCs w:val="22"/>
          <w:lang w:val="en-GB"/>
        </w:rPr>
        <w:t>:</w:t>
      </w:r>
    </w:p>
    <w:p w14:paraId="5CDB6916" w14:textId="65E75BFE" w:rsidR="00B66AFA" w:rsidRPr="00B66AFA" w:rsidRDefault="00B66AFA" w:rsidP="00B66AFA">
      <w:pPr>
        <w:pStyle w:val="NormalWeb"/>
        <w:spacing w:before="0" w:beforeAutospacing="0" w:after="0" w:afterAutospacing="0"/>
        <w:ind w:left="851" w:hanging="131"/>
        <w:jc w:val="both"/>
        <w:rPr>
          <w:rFonts w:ascii="Calibri" w:hAnsi="Calibri" w:cs="Calibri"/>
          <w:color w:val="000000"/>
          <w:sz w:val="22"/>
          <w:szCs w:val="22"/>
          <w:lang w:val="en-GB"/>
        </w:rPr>
      </w:pPr>
      <w:r w:rsidRPr="00B66AFA">
        <w:rPr>
          <w:rFonts w:ascii="Calibri" w:hAnsi="Calibri" w:cs="Calibri"/>
          <w:color w:val="000000"/>
          <w:sz w:val="22"/>
          <w:szCs w:val="22"/>
          <w:lang w:val="en-GB"/>
        </w:rPr>
        <w:t>- having a minimum level of education - completion of a formal education program of a certain level (e</w:t>
      </w:r>
      <w:r w:rsidR="00467D9E">
        <w:rPr>
          <w:rFonts w:ascii="Calibri" w:hAnsi="Calibri" w:cs="Calibri"/>
          <w:color w:val="000000"/>
          <w:sz w:val="22"/>
          <w:szCs w:val="22"/>
          <w:lang w:val="en-GB"/>
        </w:rPr>
        <w:t>.</w:t>
      </w:r>
      <w:r w:rsidRPr="00B66AFA">
        <w:rPr>
          <w:rFonts w:ascii="Calibri" w:hAnsi="Calibri" w:cs="Calibri"/>
          <w:color w:val="000000"/>
          <w:sz w:val="22"/>
          <w:szCs w:val="22"/>
          <w:lang w:val="en-GB"/>
        </w:rPr>
        <w:t>g</w:t>
      </w:r>
      <w:r w:rsidR="00467D9E">
        <w:rPr>
          <w:rFonts w:ascii="Calibri" w:hAnsi="Calibri" w:cs="Calibri"/>
          <w:color w:val="000000"/>
          <w:sz w:val="22"/>
          <w:szCs w:val="22"/>
          <w:lang w:val="en-GB"/>
        </w:rPr>
        <w:t>.</w:t>
      </w:r>
      <w:r w:rsidRPr="00B66AFA">
        <w:rPr>
          <w:rFonts w:ascii="Calibri" w:hAnsi="Calibri" w:cs="Calibri"/>
          <w:color w:val="000000"/>
          <w:sz w:val="22"/>
          <w:szCs w:val="22"/>
          <w:lang w:val="en-GB"/>
        </w:rPr>
        <w:t xml:space="preserve">, general secondary education, </w:t>
      </w:r>
      <w:r w:rsidR="00467D9E">
        <w:rPr>
          <w:rFonts w:ascii="Calibri" w:hAnsi="Calibri" w:cs="Calibri"/>
          <w:color w:val="000000"/>
          <w:sz w:val="22"/>
          <w:szCs w:val="22"/>
          <w:lang w:val="en-GB"/>
        </w:rPr>
        <w:t>possession</w:t>
      </w:r>
      <w:r w:rsidR="00467D9E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r w:rsidRPr="00B66AFA">
        <w:rPr>
          <w:rFonts w:ascii="Calibri" w:hAnsi="Calibri" w:cs="Calibri"/>
          <w:color w:val="000000"/>
          <w:sz w:val="22"/>
          <w:szCs w:val="22"/>
          <w:lang w:val="en-GB"/>
        </w:rPr>
        <w:t>of a document on vocational or higher education, etc.); </w:t>
      </w:r>
    </w:p>
    <w:p w14:paraId="685B5432" w14:textId="243C316B" w:rsidR="00B66AFA" w:rsidRPr="00467D9E" w:rsidRDefault="00B66AFA" w:rsidP="00B66AFA">
      <w:pPr>
        <w:pStyle w:val="NormalWeb"/>
        <w:spacing w:before="0" w:beforeAutospacing="0" w:after="0" w:afterAutospacing="0"/>
        <w:ind w:left="851" w:hanging="131"/>
        <w:jc w:val="both"/>
        <w:rPr>
          <w:rFonts w:ascii="Calibri" w:hAnsi="Calibri" w:cs="Calibri"/>
          <w:color w:val="000000"/>
          <w:sz w:val="22"/>
          <w:szCs w:val="22"/>
          <w:lang w:val="en-GB"/>
        </w:rPr>
      </w:pPr>
      <w:r w:rsidRPr="00467D9E">
        <w:rPr>
          <w:rFonts w:ascii="Calibri" w:hAnsi="Calibri" w:cs="Calibri"/>
          <w:color w:val="000000"/>
          <w:sz w:val="22"/>
          <w:szCs w:val="22"/>
          <w:lang w:val="en-GB"/>
        </w:rPr>
        <w:t xml:space="preserve">- </w:t>
      </w:r>
      <w:r w:rsidR="00467D9E" w:rsidRPr="00467D9E">
        <w:rPr>
          <w:rFonts w:ascii="Calibri" w:hAnsi="Calibri" w:cs="Calibri"/>
          <w:color w:val="000000"/>
          <w:sz w:val="22"/>
          <w:szCs w:val="22"/>
          <w:lang w:val="en-GB"/>
        </w:rPr>
        <w:t>possession</w:t>
      </w:r>
      <w:r w:rsidRPr="00B66AFA">
        <w:rPr>
          <w:rFonts w:ascii="Calibri" w:hAnsi="Calibri" w:cs="Calibri"/>
          <w:color w:val="000000"/>
          <w:sz w:val="22"/>
          <w:szCs w:val="22"/>
          <w:lang w:val="en-GB"/>
        </w:rPr>
        <w:t xml:space="preserve"> of certain prior qualifications, including partial qualifications provided for by </w:t>
      </w:r>
      <w:r w:rsidR="00467D9E">
        <w:rPr>
          <w:rFonts w:ascii="Calibri" w:hAnsi="Calibri" w:cs="Calibri"/>
          <w:color w:val="000000"/>
          <w:sz w:val="22"/>
          <w:szCs w:val="22"/>
          <w:lang w:val="en-GB"/>
        </w:rPr>
        <w:t xml:space="preserve">the occupational </w:t>
      </w:r>
      <w:r w:rsidRPr="00B66AFA">
        <w:rPr>
          <w:rFonts w:ascii="Calibri" w:hAnsi="Calibri" w:cs="Calibri"/>
          <w:color w:val="000000"/>
          <w:sz w:val="22"/>
          <w:szCs w:val="22"/>
          <w:lang w:val="en-GB"/>
        </w:rPr>
        <w:t>standard;</w:t>
      </w:r>
      <w:r w:rsidRPr="00467D9E">
        <w:rPr>
          <w:rFonts w:ascii="Calibri" w:hAnsi="Calibri" w:cs="Calibri"/>
          <w:color w:val="000000"/>
          <w:sz w:val="22"/>
          <w:szCs w:val="22"/>
          <w:lang w:val="en-GB"/>
        </w:rPr>
        <w:t> </w:t>
      </w:r>
    </w:p>
    <w:p w14:paraId="12B9EEE3" w14:textId="524C575F" w:rsidR="00B66AFA" w:rsidRPr="00B66AFA" w:rsidRDefault="00B66AFA" w:rsidP="00B66AFA">
      <w:pPr>
        <w:pStyle w:val="NormalWeb"/>
        <w:spacing w:before="0" w:beforeAutospacing="0" w:after="0" w:afterAutospacing="0"/>
        <w:ind w:left="851" w:hanging="131"/>
        <w:jc w:val="both"/>
        <w:rPr>
          <w:color w:val="000000"/>
          <w:sz w:val="27"/>
          <w:szCs w:val="27"/>
          <w:lang w:val="en-GB"/>
        </w:rPr>
      </w:pPr>
      <w:r w:rsidRPr="00B66AFA">
        <w:rPr>
          <w:color w:val="000000"/>
          <w:sz w:val="22"/>
          <w:szCs w:val="22"/>
          <w:lang w:val="en-GB"/>
        </w:rPr>
        <w:t>- </w:t>
      </w:r>
      <w:r w:rsidRPr="00B66AFA">
        <w:rPr>
          <w:rFonts w:ascii="Calibri" w:hAnsi="Calibri" w:cs="Calibri"/>
          <w:color w:val="000000"/>
          <w:sz w:val="22"/>
          <w:szCs w:val="22"/>
          <w:lang w:val="en-GB"/>
        </w:rPr>
        <w:t xml:space="preserve">completion of a </w:t>
      </w:r>
      <w:r w:rsidR="00467D9E">
        <w:rPr>
          <w:rFonts w:ascii="Calibri" w:hAnsi="Calibri" w:cs="Calibri"/>
          <w:color w:val="000000"/>
          <w:sz w:val="22"/>
          <w:szCs w:val="22"/>
          <w:lang w:val="en-GB"/>
        </w:rPr>
        <w:t xml:space="preserve">specific </w:t>
      </w:r>
      <w:r w:rsidRPr="00B66AFA">
        <w:rPr>
          <w:rFonts w:ascii="Calibri" w:hAnsi="Calibri" w:cs="Calibri"/>
          <w:color w:val="000000"/>
          <w:sz w:val="22"/>
          <w:szCs w:val="22"/>
          <w:lang w:val="en-GB"/>
        </w:rPr>
        <w:t>training program (e</w:t>
      </w:r>
      <w:r w:rsidR="00467D9E">
        <w:rPr>
          <w:rFonts w:ascii="Calibri" w:hAnsi="Calibri" w:cs="Calibri"/>
          <w:color w:val="000000"/>
          <w:sz w:val="22"/>
          <w:szCs w:val="22"/>
          <w:lang w:val="en-GB"/>
        </w:rPr>
        <w:t>.</w:t>
      </w:r>
      <w:r w:rsidRPr="00B66AFA">
        <w:rPr>
          <w:rFonts w:ascii="Calibri" w:hAnsi="Calibri" w:cs="Calibri"/>
          <w:color w:val="000000"/>
          <w:sz w:val="22"/>
          <w:szCs w:val="22"/>
          <w:lang w:val="en-GB"/>
        </w:rPr>
        <w:t>g., </w:t>
      </w:r>
      <w:r w:rsidR="00467D9E">
        <w:rPr>
          <w:rFonts w:ascii="Calibri" w:hAnsi="Calibri" w:cs="Calibri"/>
          <w:color w:val="000000"/>
          <w:sz w:val="22"/>
          <w:szCs w:val="22"/>
          <w:lang w:val="en-GB"/>
        </w:rPr>
        <w:t>when the requirements to which are stipulated by the awarding bo</w:t>
      </w:r>
      <w:r w:rsidRPr="00B66AFA">
        <w:rPr>
          <w:rFonts w:ascii="Calibri" w:hAnsi="Calibri" w:cs="Calibri"/>
          <w:color w:val="000000"/>
          <w:sz w:val="22"/>
          <w:szCs w:val="22"/>
          <w:lang w:val="en-GB"/>
        </w:rPr>
        <w:t xml:space="preserve">dy, passing an approved training program under the standards of </w:t>
      </w:r>
      <w:r w:rsidR="00467D9E">
        <w:rPr>
          <w:rFonts w:ascii="Calibri" w:hAnsi="Calibri" w:cs="Calibri"/>
          <w:color w:val="000000"/>
          <w:sz w:val="22"/>
          <w:szCs w:val="22"/>
          <w:lang w:val="en-GB"/>
        </w:rPr>
        <w:t xml:space="preserve">vocational </w:t>
      </w:r>
      <w:r w:rsidRPr="00B66AFA">
        <w:rPr>
          <w:rFonts w:ascii="Calibri" w:hAnsi="Calibri" w:cs="Calibri"/>
          <w:color w:val="000000"/>
          <w:sz w:val="22"/>
          <w:szCs w:val="22"/>
          <w:lang w:val="en-GB"/>
        </w:rPr>
        <w:t>education, passing courses</w:t>
      </w:r>
      <w:r w:rsidR="00467D9E">
        <w:rPr>
          <w:rFonts w:ascii="Calibri" w:hAnsi="Calibri" w:cs="Calibri"/>
          <w:color w:val="000000"/>
          <w:sz w:val="22"/>
          <w:szCs w:val="22"/>
          <w:lang w:val="en-GB"/>
        </w:rPr>
        <w:t xml:space="preserve"> of further training</w:t>
      </w:r>
      <w:r w:rsidRPr="00B66AFA">
        <w:rPr>
          <w:rFonts w:ascii="Calibri" w:hAnsi="Calibri" w:cs="Calibri"/>
          <w:color w:val="000000"/>
          <w:sz w:val="22"/>
          <w:szCs w:val="22"/>
          <w:lang w:val="en-GB"/>
        </w:rPr>
        <w:t>, etc.)</w:t>
      </w:r>
      <w:r w:rsidRPr="00B66AFA">
        <w:rPr>
          <w:color w:val="000000"/>
          <w:sz w:val="14"/>
          <w:szCs w:val="14"/>
          <w:lang w:val="en-GB"/>
        </w:rPr>
        <w:t> </w:t>
      </w:r>
    </w:p>
    <w:p w14:paraId="020E4373" w14:textId="3925C8A3" w:rsidR="00B66AFA" w:rsidRPr="00B66AFA" w:rsidRDefault="00B66AFA" w:rsidP="00B66AFA">
      <w:pPr>
        <w:pStyle w:val="NormalWeb"/>
        <w:spacing w:before="0" w:beforeAutospacing="0" w:after="0" w:afterAutospacing="0"/>
        <w:ind w:left="851" w:hanging="131"/>
        <w:jc w:val="both"/>
        <w:rPr>
          <w:color w:val="000000"/>
          <w:sz w:val="27"/>
          <w:szCs w:val="27"/>
          <w:lang w:val="en-GB"/>
        </w:rPr>
      </w:pPr>
      <w:r w:rsidRPr="00B66AFA">
        <w:rPr>
          <w:color w:val="000000"/>
          <w:sz w:val="22"/>
          <w:szCs w:val="22"/>
          <w:lang w:val="en-GB"/>
        </w:rPr>
        <w:t>- </w:t>
      </w:r>
      <w:r w:rsidRPr="00B66AFA">
        <w:rPr>
          <w:rFonts w:ascii="Calibri" w:hAnsi="Calibri" w:cs="Calibri"/>
          <w:color w:val="000000"/>
          <w:sz w:val="22"/>
          <w:szCs w:val="22"/>
          <w:lang w:val="en-GB"/>
        </w:rPr>
        <w:t>work experience </w:t>
      </w:r>
      <w:r w:rsidR="00CB1D4A" w:rsidRPr="00B66AFA">
        <w:rPr>
          <w:rFonts w:ascii="Calibri" w:hAnsi="Calibri" w:cs="Calibri"/>
          <w:color w:val="000000"/>
          <w:sz w:val="22"/>
          <w:szCs w:val="22"/>
          <w:lang w:val="en-GB"/>
        </w:rPr>
        <w:t>proven</w:t>
      </w:r>
      <w:r w:rsidR="00CB1D4A">
        <w:rPr>
          <w:rFonts w:ascii="Calibri" w:hAnsi="Calibri" w:cs="Calibri"/>
          <w:color w:val="000000"/>
          <w:sz w:val="22"/>
          <w:szCs w:val="22"/>
          <w:lang w:val="en-GB"/>
        </w:rPr>
        <w:t xml:space="preserve"> by portfolio</w:t>
      </w:r>
      <w:r w:rsidR="00CB1D4A" w:rsidRPr="00B66AFA">
        <w:rPr>
          <w:rFonts w:ascii="Calibri" w:hAnsi="Calibri" w:cs="Calibri"/>
          <w:color w:val="000000"/>
          <w:sz w:val="22"/>
          <w:szCs w:val="22"/>
          <w:lang w:val="en-GB"/>
        </w:rPr>
        <w:t xml:space="preserve"> </w:t>
      </w:r>
      <w:r w:rsidRPr="00B66AFA">
        <w:rPr>
          <w:rFonts w:ascii="Calibri" w:hAnsi="Calibri" w:cs="Calibri"/>
          <w:color w:val="000000"/>
          <w:sz w:val="22"/>
          <w:szCs w:val="22"/>
          <w:lang w:val="en-GB"/>
        </w:rPr>
        <w:t>(also specifying what kind of information the portfolio should contain, in particular, the presence</w:t>
      </w:r>
      <w:r w:rsidR="00CB1D4A">
        <w:rPr>
          <w:rFonts w:ascii="Calibri" w:hAnsi="Calibri" w:cs="Calibri"/>
          <w:color w:val="000000"/>
          <w:sz w:val="22"/>
          <w:szCs w:val="22"/>
          <w:lang w:val="en-GB"/>
        </w:rPr>
        <w:t xml:space="preserve"> </w:t>
      </w:r>
      <w:r w:rsidRPr="00B66AFA">
        <w:rPr>
          <w:rFonts w:ascii="Calibri" w:hAnsi="Calibri" w:cs="Calibri"/>
          <w:color w:val="000000"/>
          <w:sz w:val="22"/>
          <w:szCs w:val="22"/>
          <w:lang w:val="en-GB"/>
        </w:rPr>
        <w:t>of supporting documents, e</w:t>
      </w:r>
      <w:r w:rsidR="00CB1D4A">
        <w:rPr>
          <w:rFonts w:ascii="Calibri" w:hAnsi="Calibri" w:cs="Calibri"/>
          <w:color w:val="000000"/>
          <w:sz w:val="22"/>
          <w:szCs w:val="22"/>
          <w:lang w:val="en-GB"/>
        </w:rPr>
        <w:t>.</w:t>
      </w:r>
      <w:r w:rsidRPr="00B66AFA">
        <w:rPr>
          <w:rFonts w:ascii="Calibri" w:hAnsi="Calibri" w:cs="Calibri"/>
          <w:color w:val="000000"/>
          <w:sz w:val="22"/>
          <w:szCs w:val="22"/>
          <w:lang w:val="en-GB"/>
        </w:rPr>
        <w:t>g</w:t>
      </w:r>
      <w:r w:rsidR="00CB1D4A">
        <w:rPr>
          <w:rFonts w:ascii="Calibri" w:hAnsi="Calibri" w:cs="Calibri"/>
          <w:color w:val="000000"/>
          <w:sz w:val="22"/>
          <w:szCs w:val="22"/>
          <w:lang w:val="en-GB"/>
        </w:rPr>
        <w:t>.</w:t>
      </w:r>
      <w:r w:rsidRPr="00B66AFA">
        <w:rPr>
          <w:rFonts w:ascii="Calibri" w:hAnsi="Calibri" w:cs="Calibri"/>
          <w:color w:val="000000"/>
          <w:sz w:val="22"/>
          <w:szCs w:val="22"/>
          <w:lang w:val="en-GB"/>
        </w:rPr>
        <w:t xml:space="preserve"> seafarer's record, employer</w:t>
      </w:r>
      <w:r w:rsidR="00CB1D4A">
        <w:rPr>
          <w:rFonts w:ascii="Calibri" w:hAnsi="Calibri" w:cs="Calibri"/>
          <w:color w:val="000000"/>
          <w:sz w:val="22"/>
          <w:szCs w:val="22"/>
          <w:lang w:val="en-GB"/>
        </w:rPr>
        <w:t xml:space="preserve">’s or </w:t>
      </w:r>
      <w:proofErr w:type="gramStart"/>
      <w:r w:rsidRPr="00B66AFA">
        <w:rPr>
          <w:rFonts w:ascii="Calibri" w:hAnsi="Calibri" w:cs="Calibri"/>
          <w:color w:val="000000"/>
          <w:sz w:val="22"/>
          <w:szCs w:val="22"/>
          <w:lang w:val="en-GB"/>
        </w:rPr>
        <w:t>third</w:t>
      </w:r>
      <w:r w:rsidR="00EA405D">
        <w:rPr>
          <w:rFonts w:ascii="Calibri" w:hAnsi="Calibri" w:cs="Calibri"/>
          <w:color w:val="000000"/>
          <w:sz w:val="22"/>
          <w:szCs w:val="22"/>
          <w:lang w:val="en-GB"/>
        </w:rPr>
        <w:t xml:space="preserve"> </w:t>
      </w:r>
      <w:r w:rsidRPr="00B66AFA">
        <w:rPr>
          <w:rFonts w:ascii="Calibri" w:hAnsi="Calibri" w:cs="Calibri"/>
          <w:color w:val="000000"/>
          <w:sz w:val="22"/>
          <w:szCs w:val="22"/>
          <w:lang w:val="en-GB"/>
        </w:rPr>
        <w:t>party</w:t>
      </w:r>
      <w:proofErr w:type="gramEnd"/>
      <w:r w:rsidRPr="00B66AFA">
        <w:rPr>
          <w:rFonts w:ascii="Calibri" w:hAnsi="Calibri" w:cs="Calibri"/>
          <w:color w:val="000000"/>
          <w:sz w:val="22"/>
          <w:szCs w:val="22"/>
          <w:lang w:val="en-GB"/>
        </w:rPr>
        <w:t xml:space="preserve"> recommendations, internships, etc. (see section 2.2.4.);</w:t>
      </w:r>
      <w:r w:rsidRPr="00B66AFA">
        <w:rPr>
          <w:color w:val="000000"/>
          <w:sz w:val="14"/>
          <w:szCs w:val="14"/>
          <w:lang w:val="en-GB"/>
        </w:rPr>
        <w:t> </w:t>
      </w:r>
    </w:p>
    <w:p w14:paraId="783E431A" w14:textId="77777777" w:rsidR="00B66AFA" w:rsidRPr="00B66AFA" w:rsidRDefault="00B66AFA" w:rsidP="00B66AFA">
      <w:pPr>
        <w:pStyle w:val="NormalWeb"/>
        <w:spacing w:before="0" w:beforeAutospacing="0" w:after="0" w:afterAutospacing="0"/>
        <w:ind w:left="851" w:hanging="131"/>
        <w:jc w:val="both"/>
        <w:rPr>
          <w:color w:val="000000"/>
          <w:sz w:val="27"/>
          <w:szCs w:val="27"/>
          <w:lang w:val="en-GB"/>
        </w:rPr>
      </w:pPr>
      <w:r w:rsidRPr="00B66AFA">
        <w:rPr>
          <w:color w:val="000000"/>
          <w:sz w:val="22"/>
          <w:szCs w:val="22"/>
          <w:lang w:val="en-GB"/>
        </w:rPr>
        <w:t>- </w:t>
      </w:r>
      <w:r w:rsidRPr="00B66AFA">
        <w:rPr>
          <w:rFonts w:ascii="Calibri" w:hAnsi="Calibri" w:cs="Calibri"/>
          <w:color w:val="000000"/>
          <w:sz w:val="22"/>
          <w:szCs w:val="22"/>
          <w:lang w:val="en-GB"/>
        </w:rPr>
        <w:t>other requirements.</w:t>
      </w:r>
      <w:r w:rsidRPr="00B66AFA">
        <w:rPr>
          <w:color w:val="000000"/>
          <w:sz w:val="14"/>
          <w:szCs w:val="14"/>
          <w:lang w:val="en-GB"/>
        </w:rPr>
        <w:t> </w:t>
      </w:r>
    </w:p>
    <w:p w14:paraId="1E6B5E25" w14:textId="48BEF797" w:rsidR="00291A2E" w:rsidRDefault="00291A2E" w:rsidP="00E87542">
      <w:pPr>
        <w:tabs>
          <w:tab w:val="left" w:pos="851"/>
        </w:tabs>
        <w:spacing w:after="0" w:line="240" w:lineRule="auto"/>
        <w:rPr>
          <w:lang w:eastAsia="ru-RU"/>
        </w:rPr>
      </w:pPr>
    </w:p>
    <w:p w14:paraId="612D2B81" w14:textId="77777777" w:rsidR="00D31C28" w:rsidRPr="00AA1315" w:rsidRDefault="00D31C28" w:rsidP="00E87542">
      <w:pPr>
        <w:tabs>
          <w:tab w:val="left" w:pos="851"/>
        </w:tabs>
        <w:spacing w:after="0" w:line="240" w:lineRule="auto"/>
        <w:rPr>
          <w:lang w:eastAsia="ru-RU"/>
        </w:rPr>
      </w:pPr>
    </w:p>
    <w:p w14:paraId="28492BA7" w14:textId="4CFC2D75" w:rsidR="00E27DA0" w:rsidRPr="00766AC2" w:rsidRDefault="00E27DA0" w:rsidP="00E27DA0">
      <w:pPr>
        <w:tabs>
          <w:tab w:val="left" w:pos="540"/>
        </w:tabs>
        <w:spacing w:after="0" w:line="240" w:lineRule="auto"/>
        <w:jc w:val="both"/>
        <w:rPr>
          <w:rFonts w:ascii="Calibri" w:hAnsi="Calibri" w:cs="Calibri"/>
          <w:color w:val="000000"/>
          <w:lang w:val="en-GB"/>
        </w:rPr>
      </w:pPr>
      <w:r>
        <w:rPr>
          <w:rFonts w:ascii="Calibri" w:hAnsi="Calibri" w:cs="Calibri"/>
          <w:color w:val="000000"/>
        </w:rPr>
        <w:t>2.2.3. </w:t>
      </w:r>
      <w:r w:rsidRPr="00766AC2">
        <w:rPr>
          <w:rFonts w:ascii="Calibri" w:hAnsi="Calibri" w:cs="Calibri"/>
          <w:b/>
          <w:bCs/>
          <w:color w:val="000000"/>
          <w:lang w:val="en-GB"/>
        </w:rPr>
        <w:t>Assessment methods </w:t>
      </w:r>
    </w:p>
    <w:p w14:paraId="7F53AA79" w14:textId="77777777" w:rsidR="00E27DA0" w:rsidRPr="004B1C21" w:rsidRDefault="00E27DA0" w:rsidP="00E27DA0">
      <w:pPr>
        <w:pStyle w:val="NormalWeb"/>
        <w:spacing w:before="0" w:beforeAutospacing="0" w:after="0" w:afterAutospacing="0"/>
        <w:rPr>
          <w:color w:val="000000"/>
          <w:sz w:val="27"/>
          <w:szCs w:val="27"/>
          <w:lang w:val="en-GB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47BFF17F" w14:textId="1690DD5E" w:rsidR="00E27DA0" w:rsidRPr="004B1C21" w:rsidRDefault="00E27DA0" w:rsidP="00E27DA0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  <w:lang w:val="en-GB"/>
        </w:rPr>
      </w:pPr>
      <w:r w:rsidRPr="004B1C21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 xml:space="preserve">The learning outcomes and competencies required for the </w:t>
      </w:r>
      <w:r w:rsidR="004B1C21" w:rsidRPr="004B1C21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 xml:space="preserve">awarding </w:t>
      </w:r>
      <w:r w:rsidRPr="004B1C21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>professional qualifications can be achieved</w:t>
      </w:r>
      <w:r w:rsidR="004B1C21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 xml:space="preserve"> </w:t>
      </w:r>
      <w:r w:rsidRPr="004B1C21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>both</w:t>
      </w:r>
      <w:r w:rsidR="004B1C21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 xml:space="preserve"> </w:t>
      </w:r>
      <w:r w:rsidRPr="004B1C21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>in formal education</w:t>
      </w:r>
      <w:r w:rsidR="004B1C21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 xml:space="preserve"> </w:t>
      </w:r>
      <w:r w:rsidRPr="004B1C21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>and</w:t>
      </w:r>
      <w:r w:rsidR="004B1C21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 xml:space="preserve"> </w:t>
      </w:r>
      <w:r w:rsidRPr="004B1C21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>through non-formal or informal learning.</w:t>
      </w:r>
      <w:r w:rsidR="004B1C21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 xml:space="preserve"> </w:t>
      </w:r>
      <w:r w:rsidRPr="004B1C21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>Depending on the</w:t>
      </w:r>
      <w:r w:rsidR="004B1C21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 xml:space="preserve"> learning </w:t>
      </w:r>
      <w:r w:rsidRPr="004B1C21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 xml:space="preserve">path, </w:t>
      </w:r>
      <w:r w:rsidR="004B1C21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 xml:space="preserve">assessment and validation </w:t>
      </w:r>
      <w:r w:rsidRPr="004B1C21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>of acquired learning outcomes should</w:t>
      </w:r>
      <w:r w:rsidR="004B1C21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 xml:space="preserve"> </w:t>
      </w:r>
      <w:proofErr w:type="gramStart"/>
      <w:r w:rsidR="004B1C21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>take into account</w:t>
      </w:r>
      <w:proofErr w:type="gramEnd"/>
      <w:r w:rsidR="004B1C21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 xml:space="preserve"> prior </w:t>
      </w:r>
      <w:r w:rsidRPr="004B1C21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 xml:space="preserve">experience of the candidate and, therefore, </w:t>
      </w:r>
      <w:r w:rsidR="00680923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>can</w:t>
      </w:r>
      <w:r w:rsidRPr="004B1C21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 xml:space="preserve"> occur </w:t>
      </w:r>
      <w:r w:rsidR="009D389E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 xml:space="preserve">on </w:t>
      </w:r>
      <w:r w:rsidRPr="004B1C21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 xml:space="preserve">different </w:t>
      </w:r>
      <w:r w:rsidR="00162945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US"/>
        </w:rPr>
        <w:t xml:space="preserve">grounds (using different methods/ </w:t>
      </w:r>
      <w:r w:rsidR="004B1C21">
        <w:rPr>
          <w:rFonts w:ascii="Calibri" w:hAnsi="Calibri" w:cs="Calibri"/>
          <w:color w:val="000000"/>
          <w:sz w:val="22"/>
          <w:szCs w:val="22"/>
          <w:lang w:val="en-GB"/>
        </w:rPr>
        <w:t>f</w:t>
      </w:r>
      <w:r w:rsidRPr="004B1C21">
        <w:rPr>
          <w:rFonts w:ascii="Calibri" w:hAnsi="Calibri" w:cs="Calibri"/>
          <w:color w:val="000000"/>
          <w:sz w:val="22"/>
          <w:szCs w:val="22"/>
          <w:lang w:val="en-GB"/>
        </w:rPr>
        <w:t>ormats</w:t>
      </w:r>
      <w:r w:rsidR="004B1C21">
        <w:rPr>
          <w:rFonts w:ascii="Calibri" w:hAnsi="Calibri" w:cs="Calibri"/>
          <w:color w:val="000000"/>
          <w:sz w:val="22"/>
          <w:szCs w:val="22"/>
          <w:lang w:val="en-GB"/>
        </w:rPr>
        <w:t xml:space="preserve"> of </w:t>
      </w:r>
      <w:r w:rsidRPr="004B1C21">
        <w:rPr>
          <w:rFonts w:ascii="Calibri" w:hAnsi="Calibri" w:cs="Calibri"/>
          <w:color w:val="000000"/>
          <w:sz w:val="22"/>
          <w:szCs w:val="22"/>
          <w:lang w:val="en-GB"/>
        </w:rPr>
        <w:t>assessment</w:t>
      </w:r>
      <w:r w:rsidR="00162945">
        <w:rPr>
          <w:rFonts w:ascii="Calibri" w:hAnsi="Calibri" w:cs="Calibri"/>
          <w:color w:val="000000"/>
          <w:sz w:val="22"/>
          <w:szCs w:val="22"/>
          <w:lang w:val="en-GB"/>
        </w:rPr>
        <w:t>)</w:t>
      </w:r>
      <w:r w:rsidRPr="004B1C21">
        <w:rPr>
          <w:rFonts w:ascii="Calibri" w:hAnsi="Calibri" w:cs="Calibri"/>
          <w:color w:val="000000"/>
          <w:sz w:val="22"/>
          <w:szCs w:val="22"/>
          <w:lang w:val="en-GB"/>
        </w:rPr>
        <w:t>.</w:t>
      </w:r>
    </w:p>
    <w:p w14:paraId="29A0739F" w14:textId="49720744" w:rsidR="00E27DA0" w:rsidRPr="00162945" w:rsidRDefault="00E27DA0" w:rsidP="00E27DA0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  <w:lang w:val="en-GB"/>
        </w:rPr>
      </w:pPr>
    </w:p>
    <w:p w14:paraId="0B80767A" w14:textId="0149355D" w:rsidR="00E27DA0" w:rsidRPr="004B1C21" w:rsidRDefault="00E27DA0" w:rsidP="00E27DA0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  <w:lang w:val="en-GB"/>
        </w:rPr>
      </w:pPr>
      <w:r w:rsidRPr="004B1C21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 xml:space="preserve">This section provides information on specific methods (combinations of several methods) that are used to </w:t>
      </w:r>
      <w:r w:rsidR="004B1C21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>assess</w:t>
      </w:r>
      <w:r w:rsidRPr="004B1C21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 xml:space="preserve"> competences (acquired learning outcomes), </w:t>
      </w:r>
      <w:proofErr w:type="gramStart"/>
      <w:r w:rsidRPr="004B1C21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>taking into account</w:t>
      </w:r>
      <w:proofErr w:type="gramEnd"/>
      <w:r w:rsidRPr="004B1C21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 xml:space="preserve"> the </w:t>
      </w:r>
      <w:r w:rsidR="004B1C21" w:rsidRPr="004B1C21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>candidate's</w:t>
      </w:r>
      <w:r w:rsidR="004B1C21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 xml:space="preserve"> learning path </w:t>
      </w:r>
      <w:r w:rsidRPr="004B1C21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>(form, context</w:t>
      </w:r>
      <w:r w:rsidR="004B1C21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 xml:space="preserve"> of learning</w:t>
      </w:r>
      <w:r w:rsidRPr="004B1C21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>):</w:t>
      </w:r>
    </w:p>
    <w:p w14:paraId="5A4DE662" w14:textId="77777777" w:rsidR="00E27DA0" w:rsidRPr="004B1C21" w:rsidRDefault="00E27DA0" w:rsidP="00E27DA0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  <w:lang w:val="en-GB"/>
        </w:rPr>
      </w:pPr>
      <w:r w:rsidRPr="004B1C21">
        <w:rPr>
          <w:rFonts w:ascii="Calibri" w:hAnsi="Calibri" w:cs="Calibri"/>
          <w:color w:val="000000"/>
          <w:sz w:val="22"/>
          <w:szCs w:val="22"/>
          <w:lang w:val="en-GB"/>
        </w:rPr>
        <w:t> </w:t>
      </w:r>
    </w:p>
    <w:p w14:paraId="4D243256" w14:textId="458FDBCF" w:rsidR="00EA405D" w:rsidRPr="00EA405D" w:rsidRDefault="00EA405D" w:rsidP="00EA405D">
      <w:pPr>
        <w:pStyle w:val="NormalWeb"/>
        <w:numPr>
          <w:ilvl w:val="0"/>
          <w:numId w:val="26"/>
        </w:numPr>
        <w:spacing w:before="0" w:beforeAutospacing="0" w:after="0" w:afterAutospacing="0"/>
        <w:jc w:val="both"/>
        <w:rPr>
          <w:rFonts w:ascii="Calibri" w:eastAsiaTheme="minorHAnsi" w:hAnsi="Calibri" w:cs="Calibri"/>
          <w:b/>
          <w:bCs/>
          <w:color w:val="000000"/>
          <w:sz w:val="22"/>
          <w:szCs w:val="22"/>
          <w:lang w:val="en-GB"/>
        </w:rPr>
      </w:pPr>
      <w:r w:rsidRPr="00EA405D">
        <w:rPr>
          <w:rFonts w:ascii="Calibri" w:eastAsiaTheme="minorHAnsi" w:hAnsi="Calibri" w:cs="Calibri"/>
          <w:b/>
          <w:bCs/>
          <w:color w:val="000000"/>
          <w:sz w:val="22"/>
          <w:szCs w:val="22"/>
          <w:lang w:val="en-GB"/>
        </w:rPr>
        <w:t xml:space="preserve">Assessment of </w:t>
      </w:r>
      <w:r w:rsidR="00603C2E">
        <w:rPr>
          <w:rFonts w:ascii="Calibri" w:eastAsiaTheme="minorHAnsi" w:hAnsi="Calibri" w:cs="Calibri"/>
          <w:b/>
          <w:bCs/>
          <w:color w:val="000000"/>
          <w:sz w:val="22"/>
          <w:szCs w:val="22"/>
          <w:lang w:val="en-GB"/>
        </w:rPr>
        <w:t>a</w:t>
      </w:r>
      <w:r w:rsidRPr="00EA405D">
        <w:rPr>
          <w:rFonts w:ascii="Calibri" w:eastAsiaTheme="minorHAnsi" w:hAnsi="Calibri" w:cs="Calibri"/>
          <w:b/>
          <w:bCs/>
          <w:color w:val="000000"/>
          <w:sz w:val="22"/>
          <w:szCs w:val="22"/>
          <w:lang w:val="en-GB"/>
        </w:rPr>
        <w:t xml:space="preserve"> candidate's competence </w:t>
      </w:r>
      <w:r>
        <w:rPr>
          <w:rFonts w:ascii="Calibri" w:eastAsiaTheme="minorHAnsi" w:hAnsi="Calibri" w:cs="Calibri"/>
          <w:b/>
          <w:bCs/>
          <w:color w:val="000000"/>
          <w:sz w:val="22"/>
          <w:szCs w:val="22"/>
          <w:lang w:val="en-GB"/>
        </w:rPr>
        <w:t xml:space="preserve">based on the </w:t>
      </w:r>
      <w:r w:rsidRPr="00EA405D">
        <w:rPr>
          <w:rFonts w:ascii="Calibri" w:eastAsiaTheme="minorHAnsi" w:hAnsi="Calibri" w:cs="Calibri"/>
          <w:b/>
          <w:bCs/>
          <w:color w:val="000000"/>
          <w:sz w:val="22"/>
          <w:szCs w:val="22"/>
          <w:lang w:val="en-GB"/>
        </w:rPr>
        <w:t>completion of the formal educational programme of initial vocational (professional) training</w:t>
      </w:r>
    </w:p>
    <w:p w14:paraId="7CB755D3" w14:textId="77777777" w:rsidR="00EA405D" w:rsidRDefault="00EA405D" w:rsidP="00E27DA0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</w:pPr>
    </w:p>
    <w:p w14:paraId="29127EBA" w14:textId="4A3825E6" w:rsidR="00E27DA0" w:rsidRDefault="001E70A6" w:rsidP="00E27DA0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>A</w:t>
      </w:r>
      <w:r w:rsidR="00E27DA0" w:rsidRPr="004B1C21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>ssessment methods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 xml:space="preserve"> are indicated</w:t>
      </w:r>
      <w:r w:rsidRPr="001E70A6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  <w:lang w:val="en-US"/>
        </w:rPr>
        <w:t xml:space="preserve">considering the </w:t>
      </w:r>
      <w:r w:rsidR="00E27DA0" w:rsidRPr="004B1C21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 xml:space="preserve">results of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 xml:space="preserve">previous assessment(s) at the </w:t>
      </w:r>
      <w:r w:rsidR="00E27DA0" w:rsidRPr="004B1C21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 xml:space="preserve">educational institution </w:t>
      </w:r>
      <w:r w:rsidR="0061360A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 xml:space="preserve">related to the completion of the </w:t>
      </w:r>
      <w:r w:rsidR="00E27DA0" w:rsidRPr="004B1C21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 xml:space="preserve">formal (recognized/ certified / accredited) educational program of </w:t>
      </w:r>
      <w:r w:rsidR="0061360A" w:rsidRPr="0061360A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>initial vocational (professional) training</w:t>
      </w:r>
      <w:r w:rsidR="00E27DA0" w:rsidRPr="004B1C21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>.</w:t>
      </w:r>
    </w:p>
    <w:p w14:paraId="6712B43B" w14:textId="0751B941" w:rsidR="00873E2B" w:rsidRDefault="00873E2B" w:rsidP="00E27DA0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</w:pPr>
    </w:p>
    <w:p w14:paraId="12BA0ED6" w14:textId="187A03D5" w:rsidR="00873E2B" w:rsidRPr="00873E2B" w:rsidRDefault="00873E2B" w:rsidP="00873E2B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Calibri" w:hAnsi="Calibri" w:cs="Calibri"/>
          <w:b/>
          <w:bCs/>
          <w:color w:val="000000"/>
          <w:lang w:val="en-GB"/>
        </w:rPr>
      </w:pPr>
      <w:r w:rsidRPr="00873E2B">
        <w:rPr>
          <w:rFonts w:ascii="Calibri" w:hAnsi="Calibri" w:cs="Calibri"/>
          <w:b/>
          <w:bCs/>
          <w:color w:val="000000"/>
          <w:lang w:val="en-GB"/>
        </w:rPr>
        <w:t>Assessment of a candidate's competence based on the completion of the formal educational programme of retraining or further training (continuing vocational</w:t>
      </w:r>
      <w:r>
        <w:rPr>
          <w:rFonts w:ascii="Calibri" w:hAnsi="Calibri" w:cs="Calibri"/>
          <w:b/>
          <w:bCs/>
          <w:color w:val="000000"/>
          <w:lang w:val="en-GB"/>
        </w:rPr>
        <w:t xml:space="preserve">/professional </w:t>
      </w:r>
      <w:r w:rsidRPr="00873E2B">
        <w:rPr>
          <w:rFonts w:ascii="Calibri" w:hAnsi="Calibri" w:cs="Calibri"/>
          <w:b/>
          <w:bCs/>
          <w:color w:val="000000"/>
          <w:lang w:val="en-GB"/>
        </w:rPr>
        <w:t>training) </w:t>
      </w:r>
    </w:p>
    <w:p w14:paraId="0413C27D" w14:textId="5E7C0430" w:rsidR="00873E2B" w:rsidRDefault="00873E2B" w:rsidP="00873E2B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>A</w:t>
      </w:r>
      <w:r w:rsidRPr="004B1C21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>ssessment methods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 xml:space="preserve"> are indicated</w:t>
      </w:r>
      <w:r w:rsidRPr="001E70A6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  <w:lang w:val="en-US"/>
        </w:rPr>
        <w:t xml:space="preserve">considering the previous qualifications obtained, the </w:t>
      </w:r>
      <w:r w:rsidRPr="004B1C21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 xml:space="preserve">results of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 xml:space="preserve">previous assessment(s) at the </w:t>
      </w:r>
      <w:r w:rsidRPr="004B1C21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 xml:space="preserve">educational institution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 xml:space="preserve">related to the completion of the </w:t>
      </w:r>
      <w:r w:rsidRPr="004B1C21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 xml:space="preserve">formal (recognized/ certified / accredited) educational program of </w:t>
      </w:r>
      <w:r w:rsidRPr="00873E2B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>retraining or further training</w:t>
      </w:r>
      <w:r w:rsidRPr="004B1C21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>.</w:t>
      </w:r>
    </w:p>
    <w:p w14:paraId="0151BB8D" w14:textId="77777777" w:rsidR="00873E2B" w:rsidRDefault="00873E2B" w:rsidP="00873E2B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</w:pPr>
    </w:p>
    <w:p w14:paraId="681F722B" w14:textId="662FA1A7" w:rsidR="00873E2B" w:rsidRPr="00873E2B" w:rsidRDefault="00873E2B" w:rsidP="00873E2B">
      <w:pPr>
        <w:pStyle w:val="NormalWeb"/>
        <w:numPr>
          <w:ilvl w:val="0"/>
          <w:numId w:val="23"/>
        </w:numPr>
        <w:spacing w:before="0" w:beforeAutospacing="0" w:after="0" w:afterAutospacing="0"/>
        <w:jc w:val="both"/>
        <w:rPr>
          <w:rFonts w:ascii="Calibri" w:eastAsiaTheme="minorHAnsi" w:hAnsi="Calibri" w:cs="Calibri"/>
          <w:b/>
          <w:bCs/>
          <w:color w:val="000000"/>
          <w:sz w:val="22"/>
          <w:szCs w:val="22"/>
          <w:lang w:val="en-GB"/>
        </w:rPr>
      </w:pPr>
      <w:r w:rsidRPr="00873E2B">
        <w:rPr>
          <w:rFonts w:ascii="Calibri" w:eastAsiaTheme="minorHAnsi" w:hAnsi="Calibri" w:cs="Calibri"/>
          <w:b/>
          <w:bCs/>
          <w:color w:val="000000"/>
          <w:sz w:val="22"/>
          <w:szCs w:val="22"/>
          <w:lang w:val="en-GB"/>
        </w:rPr>
        <w:t xml:space="preserve">Assessment of </w:t>
      </w:r>
      <w:r>
        <w:rPr>
          <w:rFonts w:ascii="Calibri" w:eastAsiaTheme="minorHAnsi" w:hAnsi="Calibri" w:cs="Calibri"/>
          <w:b/>
          <w:bCs/>
          <w:color w:val="000000"/>
          <w:sz w:val="22"/>
          <w:szCs w:val="22"/>
          <w:lang w:val="en-GB"/>
        </w:rPr>
        <w:t>a</w:t>
      </w:r>
      <w:r w:rsidRPr="00873E2B">
        <w:rPr>
          <w:rFonts w:ascii="Calibri" w:eastAsiaTheme="minorHAnsi" w:hAnsi="Calibri" w:cs="Calibri"/>
          <w:b/>
          <w:bCs/>
          <w:color w:val="000000"/>
          <w:sz w:val="22"/>
          <w:szCs w:val="22"/>
          <w:lang w:val="en-GB"/>
        </w:rPr>
        <w:t xml:space="preserve"> candidate's competence based on the validation of non-formal/informal learning (completion of the non-formal </w:t>
      </w:r>
      <w:r w:rsidR="00603C2E" w:rsidRPr="00873E2B">
        <w:rPr>
          <w:rFonts w:ascii="Calibri" w:eastAsiaTheme="minorHAnsi" w:hAnsi="Calibri" w:cs="Calibri"/>
          <w:b/>
          <w:bCs/>
          <w:color w:val="000000"/>
          <w:sz w:val="22"/>
          <w:szCs w:val="22"/>
          <w:lang w:val="en-GB"/>
        </w:rPr>
        <w:t>program</w:t>
      </w:r>
      <w:r w:rsidR="00603C2E" w:rsidRPr="00603C2E">
        <w:rPr>
          <w:rFonts w:ascii="Calibri" w:eastAsiaTheme="minorHAnsi" w:hAnsi="Calibri" w:cs="Calibri"/>
          <w:b/>
          <w:bCs/>
          <w:color w:val="000000"/>
          <w:sz w:val="22"/>
          <w:szCs w:val="22"/>
          <w:lang w:val="en-GB"/>
        </w:rPr>
        <w:t xml:space="preserve"> </w:t>
      </w:r>
      <w:r w:rsidR="00603C2E">
        <w:rPr>
          <w:rFonts w:ascii="Calibri" w:eastAsiaTheme="minorHAnsi" w:hAnsi="Calibri" w:cs="Calibri"/>
          <w:b/>
          <w:bCs/>
          <w:color w:val="000000"/>
          <w:sz w:val="22"/>
          <w:szCs w:val="22"/>
          <w:lang w:val="en-GB"/>
        </w:rPr>
        <w:t xml:space="preserve">of </w:t>
      </w:r>
      <w:r w:rsidR="00603C2E" w:rsidRPr="00603C2E">
        <w:rPr>
          <w:rFonts w:ascii="Calibri" w:eastAsiaTheme="minorHAnsi" w:hAnsi="Calibri" w:cs="Calibri"/>
          <w:b/>
          <w:bCs/>
          <w:color w:val="000000"/>
          <w:sz w:val="22"/>
          <w:szCs w:val="22"/>
          <w:lang w:val="en-GB"/>
        </w:rPr>
        <w:t xml:space="preserve">continuing vocational/professional </w:t>
      </w:r>
      <w:r w:rsidRPr="00873E2B">
        <w:rPr>
          <w:rFonts w:ascii="Calibri" w:eastAsiaTheme="minorHAnsi" w:hAnsi="Calibri" w:cs="Calibri"/>
          <w:b/>
          <w:bCs/>
          <w:color w:val="000000"/>
          <w:sz w:val="22"/>
          <w:szCs w:val="22"/>
          <w:lang w:val="en-GB"/>
        </w:rPr>
        <w:t>training)</w:t>
      </w:r>
    </w:p>
    <w:p w14:paraId="76305976" w14:textId="77777777" w:rsidR="00E27DA0" w:rsidRPr="004B1C21" w:rsidRDefault="00E27DA0" w:rsidP="00E27DA0">
      <w:pPr>
        <w:pStyle w:val="NormalWeb"/>
        <w:spacing w:before="0" w:beforeAutospacing="0" w:after="0" w:afterAutospacing="0"/>
        <w:ind w:left="720"/>
        <w:jc w:val="both"/>
        <w:rPr>
          <w:color w:val="000000"/>
          <w:sz w:val="27"/>
          <w:szCs w:val="27"/>
          <w:lang w:val="en-GB"/>
        </w:rPr>
      </w:pPr>
      <w:r w:rsidRPr="004B1C21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 </w:t>
      </w:r>
    </w:p>
    <w:p w14:paraId="37E4F4EF" w14:textId="2805712C" w:rsidR="00E27DA0" w:rsidRPr="004B1C21" w:rsidRDefault="00E27DA0" w:rsidP="00E27DA0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  <w:lang w:val="en-GB"/>
        </w:rPr>
      </w:pPr>
      <w:r w:rsidRPr="004B1C21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>Assessment methods are </w:t>
      </w:r>
      <w:r w:rsidR="00603C2E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 xml:space="preserve">indicated considering the </w:t>
      </w:r>
      <w:r w:rsidRPr="004B1C21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>recommendations for validati</w:t>
      </w:r>
      <w:r w:rsidR="00603C2E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 xml:space="preserve">ng </w:t>
      </w:r>
      <w:r w:rsidRPr="004B1C21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 xml:space="preserve">non-formal </w:t>
      </w:r>
      <w:r w:rsidR="00603C2E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>and informal learning</w:t>
      </w:r>
      <w:bookmarkStart w:id="1" w:name="_ftnref2"/>
      <w:bookmarkEnd w:id="1"/>
      <w:r w:rsidR="00603C2E">
        <w:rPr>
          <w:rStyle w:val="FootnoteReference"/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footnoteReference w:id="2"/>
      </w:r>
      <w:r w:rsidR="00603C2E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>.</w:t>
      </w:r>
    </w:p>
    <w:p w14:paraId="24974699" w14:textId="77777777" w:rsidR="00603C2E" w:rsidRPr="00603C2E" w:rsidRDefault="00E27DA0" w:rsidP="00603C2E">
      <w:pPr>
        <w:pStyle w:val="NormalWeb"/>
        <w:spacing w:before="0" w:beforeAutospacing="0" w:after="0" w:afterAutospacing="0"/>
        <w:jc w:val="both"/>
        <w:rPr>
          <w:rFonts w:ascii="Calibri" w:eastAsiaTheme="minorHAnsi" w:hAnsi="Calibri" w:cs="Calibri"/>
          <w:b/>
          <w:bCs/>
          <w:color w:val="000000"/>
          <w:sz w:val="22"/>
          <w:szCs w:val="22"/>
          <w:lang w:val="en-GB"/>
        </w:rPr>
      </w:pPr>
      <w:r w:rsidRPr="004B1C21">
        <w:rPr>
          <w:rFonts w:ascii="Roboto" w:hAnsi="Roboto"/>
          <w:color w:val="333333"/>
          <w:sz w:val="20"/>
          <w:szCs w:val="20"/>
          <w:lang w:val="en-GB"/>
        </w:rPr>
        <w:t> </w:t>
      </w:r>
    </w:p>
    <w:p w14:paraId="484C3DCF" w14:textId="797A6429" w:rsidR="00603C2E" w:rsidRPr="00603C2E" w:rsidRDefault="00603C2E" w:rsidP="00603C2E">
      <w:pPr>
        <w:pStyle w:val="NormalWeb"/>
        <w:numPr>
          <w:ilvl w:val="0"/>
          <w:numId w:val="24"/>
        </w:numPr>
        <w:spacing w:before="0" w:beforeAutospacing="0" w:after="0" w:afterAutospacing="0"/>
        <w:jc w:val="both"/>
        <w:rPr>
          <w:rFonts w:ascii="Calibri" w:eastAsiaTheme="minorHAnsi" w:hAnsi="Calibri" w:cs="Calibri"/>
          <w:b/>
          <w:bCs/>
          <w:color w:val="000000"/>
          <w:sz w:val="22"/>
          <w:szCs w:val="22"/>
          <w:lang w:val="en-GB"/>
        </w:rPr>
      </w:pPr>
      <w:r w:rsidRPr="00603C2E">
        <w:rPr>
          <w:rFonts w:ascii="Calibri" w:eastAsiaTheme="minorHAnsi" w:hAnsi="Calibri" w:cs="Calibri"/>
          <w:b/>
          <w:bCs/>
          <w:color w:val="000000"/>
          <w:sz w:val="22"/>
          <w:szCs w:val="22"/>
          <w:lang w:val="en-GB"/>
        </w:rPr>
        <w:t>Assessment of a candidate's competence based on the accumulation of partial qualifications obtained (certificates of competence).</w:t>
      </w:r>
    </w:p>
    <w:p w14:paraId="41E6A4C7" w14:textId="77777777" w:rsidR="00603C2E" w:rsidRPr="004B1C21" w:rsidRDefault="00603C2E" w:rsidP="00E27DA0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  <w:lang w:val="en-GB"/>
        </w:rPr>
      </w:pPr>
    </w:p>
    <w:p w14:paraId="6A923F0E" w14:textId="4941C994" w:rsidR="00E27DA0" w:rsidRPr="004B1C21" w:rsidRDefault="00603C2E" w:rsidP="00E27DA0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  <w:lang w:val="en-GB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>A</w:t>
      </w:r>
      <w:r w:rsidR="00E27DA0" w:rsidRPr="004B1C21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 xml:space="preserve">ssessment methods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 xml:space="preserve">are indicated considering the </w:t>
      </w:r>
      <w:r w:rsidR="00E27DA0" w:rsidRPr="004B1C21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>previously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 xml:space="preserve"> </w:t>
      </w:r>
      <w:r w:rsidR="00E27DA0" w:rsidRPr="004B1C21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>received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 xml:space="preserve"> </w:t>
      </w:r>
      <w:r w:rsidR="00E27DA0" w:rsidRPr="004B1C21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>certificates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 xml:space="preserve"> of competence </w:t>
      </w:r>
      <w:r w:rsidR="00554596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 xml:space="preserve">certifying </w:t>
      </w:r>
      <w:r w:rsidR="00E27DA0" w:rsidRPr="004B1C21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>individual professional competence</w:t>
      </w:r>
      <w:r w:rsidR="00554596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>s</w:t>
      </w:r>
      <w:r w:rsidR="00E27DA0" w:rsidRPr="004B1C21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 xml:space="preserve"> (</w:t>
      </w:r>
      <w:r w:rsidR="00554596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 xml:space="preserve">units of occupational </w:t>
      </w:r>
      <w:r w:rsidR="00E27DA0" w:rsidRPr="004B1C21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>standard</w:t>
      </w:r>
      <w:r w:rsidR="00554596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>s</w:t>
      </w:r>
      <w:r w:rsidR="00E27DA0" w:rsidRPr="004B1C21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 xml:space="preserve">) </w:t>
      </w:r>
      <w:r w:rsidR="00554596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 xml:space="preserve">of the </w:t>
      </w:r>
      <w:r w:rsidR="00E27DA0" w:rsidRPr="004B1C21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>professional qualification.</w:t>
      </w:r>
    </w:p>
    <w:p w14:paraId="0789FDF1" w14:textId="77777777" w:rsidR="00E27DA0" w:rsidRPr="004B1C21" w:rsidRDefault="00E27DA0" w:rsidP="00E27DA0">
      <w:pPr>
        <w:pStyle w:val="NormalWeb"/>
        <w:spacing w:before="0" w:beforeAutospacing="0" w:after="0" w:afterAutospacing="0"/>
        <w:rPr>
          <w:color w:val="000000"/>
          <w:sz w:val="27"/>
          <w:szCs w:val="27"/>
          <w:lang w:val="en-GB"/>
        </w:rPr>
      </w:pPr>
      <w:r w:rsidRPr="004B1C21">
        <w:rPr>
          <w:rFonts w:ascii="Roboto" w:hAnsi="Roboto"/>
          <w:color w:val="333333"/>
          <w:sz w:val="20"/>
          <w:szCs w:val="20"/>
          <w:lang w:val="en-GB"/>
        </w:rPr>
        <w:t> </w:t>
      </w:r>
    </w:p>
    <w:p w14:paraId="53DFB1B5" w14:textId="57EB07FE" w:rsidR="00E27DA0" w:rsidRPr="004B1C21" w:rsidRDefault="00554596" w:rsidP="00E27DA0">
      <w:pPr>
        <w:pStyle w:val="NormalWeb"/>
        <w:spacing w:before="0" w:beforeAutospacing="0" w:after="0" w:afterAutospacing="0"/>
        <w:ind w:firstLine="720"/>
        <w:rPr>
          <w:color w:val="000000"/>
          <w:sz w:val="27"/>
          <w:szCs w:val="27"/>
          <w:lang w:val="en-GB"/>
        </w:rPr>
      </w:pPr>
      <w:r>
        <w:rPr>
          <w:i/>
          <w:iCs/>
          <w:color w:val="000000"/>
          <w:lang w:val="en-GB"/>
        </w:rPr>
        <w:t xml:space="preserve">Example of the assessment </w:t>
      </w:r>
      <w:r w:rsidR="00E27DA0" w:rsidRPr="004B1C21">
        <w:rPr>
          <w:i/>
          <w:iCs/>
          <w:color w:val="000000"/>
          <w:lang w:val="en-GB"/>
        </w:rPr>
        <w:t>standard (Fran</w:t>
      </w:r>
      <w:r>
        <w:rPr>
          <w:i/>
          <w:iCs/>
          <w:color w:val="000000"/>
          <w:lang w:val="en-GB"/>
        </w:rPr>
        <w:t>ce</w:t>
      </w:r>
      <w:r w:rsidR="00E27DA0" w:rsidRPr="004B1C21">
        <w:rPr>
          <w:i/>
          <w:iCs/>
          <w:color w:val="000000"/>
          <w:lang w:val="en-GB"/>
        </w:rPr>
        <w:t>)</w:t>
      </w:r>
    </w:p>
    <w:tbl>
      <w:tblPr>
        <w:tblW w:w="0" w:type="auto"/>
        <w:tblInd w:w="6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40"/>
      </w:tblGrid>
      <w:tr w:rsidR="00E27DA0" w:rsidRPr="004B1C21" w14:paraId="4DF9589C" w14:textId="77777777" w:rsidTr="00E27DA0">
        <w:tc>
          <w:tcPr>
            <w:tcW w:w="8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15E92" w14:textId="34352E2D" w:rsidR="00E27DA0" w:rsidRPr="004B1C21" w:rsidRDefault="00554596">
            <w:pPr>
              <w:pStyle w:val="NormalWeb"/>
              <w:spacing w:before="0" w:beforeAutospacing="0" w:after="0" w:afterAutospacing="0"/>
              <w:rPr>
                <w:lang w:val="en-GB"/>
              </w:rPr>
            </w:pPr>
            <w:r>
              <w:rPr>
                <w:i/>
                <w:iCs/>
                <w:lang w:val="en-GB"/>
              </w:rPr>
              <w:t>A</w:t>
            </w:r>
            <w:r w:rsidR="00E27DA0" w:rsidRPr="004B1C21">
              <w:rPr>
                <w:i/>
                <w:iCs/>
                <w:lang w:val="en-GB"/>
              </w:rPr>
              <w:t>ssessment</w:t>
            </w:r>
            <w:r>
              <w:rPr>
                <w:i/>
                <w:iCs/>
                <w:lang w:val="en-GB"/>
              </w:rPr>
              <w:t xml:space="preserve"> methods are </w:t>
            </w:r>
            <w:r w:rsidR="00E27DA0" w:rsidRPr="004B1C21">
              <w:rPr>
                <w:i/>
                <w:iCs/>
                <w:lang w:val="en-GB"/>
              </w:rPr>
              <w:t>indicated for each </w:t>
            </w:r>
            <w:r>
              <w:rPr>
                <w:i/>
                <w:iCs/>
                <w:lang w:val="en-GB"/>
              </w:rPr>
              <w:t xml:space="preserve">of the </w:t>
            </w:r>
            <w:r w:rsidR="00E27DA0" w:rsidRPr="004B1C21">
              <w:rPr>
                <w:i/>
                <w:iCs/>
                <w:lang w:val="en-GB"/>
              </w:rPr>
              <w:t>format</w:t>
            </w:r>
            <w:r>
              <w:rPr>
                <w:i/>
                <w:iCs/>
                <w:lang w:val="en-GB"/>
              </w:rPr>
              <w:t xml:space="preserve">s of assessment </w:t>
            </w:r>
            <w:r w:rsidR="00E27DA0" w:rsidRPr="004B1C21">
              <w:rPr>
                <w:i/>
                <w:iCs/>
                <w:lang w:val="en-GB"/>
              </w:rPr>
              <w:t>separately, which may include, e</w:t>
            </w:r>
            <w:r>
              <w:rPr>
                <w:i/>
                <w:iCs/>
                <w:lang w:val="en-GB"/>
              </w:rPr>
              <w:t>.</w:t>
            </w:r>
            <w:r w:rsidR="00E27DA0" w:rsidRPr="004B1C21">
              <w:rPr>
                <w:i/>
                <w:iCs/>
                <w:lang w:val="en-GB"/>
              </w:rPr>
              <w:t>g.,</w:t>
            </w:r>
            <w:r w:rsidR="00D31C28">
              <w:rPr>
                <w:i/>
                <w:iCs/>
                <w:lang w:val="en-GB"/>
              </w:rPr>
              <w:t xml:space="preserve"> </w:t>
            </w:r>
            <w:r w:rsidR="00E27DA0" w:rsidRPr="004B1C21">
              <w:rPr>
                <w:i/>
                <w:iCs/>
                <w:lang w:val="en-GB"/>
              </w:rPr>
              <w:t xml:space="preserve">demonstration in </w:t>
            </w:r>
            <w:r w:rsidR="00D31C28">
              <w:rPr>
                <w:i/>
                <w:iCs/>
                <w:lang w:val="en-GB"/>
              </w:rPr>
              <w:t xml:space="preserve">the </w:t>
            </w:r>
            <w:r>
              <w:rPr>
                <w:i/>
                <w:iCs/>
                <w:lang w:val="en-GB"/>
              </w:rPr>
              <w:t xml:space="preserve">occupational </w:t>
            </w:r>
            <w:r w:rsidR="00E27DA0" w:rsidRPr="004B1C21">
              <w:rPr>
                <w:i/>
                <w:iCs/>
                <w:lang w:val="en-GB"/>
              </w:rPr>
              <w:t>situation or presentation</w:t>
            </w:r>
            <w:r w:rsidR="00D31C28">
              <w:rPr>
                <w:i/>
                <w:iCs/>
                <w:lang w:val="en-GB"/>
              </w:rPr>
              <w:t xml:space="preserve"> of the project</w:t>
            </w:r>
            <w:r w:rsidR="00E27DA0" w:rsidRPr="004B1C21">
              <w:rPr>
                <w:i/>
                <w:iCs/>
                <w:lang w:val="en-GB"/>
              </w:rPr>
              <w:t> (</w:t>
            </w:r>
            <w:r w:rsidR="00DA416B">
              <w:rPr>
                <w:i/>
                <w:iCs/>
                <w:lang w:val="en-GB"/>
              </w:rPr>
              <w:t>compulsory</w:t>
            </w:r>
            <w:r w:rsidR="00E27DA0" w:rsidRPr="004B1C21">
              <w:rPr>
                <w:i/>
                <w:iCs/>
                <w:lang w:val="en-GB"/>
              </w:rPr>
              <w:t>)</w:t>
            </w:r>
            <w:r w:rsidR="00D31C28">
              <w:rPr>
                <w:i/>
                <w:iCs/>
                <w:lang w:val="en-GB"/>
              </w:rPr>
              <w:t xml:space="preserve"> considering t</w:t>
            </w:r>
            <w:r w:rsidR="00E27DA0" w:rsidRPr="004B1C21">
              <w:rPr>
                <w:i/>
                <w:iCs/>
                <w:lang w:val="en-GB"/>
              </w:rPr>
              <w:t>he results</w:t>
            </w:r>
            <w:r w:rsidR="00D31C28">
              <w:rPr>
                <w:i/>
                <w:iCs/>
                <w:lang w:val="en-GB"/>
              </w:rPr>
              <w:t xml:space="preserve"> of</w:t>
            </w:r>
            <w:r w:rsidR="00E27DA0" w:rsidRPr="004B1C21">
              <w:rPr>
                <w:i/>
                <w:iCs/>
                <w:lang w:val="en-GB"/>
              </w:rPr>
              <w:t>:</w:t>
            </w:r>
          </w:p>
          <w:p w14:paraId="7A85DD81" w14:textId="60274638" w:rsidR="00E27DA0" w:rsidRPr="004B1C21" w:rsidRDefault="00E27DA0">
            <w:pPr>
              <w:pStyle w:val="NormalWeb"/>
              <w:spacing w:before="0" w:beforeAutospacing="0" w:after="0" w:afterAutospacing="0"/>
              <w:ind w:left="720" w:hanging="360"/>
              <w:rPr>
                <w:lang w:val="en-GB"/>
              </w:rPr>
            </w:pPr>
            <w:r w:rsidRPr="004B1C21">
              <w:rPr>
                <w:lang w:val="en-GB"/>
              </w:rPr>
              <w:t>- </w:t>
            </w:r>
            <w:r w:rsidRPr="004B1C21">
              <w:rPr>
                <w:i/>
                <w:iCs/>
                <w:lang w:val="en-GB"/>
              </w:rPr>
              <w:t>technical interview (</w:t>
            </w:r>
            <w:r w:rsidR="00DA416B">
              <w:rPr>
                <w:i/>
                <w:iCs/>
                <w:lang w:val="en-GB"/>
              </w:rPr>
              <w:t>optional</w:t>
            </w:r>
            <w:r w:rsidRPr="004B1C21">
              <w:rPr>
                <w:i/>
                <w:iCs/>
                <w:lang w:val="en-GB"/>
              </w:rPr>
              <w:t xml:space="preserve">) / professional </w:t>
            </w:r>
            <w:r w:rsidR="00DA416B">
              <w:rPr>
                <w:i/>
                <w:iCs/>
                <w:lang w:val="en-GB"/>
              </w:rPr>
              <w:t>questionnaire</w:t>
            </w:r>
            <w:r w:rsidRPr="004B1C21">
              <w:rPr>
                <w:i/>
                <w:iCs/>
                <w:lang w:val="en-GB"/>
              </w:rPr>
              <w:t xml:space="preserve"> (</w:t>
            </w:r>
            <w:r w:rsidR="00DA416B">
              <w:rPr>
                <w:i/>
                <w:iCs/>
                <w:lang w:val="en-GB"/>
              </w:rPr>
              <w:t>optional</w:t>
            </w:r>
            <w:r w:rsidRPr="004B1C21">
              <w:rPr>
                <w:i/>
                <w:iCs/>
                <w:lang w:val="en-GB"/>
              </w:rPr>
              <w:t>) /</w:t>
            </w:r>
            <w:r w:rsidR="00DA416B">
              <w:rPr>
                <w:i/>
                <w:iCs/>
                <w:lang w:val="en-GB"/>
              </w:rPr>
              <w:t xml:space="preserve"> questions about outputs </w:t>
            </w:r>
            <w:r w:rsidRPr="004B1C21">
              <w:rPr>
                <w:i/>
                <w:iCs/>
                <w:lang w:val="en-GB"/>
              </w:rPr>
              <w:t>(</w:t>
            </w:r>
            <w:r w:rsidR="00DA416B">
              <w:rPr>
                <w:i/>
                <w:iCs/>
                <w:lang w:val="en-GB"/>
              </w:rPr>
              <w:t>optional</w:t>
            </w:r>
            <w:r w:rsidRPr="004B1C21">
              <w:rPr>
                <w:i/>
                <w:iCs/>
                <w:lang w:val="en-GB"/>
              </w:rPr>
              <w:t>)</w:t>
            </w:r>
            <w:r w:rsidRPr="004B1C21">
              <w:rPr>
                <w:sz w:val="14"/>
                <w:szCs w:val="14"/>
                <w:lang w:val="en-GB"/>
              </w:rPr>
              <w:t>         </w:t>
            </w:r>
          </w:p>
          <w:p w14:paraId="7C8F8F3A" w14:textId="0D9FA55F" w:rsidR="00E27DA0" w:rsidRPr="00D31C28" w:rsidRDefault="00E27DA0">
            <w:pPr>
              <w:pStyle w:val="NormalWeb"/>
              <w:spacing w:before="0" w:beforeAutospacing="0" w:after="0" w:afterAutospacing="0"/>
              <w:ind w:left="720" w:hanging="360"/>
              <w:rPr>
                <w:i/>
                <w:iCs/>
                <w:lang w:val="en-GB"/>
              </w:rPr>
            </w:pPr>
            <w:r w:rsidRPr="00D31C28">
              <w:rPr>
                <w:i/>
                <w:iCs/>
                <w:lang w:val="en-GB"/>
              </w:rPr>
              <w:t>- </w:t>
            </w:r>
            <w:r w:rsidR="00D31C28" w:rsidRPr="00D31C28">
              <w:rPr>
                <w:i/>
                <w:iCs/>
                <w:lang w:val="en-GB"/>
              </w:rPr>
              <w:t>information on p</w:t>
            </w:r>
            <w:r w:rsidRPr="004B1C21">
              <w:rPr>
                <w:i/>
                <w:iCs/>
                <w:lang w:val="en-GB"/>
              </w:rPr>
              <w:t xml:space="preserve">rofessional </w:t>
            </w:r>
            <w:r w:rsidR="00D31C28">
              <w:rPr>
                <w:i/>
                <w:iCs/>
                <w:lang w:val="en-GB"/>
              </w:rPr>
              <w:t>p</w:t>
            </w:r>
            <w:r w:rsidRPr="004B1C21">
              <w:rPr>
                <w:i/>
                <w:iCs/>
                <w:lang w:val="en-GB"/>
              </w:rPr>
              <w:t>ractice</w:t>
            </w:r>
            <w:r w:rsidR="00DA416B">
              <w:rPr>
                <w:i/>
                <w:iCs/>
                <w:lang w:val="en-GB"/>
              </w:rPr>
              <w:t>s</w:t>
            </w:r>
            <w:r w:rsidRPr="004B1C21">
              <w:rPr>
                <w:i/>
                <w:iCs/>
                <w:lang w:val="en-GB"/>
              </w:rPr>
              <w:t xml:space="preserve"> (portfolio) (</w:t>
            </w:r>
            <w:r w:rsidR="00DA416B">
              <w:rPr>
                <w:i/>
                <w:iCs/>
                <w:lang w:val="en-GB"/>
              </w:rPr>
              <w:t>compulsory</w:t>
            </w:r>
            <w:r w:rsidRPr="004B1C21">
              <w:rPr>
                <w:i/>
                <w:iCs/>
                <w:lang w:val="en-GB"/>
              </w:rPr>
              <w:t>)</w:t>
            </w:r>
            <w:r w:rsidRPr="00D31C28">
              <w:rPr>
                <w:i/>
                <w:iCs/>
                <w:lang w:val="en-GB"/>
              </w:rPr>
              <w:t>         </w:t>
            </w:r>
          </w:p>
          <w:p w14:paraId="2A769D88" w14:textId="110AC2DB" w:rsidR="00E27DA0" w:rsidRPr="00D31C28" w:rsidRDefault="00E27DA0">
            <w:pPr>
              <w:pStyle w:val="NormalWeb"/>
              <w:spacing w:before="0" w:beforeAutospacing="0" w:after="0" w:afterAutospacing="0"/>
              <w:ind w:left="720" w:hanging="360"/>
              <w:rPr>
                <w:i/>
                <w:iCs/>
                <w:lang w:val="en-GB"/>
              </w:rPr>
            </w:pPr>
            <w:r w:rsidRPr="00D31C28">
              <w:rPr>
                <w:i/>
                <w:iCs/>
                <w:lang w:val="en-GB"/>
              </w:rPr>
              <w:t>- </w:t>
            </w:r>
            <w:r w:rsidRPr="004B1C21">
              <w:rPr>
                <w:i/>
                <w:iCs/>
                <w:lang w:val="en-GB"/>
              </w:rPr>
              <w:t xml:space="preserve">results </w:t>
            </w:r>
            <w:r w:rsidR="00D31C28">
              <w:rPr>
                <w:i/>
                <w:iCs/>
                <w:lang w:val="en-GB"/>
              </w:rPr>
              <w:t xml:space="preserve">of assessments </w:t>
            </w:r>
            <w:r w:rsidRPr="004B1C21">
              <w:rPr>
                <w:i/>
                <w:iCs/>
                <w:lang w:val="en-GB"/>
              </w:rPr>
              <w:t>during the training program (</w:t>
            </w:r>
            <w:r w:rsidR="00DA416B">
              <w:rPr>
                <w:i/>
                <w:iCs/>
                <w:lang w:val="en-GB"/>
              </w:rPr>
              <w:t>not for the validation</w:t>
            </w:r>
            <w:r w:rsidRPr="004B1C21">
              <w:rPr>
                <w:i/>
                <w:iCs/>
                <w:lang w:val="en-GB"/>
              </w:rPr>
              <w:t xml:space="preserve"> of non-formal learning;</w:t>
            </w:r>
            <w:r w:rsidRPr="00D31C28">
              <w:rPr>
                <w:i/>
                <w:iCs/>
                <w:lang w:val="en-GB"/>
              </w:rPr>
              <w:t>         </w:t>
            </w:r>
          </w:p>
          <w:p w14:paraId="23862ED1" w14:textId="2168F6D8" w:rsidR="00E27DA0" w:rsidRPr="004B1C21" w:rsidRDefault="00E27DA0">
            <w:pPr>
              <w:pStyle w:val="NormalWeb"/>
              <w:spacing w:before="0" w:beforeAutospacing="0" w:after="0" w:afterAutospacing="0"/>
              <w:ind w:left="720" w:hanging="360"/>
              <w:rPr>
                <w:lang w:val="en-GB"/>
              </w:rPr>
            </w:pPr>
            <w:r w:rsidRPr="004B1C21">
              <w:rPr>
                <w:lang w:val="en-GB"/>
              </w:rPr>
              <w:t>- </w:t>
            </w:r>
            <w:r w:rsidRPr="004B1C21">
              <w:rPr>
                <w:i/>
                <w:iCs/>
                <w:lang w:val="en-GB"/>
              </w:rPr>
              <w:t>f</w:t>
            </w:r>
            <w:r w:rsidR="00DA416B">
              <w:rPr>
                <w:i/>
                <w:iCs/>
                <w:lang w:val="en-GB"/>
              </w:rPr>
              <w:t xml:space="preserve">inal </w:t>
            </w:r>
            <w:r w:rsidRPr="004B1C21">
              <w:rPr>
                <w:i/>
                <w:iCs/>
                <w:lang w:val="en-GB"/>
              </w:rPr>
              <w:t xml:space="preserve">interview with </w:t>
            </w:r>
            <w:r w:rsidR="00DA416B">
              <w:rPr>
                <w:i/>
                <w:iCs/>
                <w:lang w:val="en-GB"/>
              </w:rPr>
              <w:t>the jury</w:t>
            </w:r>
            <w:r w:rsidRPr="004B1C21">
              <w:rPr>
                <w:i/>
                <w:iCs/>
                <w:lang w:val="en-GB"/>
              </w:rPr>
              <w:t xml:space="preserve"> (</w:t>
            </w:r>
            <w:r w:rsidR="00DA416B">
              <w:rPr>
                <w:i/>
                <w:iCs/>
                <w:lang w:val="en-GB"/>
              </w:rPr>
              <w:t>compulsory</w:t>
            </w:r>
            <w:r w:rsidRPr="004B1C21">
              <w:rPr>
                <w:i/>
                <w:iCs/>
                <w:lang w:val="en-GB"/>
              </w:rPr>
              <w:t>)</w:t>
            </w:r>
            <w:r w:rsidRPr="004B1C21">
              <w:rPr>
                <w:sz w:val="14"/>
                <w:szCs w:val="14"/>
                <w:lang w:val="en-GB"/>
              </w:rPr>
              <w:t>         </w:t>
            </w:r>
          </w:p>
          <w:p w14:paraId="6DBEDB8B" w14:textId="77777777" w:rsidR="00E27DA0" w:rsidRPr="004B1C21" w:rsidRDefault="00E27DA0">
            <w:pPr>
              <w:pStyle w:val="NormalWeb"/>
              <w:spacing w:before="0" w:beforeAutospacing="0" w:after="0" w:afterAutospacing="0"/>
              <w:rPr>
                <w:lang w:val="en-GB"/>
              </w:rPr>
            </w:pPr>
            <w:r w:rsidRPr="004B1C21">
              <w:rPr>
                <w:i/>
                <w:iCs/>
                <w:lang w:val="en-GB"/>
              </w:rPr>
              <w:t> </w:t>
            </w:r>
          </w:p>
        </w:tc>
      </w:tr>
    </w:tbl>
    <w:p w14:paraId="71C92EE9" w14:textId="77777777" w:rsidR="00E27DA0" w:rsidRDefault="00E27DA0" w:rsidP="00E27DA0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i/>
          <w:iCs/>
          <w:color w:val="000000"/>
        </w:rPr>
        <w:t> </w:t>
      </w:r>
    </w:p>
    <w:p w14:paraId="0A60E0BD" w14:textId="3AA56F08" w:rsidR="00255E4D" w:rsidRPr="00255E4D" w:rsidRDefault="00255E4D" w:rsidP="00255E4D">
      <w:pPr>
        <w:pStyle w:val="NormalWeb"/>
        <w:spacing w:before="0" w:beforeAutospacing="0" w:after="0" w:afterAutospacing="0"/>
        <w:rPr>
          <w:color w:val="000000"/>
          <w:sz w:val="27"/>
          <w:szCs w:val="27"/>
          <w:lang w:val="en-GB"/>
        </w:rPr>
      </w:pPr>
      <w:r w:rsidRPr="00255E4D">
        <w:rPr>
          <w:rFonts w:ascii="Roboto" w:hAnsi="Roboto"/>
          <w:color w:val="333333"/>
          <w:sz w:val="21"/>
          <w:szCs w:val="21"/>
          <w:lang w:val="en-GB"/>
        </w:rPr>
        <w:t>2.2.4. </w:t>
      </w:r>
      <w:r w:rsidRPr="00255E4D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 xml:space="preserve">Organisation of assessment </w:t>
      </w:r>
    </w:p>
    <w:p w14:paraId="419A5EDE" w14:textId="77777777" w:rsidR="00255E4D" w:rsidRPr="00255E4D" w:rsidRDefault="00255E4D" w:rsidP="00255E4D">
      <w:pPr>
        <w:pStyle w:val="NormalWeb"/>
        <w:spacing w:before="0" w:beforeAutospacing="0" w:after="0" w:afterAutospacing="0"/>
        <w:rPr>
          <w:color w:val="000000"/>
          <w:sz w:val="27"/>
          <w:szCs w:val="27"/>
          <w:lang w:val="en-GB"/>
        </w:rPr>
      </w:pPr>
      <w:r w:rsidRPr="00255E4D">
        <w:rPr>
          <w:rFonts w:ascii="Roboto" w:hAnsi="Roboto"/>
          <w:color w:val="333333"/>
          <w:sz w:val="21"/>
          <w:szCs w:val="21"/>
          <w:lang w:val="en-GB"/>
        </w:rPr>
        <w:t> </w:t>
      </w:r>
    </w:p>
    <w:p w14:paraId="5A364AEE" w14:textId="6FC71769" w:rsidR="00255E4D" w:rsidRPr="00255E4D" w:rsidRDefault="00255E4D" w:rsidP="00255E4D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  <w:lang w:val="en-GB"/>
        </w:rPr>
      </w:pPr>
      <w:r w:rsidRPr="00255E4D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>This section of the assessment  standard describes how the assessment is organised (</w:t>
      </w:r>
      <w:r w:rsidR="000D748E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>indicating</w:t>
      </w:r>
      <w:r w:rsidR="007F6680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 xml:space="preserve">how </w:t>
      </w:r>
      <w:r w:rsidRPr="00255E4D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 xml:space="preserve">each </w:t>
      </w:r>
      <w:r w:rsidR="007F6680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 xml:space="preserve">assessment </w:t>
      </w:r>
      <w:r w:rsidRPr="00255E4D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>method</w:t>
      </w:r>
      <w:bookmarkStart w:id="2" w:name="_ftnref3"/>
      <w:bookmarkEnd w:id="2"/>
      <w:r w:rsidR="007F6680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 xml:space="preserve"> is applied</w:t>
      </w:r>
      <w:r w:rsidRPr="00255E4D">
        <w:rPr>
          <w:rStyle w:val="FootnoteReference"/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footnoteReference w:id="3"/>
      </w:r>
      <w:r w:rsidRPr="00255E4D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 xml:space="preserve">) and </w:t>
      </w:r>
      <w:r w:rsidR="007F6680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 xml:space="preserve">specifies </w:t>
      </w:r>
      <w:r w:rsidRPr="00255E4D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 xml:space="preserve">the parameters </w:t>
      </w:r>
      <w:r w:rsidR="007F6680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 xml:space="preserve">for the </w:t>
      </w:r>
      <w:r w:rsidR="007F6680" w:rsidRPr="00255E4D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 xml:space="preserve">assessment </w:t>
      </w:r>
      <w:r w:rsidRPr="00255E4D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>(e</w:t>
      </w:r>
      <w:r w:rsidR="007F6680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>.</w:t>
      </w:r>
      <w:r w:rsidRPr="00255E4D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>g</w:t>
      </w:r>
      <w:r w:rsidR="007F6680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>.</w:t>
      </w:r>
      <w:r w:rsidRPr="00255E4D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 xml:space="preserve">, the maximum duration of the </w:t>
      </w:r>
      <w:r w:rsidR="007F6680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>examination</w:t>
      </w:r>
      <w:r w:rsidRPr="00255E4D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>, the number of questions that may be asked to the candidate during the interview, etc.).</w:t>
      </w:r>
    </w:p>
    <w:p w14:paraId="09E08983" w14:textId="7C60A2AC" w:rsidR="00CB38C5" w:rsidRDefault="00CB38C5" w:rsidP="004D1BED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</w:p>
    <w:p w14:paraId="35AC424E" w14:textId="7A6C8F30" w:rsidR="00D96100" w:rsidRPr="003457C8" w:rsidRDefault="00D96100" w:rsidP="003457C8">
      <w:pPr>
        <w:pStyle w:val="ListParagraph"/>
        <w:numPr>
          <w:ilvl w:val="1"/>
          <w:numId w:val="23"/>
        </w:numPr>
        <w:spacing w:after="0" w:line="253" w:lineRule="atLeast"/>
        <w:rPr>
          <w:rFonts w:ascii="Times New Roman" w:eastAsia="Times New Roman" w:hAnsi="Times New Roman" w:cs="Times New Roman"/>
          <w:color w:val="000000"/>
          <w:lang w:val="en-GB" w:eastAsia="en-GB"/>
        </w:rPr>
      </w:pPr>
      <w:r w:rsidRPr="003457C8">
        <w:rPr>
          <w:rFonts w:ascii="Calibri" w:eastAsia="Times New Roman" w:hAnsi="Calibri" w:cs="Calibri"/>
          <w:b/>
          <w:bCs/>
          <w:color w:val="000000"/>
          <w:lang w:val="en-GB" w:eastAsia="en-GB"/>
        </w:rPr>
        <w:t>Information on the stages of the assessment</w:t>
      </w:r>
    </w:p>
    <w:p w14:paraId="2C7887A0" w14:textId="77777777" w:rsidR="00D96100" w:rsidRPr="00D96100" w:rsidRDefault="00D96100" w:rsidP="00D961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en-GB"/>
        </w:rPr>
      </w:pPr>
      <w:r w:rsidRPr="00D96100">
        <w:rPr>
          <w:rFonts w:ascii="Roboto" w:eastAsia="Times New Roman" w:hAnsi="Roboto" w:cs="Times New Roman"/>
          <w:color w:val="333333"/>
          <w:sz w:val="21"/>
          <w:szCs w:val="21"/>
          <w:lang w:val="en-GB" w:eastAsia="en-GB"/>
        </w:rPr>
        <w:t> </w:t>
      </w:r>
    </w:p>
    <w:p w14:paraId="26F7BE13" w14:textId="51645049" w:rsidR="00D96100" w:rsidRPr="00D96100" w:rsidRDefault="00D96100" w:rsidP="00D961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en-GB"/>
        </w:rPr>
      </w:pPr>
      <w:r w:rsidRPr="00D96100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The methods used in the certification (assessment) process generally correspond to </w:t>
      </w:r>
      <w:r w:rsidR="00E44646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the </w:t>
      </w:r>
      <w:r w:rsidRPr="00D96100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three stages of </w:t>
      </w:r>
      <w:r w:rsidR="006F10F0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assessment</w:t>
      </w:r>
      <w:r w:rsidRPr="00D96100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:</w:t>
      </w:r>
    </w:p>
    <w:p w14:paraId="0943942E" w14:textId="24B2BFE3" w:rsidR="00D96100" w:rsidRPr="00D96100" w:rsidRDefault="00D96100" w:rsidP="006F10F0">
      <w:pPr>
        <w:numPr>
          <w:ilvl w:val="0"/>
          <w:numId w:val="28"/>
        </w:numPr>
        <w:shd w:val="clear" w:color="auto" w:fill="FFFFFF"/>
        <w:tabs>
          <w:tab w:val="left" w:pos="900"/>
        </w:tabs>
        <w:spacing w:after="0" w:line="240" w:lineRule="auto"/>
        <w:ind w:left="614" w:firstLine="0"/>
        <w:jc w:val="both"/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</w:pPr>
      <w:r w:rsidRPr="00D96100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Assessment </w:t>
      </w:r>
      <w:r w:rsidR="00E44646" w:rsidRPr="00D96100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based on</w:t>
      </w:r>
      <w:r w:rsidRPr="00D96100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 the submitted documents: the </w:t>
      </w:r>
      <w:r w:rsidR="00FC6059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evaluation </w:t>
      </w:r>
      <w:r w:rsidRPr="00D96100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(verification) of the documents submitted by the candidate for compliance with the requirements </w:t>
      </w:r>
      <w:r w:rsidR="00E44646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of</w:t>
      </w:r>
      <w:r w:rsidRPr="00D96100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 the qualification claimed.</w:t>
      </w:r>
    </w:p>
    <w:p w14:paraId="009861CF" w14:textId="368E149B" w:rsidR="00D96100" w:rsidRPr="00D96100" w:rsidRDefault="00D96100" w:rsidP="006F10F0">
      <w:pPr>
        <w:numPr>
          <w:ilvl w:val="0"/>
          <w:numId w:val="28"/>
        </w:numPr>
        <w:shd w:val="clear" w:color="auto" w:fill="FFFFFF"/>
        <w:tabs>
          <w:tab w:val="left" w:pos="900"/>
        </w:tabs>
        <w:spacing w:after="0" w:line="240" w:lineRule="auto"/>
        <w:ind w:left="614" w:firstLine="0"/>
        <w:jc w:val="both"/>
        <w:rPr>
          <w:rFonts w:ascii="Calibri" w:eastAsia="Times New Roman" w:hAnsi="Calibri" w:cs="Calibri"/>
          <w:color w:val="000000"/>
          <w:lang w:val="en-GB" w:eastAsia="en-GB"/>
        </w:rPr>
      </w:pPr>
      <w:r w:rsidRPr="00D96100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Professional exam (in the form of test, written or oral examination);</w:t>
      </w:r>
    </w:p>
    <w:p w14:paraId="70ED0568" w14:textId="5B8F3E8C" w:rsidR="00D96100" w:rsidRPr="00D96100" w:rsidRDefault="00D96100" w:rsidP="006F10F0">
      <w:pPr>
        <w:numPr>
          <w:ilvl w:val="0"/>
          <w:numId w:val="28"/>
        </w:numPr>
        <w:shd w:val="clear" w:color="auto" w:fill="FFFFFF"/>
        <w:tabs>
          <w:tab w:val="left" w:pos="900"/>
        </w:tabs>
        <w:spacing w:after="0" w:line="240" w:lineRule="auto"/>
        <w:ind w:left="614" w:firstLine="0"/>
        <w:jc w:val="both"/>
        <w:rPr>
          <w:rFonts w:ascii="Calibri" w:eastAsia="Times New Roman" w:hAnsi="Calibri" w:cs="Calibri"/>
          <w:color w:val="000000"/>
          <w:lang w:val="en-GB" w:eastAsia="en-GB"/>
        </w:rPr>
      </w:pPr>
      <w:r w:rsidRPr="00D96100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Demonstration of practical skills (performing situational tasks and/ or solving practical problems (performing qualification test work).</w:t>
      </w:r>
    </w:p>
    <w:p w14:paraId="4FF5645D" w14:textId="77777777" w:rsidR="00D96100" w:rsidRPr="00D96100" w:rsidRDefault="00D96100" w:rsidP="00D961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en-GB"/>
        </w:rPr>
      </w:pPr>
      <w:r w:rsidRPr="00D96100">
        <w:rPr>
          <w:rFonts w:ascii="Calibri" w:eastAsia="Times New Roman" w:hAnsi="Calibri" w:cs="Calibri"/>
          <w:color w:val="000000"/>
          <w:lang w:val="en-GB" w:eastAsia="en-GB"/>
        </w:rPr>
        <w:t> </w:t>
      </w:r>
    </w:p>
    <w:p w14:paraId="14181349" w14:textId="7C6BA89B" w:rsidR="00D96100" w:rsidRPr="00D96100" w:rsidRDefault="00D96100" w:rsidP="00D961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en-GB"/>
        </w:rPr>
      </w:pPr>
      <w:r w:rsidRPr="00D96100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Accordingly, the </w:t>
      </w:r>
      <w:r w:rsidR="00E44646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assessment </w:t>
      </w:r>
      <w:r w:rsidRPr="00D96100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standard provides information on the stages and organi</w:t>
      </w:r>
      <w:r w:rsidR="00E44646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s</w:t>
      </w:r>
      <w:r w:rsidRPr="00D96100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ation of the </w:t>
      </w:r>
      <w:r w:rsidR="00E44646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assessment </w:t>
      </w:r>
      <w:r w:rsidRPr="00D96100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at each of them, and the assessment methods used.</w:t>
      </w:r>
    </w:p>
    <w:p w14:paraId="7AA8A6A4" w14:textId="77777777" w:rsidR="00D96100" w:rsidRPr="00D96100" w:rsidRDefault="00D96100" w:rsidP="00D961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en-GB"/>
        </w:rPr>
      </w:pPr>
      <w:r w:rsidRPr="00D96100">
        <w:rPr>
          <w:rFonts w:ascii="Calibri" w:eastAsia="Times New Roman" w:hAnsi="Calibri" w:cs="Calibri"/>
          <w:color w:val="000000"/>
          <w:lang w:val="en-GB" w:eastAsia="en-GB"/>
        </w:rPr>
        <w:t> </w:t>
      </w:r>
    </w:p>
    <w:p w14:paraId="330DDA97" w14:textId="10A90186" w:rsidR="00D96100" w:rsidRPr="00D96100" w:rsidRDefault="00E44646" w:rsidP="00D961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en-GB"/>
        </w:rPr>
      </w:pPr>
      <w:r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In particular</w:t>
      </w:r>
      <w:r w:rsidR="00D96100" w:rsidRPr="00D96100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, on </w:t>
      </w:r>
      <w:r w:rsidR="00D96100" w:rsidRPr="00D96100">
        <w:rPr>
          <w:rFonts w:ascii="Calibri" w:eastAsia="Times New Roman" w:hAnsi="Calibri" w:cs="Calibri"/>
          <w:i/>
          <w:iCs/>
          <w:color w:val="000000"/>
          <w:shd w:val="clear" w:color="auto" w:fill="FFFFFF"/>
          <w:lang w:val="en-GB" w:eastAsia="en-GB"/>
        </w:rPr>
        <w:t>the first stage </w:t>
      </w:r>
      <w:r w:rsidRPr="00E44646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the</w:t>
      </w:r>
      <w:r w:rsidR="00D96100" w:rsidRPr="00D96100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 information </w:t>
      </w:r>
      <w:r w:rsidR="00D71B90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on the </w:t>
      </w:r>
      <w:r w:rsidR="00D96100" w:rsidRPr="00D96100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documented evidence</w:t>
      </w:r>
      <w:r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 is provided</w:t>
      </w:r>
      <w:r w:rsidR="00D71B90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, which should </w:t>
      </w:r>
      <w:r w:rsidR="00D96100" w:rsidRPr="00D96100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be present</w:t>
      </w:r>
      <w:r w:rsidR="00D71B90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ed </w:t>
      </w:r>
      <w:r w:rsidR="00D96100" w:rsidRPr="00D96100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to confirm</w:t>
      </w:r>
      <w:r w:rsidR="00D71B90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 the achievement </w:t>
      </w:r>
      <w:r w:rsidR="00D96100" w:rsidRPr="00D96100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of learning outcomes </w:t>
      </w:r>
      <w:r w:rsidR="00D71B90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of the qualification </w:t>
      </w:r>
      <w:r w:rsidR="00D96100" w:rsidRPr="00D96100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claimed</w:t>
      </w:r>
      <w:r w:rsidR="00D71B90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 by the </w:t>
      </w:r>
      <w:r w:rsidR="00D96100" w:rsidRPr="00D96100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 candidate (</w:t>
      </w:r>
      <w:r w:rsidR="00D71B90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according to </w:t>
      </w:r>
      <w:r w:rsidR="00D96100" w:rsidRPr="00D96100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the requirements of </w:t>
      </w:r>
      <w:r w:rsidR="00D71B90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occupational </w:t>
      </w:r>
      <w:r w:rsidR="00D96100" w:rsidRPr="00D96100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standards/ </w:t>
      </w:r>
      <w:r w:rsidR="00D71B90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assessment </w:t>
      </w:r>
      <w:r w:rsidR="00D96100" w:rsidRPr="00D96100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criteria): </w:t>
      </w:r>
      <w:r w:rsidR="00D71B90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presentation of the documents that </w:t>
      </w:r>
      <w:r w:rsidR="00D96100" w:rsidRPr="00D96100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prove </w:t>
      </w:r>
      <w:r w:rsidR="00D71B90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the </w:t>
      </w:r>
      <w:r w:rsidR="00D96100" w:rsidRPr="00D96100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necessary level of education, appropriate qualifications (</w:t>
      </w:r>
      <w:r w:rsidR="00D71B90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passes</w:t>
      </w:r>
      <w:r w:rsidR="00D96100" w:rsidRPr="00D96100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)</w:t>
      </w:r>
      <w:r w:rsidR="00D71B90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 obtained</w:t>
      </w:r>
      <w:r w:rsidR="00D96100" w:rsidRPr="00D96100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; documented evidence of passing the required special training, professional practice</w:t>
      </w:r>
      <w:r w:rsidR="00D71B90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, outcomes of the work, </w:t>
      </w:r>
      <w:r w:rsidR="00D96100" w:rsidRPr="00D96100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 work experience and so on. </w:t>
      </w:r>
      <w:r w:rsidR="002406F7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A</w:t>
      </w:r>
      <w:r w:rsidR="00D96100" w:rsidRPr="00D96100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 portfolio method</w:t>
      </w:r>
      <w:r w:rsidR="002406F7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 is used, which </w:t>
      </w:r>
      <w:r w:rsidR="00D96100" w:rsidRPr="00D96100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may include </w:t>
      </w:r>
      <w:r w:rsidR="002406F7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the </w:t>
      </w:r>
      <w:r w:rsidR="00D96100" w:rsidRPr="00D96100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review or analy</w:t>
      </w:r>
      <w:r w:rsidR="002406F7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sis of </w:t>
      </w:r>
      <w:r w:rsidR="00D96100" w:rsidRPr="00D96100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specific work/ professional outcomes.</w:t>
      </w:r>
      <w:r w:rsidR="002406F7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 The r</w:t>
      </w:r>
      <w:r w:rsidR="00D96100" w:rsidRPr="00D96100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equirements </w:t>
      </w:r>
      <w:r w:rsidR="002406F7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related to the information</w:t>
      </w:r>
      <w:r w:rsidR="002406F7" w:rsidRPr="002406F7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 </w:t>
      </w:r>
      <w:r w:rsidR="002406F7">
        <w:rPr>
          <w:rFonts w:ascii="Calibri" w:eastAsia="Times New Roman" w:hAnsi="Calibri" w:cs="Calibri"/>
          <w:color w:val="000000"/>
          <w:shd w:val="clear" w:color="auto" w:fill="FFFFFF"/>
          <w:lang w:val="en-US" w:eastAsia="en-GB"/>
        </w:rPr>
        <w:t>a portfolio should contain</w:t>
      </w:r>
      <w:r w:rsidR="002406F7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, </w:t>
      </w:r>
      <w:r w:rsidR="00D96100" w:rsidRPr="00D96100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may be </w:t>
      </w:r>
      <w:r w:rsidR="002406F7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indicated</w:t>
      </w:r>
      <w:r w:rsidR="00D96100" w:rsidRPr="00D96100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.</w:t>
      </w:r>
    </w:p>
    <w:p w14:paraId="224D9C58" w14:textId="77777777" w:rsidR="00D96100" w:rsidRPr="002406F7" w:rsidRDefault="00D96100" w:rsidP="004D1BED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val="en-GB"/>
        </w:rPr>
      </w:pPr>
    </w:p>
    <w:p w14:paraId="48F8D05E" w14:textId="5F6DD781" w:rsidR="00A7577C" w:rsidRDefault="00A7577C" w:rsidP="00225A73">
      <w:pPr>
        <w:pStyle w:val="NoSpacing"/>
        <w:jc w:val="both"/>
        <w:rPr>
          <w:shd w:val="clear" w:color="auto" w:fill="FFFFFF"/>
        </w:rPr>
      </w:pPr>
    </w:p>
    <w:p w14:paraId="49104E29" w14:textId="141730BD" w:rsidR="003457C8" w:rsidRPr="003457C8" w:rsidRDefault="003457C8" w:rsidP="003457C8">
      <w:pPr>
        <w:spacing w:after="0" w:line="240" w:lineRule="auto"/>
        <w:ind w:firstLine="720"/>
        <w:jc w:val="both"/>
        <w:rPr>
          <w:rFonts w:ascii="Calibri" w:eastAsia="Times New Roman" w:hAnsi="Calibri" w:cs="Calibri"/>
          <w:b/>
          <w:bCs/>
          <w:color w:val="000000"/>
          <w:lang w:val="en-GB" w:eastAsia="en-GB"/>
        </w:rPr>
      </w:pPr>
      <w:r w:rsidRPr="003457C8">
        <w:rPr>
          <w:rFonts w:ascii="Calibri" w:eastAsia="Times New Roman" w:hAnsi="Calibri" w:cs="Calibri"/>
          <w:b/>
          <w:bCs/>
          <w:color w:val="000000"/>
          <w:lang w:val="en-GB" w:eastAsia="en-GB"/>
        </w:rPr>
        <w:t>B.</w:t>
      </w:r>
      <w:r>
        <w:rPr>
          <w:rFonts w:ascii="Calibri" w:eastAsia="Times New Roman" w:hAnsi="Calibri" w:cs="Calibri"/>
          <w:b/>
          <w:bCs/>
          <w:color w:val="000000"/>
          <w:lang w:val="en-GB" w:eastAsia="en-GB"/>
        </w:rPr>
        <w:t xml:space="preserve"> </w:t>
      </w:r>
      <w:r w:rsidRPr="003457C8">
        <w:rPr>
          <w:rFonts w:ascii="Calibri" w:hAnsi="Calibri" w:cs="Calibri"/>
          <w:b/>
          <w:bCs/>
          <w:color w:val="000000"/>
          <w:lang w:val="en-GB" w:eastAsia="en-GB"/>
        </w:rPr>
        <w:t>Description of</w:t>
      </w:r>
      <w:r>
        <w:rPr>
          <w:rFonts w:ascii="Calibri" w:hAnsi="Calibri" w:cs="Calibri"/>
          <w:b/>
          <w:bCs/>
          <w:color w:val="000000"/>
          <w:lang w:val="en-GB" w:eastAsia="en-GB"/>
        </w:rPr>
        <w:t xml:space="preserve"> </w:t>
      </w:r>
      <w:r w:rsidRPr="003457C8">
        <w:rPr>
          <w:rFonts w:ascii="Calibri" w:hAnsi="Calibri" w:cs="Calibri"/>
          <w:b/>
          <w:bCs/>
          <w:color w:val="000000"/>
          <w:lang w:val="en-GB" w:eastAsia="en-GB"/>
        </w:rPr>
        <w:t>the methods for the assessment of competencies (organisation of examination) </w:t>
      </w:r>
    </w:p>
    <w:p w14:paraId="593B0A8B" w14:textId="77777777" w:rsidR="003457C8" w:rsidRPr="003457C8" w:rsidRDefault="003457C8" w:rsidP="003457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en-GB"/>
        </w:rPr>
      </w:pPr>
    </w:p>
    <w:p w14:paraId="286CDE08" w14:textId="3232DB6F" w:rsidR="003457C8" w:rsidRPr="003457C8" w:rsidRDefault="003457C8" w:rsidP="003457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en-GB"/>
        </w:rPr>
      </w:pPr>
      <w:r w:rsidRPr="003457C8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A description of each </w:t>
      </w:r>
      <w:r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assessment </w:t>
      </w:r>
      <w:r w:rsidRPr="003457C8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method is given, indicating key parameters (e</w:t>
      </w:r>
      <w:r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.</w:t>
      </w:r>
      <w:r w:rsidRPr="003457C8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g</w:t>
      </w:r>
      <w:r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.</w:t>
      </w:r>
      <w:r w:rsidRPr="003457C8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, maximum </w:t>
      </w:r>
      <w:r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duration of the </w:t>
      </w:r>
      <w:r w:rsidRPr="003457C8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test, number of questions a candidate may be asked during an interview, etc.).</w:t>
      </w:r>
    </w:p>
    <w:p w14:paraId="738EA1A9" w14:textId="77777777" w:rsidR="003457C8" w:rsidRPr="003457C8" w:rsidRDefault="003457C8" w:rsidP="003457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en-GB"/>
        </w:rPr>
      </w:pPr>
      <w:r w:rsidRPr="003457C8">
        <w:rPr>
          <w:rFonts w:ascii="Calibri" w:eastAsia="Times New Roman" w:hAnsi="Calibri" w:cs="Calibri"/>
          <w:color w:val="000000"/>
          <w:lang w:val="en-GB" w:eastAsia="en-GB"/>
        </w:rPr>
        <w:t> </w:t>
      </w:r>
    </w:p>
    <w:p w14:paraId="41DCB88C" w14:textId="29EBD4D7" w:rsidR="003457C8" w:rsidRPr="003457C8" w:rsidRDefault="003457C8" w:rsidP="003457C8">
      <w:pPr>
        <w:spacing w:after="0" w:line="240" w:lineRule="auto"/>
        <w:jc w:val="both"/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</w:pPr>
      <w:r w:rsidRPr="003457C8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Assessment methods are selected</w:t>
      </w:r>
      <w:r w:rsidR="00516E81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 </w:t>
      </w:r>
      <w:r w:rsidRPr="003457C8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in </w:t>
      </w:r>
      <w:r w:rsidR="00516E81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relation to </w:t>
      </w:r>
      <w:r w:rsidRPr="003457C8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each</w:t>
      </w:r>
      <w:r w:rsidR="00516E81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 </w:t>
      </w:r>
      <w:r w:rsidR="00516E81" w:rsidRPr="003457C8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professional competence </w:t>
      </w:r>
      <w:r w:rsidR="00516E81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(</w:t>
      </w:r>
      <w:r w:rsidR="00516E81" w:rsidRPr="003457C8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unit of </w:t>
      </w:r>
      <w:r w:rsidR="00516E81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occupational</w:t>
      </w:r>
      <w:r w:rsidR="00516E81" w:rsidRPr="003457C8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 standard, </w:t>
      </w:r>
      <w:r w:rsidR="00516E81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jo</w:t>
      </w:r>
      <w:r w:rsidR="00516E81" w:rsidRPr="003457C8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b function)</w:t>
      </w:r>
      <w:r w:rsidR="00516E81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 defined by the occupational </w:t>
      </w:r>
      <w:r w:rsidRPr="003457C8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standard.</w:t>
      </w:r>
    </w:p>
    <w:p w14:paraId="4BA098EB" w14:textId="77777777" w:rsidR="003457C8" w:rsidRPr="003457C8" w:rsidRDefault="003457C8" w:rsidP="003457C8">
      <w:pPr>
        <w:spacing w:after="0" w:line="240" w:lineRule="auto"/>
        <w:jc w:val="both"/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</w:pPr>
      <w:r w:rsidRPr="003457C8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 </w:t>
      </w:r>
    </w:p>
    <w:p w14:paraId="6B1742D7" w14:textId="0F88BA4F" w:rsidR="003457C8" w:rsidRPr="003457C8" w:rsidRDefault="00516E81" w:rsidP="003457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en-GB"/>
        </w:rPr>
      </w:pPr>
      <w:r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The assessment s</w:t>
      </w:r>
      <w:r w:rsidR="003457C8" w:rsidRPr="003457C8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tandard must include at least two different assessment methods, and at least one must be used for the </w:t>
      </w:r>
      <w:r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assessment </w:t>
      </w:r>
      <w:r w:rsidR="003457C8" w:rsidRPr="003457C8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of competencies (knowledge, professional skills) </w:t>
      </w:r>
      <w:r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for</w:t>
      </w:r>
      <w:r w:rsidR="003457C8" w:rsidRPr="003457C8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 the qualification as a whole </w:t>
      </w:r>
      <w:r>
        <w:rPr>
          <w:rFonts w:ascii="Calibri" w:eastAsia="Times New Roman" w:hAnsi="Calibri" w:cs="Calibri"/>
          <w:color w:val="000000"/>
          <w:shd w:val="clear" w:color="auto" w:fill="FFFFFF"/>
          <w:lang w:val="en-US" w:eastAsia="en-GB"/>
        </w:rPr>
        <w:t>(comprehensively</w:t>
      </w:r>
      <w:r w:rsidR="003457C8" w:rsidRPr="003457C8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).</w:t>
      </w:r>
    </w:p>
    <w:p w14:paraId="766C1947" w14:textId="77777777" w:rsidR="003457C8" w:rsidRPr="003457C8" w:rsidRDefault="003457C8" w:rsidP="003457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en-GB"/>
        </w:rPr>
      </w:pPr>
      <w:r w:rsidRPr="003457C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 </w:t>
      </w:r>
    </w:p>
    <w:p w14:paraId="437923FB" w14:textId="0C90A1DF" w:rsidR="00516E81" w:rsidRPr="003457C8" w:rsidRDefault="00516E81" w:rsidP="00516E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en-GB"/>
        </w:rPr>
      </w:pPr>
      <w:r>
        <w:rPr>
          <w:rFonts w:ascii="Calibri" w:eastAsia="Times New Roman" w:hAnsi="Calibri" w:cs="Calibri"/>
          <w:color w:val="000000"/>
          <w:lang w:val="en-GB" w:eastAsia="en-GB"/>
        </w:rPr>
        <w:t>The a</w:t>
      </w:r>
      <w:r w:rsidRPr="003457C8">
        <w:rPr>
          <w:rFonts w:ascii="Calibri" w:eastAsia="Times New Roman" w:hAnsi="Calibri" w:cs="Calibri"/>
          <w:color w:val="000000"/>
          <w:lang w:val="en-GB" w:eastAsia="en-GB"/>
        </w:rPr>
        <w:t xml:space="preserve">ssessment methods that are most appropriate for the 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assessment </w:t>
      </w:r>
      <w:r w:rsidRPr="003457C8">
        <w:rPr>
          <w:rFonts w:ascii="Calibri" w:eastAsia="Times New Roman" w:hAnsi="Calibri" w:cs="Calibri"/>
          <w:color w:val="000000"/>
          <w:lang w:val="en-GB" w:eastAsia="en-GB"/>
        </w:rPr>
        <w:t xml:space="preserve">of professional </w:t>
      </w:r>
      <w:r>
        <w:rPr>
          <w:rFonts w:ascii="Calibri" w:eastAsia="Times New Roman" w:hAnsi="Calibri" w:cs="Calibri"/>
          <w:color w:val="000000"/>
          <w:lang w:val="en-GB" w:eastAsia="en-GB"/>
        </w:rPr>
        <w:t>competences of a can</w:t>
      </w:r>
      <w:r w:rsidRPr="003457C8">
        <w:rPr>
          <w:rFonts w:ascii="Calibri" w:eastAsia="Times New Roman" w:hAnsi="Calibri" w:cs="Calibri"/>
          <w:color w:val="000000"/>
          <w:lang w:val="en-GB" w:eastAsia="en-GB"/>
        </w:rPr>
        <w:t xml:space="preserve">didate </w:t>
      </w:r>
      <w:r>
        <w:rPr>
          <w:rFonts w:ascii="Calibri" w:eastAsia="Times New Roman" w:hAnsi="Calibri" w:cs="Calibri"/>
          <w:color w:val="000000"/>
          <w:lang w:val="en-GB" w:eastAsia="en-GB"/>
        </w:rPr>
        <w:t>in a</w:t>
      </w:r>
      <w:r w:rsidRPr="003457C8">
        <w:rPr>
          <w:rFonts w:ascii="Calibri" w:eastAsia="Times New Roman" w:hAnsi="Calibri" w:cs="Calibri"/>
          <w:color w:val="000000"/>
          <w:lang w:val="en-GB" w:eastAsia="en-GB"/>
        </w:rPr>
        <w:t xml:space="preserve">ccordance with 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the requirements of the occupational </w:t>
      </w:r>
      <w:r w:rsidRPr="003457C8">
        <w:rPr>
          <w:rFonts w:ascii="Calibri" w:eastAsia="Times New Roman" w:hAnsi="Calibri" w:cs="Calibri"/>
          <w:color w:val="000000"/>
          <w:lang w:val="en-GB" w:eastAsia="en-GB"/>
        </w:rPr>
        <w:t>standard</w:t>
      </w:r>
      <w:r>
        <w:rPr>
          <w:rFonts w:ascii="Calibri" w:eastAsia="Times New Roman" w:hAnsi="Calibri" w:cs="Calibri"/>
          <w:color w:val="000000"/>
          <w:lang w:val="en-GB" w:eastAsia="en-GB"/>
        </w:rPr>
        <w:t>, are defined.</w:t>
      </w:r>
    </w:p>
    <w:p w14:paraId="19662230" w14:textId="22E007D2" w:rsidR="00516E81" w:rsidRDefault="00516E81" w:rsidP="00516E81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val="en-GB" w:eastAsia="en-GB"/>
        </w:rPr>
      </w:pPr>
      <w:r w:rsidRPr="003457C8">
        <w:rPr>
          <w:rFonts w:ascii="Calibri" w:eastAsia="Times New Roman" w:hAnsi="Calibri" w:cs="Calibri"/>
          <w:color w:val="000000"/>
          <w:lang w:val="en-GB" w:eastAsia="en-GB"/>
        </w:rPr>
        <w:t> </w:t>
      </w:r>
    </w:p>
    <w:p w14:paraId="796D952D" w14:textId="15B3AE35" w:rsidR="003457C8" w:rsidRPr="003457C8" w:rsidRDefault="00516E81" w:rsidP="003457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en-GB"/>
        </w:rPr>
      </w:pPr>
      <w:r>
        <w:rPr>
          <w:rFonts w:ascii="Calibri" w:eastAsia="Times New Roman" w:hAnsi="Calibri" w:cs="Calibri"/>
          <w:color w:val="000000"/>
          <w:lang w:val="en-GB" w:eastAsia="en-GB"/>
        </w:rPr>
        <w:t xml:space="preserve">While identifying the </w:t>
      </w:r>
      <w:r w:rsidR="003457C8" w:rsidRPr="003457C8">
        <w:rPr>
          <w:rFonts w:ascii="Calibri" w:eastAsia="Times New Roman" w:hAnsi="Calibri" w:cs="Calibri"/>
          <w:color w:val="000000"/>
          <w:lang w:val="en-GB" w:eastAsia="en-GB"/>
        </w:rPr>
        <w:t xml:space="preserve">assessment methods 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one should </w:t>
      </w:r>
      <w:r w:rsidR="003457C8" w:rsidRPr="003457C8">
        <w:rPr>
          <w:rFonts w:ascii="Calibri" w:eastAsia="Times New Roman" w:hAnsi="Calibri" w:cs="Calibri"/>
          <w:color w:val="000000"/>
          <w:lang w:val="en-GB" w:eastAsia="en-GB"/>
        </w:rPr>
        <w:t>seek to use the assessment methods that complement one another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, </w:t>
      </w:r>
      <w:r w:rsidR="003457C8" w:rsidRPr="003457C8">
        <w:rPr>
          <w:rFonts w:ascii="Calibri" w:eastAsia="Times New Roman" w:hAnsi="Calibri" w:cs="Calibri"/>
          <w:color w:val="000000"/>
          <w:lang w:val="en-GB" w:eastAsia="en-GB"/>
        </w:rPr>
        <w:t>and, therefore, guarantee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the </w:t>
      </w:r>
      <w:r w:rsidR="003457C8" w:rsidRPr="003457C8">
        <w:rPr>
          <w:rFonts w:ascii="Calibri" w:eastAsia="Times New Roman" w:hAnsi="Calibri" w:cs="Calibri"/>
          <w:color w:val="000000"/>
          <w:lang w:val="en-GB" w:eastAsia="en-GB"/>
        </w:rPr>
        <w:t>most accurate assessment of professional competence of the candidate 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for </w:t>
      </w:r>
      <w:r w:rsidR="003457C8" w:rsidRPr="003457C8">
        <w:rPr>
          <w:rFonts w:ascii="Calibri" w:eastAsia="Times New Roman" w:hAnsi="Calibri" w:cs="Calibri"/>
          <w:color w:val="000000"/>
          <w:lang w:val="en-GB" w:eastAsia="en-GB"/>
        </w:rPr>
        <w:t>the qualification. </w:t>
      </w:r>
      <w:r w:rsidR="00924777">
        <w:rPr>
          <w:rFonts w:ascii="Calibri" w:eastAsia="Times New Roman" w:hAnsi="Calibri" w:cs="Calibri"/>
          <w:color w:val="000000"/>
          <w:lang w:val="en-GB" w:eastAsia="en-GB"/>
        </w:rPr>
        <w:t>The r</w:t>
      </w:r>
      <w:r w:rsidR="003457C8" w:rsidRPr="003457C8">
        <w:rPr>
          <w:rFonts w:ascii="Calibri" w:eastAsia="Times New Roman" w:hAnsi="Calibri" w:cs="Calibri"/>
          <w:color w:val="000000"/>
          <w:lang w:val="en-GB" w:eastAsia="en-GB"/>
        </w:rPr>
        <w:t>ecommendations on the application of the assessment methods </w:t>
      </w:r>
      <w:r w:rsidR="003457C8" w:rsidRPr="003457C8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used in the certification process are given in Annex 1.</w:t>
      </w:r>
    </w:p>
    <w:p w14:paraId="52265ACD" w14:textId="77777777" w:rsidR="00BF1029" w:rsidRDefault="00BF1029" w:rsidP="00363F98">
      <w:pPr>
        <w:spacing w:after="0" w:line="240" w:lineRule="auto"/>
        <w:jc w:val="both"/>
      </w:pPr>
    </w:p>
    <w:p w14:paraId="51089B2F" w14:textId="6ADDFECB" w:rsidR="003C75AB" w:rsidRPr="003C75AB" w:rsidRDefault="003C75AB" w:rsidP="003C75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en-GB"/>
        </w:rPr>
      </w:pPr>
      <w:r w:rsidRPr="003C75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en-GB"/>
        </w:rPr>
        <w:t>Table 1.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en-GB"/>
        </w:rPr>
        <w:t xml:space="preserve">Example of </w:t>
      </w:r>
      <w:r w:rsidR="00015D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en-GB"/>
        </w:rPr>
        <w:t xml:space="preserve">a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en-GB"/>
        </w:rPr>
        <w:t xml:space="preserve">description of assessment </w:t>
      </w:r>
      <w:r w:rsidRPr="003C75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en-GB"/>
        </w:rPr>
        <w:t xml:space="preserve">methods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en-GB"/>
        </w:rPr>
        <w:t xml:space="preserve">(assessment </w:t>
      </w:r>
      <w:r w:rsidRPr="003C75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en-GB"/>
        </w:rPr>
        <w:t>standard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en-GB"/>
        </w:rPr>
        <w:t>, France</w:t>
      </w:r>
      <w:r w:rsidRPr="003C75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en-GB"/>
        </w:rPr>
        <w:t>):</w:t>
      </w:r>
    </w:p>
    <w:p w14:paraId="5236449F" w14:textId="77777777" w:rsidR="003C75AB" w:rsidRPr="003C75AB" w:rsidRDefault="003C75AB" w:rsidP="003C75A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en-GB"/>
        </w:rPr>
      </w:pPr>
      <w:r w:rsidRPr="003C75AB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 </w:t>
      </w:r>
    </w:p>
    <w:tbl>
      <w:tblPr>
        <w:tblW w:w="10354" w:type="dxa"/>
        <w:tblInd w:w="-6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7"/>
        <w:gridCol w:w="3050"/>
        <w:gridCol w:w="1399"/>
        <w:gridCol w:w="3408"/>
      </w:tblGrid>
      <w:tr w:rsidR="00F033C3" w:rsidRPr="003C75AB" w14:paraId="64F75C48" w14:textId="77777777" w:rsidTr="00F033C3"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36CD8" w14:textId="2C644F12" w:rsidR="003C75AB" w:rsidRPr="003C75AB" w:rsidRDefault="003C75AB" w:rsidP="003C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Assessment </w:t>
            </w:r>
            <w:r w:rsidRPr="003C75A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Method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34F38" w14:textId="77777777" w:rsidR="003C75AB" w:rsidRPr="003C75AB" w:rsidRDefault="003C75AB" w:rsidP="003C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C75A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Competencies assessed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2EC63" w14:textId="77777777" w:rsidR="003C75AB" w:rsidRPr="003C75AB" w:rsidRDefault="003C75AB" w:rsidP="003C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C75A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Maximum test duration</w:t>
            </w:r>
          </w:p>
        </w:tc>
        <w:tc>
          <w:tcPr>
            <w:tcW w:w="3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37206" w14:textId="77777777" w:rsidR="003C75AB" w:rsidRPr="003C75AB" w:rsidRDefault="003C75AB" w:rsidP="003C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C75A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Description</w:t>
            </w:r>
          </w:p>
          <w:p w14:paraId="0BCA24ED" w14:textId="17DDA694" w:rsidR="003C75AB" w:rsidRPr="003C75AB" w:rsidRDefault="003C75AB" w:rsidP="003C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C75A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(test organi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s</w:t>
            </w:r>
            <w:r w:rsidRPr="003C75A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ation)</w:t>
            </w:r>
          </w:p>
        </w:tc>
      </w:tr>
      <w:tr w:rsidR="00F033C3" w:rsidRPr="003C75AB" w14:paraId="5CCD7BDB" w14:textId="77777777" w:rsidTr="00F033C3"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C1B3D" w14:textId="77777777" w:rsidR="003C75AB" w:rsidRPr="003C75AB" w:rsidRDefault="003C75AB" w:rsidP="003C75AB">
            <w:pPr>
              <w:spacing w:after="0" w:line="240" w:lineRule="atLeast"/>
              <w:ind w:left="127" w:right="33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C75A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Demonstration in a professional situation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DA7E8" w14:textId="18831697" w:rsidR="003C75AB" w:rsidRPr="003C75AB" w:rsidRDefault="003C75AB" w:rsidP="003C75AB">
            <w:pPr>
              <w:spacing w:after="0" w:line="240" w:lineRule="atLeast"/>
              <w:ind w:left="100" w:right="257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C75AB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Manage the preparation </w:t>
            </w:r>
            <w:r w:rsidR="00F033C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of </w:t>
            </w:r>
            <w:r w:rsidRPr="003C75AB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processing on a lathe, based on the plan details </w:t>
            </w:r>
          </w:p>
          <w:p w14:paraId="0FAF6AB1" w14:textId="65109BEF" w:rsidR="003C75AB" w:rsidRPr="003C75AB" w:rsidRDefault="003C75AB" w:rsidP="003C75AB">
            <w:pPr>
              <w:spacing w:after="0" w:line="240" w:lineRule="atLeast"/>
              <w:ind w:left="100" w:right="339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Processing </w:t>
            </w:r>
            <w:r w:rsidRPr="003C75AB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a workpiece or small batch on a lathe </w:t>
            </w:r>
          </w:p>
          <w:p w14:paraId="579CCD9C" w14:textId="65C55116" w:rsidR="003C75AB" w:rsidRPr="003C75AB" w:rsidRDefault="003C75AB" w:rsidP="003C75AB">
            <w:pPr>
              <w:spacing w:after="0" w:line="240" w:lineRule="atLeast"/>
              <w:ind w:left="100" w:right="257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C75AB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Control the production of parts in the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en-GB"/>
              </w:rPr>
              <w:t>work</w:t>
            </w:r>
            <w:r w:rsidRPr="003C75AB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shop</w:t>
            </w:r>
          </w:p>
          <w:p w14:paraId="3588B430" w14:textId="6AE3E859" w:rsidR="003C75AB" w:rsidRPr="003C75AB" w:rsidRDefault="003C75AB" w:rsidP="003C75AB">
            <w:pPr>
              <w:spacing w:after="0" w:line="240" w:lineRule="atLeast"/>
              <w:ind w:left="100" w:right="116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C75AB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</w:t>
            </w: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rocessing </w:t>
            </w:r>
            <w:r w:rsidRPr="003C75AB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of the workpiece on the </w:t>
            </w:r>
            <w:r w:rsidR="00F033C3" w:rsidRPr="003C75AB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digitally</w:t>
            </w:r>
            <w:r w:rsidRPr="003C75AB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controlled machine according to </w:t>
            </w:r>
            <w:r w:rsidR="00F033C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the </w:t>
            </w:r>
            <w:r w:rsidRPr="003C75AB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plan and pre-installed program, if any.</w:t>
            </w:r>
          </w:p>
          <w:p w14:paraId="58755919" w14:textId="77777777" w:rsidR="003C75AB" w:rsidRPr="003C75AB" w:rsidRDefault="003C75AB" w:rsidP="003C75AB">
            <w:pPr>
              <w:spacing w:after="0" w:line="240" w:lineRule="atLeast"/>
              <w:ind w:left="100" w:right="116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C75AB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Finish a workpiece or small series on a digitally controlled machine.</w:t>
            </w:r>
          </w:p>
          <w:p w14:paraId="28E7EEBF" w14:textId="77777777" w:rsidR="003C75AB" w:rsidRPr="003C75AB" w:rsidRDefault="003C75AB" w:rsidP="003C75AB">
            <w:pPr>
              <w:spacing w:after="0" w:line="240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C75AB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EE6FB" w14:textId="13C0C192" w:rsidR="003C75AB" w:rsidRPr="003C75AB" w:rsidRDefault="003C75AB" w:rsidP="003C75AB">
            <w:pPr>
              <w:spacing w:after="0" w:line="240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C75AB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04 </w:t>
            </w: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hours</w:t>
            </w:r>
            <w:r w:rsidRPr="003C75AB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 30 minutes</w:t>
            </w:r>
          </w:p>
        </w:tc>
        <w:tc>
          <w:tcPr>
            <w:tcW w:w="3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023F9" w14:textId="64CEAD77" w:rsidR="003C75AB" w:rsidRPr="003C75AB" w:rsidRDefault="003C75AB" w:rsidP="003C75AB">
            <w:pPr>
              <w:spacing w:after="0" w:line="240" w:lineRule="atLeast"/>
              <w:ind w:left="100" w:right="26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C75AB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Candidate</w:t>
            </w: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s</w:t>
            </w:r>
            <w:r w:rsidRPr="003C75AB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can use their own technical documentation such as:</w:t>
            </w:r>
          </w:p>
          <w:p w14:paraId="2260B371" w14:textId="77777777" w:rsidR="003C75AB" w:rsidRPr="003C75AB" w:rsidRDefault="003C75AB" w:rsidP="003C75AB">
            <w:pPr>
              <w:spacing w:after="0" w:line="240" w:lineRule="atLeast"/>
              <w:ind w:left="100" w:right="26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C75AB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compilation or reference book.</w:t>
            </w:r>
          </w:p>
          <w:p w14:paraId="72D0C16D" w14:textId="77777777" w:rsidR="003C75AB" w:rsidRPr="003C75AB" w:rsidRDefault="003C75AB" w:rsidP="003C75AB">
            <w:pPr>
              <w:spacing w:after="0" w:line="240" w:lineRule="atLeast"/>
              <w:ind w:left="100" w:right="26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C75AB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Conventional turning:</w:t>
            </w:r>
          </w:p>
          <w:p w14:paraId="4D996876" w14:textId="77777777" w:rsidR="003C75AB" w:rsidRPr="003C75AB" w:rsidRDefault="003C75AB" w:rsidP="003C75AB">
            <w:pPr>
              <w:spacing w:after="0" w:line="240" w:lineRule="atLeast"/>
              <w:ind w:left="100" w:right="26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C75AB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Preparation for manual work (in a workshop within 30 minutes) Production of a workpiece (in a workshop, duration 2 hours)  </w:t>
            </w:r>
          </w:p>
          <w:p w14:paraId="11494612" w14:textId="77777777" w:rsidR="003C75AB" w:rsidRPr="003C75AB" w:rsidRDefault="003C75AB" w:rsidP="003C75AB">
            <w:pPr>
              <w:spacing w:after="0" w:line="240" w:lineRule="atLeast"/>
              <w:ind w:left="100" w:right="26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C75AB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The method of work must be performed before using the machine.</w:t>
            </w:r>
          </w:p>
          <w:p w14:paraId="4311D3CA" w14:textId="77777777" w:rsidR="003C75AB" w:rsidRPr="003C75AB" w:rsidRDefault="003C75AB" w:rsidP="003C75AB">
            <w:pPr>
              <w:spacing w:after="0" w:line="240" w:lineRule="atLeast"/>
              <w:ind w:left="100" w:right="26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C75AB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 </w:t>
            </w:r>
          </w:p>
          <w:p w14:paraId="1DF6CF84" w14:textId="2E215644" w:rsidR="003C75AB" w:rsidRPr="003C75AB" w:rsidRDefault="003C75AB" w:rsidP="003C75AB">
            <w:pPr>
              <w:spacing w:after="0" w:line="240" w:lineRule="atLeast"/>
              <w:ind w:left="100" w:right="26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C75AB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Digitally controlled </w:t>
            </w: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processing</w:t>
            </w:r>
            <w:r w:rsidRPr="003C75AB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:</w:t>
            </w:r>
          </w:p>
          <w:p w14:paraId="2083BA58" w14:textId="465F1061" w:rsidR="003C75AB" w:rsidRPr="003C75AB" w:rsidRDefault="003C75AB" w:rsidP="003C75AB">
            <w:pPr>
              <w:spacing w:after="0" w:line="240" w:lineRule="atLeast"/>
              <w:ind w:left="100" w:right="26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C75AB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Manufacturing of the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en-GB"/>
              </w:rPr>
              <w:t>workp</w:t>
            </w:r>
            <w:r w:rsidR="00F033C3">
              <w:rPr>
                <w:rFonts w:ascii="Arial" w:eastAsia="Times New Roman" w:hAnsi="Arial" w:cs="Arial"/>
                <w:sz w:val="18"/>
                <w:szCs w:val="18"/>
                <w:lang w:val="en-US" w:eastAsia="en-GB"/>
              </w:rPr>
              <w:t>iece</w:t>
            </w:r>
            <w:r w:rsidRPr="003C75AB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 using the installed program (in a workshop within 2 hours)    </w:t>
            </w:r>
          </w:p>
          <w:p w14:paraId="78908F11" w14:textId="525BF379" w:rsidR="003C75AB" w:rsidRPr="003C75AB" w:rsidRDefault="00F033C3" w:rsidP="003C75AB">
            <w:pPr>
              <w:spacing w:after="0" w:line="240" w:lineRule="atLeast"/>
              <w:ind w:left="100" w:right="26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The w</w:t>
            </w:r>
            <w:r w:rsidR="003C75AB" w:rsidRPr="003C75AB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orks on conventional and numerically controlled machines are not interconnected. The order of processing is not particularly important.</w:t>
            </w:r>
          </w:p>
        </w:tc>
      </w:tr>
      <w:tr w:rsidR="003C75AB" w:rsidRPr="003C75AB" w14:paraId="1FA4C6F8" w14:textId="77777777" w:rsidTr="00F033C3">
        <w:tc>
          <w:tcPr>
            <w:tcW w:w="103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563FD" w14:textId="77777777" w:rsidR="003C75AB" w:rsidRPr="003C75AB" w:rsidRDefault="003C75AB" w:rsidP="003C75AB">
            <w:pPr>
              <w:spacing w:after="0" w:line="240" w:lineRule="atLeast"/>
              <w:ind w:left="100" w:right="26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C75A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Other methods of assessment, if necessary:</w:t>
            </w:r>
          </w:p>
          <w:p w14:paraId="19A9BC2D" w14:textId="77777777" w:rsidR="003C75AB" w:rsidRPr="003C75AB" w:rsidRDefault="003C75AB" w:rsidP="003C75AB">
            <w:pPr>
              <w:spacing w:after="0" w:line="240" w:lineRule="atLeast"/>
              <w:ind w:left="100" w:right="26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C75AB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 </w:t>
            </w:r>
          </w:p>
        </w:tc>
      </w:tr>
      <w:tr w:rsidR="00F033C3" w:rsidRPr="003C75AB" w14:paraId="3D6C87EE" w14:textId="77777777" w:rsidTr="00F033C3"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1C98D" w14:textId="77777777" w:rsidR="003C75AB" w:rsidRPr="003C75AB" w:rsidRDefault="003C75AB" w:rsidP="00F033C3">
            <w:pPr>
              <w:numPr>
                <w:ilvl w:val="0"/>
                <w:numId w:val="29"/>
              </w:numPr>
              <w:tabs>
                <w:tab w:val="clear" w:pos="720"/>
                <w:tab w:val="num" w:pos="343"/>
              </w:tabs>
              <w:spacing w:before="100" w:after="0" w:line="240" w:lineRule="atLeast"/>
              <w:ind w:left="119" w:firstLine="8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3C75AB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Technical interview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DD535" w14:textId="77777777" w:rsidR="003C75AB" w:rsidRPr="003C75AB" w:rsidRDefault="003C75AB" w:rsidP="003C75AB">
            <w:pPr>
              <w:spacing w:after="0" w:line="240" w:lineRule="atLeast"/>
              <w:ind w:left="100" w:right="116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C75AB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Noted or Not Applicable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90176" w14:textId="77777777" w:rsidR="003C75AB" w:rsidRPr="003C75AB" w:rsidRDefault="003C75AB" w:rsidP="003C75AB">
            <w:pPr>
              <w:spacing w:after="0" w:line="240" w:lineRule="auto"/>
              <w:ind w:right="116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C75AB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9CFFA" w14:textId="77777777" w:rsidR="003C75AB" w:rsidRPr="003C75AB" w:rsidRDefault="003C75AB" w:rsidP="003C75AB">
            <w:pPr>
              <w:spacing w:after="0" w:line="240" w:lineRule="atLeast"/>
              <w:ind w:left="100" w:right="116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C75AB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Noted or Not Applicable</w:t>
            </w:r>
          </w:p>
        </w:tc>
      </w:tr>
      <w:tr w:rsidR="00F033C3" w:rsidRPr="003C75AB" w14:paraId="7024DA20" w14:textId="77777777" w:rsidTr="00F033C3"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794B3" w14:textId="77777777" w:rsidR="003C75AB" w:rsidRPr="003C75AB" w:rsidRDefault="003C75AB" w:rsidP="00F033C3">
            <w:pPr>
              <w:numPr>
                <w:ilvl w:val="0"/>
                <w:numId w:val="30"/>
              </w:numPr>
              <w:tabs>
                <w:tab w:val="clear" w:pos="720"/>
                <w:tab w:val="num" w:pos="343"/>
              </w:tabs>
              <w:spacing w:before="100" w:after="0" w:line="240" w:lineRule="atLeast"/>
              <w:ind w:left="119" w:firstLine="8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3C75AB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Professional questionnaire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85258" w14:textId="2E837633" w:rsidR="00F033C3" w:rsidRPr="003C75AB" w:rsidRDefault="00F033C3" w:rsidP="00F033C3">
            <w:pPr>
              <w:spacing w:after="0" w:line="240" w:lineRule="atLeast"/>
              <w:ind w:left="100" w:right="116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C75AB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</w:t>
            </w: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rocessing </w:t>
            </w:r>
            <w:r w:rsidRPr="003C75AB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of the workpiece on the digitally controlled machine according to </w:t>
            </w: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the </w:t>
            </w:r>
            <w:r w:rsidRPr="003C75AB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plan and pre-installed program, if any.</w:t>
            </w:r>
          </w:p>
          <w:p w14:paraId="43004555" w14:textId="02D9EE6E" w:rsidR="00F033C3" w:rsidRPr="003C75AB" w:rsidRDefault="00F033C3" w:rsidP="003C75AB">
            <w:pPr>
              <w:spacing w:after="0" w:line="240" w:lineRule="atLeast"/>
              <w:ind w:left="100" w:right="32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0B175" w14:textId="77777777" w:rsidR="003C75AB" w:rsidRPr="003C75AB" w:rsidRDefault="003C75AB" w:rsidP="003C75AB">
            <w:pPr>
              <w:spacing w:after="0" w:line="240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C75AB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00 hours 30 minutes</w:t>
            </w:r>
          </w:p>
        </w:tc>
        <w:tc>
          <w:tcPr>
            <w:tcW w:w="3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4BEB5" w14:textId="1E857B02" w:rsidR="003C75AB" w:rsidRPr="003C75AB" w:rsidRDefault="003C75AB" w:rsidP="003C75AB">
            <w:pPr>
              <w:spacing w:after="0" w:line="240" w:lineRule="atLeast"/>
              <w:ind w:left="100" w:right="178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3C75AB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A professional questionnaire regarding a </w:t>
            </w:r>
            <w:r w:rsidR="00F033C3" w:rsidRPr="003C75AB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digitally</w:t>
            </w:r>
            <w:r w:rsidRPr="003C75AB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controlled machine tool must be prepared before installing the machine.</w:t>
            </w:r>
          </w:p>
        </w:tc>
      </w:tr>
      <w:tr w:rsidR="00F033C3" w:rsidRPr="003C75AB" w14:paraId="4B83E7A6" w14:textId="77777777" w:rsidTr="00F033C3"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0FC8E" w14:textId="56F5C75B" w:rsidR="003C75AB" w:rsidRPr="003C75AB" w:rsidRDefault="00F033C3" w:rsidP="00F033C3">
            <w:pPr>
              <w:numPr>
                <w:ilvl w:val="0"/>
                <w:numId w:val="31"/>
              </w:numPr>
              <w:tabs>
                <w:tab w:val="clear" w:pos="720"/>
                <w:tab w:val="num" w:pos="343"/>
              </w:tabs>
              <w:spacing w:before="100" w:after="0" w:line="240" w:lineRule="atLeast"/>
              <w:ind w:left="119" w:firstLine="8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Questions about </w:t>
            </w:r>
            <w:r w:rsidR="003C75AB" w:rsidRPr="003C75AB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the</w:t>
            </w: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outcomes </w:t>
            </w:r>
            <w:r w:rsidR="003C75AB" w:rsidRPr="003C75AB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of </w:t>
            </w: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the </w:t>
            </w:r>
            <w:r w:rsidR="003C75AB" w:rsidRPr="003C75AB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work 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5A208" w14:textId="77777777" w:rsidR="003C75AB" w:rsidRPr="003C75AB" w:rsidRDefault="003C75AB" w:rsidP="003C75AB">
            <w:pPr>
              <w:spacing w:after="0" w:line="240" w:lineRule="atLeast"/>
              <w:ind w:left="100" w:right="116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C75AB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Noted or Not Applicable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613ED" w14:textId="77777777" w:rsidR="003C75AB" w:rsidRPr="003C75AB" w:rsidRDefault="003C75AB" w:rsidP="003C75AB">
            <w:pPr>
              <w:spacing w:after="0" w:line="240" w:lineRule="auto"/>
              <w:ind w:right="116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C75AB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75139" w14:textId="77777777" w:rsidR="003C75AB" w:rsidRPr="003C75AB" w:rsidRDefault="003C75AB" w:rsidP="003C75AB">
            <w:pPr>
              <w:spacing w:after="0" w:line="240" w:lineRule="atLeast"/>
              <w:ind w:left="100" w:right="116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C75AB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Noted or Not Applicable</w:t>
            </w:r>
          </w:p>
        </w:tc>
      </w:tr>
      <w:tr w:rsidR="00F033C3" w:rsidRPr="003C75AB" w14:paraId="2AF011C0" w14:textId="77777777" w:rsidTr="00F033C3"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AB388" w14:textId="77777777" w:rsidR="003C75AB" w:rsidRPr="003C75AB" w:rsidRDefault="003C75AB" w:rsidP="003C75AB">
            <w:pPr>
              <w:spacing w:after="0" w:line="240" w:lineRule="atLeast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C75A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The final interview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63549" w14:textId="77777777" w:rsidR="003C75AB" w:rsidRPr="003C75AB" w:rsidRDefault="003C75AB" w:rsidP="003C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C75AB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6F2EF" w14:textId="77777777" w:rsidR="003C75AB" w:rsidRPr="003C75AB" w:rsidRDefault="003C75AB" w:rsidP="003C75A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C75AB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 00 hours 20 minutes</w:t>
            </w:r>
          </w:p>
        </w:tc>
        <w:tc>
          <w:tcPr>
            <w:tcW w:w="3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28442" w14:textId="63D868CA" w:rsidR="003C75AB" w:rsidRPr="003C75AB" w:rsidRDefault="003C75AB" w:rsidP="003C75AB">
            <w:pPr>
              <w:spacing w:after="0" w:line="240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C75AB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Including </w:t>
            </w:r>
            <w:r w:rsidR="00F033C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the</w:t>
            </w:r>
            <w:r w:rsidRPr="003C75AB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time </w:t>
            </w:r>
            <w:r w:rsidR="00F033C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of discussion with </w:t>
            </w:r>
            <w:r w:rsidRPr="003C75AB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the candidate o</w:t>
            </w:r>
            <w:r w:rsidR="00F033C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f</w:t>
            </w:r>
            <w:r w:rsidRPr="003C75AB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his record.</w:t>
            </w:r>
          </w:p>
          <w:p w14:paraId="08888BC1" w14:textId="48F1F92A" w:rsidR="003C75AB" w:rsidRPr="003C75AB" w:rsidRDefault="003C75AB" w:rsidP="003C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C75AB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The final interview </w:t>
            </w:r>
            <w:r w:rsidR="00F033C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g</w:t>
            </w:r>
            <w:r w:rsidRPr="003C75AB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ives</w:t>
            </w:r>
            <w:r w:rsidR="00F033C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</w:t>
            </w:r>
            <w:r w:rsidRPr="003C75AB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the</w:t>
            </w:r>
            <w:r w:rsidR="00F033C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</w:t>
            </w:r>
            <w:r w:rsidRPr="003C75AB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commission the</w:t>
            </w:r>
            <w:r w:rsidR="00F033C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</w:t>
            </w:r>
            <w:r w:rsidRPr="003C75AB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opportunity to</w:t>
            </w:r>
            <w:r w:rsidR="00F033C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</w:t>
            </w:r>
            <w:proofErr w:type="gramStart"/>
            <w:r w:rsidRPr="003C75AB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check :</w:t>
            </w:r>
            <w:proofErr w:type="gramEnd"/>
            <w:r w:rsidRPr="003C75AB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  </w:t>
            </w:r>
          </w:p>
          <w:p w14:paraId="7966324B" w14:textId="2807317E" w:rsidR="003C75AB" w:rsidRPr="003C75AB" w:rsidRDefault="003C75AB" w:rsidP="003C75AB">
            <w:pPr>
              <w:numPr>
                <w:ilvl w:val="0"/>
                <w:numId w:val="32"/>
              </w:numPr>
              <w:spacing w:after="0" w:line="240" w:lineRule="auto"/>
              <w:ind w:left="247" w:firstLine="0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3C75AB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Mastering </w:t>
            </w:r>
            <w:r w:rsidR="00F033C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of the </w:t>
            </w:r>
            <w:r w:rsidRPr="003C75AB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professional material.</w:t>
            </w:r>
          </w:p>
          <w:p w14:paraId="60A45683" w14:textId="77777777" w:rsidR="003C75AB" w:rsidRPr="003C75AB" w:rsidRDefault="003C75AB" w:rsidP="003C75AB">
            <w:pPr>
              <w:numPr>
                <w:ilvl w:val="0"/>
                <w:numId w:val="32"/>
              </w:numPr>
              <w:spacing w:after="0" w:line="240" w:lineRule="auto"/>
              <w:ind w:left="247" w:firstLine="0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3C75AB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Understanding and general vision of the candidate regarding his profession.</w:t>
            </w:r>
          </w:p>
          <w:p w14:paraId="1B97D5C1" w14:textId="77777777" w:rsidR="003C75AB" w:rsidRPr="003C75AB" w:rsidRDefault="003C75AB" w:rsidP="003C75AB">
            <w:pPr>
              <w:numPr>
                <w:ilvl w:val="0"/>
                <w:numId w:val="32"/>
              </w:numPr>
              <w:spacing w:after="0" w:line="240" w:lineRule="atLeast"/>
              <w:ind w:left="247" w:firstLine="0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3C75AB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Knowledge and possession of professional culture and understanding of the profession. </w:t>
            </w:r>
          </w:p>
        </w:tc>
      </w:tr>
      <w:tr w:rsidR="00F033C3" w:rsidRPr="003C75AB" w14:paraId="5F173E5F" w14:textId="77777777" w:rsidTr="00F033C3"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5B4E9" w14:textId="77777777" w:rsidR="003C75AB" w:rsidRPr="003C75AB" w:rsidRDefault="003C75AB" w:rsidP="003C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C75AB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A3765" w14:textId="77777777" w:rsidR="003C75AB" w:rsidRPr="003C75AB" w:rsidRDefault="003C75AB" w:rsidP="003C75AB">
            <w:pPr>
              <w:spacing w:before="140" w:after="0" w:line="240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C75AB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The total duration of the test for the candidate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BF4FC" w14:textId="390D6EA8" w:rsidR="003C75AB" w:rsidRPr="003C75AB" w:rsidRDefault="003C75AB" w:rsidP="003C75AB">
            <w:pPr>
              <w:spacing w:before="140" w:after="0" w:line="240" w:lineRule="atLeast"/>
              <w:ind w:left="367" w:hanging="27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C75AB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05 </w:t>
            </w:r>
            <w:r w:rsidR="00F033C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hours </w:t>
            </w:r>
            <w:r w:rsidRPr="003C75AB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20 minutes</w:t>
            </w:r>
            <w:r w:rsidRPr="003C75AB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n-GB"/>
              </w:rPr>
              <w:t>  </w:t>
            </w:r>
          </w:p>
        </w:tc>
        <w:tc>
          <w:tcPr>
            <w:tcW w:w="3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2327A" w14:textId="77777777" w:rsidR="003C75AB" w:rsidRPr="003C75AB" w:rsidRDefault="003C75AB" w:rsidP="003C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C75AB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 </w:t>
            </w:r>
          </w:p>
        </w:tc>
      </w:tr>
    </w:tbl>
    <w:p w14:paraId="19C0AA5D" w14:textId="77777777" w:rsidR="003C75AB" w:rsidRPr="003C75AB" w:rsidRDefault="003C75AB" w:rsidP="003C75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en-GB"/>
        </w:rPr>
      </w:pPr>
      <w:r w:rsidRPr="003C75AB">
        <w:rPr>
          <w:rFonts w:ascii="Calibri" w:eastAsia="Times New Roman" w:hAnsi="Calibri" w:cs="Calibri"/>
          <w:b/>
          <w:bCs/>
          <w:color w:val="000000"/>
          <w:lang w:val="en-GB" w:eastAsia="en-GB"/>
        </w:rPr>
        <w:t> </w:t>
      </w:r>
    </w:p>
    <w:p w14:paraId="7A3AC706" w14:textId="6444ECF3" w:rsidR="00291A2E" w:rsidRDefault="003C75AB" w:rsidP="007470B9">
      <w:pPr>
        <w:spacing w:after="0" w:line="240" w:lineRule="auto"/>
        <w:rPr>
          <w:b/>
          <w:bCs/>
          <w:lang w:eastAsia="ru-RU"/>
        </w:rPr>
      </w:pPr>
      <w:r w:rsidRPr="003C75AB">
        <w:rPr>
          <w:rFonts w:ascii="Calibri" w:eastAsia="Times New Roman" w:hAnsi="Calibri" w:cs="Calibri"/>
          <w:b/>
          <w:bCs/>
          <w:color w:val="000000"/>
          <w:lang w:val="en-GB" w:eastAsia="en-GB"/>
        </w:rPr>
        <w:t> </w:t>
      </w:r>
    </w:p>
    <w:p w14:paraId="067541BE" w14:textId="7F9306D5" w:rsidR="00E845A1" w:rsidRPr="00E845A1" w:rsidRDefault="00E845A1" w:rsidP="00E845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en-GB"/>
        </w:rPr>
      </w:pPr>
      <w:r w:rsidRPr="00E845A1">
        <w:rPr>
          <w:rFonts w:ascii="Calibri" w:eastAsia="Times New Roman" w:hAnsi="Calibri" w:cs="Calibri"/>
          <w:b/>
          <w:bCs/>
          <w:color w:val="000000"/>
          <w:lang w:val="en-GB" w:eastAsia="en-GB"/>
        </w:rPr>
        <w:br/>
        <w:t>2.2.5. </w:t>
      </w:r>
      <w:r>
        <w:rPr>
          <w:rFonts w:ascii="Calibri" w:eastAsia="Times New Roman" w:hAnsi="Calibri" w:cs="Calibri"/>
          <w:b/>
          <w:bCs/>
          <w:color w:val="000000"/>
          <w:lang w:val="en-GB" w:eastAsia="en-GB"/>
        </w:rPr>
        <w:t xml:space="preserve">Assessment </w:t>
      </w:r>
      <w:r w:rsidRPr="00E845A1">
        <w:rPr>
          <w:rFonts w:ascii="Calibri" w:eastAsia="Times New Roman" w:hAnsi="Calibri" w:cs="Calibri"/>
          <w:b/>
          <w:bCs/>
          <w:color w:val="000000"/>
          <w:lang w:val="en-GB" w:eastAsia="en-GB"/>
        </w:rPr>
        <w:t>criteria</w:t>
      </w:r>
    </w:p>
    <w:p w14:paraId="5B67D650" w14:textId="77777777" w:rsidR="00E845A1" w:rsidRPr="00E845A1" w:rsidRDefault="00E845A1" w:rsidP="00E845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en-GB"/>
        </w:rPr>
      </w:pPr>
      <w:r w:rsidRPr="00E845A1">
        <w:rPr>
          <w:rFonts w:ascii="Calibri" w:eastAsia="Times New Roman" w:hAnsi="Calibri" w:cs="Calibri"/>
          <w:b/>
          <w:bCs/>
          <w:color w:val="000000"/>
          <w:lang w:val="en-GB" w:eastAsia="en-GB"/>
        </w:rPr>
        <w:t> </w:t>
      </w:r>
    </w:p>
    <w:p w14:paraId="39958F0F" w14:textId="371A40CE" w:rsidR="00E845A1" w:rsidRPr="00E845A1" w:rsidRDefault="00E845A1" w:rsidP="00E845A1">
      <w:pPr>
        <w:spacing w:after="0" w:line="240" w:lineRule="auto"/>
        <w:jc w:val="both"/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</w:pPr>
      <w:r w:rsidRPr="00E845A1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Assessment criteria are defined for each professional competence</w:t>
      </w:r>
      <w:r w:rsidR="000E3CFF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 </w:t>
      </w:r>
      <w:r w:rsidRPr="00E845A1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as the</w:t>
      </w:r>
      <w:r w:rsidR="000E3CFF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 </w:t>
      </w:r>
      <w:r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evidences</w:t>
      </w:r>
      <w:r w:rsidRPr="00E845A1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 that the candidate must demonstrate to </w:t>
      </w:r>
      <w:r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confirm the achievement of t</w:t>
      </w:r>
      <w:r w:rsidRPr="00E845A1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he appropriate level of competence (acquisition of relevant learning outcomes) in accordance with the requirements of the </w:t>
      </w:r>
      <w:r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occupational </w:t>
      </w:r>
      <w:r w:rsidRPr="00E845A1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standard.</w:t>
      </w:r>
    </w:p>
    <w:p w14:paraId="399DFDAE" w14:textId="77777777" w:rsidR="00E845A1" w:rsidRPr="00E845A1" w:rsidRDefault="00E845A1" w:rsidP="00E845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en-GB"/>
        </w:rPr>
      </w:pPr>
      <w:r w:rsidRPr="00E845A1">
        <w:rPr>
          <w:rFonts w:ascii="Calibri" w:eastAsia="Times New Roman" w:hAnsi="Calibri" w:cs="Calibri"/>
          <w:color w:val="000000"/>
          <w:lang w:val="en-GB" w:eastAsia="en-GB"/>
        </w:rPr>
        <w:t> </w:t>
      </w:r>
    </w:p>
    <w:p w14:paraId="7D19BDC5" w14:textId="697B0DCF" w:rsidR="00E845A1" w:rsidRPr="00E845A1" w:rsidRDefault="004C1EA8" w:rsidP="00E845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en-GB"/>
        </w:rPr>
      </w:pPr>
      <w:r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The a</w:t>
      </w:r>
      <w:r w:rsidR="00E845A1" w:rsidRPr="00E845A1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chiev</w:t>
      </w:r>
      <w:r w:rsidR="00E845A1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ement of transversal </w:t>
      </w:r>
      <w:r w:rsidR="00E845A1" w:rsidRPr="00E845A1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(general) competences can be assessed </w:t>
      </w:r>
      <w:r w:rsidR="00E845A1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during the assessment </w:t>
      </w:r>
      <w:r w:rsidR="00E845A1" w:rsidRPr="00E845A1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of relevant professional competencies.</w:t>
      </w:r>
    </w:p>
    <w:p w14:paraId="5F922C4B" w14:textId="77777777" w:rsidR="00E845A1" w:rsidRPr="00E845A1" w:rsidRDefault="00E845A1" w:rsidP="00E845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en-GB"/>
        </w:rPr>
      </w:pPr>
      <w:r w:rsidRPr="00E845A1">
        <w:rPr>
          <w:rFonts w:ascii="Calibri" w:eastAsia="Times New Roman" w:hAnsi="Calibri" w:cs="Calibri"/>
          <w:color w:val="000000"/>
          <w:lang w:val="en-GB" w:eastAsia="en-GB"/>
        </w:rPr>
        <w:t> </w:t>
      </w:r>
    </w:p>
    <w:p w14:paraId="20C49538" w14:textId="3827FF9B" w:rsidR="00FB6824" w:rsidRPr="0099252E" w:rsidRDefault="00BC5D08" w:rsidP="00BC5D08">
      <w:pPr>
        <w:tabs>
          <w:tab w:val="left" w:pos="851"/>
        </w:tabs>
        <w:spacing w:after="0" w:line="240" w:lineRule="auto"/>
        <w:ind w:left="720"/>
        <w:jc w:val="both"/>
        <w:rPr>
          <w:b/>
          <w:bCs/>
          <w:lang w:val="en-GB" w:eastAsia="ru-RU"/>
        </w:rPr>
      </w:pPr>
      <w:r w:rsidRPr="0099252E">
        <w:rPr>
          <w:b/>
          <w:bCs/>
          <w:lang w:val="en-GB" w:eastAsia="ru-RU"/>
        </w:rPr>
        <w:t xml:space="preserve">А. </w:t>
      </w:r>
      <w:r w:rsidR="00E845A1" w:rsidRPr="0099252E">
        <w:rPr>
          <w:b/>
          <w:bCs/>
          <w:lang w:val="en-GB" w:eastAsia="ru-RU"/>
        </w:rPr>
        <w:t xml:space="preserve">Criteria for </w:t>
      </w:r>
      <w:r w:rsidR="0099252E" w:rsidRPr="0099252E">
        <w:rPr>
          <w:b/>
          <w:bCs/>
          <w:lang w:val="en-GB" w:eastAsia="ru-RU"/>
        </w:rPr>
        <w:t xml:space="preserve">the </w:t>
      </w:r>
      <w:r w:rsidR="00E845A1" w:rsidRPr="0099252E">
        <w:rPr>
          <w:b/>
          <w:bCs/>
          <w:lang w:val="en-GB" w:eastAsia="ru-RU"/>
        </w:rPr>
        <w:t>assess</w:t>
      </w:r>
      <w:r w:rsidR="0099252E" w:rsidRPr="0099252E">
        <w:rPr>
          <w:b/>
          <w:bCs/>
          <w:lang w:val="en-GB" w:eastAsia="ru-RU"/>
        </w:rPr>
        <w:t xml:space="preserve">ment of </w:t>
      </w:r>
      <w:r w:rsidR="00E845A1" w:rsidRPr="0099252E">
        <w:rPr>
          <w:b/>
          <w:bCs/>
          <w:lang w:val="en-GB" w:eastAsia="ru-RU"/>
        </w:rPr>
        <w:t>professional competencies</w:t>
      </w:r>
      <w:r w:rsidR="00E845A1" w:rsidRPr="0099252E">
        <w:rPr>
          <w:color w:val="000000"/>
          <w:sz w:val="14"/>
          <w:szCs w:val="14"/>
          <w:lang w:val="en-GB"/>
        </w:rPr>
        <w:t> </w:t>
      </w:r>
    </w:p>
    <w:p w14:paraId="2F6A6AB2" w14:textId="1A7596CE" w:rsidR="00FB6824" w:rsidRPr="0099252E" w:rsidRDefault="00FB6824" w:rsidP="005627D2">
      <w:pPr>
        <w:tabs>
          <w:tab w:val="left" w:pos="851"/>
        </w:tabs>
        <w:spacing w:after="0" w:line="240" w:lineRule="auto"/>
        <w:ind w:left="-76"/>
        <w:jc w:val="both"/>
        <w:rPr>
          <w:b/>
          <w:bCs/>
          <w:lang w:val="en-GB" w:eastAsia="ru-RU"/>
        </w:rPr>
      </w:pPr>
    </w:p>
    <w:p w14:paraId="6883D665" w14:textId="07FB97E4" w:rsidR="0099252E" w:rsidRPr="0099252E" w:rsidRDefault="0099252E" w:rsidP="009925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en-GB"/>
        </w:rPr>
      </w:pPr>
      <w:r w:rsidRPr="0099252E">
        <w:rPr>
          <w:rFonts w:ascii="Calibri" w:eastAsia="Times New Roman" w:hAnsi="Calibri" w:cs="Calibri"/>
          <w:color w:val="000000"/>
          <w:lang w:val="en-GB" w:eastAsia="en-GB"/>
        </w:rPr>
        <w:t xml:space="preserve">Criteria for 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the assessment of </w:t>
      </w:r>
      <w:r w:rsidRPr="0099252E">
        <w:rPr>
          <w:rFonts w:ascii="Calibri" w:eastAsia="Times New Roman" w:hAnsi="Calibri" w:cs="Calibri"/>
          <w:color w:val="000000"/>
          <w:lang w:val="en-GB" w:eastAsia="en-GB"/>
        </w:rPr>
        <w:t xml:space="preserve">professional competences 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are presented in a form of </w:t>
      </w:r>
      <w:r w:rsidRPr="0099252E">
        <w:rPr>
          <w:rFonts w:ascii="Calibri" w:eastAsia="Times New Roman" w:hAnsi="Calibri" w:cs="Calibri"/>
          <w:color w:val="000000"/>
          <w:lang w:val="en-GB" w:eastAsia="en-GB"/>
        </w:rPr>
        <w:t xml:space="preserve">a table that contains the appropriate 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assessment </w:t>
      </w:r>
      <w:r w:rsidRPr="0099252E">
        <w:rPr>
          <w:rFonts w:ascii="Calibri" w:eastAsia="Times New Roman" w:hAnsi="Calibri" w:cs="Calibri"/>
          <w:color w:val="000000"/>
          <w:lang w:val="en-GB" w:eastAsia="en-GB"/>
        </w:rPr>
        <w:t xml:space="preserve">methods and 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assessment </w:t>
      </w:r>
      <w:r w:rsidRPr="0099252E">
        <w:rPr>
          <w:rFonts w:ascii="Calibri" w:eastAsia="Times New Roman" w:hAnsi="Calibri" w:cs="Calibri"/>
          <w:color w:val="000000"/>
          <w:lang w:val="en-GB" w:eastAsia="en-GB"/>
        </w:rPr>
        <w:t>criteria 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for the </w:t>
      </w:r>
      <w:r w:rsidRPr="0099252E">
        <w:rPr>
          <w:rFonts w:ascii="Calibri" w:eastAsia="Times New Roman" w:hAnsi="Calibri" w:cs="Calibri"/>
          <w:color w:val="000000"/>
          <w:lang w:val="en-GB" w:eastAsia="en-GB"/>
        </w:rPr>
        <w:t>professional competence</w:t>
      </w:r>
      <w:r>
        <w:rPr>
          <w:rFonts w:ascii="Calibri" w:eastAsia="Times New Roman" w:hAnsi="Calibri" w:cs="Calibri"/>
          <w:color w:val="000000"/>
          <w:lang w:val="en-GB" w:eastAsia="en-GB"/>
        </w:rPr>
        <w:t>s</w:t>
      </w:r>
      <w:r w:rsidRPr="0099252E">
        <w:rPr>
          <w:rFonts w:ascii="Calibri" w:eastAsia="Times New Roman" w:hAnsi="Calibri" w:cs="Calibri"/>
          <w:color w:val="000000"/>
          <w:lang w:val="en-GB" w:eastAsia="en-GB"/>
        </w:rPr>
        <w:t> 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of the </w:t>
      </w:r>
      <w:r w:rsidRPr="0099252E">
        <w:rPr>
          <w:rFonts w:ascii="Calibri" w:eastAsia="Times New Roman" w:hAnsi="Calibri" w:cs="Calibri"/>
          <w:color w:val="000000"/>
          <w:lang w:val="en-GB" w:eastAsia="en-GB"/>
        </w:rPr>
        <w:t xml:space="preserve">work function (unit of 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occupational </w:t>
      </w:r>
      <w:r w:rsidRPr="0099252E">
        <w:rPr>
          <w:rFonts w:ascii="Calibri" w:eastAsia="Times New Roman" w:hAnsi="Calibri" w:cs="Calibri"/>
          <w:color w:val="000000"/>
          <w:lang w:val="en-GB" w:eastAsia="en-GB"/>
        </w:rPr>
        <w:t>standard).</w:t>
      </w:r>
    </w:p>
    <w:p w14:paraId="24C4D223" w14:textId="77777777" w:rsidR="0099252E" w:rsidRPr="0099252E" w:rsidRDefault="0099252E" w:rsidP="009925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en-GB"/>
        </w:rPr>
      </w:pPr>
      <w:r w:rsidRPr="0099252E">
        <w:rPr>
          <w:rFonts w:ascii="Calibri" w:eastAsia="Times New Roman" w:hAnsi="Calibri" w:cs="Calibri"/>
          <w:color w:val="000000"/>
          <w:lang w:val="en-GB" w:eastAsia="en-GB"/>
        </w:rPr>
        <w:t> </w:t>
      </w:r>
    </w:p>
    <w:p w14:paraId="2DBE3C58" w14:textId="37F6C844" w:rsidR="0099252E" w:rsidRPr="0099252E" w:rsidRDefault="0099252E" w:rsidP="009925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en-GB"/>
        </w:rPr>
      </w:pPr>
      <w:r w:rsidRPr="009925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en-GB"/>
        </w:rPr>
        <w:t xml:space="preserve">Table 2. Example of </w:t>
      </w:r>
      <w:r w:rsidR="00015D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en-GB"/>
        </w:rPr>
        <w:t xml:space="preserve">a </w:t>
      </w:r>
      <w:r w:rsidRPr="009925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en-GB"/>
        </w:rPr>
        <w:t xml:space="preserve">description of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en-GB"/>
        </w:rPr>
        <w:t xml:space="preserve">assessment </w:t>
      </w:r>
      <w:r w:rsidRPr="009925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en-GB"/>
        </w:rPr>
        <w:t>criteria for the professional competences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en-GB"/>
        </w:rPr>
        <w:t xml:space="preserve"> </w:t>
      </w:r>
      <w:r w:rsidRPr="009925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en-GB"/>
        </w:rPr>
        <w:t>(</w:t>
      </w:r>
      <w:r w:rsidR="00AD67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en-GB"/>
        </w:rPr>
        <w:t xml:space="preserve">assessment </w:t>
      </w:r>
      <w:r w:rsidR="00AD67FA" w:rsidRPr="003C75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en-GB"/>
        </w:rPr>
        <w:t>standard</w:t>
      </w:r>
      <w:r w:rsidR="00AD67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en-GB"/>
        </w:rPr>
        <w:t xml:space="preserve">, </w:t>
      </w:r>
      <w:r w:rsidRPr="009925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en-GB"/>
        </w:rPr>
        <w:t>France)</w:t>
      </w:r>
    </w:p>
    <w:p w14:paraId="761DB536" w14:textId="77777777" w:rsidR="0099252E" w:rsidRPr="0099252E" w:rsidRDefault="0099252E" w:rsidP="009925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en-GB"/>
        </w:rPr>
      </w:pPr>
      <w:r w:rsidRPr="0099252E">
        <w:rPr>
          <w:rFonts w:ascii="Calibri" w:eastAsia="Times New Roman" w:hAnsi="Calibri" w:cs="Calibri"/>
          <w:color w:val="000000"/>
          <w:lang w:val="en-GB" w:eastAsia="en-GB"/>
        </w:rPr>
        <w:t> 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3060"/>
        <w:gridCol w:w="4500"/>
      </w:tblGrid>
      <w:tr w:rsidR="0099252E" w:rsidRPr="0099252E" w14:paraId="60AABDD7" w14:textId="77777777" w:rsidTr="0099252E"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DD020" w14:textId="77777777" w:rsidR="0099252E" w:rsidRPr="0099252E" w:rsidRDefault="0099252E" w:rsidP="00992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9252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Professional competencies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6510A" w14:textId="1CF845DB" w:rsidR="0099252E" w:rsidRPr="0099252E" w:rsidRDefault="0099252E" w:rsidP="00992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9252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Assessment methods/</w:t>
            </w:r>
          </w:p>
          <w:p w14:paraId="46BFB863" w14:textId="77777777" w:rsidR="0099252E" w:rsidRPr="0099252E" w:rsidRDefault="0099252E" w:rsidP="00992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9252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demonstration of competence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179F1" w14:textId="79E8CFFE" w:rsidR="0099252E" w:rsidRPr="0099252E" w:rsidRDefault="0099252E" w:rsidP="00992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C</w:t>
            </w:r>
            <w:r w:rsidRPr="0099252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riteria for assessment</w:t>
            </w:r>
          </w:p>
          <w:p w14:paraId="6D7FF36E" w14:textId="77777777" w:rsidR="0099252E" w:rsidRPr="0099252E" w:rsidRDefault="0099252E" w:rsidP="00992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9252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</w:tr>
      <w:tr w:rsidR="0099252E" w:rsidRPr="0099252E" w14:paraId="53E7CECA" w14:textId="77777777" w:rsidTr="0099252E"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1DD1D" w14:textId="77777777" w:rsidR="0099252E" w:rsidRPr="0099252E" w:rsidRDefault="0099252E" w:rsidP="00992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9252E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C6C9D" w14:textId="77777777" w:rsidR="0099252E" w:rsidRPr="0099252E" w:rsidRDefault="0099252E" w:rsidP="00992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9252E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F9D07" w14:textId="77777777" w:rsidR="0099252E" w:rsidRPr="0099252E" w:rsidRDefault="0099252E" w:rsidP="00992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9252E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3</w:t>
            </w:r>
          </w:p>
        </w:tc>
      </w:tr>
      <w:tr w:rsidR="0099252E" w:rsidRPr="0099252E" w14:paraId="47BA37B4" w14:textId="77777777" w:rsidTr="0099252E"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2EC62" w14:textId="128F8A93" w:rsidR="0099252E" w:rsidRPr="0099252E" w:rsidRDefault="0099252E" w:rsidP="00992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C75AB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</w:t>
            </w: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rocessing </w:t>
            </w:r>
            <w:r w:rsidRPr="003C75AB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of the workpiece on the digitally controlled machine</w:t>
            </w: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</w:t>
            </w:r>
            <w:r w:rsidRPr="0099252E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33075" w14:textId="260EE237" w:rsidR="0099252E" w:rsidRPr="0099252E" w:rsidRDefault="0099252E" w:rsidP="00992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9252E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Performing in a </w:t>
            </w: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</w:t>
            </w:r>
            <w:r w:rsidRPr="0099252E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rofessional </w:t>
            </w: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s</w:t>
            </w:r>
            <w:r w:rsidRPr="0099252E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ituation (</w:t>
            </w: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m</w:t>
            </w:r>
            <w:r w:rsidRPr="0099252E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odelling a </w:t>
            </w: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</w:t>
            </w:r>
            <w:r w:rsidRPr="0099252E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rofessional </w:t>
            </w: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s</w:t>
            </w:r>
            <w:r w:rsidRPr="0099252E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ituation)</w:t>
            </w:r>
          </w:p>
          <w:p w14:paraId="7BF6F5EE" w14:textId="77777777" w:rsidR="0099252E" w:rsidRPr="0099252E" w:rsidRDefault="0099252E" w:rsidP="00992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9252E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 </w:t>
            </w:r>
          </w:p>
          <w:p w14:paraId="4C45AE5C" w14:textId="77777777" w:rsidR="0099252E" w:rsidRPr="0099252E" w:rsidRDefault="0099252E" w:rsidP="00992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9252E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EE5DA" w14:textId="77777777" w:rsidR="0099252E" w:rsidRPr="0099252E" w:rsidRDefault="0099252E" w:rsidP="0099252E">
            <w:pPr>
              <w:spacing w:after="0" w:line="207" w:lineRule="atLeast"/>
              <w:ind w:left="60" w:right="209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9252E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Safety procedures and rules are followed</w:t>
            </w:r>
          </w:p>
          <w:p w14:paraId="10049B4A" w14:textId="77777777" w:rsidR="0099252E" w:rsidRPr="0099252E" w:rsidRDefault="0099252E" w:rsidP="0099252E">
            <w:pPr>
              <w:spacing w:after="0" w:line="207" w:lineRule="atLeast"/>
              <w:ind w:left="60" w:right="209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9252E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 </w:t>
            </w:r>
          </w:p>
          <w:p w14:paraId="1BC6171D" w14:textId="49E9CC5E" w:rsidR="0099252E" w:rsidRPr="0099252E" w:rsidRDefault="0099252E" w:rsidP="0099252E">
            <w:pPr>
              <w:spacing w:after="0" w:line="207" w:lineRule="atLeast"/>
              <w:ind w:left="60" w:right="209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9252E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Workplace </w:t>
            </w: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is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en-GB"/>
              </w:rPr>
              <w:t xml:space="preserve">normal </w:t>
            </w:r>
            <w:r w:rsidRPr="0099252E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and </w:t>
            </w: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c</w:t>
            </w:r>
            <w:r w:rsidRPr="0099252E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lean</w:t>
            </w:r>
          </w:p>
          <w:p w14:paraId="197173FA" w14:textId="77777777" w:rsidR="0099252E" w:rsidRPr="0099252E" w:rsidRDefault="0099252E" w:rsidP="0099252E">
            <w:pPr>
              <w:spacing w:after="0" w:line="207" w:lineRule="atLeast"/>
              <w:ind w:left="60" w:right="209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9252E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 </w:t>
            </w:r>
          </w:p>
          <w:p w14:paraId="307AF964" w14:textId="77777777" w:rsidR="0099252E" w:rsidRPr="0099252E" w:rsidRDefault="0099252E" w:rsidP="0099252E">
            <w:pPr>
              <w:spacing w:after="0" w:line="207" w:lineRule="atLeast"/>
              <w:ind w:left="60" w:right="209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99252E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Operating modes, cutting parameters are adhered to, positioning of the tool / workpiece contributes to the smooth output of the chips. </w:t>
            </w:r>
          </w:p>
          <w:p w14:paraId="78BE3450" w14:textId="77777777" w:rsidR="0099252E" w:rsidRPr="0099252E" w:rsidRDefault="0099252E" w:rsidP="0099252E">
            <w:pPr>
              <w:spacing w:after="0" w:line="207" w:lineRule="atLeast"/>
              <w:ind w:left="60" w:right="209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99252E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 </w:t>
            </w:r>
          </w:p>
          <w:p w14:paraId="33E9C9BD" w14:textId="77777777" w:rsidR="0099252E" w:rsidRPr="0099252E" w:rsidRDefault="0099252E" w:rsidP="0099252E">
            <w:pPr>
              <w:spacing w:after="0" w:line="207" w:lineRule="atLeast"/>
              <w:ind w:left="60" w:right="209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9252E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The management of allowances is effective and compliant</w:t>
            </w:r>
          </w:p>
          <w:p w14:paraId="2AED280F" w14:textId="77777777" w:rsidR="0099252E" w:rsidRPr="0099252E" w:rsidRDefault="0099252E" w:rsidP="0099252E">
            <w:pPr>
              <w:spacing w:after="0" w:line="207" w:lineRule="atLeast"/>
              <w:ind w:left="60" w:right="209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9252E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 </w:t>
            </w:r>
          </w:p>
          <w:p w14:paraId="67269D77" w14:textId="77777777" w:rsidR="0099252E" w:rsidRPr="0099252E" w:rsidRDefault="0099252E" w:rsidP="0099252E">
            <w:pPr>
              <w:spacing w:after="0" w:line="207" w:lineRule="atLeast"/>
              <w:ind w:left="60" w:right="209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9252E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Work time is kept</w:t>
            </w:r>
          </w:p>
          <w:p w14:paraId="4F73CC26" w14:textId="77777777" w:rsidR="0099252E" w:rsidRPr="0099252E" w:rsidRDefault="0099252E" w:rsidP="0099252E">
            <w:pPr>
              <w:spacing w:after="0" w:line="207" w:lineRule="atLeast"/>
              <w:ind w:left="60" w:right="209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9252E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 </w:t>
            </w:r>
          </w:p>
          <w:p w14:paraId="286BB98E" w14:textId="43B6FA8F" w:rsidR="0099252E" w:rsidRPr="0099252E" w:rsidRDefault="0099252E" w:rsidP="0099252E">
            <w:pPr>
              <w:spacing w:after="0" w:line="207" w:lineRule="atLeast"/>
              <w:ind w:left="60" w:right="209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9252E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The machined </w:t>
            </w: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workpieces </w:t>
            </w:r>
            <w:r w:rsidRPr="0099252E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meet the specifications</w:t>
            </w:r>
          </w:p>
        </w:tc>
      </w:tr>
    </w:tbl>
    <w:p w14:paraId="4DF7DA4B" w14:textId="68CB5941" w:rsidR="0099252E" w:rsidRDefault="0099252E" w:rsidP="0099252E">
      <w:pPr>
        <w:spacing w:after="0" w:line="240" w:lineRule="auto"/>
        <w:ind w:left="284"/>
        <w:rPr>
          <w:rFonts w:ascii="Calibri" w:eastAsia="Times New Roman" w:hAnsi="Calibri" w:cs="Calibri"/>
          <w:b/>
          <w:bCs/>
          <w:color w:val="000000"/>
          <w:lang w:val="en-GB" w:eastAsia="en-GB"/>
        </w:rPr>
      </w:pPr>
      <w:r w:rsidRPr="0099252E">
        <w:rPr>
          <w:rFonts w:ascii="Calibri" w:eastAsia="Times New Roman" w:hAnsi="Calibri" w:cs="Calibri"/>
          <w:b/>
          <w:bCs/>
          <w:color w:val="000000"/>
          <w:lang w:val="en-GB" w:eastAsia="en-GB"/>
        </w:rPr>
        <w:t> </w:t>
      </w:r>
    </w:p>
    <w:p w14:paraId="5C2BF238" w14:textId="77777777" w:rsidR="00515E25" w:rsidRPr="0099252E" w:rsidRDefault="00515E25" w:rsidP="0099252E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en-GB"/>
        </w:rPr>
      </w:pPr>
    </w:p>
    <w:p w14:paraId="5A2AABD0" w14:textId="3855856B" w:rsidR="007470B9" w:rsidRPr="00BC5D08" w:rsidRDefault="00B761B0" w:rsidP="00BC5D08">
      <w:pPr>
        <w:spacing w:after="0" w:line="240" w:lineRule="auto"/>
        <w:ind w:left="720"/>
        <w:rPr>
          <w:b/>
          <w:bCs/>
          <w:lang w:eastAsia="ru-RU"/>
        </w:rPr>
      </w:pPr>
      <w:r>
        <w:rPr>
          <w:b/>
          <w:bCs/>
          <w:lang w:val="en-US" w:eastAsia="ru-RU"/>
        </w:rPr>
        <w:t>B</w:t>
      </w:r>
      <w:r w:rsidR="00BC5D08">
        <w:rPr>
          <w:b/>
          <w:bCs/>
          <w:lang w:eastAsia="ru-RU"/>
        </w:rPr>
        <w:t xml:space="preserve">. </w:t>
      </w:r>
      <w:proofErr w:type="spellStart"/>
      <w:r w:rsidRPr="00B761B0">
        <w:rPr>
          <w:b/>
          <w:bCs/>
          <w:lang w:eastAsia="ru-RU"/>
        </w:rPr>
        <w:t>Criteria</w:t>
      </w:r>
      <w:proofErr w:type="spellEnd"/>
      <w:r w:rsidRPr="00B761B0">
        <w:rPr>
          <w:b/>
          <w:bCs/>
          <w:lang w:eastAsia="ru-RU"/>
        </w:rPr>
        <w:t xml:space="preserve"> </w:t>
      </w:r>
      <w:proofErr w:type="spellStart"/>
      <w:r w:rsidRPr="00B761B0">
        <w:rPr>
          <w:b/>
          <w:bCs/>
          <w:lang w:eastAsia="ru-RU"/>
        </w:rPr>
        <w:t>for</w:t>
      </w:r>
      <w:proofErr w:type="spellEnd"/>
      <w:r w:rsidRPr="00B761B0">
        <w:rPr>
          <w:b/>
          <w:bCs/>
          <w:lang w:eastAsia="ru-RU"/>
        </w:rPr>
        <w:t xml:space="preserve"> </w:t>
      </w:r>
      <w:proofErr w:type="spellStart"/>
      <w:r w:rsidRPr="00B761B0">
        <w:rPr>
          <w:b/>
          <w:bCs/>
          <w:lang w:eastAsia="ru-RU"/>
        </w:rPr>
        <w:t>the</w:t>
      </w:r>
      <w:proofErr w:type="spellEnd"/>
      <w:r w:rsidRPr="00B761B0">
        <w:rPr>
          <w:b/>
          <w:bCs/>
          <w:lang w:eastAsia="ru-RU"/>
        </w:rPr>
        <w:t xml:space="preserve"> </w:t>
      </w:r>
      <w:proofErr w:type="spellStart"/>
      <w:r w:rsidRPr="00B761B0">
        <w:rPr>
          <w:b/>
          <w:bCs/>
          <w:lang w:eastAsia="ru-RU"/>
        </w:rPr>
        <w:t>assessment</w:t>
      </w:r>
      <w:proofErr w:type="spellEnd"/>
      <w:r w:rsidRPr="00B761B0">
        <w:rPr>
          <w:b/>
          <w:bCs/>
          <w:lang w:eastAsia="ru-RU"/>
        </w:rPr>
        <w:t xml:space="preserve"> </w:t>
      </w:r>
      <w:proofErr w:type="spellStart"/>
      <w:r w:rsidRPr="00B761B0">
        <w:rPr>
          <w:b/>
          <w:bCs/>
          <w:lang w:eastAsia="ru-RU"/>
        </w:rPr>
        <w:t>of</w:t>
      </w:r>
      <w:proofErr w:type="spellEnd"/>
      <w:r w:rsidRPr="00B761B0">
        <w:rPr>
          <w:b/>
          <w:bCs/>
          <w:lang w:eastAsia="ru-RU"/>
        </w:rPr>
        <w:t xml:space="preserve"> </w:t>
      </w:r>
      <w:hyperlink r:id="rId11" w:history="1">
        <w:proofErr w:type="spellStart"/>
        <w:r w:rsidRPr="00B761B0">
          <w:rPr>
            <w:b/>
            <w:bCs/>
            <w:lang w:eastAsia="ru-RU"/>
          </w:rPr>
          <w:t>transversal</w:t>
        </w:r>
        <w:proofErr w:type="spellEnd"/>
      </w:hyperlink>
      <w:r w:rsidRPr="00B761B0">
        <w:rPr>
          <w:b/>
          <w:bCs/>
          <w:lang w:eastAsia="ru-RU"/>
        </w:rPr>
        <w:t xml:space="preserve"> (</w:t>
      </w:r>
      <w:proofErr w:type="spellStart"/>
      <w:r w:rsidRPr="00B761B0">
        <w:rPr>
          <w:b/>
          <w:bCs/>
          <w:lang w:eastAsia="ru-RU"/>
        </w:rPr>
        <w:t>general</w:t>
      </w:r>
      <w:proofErr w:type="spellEnd"/>
      <w:r w:rsidRPr="00B761B0">
        <w:rPr>
          <w:b/>
          <w:bCs/>
          <w:lang w:eastAsia="ru-RU"/>
        </w:rPr>
        <w:t xml:space="preserve">) </w:t>
      </w:r>
      <w:proofErr w:type="spellStart"/>
      <w:r w:rsidRPr="00B761B0">
        <w:rPr>
          <w:b/>
          <w:bCs/>
          <w:lang w:eastAsia="ru-RU"/>
        </w:rPr>
        <w:t>competencies</w:t>
      </w:r>
      <w:proofErr w:type="spellEnd"/>
      <w:r w:rsidRPr="00B761B0">
        <w:rPr>
          <w:b/>
          <w:bCs/>
          <w:lang w:eastAsia="ru-RU"/>
        </w:rPr>
        <w:t> </w:t>
      </w:r>
    </w:p>
    <w:p w14:paraId="656F82C1" w14:textId="0C044121" w:rsidR="00FB6824" w:rsidRDefault="00FB6824" w:rsidP="00503D8D">
      <w:pPr>
        <w:pStyle w:val="NoSpacing"/>
        <w:jc w:val="both"/>
        <w:rPr>
          <w:shd w:val="clear" w:color="auto" w:fill="FFFFFF"/>
        </w:rPr>
      </w:pPr>
    </w:p>
    <w:p w14:paraId="030CB143" w14:textId="133C8DB9" w:rsidR="00B761B0" w:rsidRPr="00B761B0" w:rsidRDefault="00B761B0" w:rsidP="00B761B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val="en-GB" w:eastAsia="en-GB"/>
        </w:rPr>
      </w:pPr>
      <w:r w:rsidRPr="00B761B0">
        <w:rPr>
          <w:rFonts w:ascii="Calibri" w:eastAsia="Times New Roman" w:hAnsi="Calibri" w:cs="Calibri"/>
          <w:color w:val="000000"/>
          <w:lang w:val="en-GB" w:eastAsia="en-GB"/>
        </w:rPr>
        <w:t xml:space="preserve">Criteria for the assessment of </w:t>
      </w:r>
      <w:hyperlink r:id="rId12" w:history="1">
        <w:r w:rsidRPr="00B761B0">
          <w:rPr>
            <w:rFonts w:ascii="Calibri" w:eastAsia="Times New Roman" w:hAnsi="Calibri" w:cs="Calibri"/>
            <w:color w:val="000000"/>
            <w:lang w:val="en-GB" w:eastAsia="en-GB"/>
          </w:rPr>
          <w:t>transversal</w:t>
        </w:r>
      </w:hyperlink>
      <w:r w:rsidRPr="00B761B0">
        <w:rPr>
          <w:rFonts w:ascii="Calibri" w:eastAsia="Times New Roman" w:hAnsi="Calibri" w:cs="Calibri"/>
          <w:color w:val="000000"/>
          <w:lang w:val="en-GB" w:eastAsia="en-GB"/>
        </w:rPr>
        <w:t xml:space="preserve"> (general) competencies 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are presented in a form of </w:t>
      </w:r>
      <w:r w:rsidRPr="0099252E">
        <w:rPr>
          <w:rFonts w:ascii="Calibri" w:eastAsia="Times New Roman" w:hAnsi="Calibri" w:cs="Calibri"/>
          <w:color w:val="000000"/>
          <w:lang w:val="en-GB" w:eastAsia="en-GB"/>
        </w:rPr>
        <w:t>a table that contains the appropriate professional competence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s, by means of which the </w:t>
      </w:r>
      <w:hyperlink r:id="rId13" w:history="1">
        <w:r w:rsidRPr="00B761B0">
          <w:rPr>
            <w:rFonts w:ascii="Calibri" w:eastAsia="Times New Roman" w:hAnsi="Calibri" w:cs="Calibri"/>
            <w:color w:val="000000"/>
            <w:lang w:val="en-GB" w:eastAsia="en-GB"/>
          </w:rPr>
          <w:t>transversal</w:t>
        </w:r>
      </w:hyperlink>
      <w:r w:rsidRPr="00B761B0">
        <w:rPr>
          <w:rFonts w:ascii="Calibri" w:eastAsia="Times New Roman" w:hAnsi="Calibri" w:cs="Calibri"/>
          <w:color w:val="000000"/>
          <w:lang w:val="en-GB" w:eastAsia="en-GB"/>
        </w:rPr>
        <w:t xml:space="preserve"> (general) competencies are assessed. </w:t>
      </w:r>
    </w:p>
    <w:p w14:paraId="18F8FDB5" w14:textId="77777777" w:rsidR="00B761B0" w:rsidRPr="00B761B0" w:rsidRDefault="00B761B0" w:rsidP="00B761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en-GB"/>
        </w:rPr>
      </w:pPr>
      <w:r w:rsidRPr="00B761B0">
        <w:rPr>
          <w:rFonts w:ascii="Calibri" w:eastAsia="Times New Roman" w:hAnsi="Calibri" w:cs="Calibri"/>
          <w:color w:val="000000"/>
          <w:lang w:val="en-GB" w:eastAsia="en-GB"/>
        </w:rPr>
        <w:t> </w:t>
      </w:r>
    </w:p>
    <w:p w14:paraId="3EC09809" w14:textId="7B02E2D3" w:rsidR="00B761B0" w:rsidRPr="0099252E" w:rsidRDefault="00B761B0" w:rsidP="00B761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en-GB"/>
        </w:rPr>
      </w:pPr>
      <w:r w:rsidRPr="00B761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en-GB"/>
        </w:rPr>
        <w:t>Table 3. </w:t>
      </w:r>
      <w:r w:rsidRPr="009925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en-GB"/>
        </w:rPr>
        <w:t xml:space="preserve">Example of </w:t>
      </w:r>
      <w:r w:rsidR="00015D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en-GB"/>
        </w:rPr>
        <w:t xml:space="preserve">a </w:t>
      </w:r>
      <w:r w:rsidRPr="009925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en-GB"/>
        </w:rPr>
        <w:t xml:space="preserve">description of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en-GB"/>
        </w:rPr>
        <w:t xml:space="preserve">assessment </w:t>
      </w:r>
      <w:r w:rsidRPr="009925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en-GB"/>
        </w:rPr>
        <w:t xml:space="preserve">criteria for the </w:t>
      </w:r>
      <w:hyperlink r:id="rId14" w:history="1">
        <w:r w:rsidRPr="00B761B0">
          <w:rPr>
            <w:rFonts w:ascii="Times New Roman" w:eastAsia="Times New Roman" w:hAnsi="Times New Roman" w:cs="Times New Roman"/>
            <w:i/>
            <w:iCs/>
            <w:color w:val="000000"/>
            <w:sz w:val="24"/>
            <w:szCs w:val="24"/>
            <w:lang w:val="en-GB" w:eastAsia="en-GB"/>
          </w:rPr>
          <w:t>transversal</w:t>
        </w:r>
      </w:hyperlink>
      <w:r w:rsidRPr="00B761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en-GB"/>
        </w:rPr>
        <w:t xml:space="preserve"> (general) competencies </w:t>
      </w:r>
      <w:r w:rsidRPr="009925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en-GB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en-GB"/>
        </w:rPr>
        <w:t xml:space="preserve">assessment </w:t>
      </w:r>
      <w:r w:rsidRPr="003C75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en-GB"/>
        </w:rPr>
        <w:t>standard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en-GB"/>
        </w:rPr>
        <w:t xml:space="preserve">, </w:t>
      </w:r>
      <w:r w:rsidRPr="009925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en-GB"/>
        </w:rPr>
        <w:t>France)</w:t>
      </w:r>
    </w:p>
    <w:p w14:paraId="13270C1D" w14:textId="77777777" w:rsidR="00B761B0" w:rsidRPr="00B761B0" w:rsidRDefault="00B761B0" w:rsidP="00B761B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val="en-GB" w:eastAsia="en-GB"/>
        </w:rPr>
      </w:pPr>
      <w:r w:rsidRPr="00B761B0">
        <w:rPr>
          <w:rFonts w:ascii="Calibri" w:eastAsia="Times New Roman" w:hAnsi="Calibri" w:cs="Calibri"/>
          <w:color w:val="000000"/>
          <w:lang w:val="en-GB" w:eastAsia="en-GB"/>
        </w:rPr>
        <w:t> </w:t>
      </w:r>
    </w:p>
    <w:tbl>
      <w:tblPr>
        <w:tblW w:w="10440" w:type="dxa"/>
        <w:tblInd w:w="-5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4729"/>
        <w:gridCol w:w="3821"/>
      </w:tblGrid>
      <w:tr w:rsidR="00B761B0" w:rsidRPr="00B761B0" w14:paraId="6F36D1E8" w14:textId="77777777" w:rsidTr="0007271C"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85E7E" w14:textId="0E7B4E0A" w:rsidR="00B761B0" w:rsidRPr="00B761B0" w:rsidRDefault="00E617EC" w:rsidP="00B7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hyperlink r:id="rId15" w:history="1">
              <w:r w:rsidR="00B761B0" w:rsidRPr="00B761B0">
                <w:rPr>
                  <w:rFonts w:ascii="Arial" w:eastAsia="Times New Roman" w:hAnsi="Arial" w:cs="Arial"/>
                  <w:b/>
                  <w:bCs/>
                  <w:sz w:val="18"/>
                  <w:szCs w:val="18"/>
                  <w:lang w:val="en-GB" w:eastAsia="en-GB"/>
                </w:rPr>
                <w:t>Transversal</w:t>
              </w:r>
            </w:hyperlink>
            <w:r w:rsidR="00B761B0" w:rsidRPr="00B761B0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 competencies </w:t>
            </w:r>
          </w:p>
        </w:tc>
        <w:tc>
          <w:tcPr>
            <w:tcW w:w="4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11150" w14:textId="75B55893" w:rsidR="00B761B0" w:rsidRPr="00B761B0" w:rsidRDefault="00B761B0" w:rsidP="00B761B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B761B0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Professional competencies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by which the </w:t>
            </w:r>
            <w:hyperlink r:id="rId16" w:history="1">
              <w:r w:rsidRPr="00B761B0">
                <w:rPr>
                  <w:rFonts w:ascii="Arial" w:eastAsia="Times New Roman" w:hAnsi="Arial" w:cs="Arial"/>
                  <w:b/>
                  <w:bCs/>
                  <w:sz w:val="18"/>
                  <w:szCs w:val="18"/>
                  <w:lang w:val="en-GB" w:eastAsia="en-GB"/>
                </w:rPr>
                <w:t>transversal</w:t>
              </w:r>
            </w:hyperlink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r w:rsidRPr="00B761B0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competencies are assessed. </w:t>
            </w:r>
          </w:p>
          <w:p w14:paraId="481DFD30" w14:textId="7D5D519E" w:rsidR="00B761B0" w:rsidRPr="00B761B0" w:rsidRDefault="00B761B0" w:rsidP="00B7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6E61E" w14:textId="267726B3" w:rsidR="00B761B0" w:rsidRPr="00B761B0" w:rsidRDefault="00B761B0" w:rsidP="00B7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C</w:t>
            </w:r>
            <w:r w:rsidRPr="00B761B0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riteria for assessment</w:t>
            </w:r>
          </w:p>
        </w:tc>
      </w:tr>
      <w:tr w:rsidR="00B761B0" w:rsidRPr="00B761B0" w14:paraId="3E72D96B" w14:textId="77777777" w:rsidTr="0007271C"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F9649" w14:textId="77777777" w:rsidR="00B761B0" w:rsidRPr="00B761B0" w:rsidRDefault="00B761B0" w:rsidP="00B7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761B0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4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542AA" w14:textId="77777777" w:rsidR="00B761B0" w:rsidRPr="00B761B0" w:rsidRDefault="00B761B0" w:rsidP="00B7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761B0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B4CEC" w14:textId="77777777" w:rsidR="00B761B0" w:rsidRPr="00B761B0" w:rsidRDefault="00B761B0" w:rsidP="00B7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761B0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3</w:t>
            </w:r>
          </w:p>
        </w:tc>
      </w:tr>
      <w:tr w:rsidR="00B761B0" w:rsidRPr="00B761B0" w14:paraId="6E6B80EE" w14:textId="77777777" w:rsidTr="0007271C">
        <w:tc>
          <w:tcPr>
            <w:tcW w:w="18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BB5FC" w14:textId="77777777" w:rsidR="00B761B0" w:rsidRPr="00B761B0" w:rsidRDefault="00B761B0" w:rsidP="00B7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761B0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Implementation of operating modes</w:t>
            </w:r>
          </w:p>
        </w:tc>
        <w:tc>
          <w:tcPr>
            <w:tcW w:w="4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175C3" w14:textId="2998E399" w:rsidR="00B761B0" w:rsidRPr="00B761B0" w:rsidRDefault="00B761B0" w:rsidP="00B761B0">
            <w:pPr>
              <w:spacing w:after="0" w:line="240" w:lineRule="atLeast"/>
              <w:ind w:left="60" w:right="8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761B0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Prepare the machine with the digital program control, according to the drawing of the workpiece, and possibly a pre-installed program</w:t>
            </w:r>
          </w:p>
        </w:tc>
        <w:tc>
          <w:tcPr>
            <w:tcW w:w="38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FA54A" w14:textId="77777777" w:rsidR="00B761B0" w:rsidRPr="00B761B0" w:rsidRDefault="00B761B0" w:rsidP="00B7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761B0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Knowledge of the specifics of different equipment</w:t>
            </w:r>
          </w:p>
          <w:p w14:paraId="5814CDA4" w14:textId="77777777" w:rsidR="00B761B0" w:rsidRPr="00B761B0" w:rsidRDefault="00B761B0" w:rsidP="00B7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761B0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 </w:t>
            </w:r>
          </w:p>
          <w:p w14:paraId="3121EA8A" w14:textId="77777777" w:rsidR="00B761B0" w:rsidRPr="00B761B0" w:rsidRDefault="00B761B0" w:rsidP="00B7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761B0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Logical and / or protocol defined interventions: Operations performed must follow the proposed sequence or be sequentially defined.</w:t>
            </w:r>
          </w:p>
          <w:p w14:paraId="7D2F816D" w14:textId="77777777" w:rsidR="00B761B0" w:rsidRPr="00B761B0" w:rsidRDefault="00B761B0" w:rsidP="00B7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761B0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 </w:t>
            </w:r>
          </w:p>
          <w:p w14:paraId="228535E0" w14:textId="77777777" w:rsidR="00B761B0" w:rsidRPr="00B761B0" w:rsidRDefault="00B761B0" w:rsidP="00B7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761B0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The method used must conform to the quality management system.</w:t>
            </w:r>
          </w:p>
          <w:p w14:paraId="6B708ED7" w14:textId="77777777" w:rsidR="00B761B0" w:rsidRPr="00B761B0" w:rsidRDefault="00B761B0" w:rsidP="00B7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761B0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 </w:t>
            </w:r>
          </w:p>
          <w:p w14:paraId="5824BE59" w14:textId="77777777" w:rsidR="00B761B0" w:rsidRPr="00B761B0" w:rsidRDefault="00B761B0" w:rsidP="00B7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761B0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Implementation of standards and operation</w:t>
            </w:r>
          </w:p>
          <w:p w14:paraId="14A73A12" w14:textId="77777777" w:rsidR="00B761B0" w:rsidRPr="00B761B0" w:rsidRDefault="00B761B0" w:rsidP="00B7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761B0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documentation (procedures, security): used as intended</w:t>
            </w:r>
          </w:p>
        </w:tc>
      </w:tr>
      <w:tr w:rsidR="00B761B0" w:rsidRPr="00B761B0" w14:paraId="68E56CC3" w14:textId="77777777" w:rsidTr="0007271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E13BD" w14:textId="77777777" w:rsidR="00B761B0" w:rsidRPr="00B761B0" w:rsidRDefault="00B761B0" w:rsidP="00B7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4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7F514" w14:textId="15F5A41C" w:rsidR="00B761B0" w:rsidRPr="00B761B0" w:rsidRDefault="00B761B0" w:rsidP="00B761B0">
            <w:pPr>
              <w:spacing w:after="0" w:line="24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761B0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Prepare a conventional lathe according to the workpiece drawing</w:t>
            </w: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1DBAE" w14:textId="77777777" w:rsidR="00B761B0" w:rsidRPr="00B761B0" w:rsidRDefault="00B761B0" w:rsidP="00B7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 w:rsidR="00B761B0" w:rsidRPr="00B761B0" w14:paraId="108C310A" w14:textId="77777777" w:rsidTr="0007271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A6AC7" w14:textId="77777777" w:rsidR="00B761B0" w:rsidRPr="00B761B0" w:rsidRDefault="00B761B0" w:rsidP="00B7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4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F2A64" w14:textId="05C6E05B" w:rsidR="00B761B0" w:rsidRPr="00B761B0" w:rsidRDefault="0007271C" w:rsidP="00B761B0">
            <w:pPr>
              <w:spacing w:after="0" w:line="24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Process</w:t>
            </w:r>
            <w:r w:rsidR="00B761B0" w:rsidRPr="00B761B0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the workpiece or small series on a digitally controlled </w:t>
            </w:r>
            <w:r w:rsidRPr="003C75AB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machine</w:t>
            </w: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79E67D" w14:textId="77777777" w:rsidR="00B761B0" w:rsidRPr="00B761B0" w:rsidRDefault="00B761B0" w:rsidP="00B7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 w:rsidR="00B761B0" w:rsidRPr="00B761B0" w14:paraId="508981B7" w14:textId="77777777" w:rsidTr="0007271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420820" w14:textId="77777777" w:rsidR="00B761B0" w:rsidRPr="00B761B0" w:rsidRDefault="00B761B0" w:rsidP="00B7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4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E9602" w14:textId="5F0832D6" w:rsidR="00B761B0" w:rsidRPr="00B761B0" w:rsidRDefault="0007271C" w:rsidP="00B761B0">
            <w:pPr>
              <w:spacing w:after="0" w:line="24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Process</w:t>
            </w:r>
            <w:r w:rsidR="00B761B0" w:rsidRPr="00B761B0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the workpiece or small series on a regular machine</w:t>
            </w: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D913D" w14:textId="77777777" w:rsidR="00B761B0" w:rsidRPr="00B761B0" w:rsidRDefault="00B761B0" w:rsidP="00B7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 w:rsidR="00B761B0" w:rsidRPr="00B761B0" w14:paraId="65ACC4AE" w14:textId="77777777" w:rsidTr="0007271C">
        <w:tc>
          <w:tcPr>
            <w:tcW w:w="18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217EE" w14:textId="08BB65ED" w:rsidR="00B761B0" w:rsidRPr="00B761B0" w:rsidRDefault="00B761B0" w:rsidP="00B7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761B0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Appl</w:t>
            </w: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ication of </w:t>
            </w:r>
            <w:r w:rsidRPr="00B761B0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workplace hygiene, safety and health rules</w:t>
            </w:r>
          </w:p>
        </w:tc>
        <w:tc>
          <w:tcPr>
            <w:tcW w:w="4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CE61E" w14:textId="77777777" w:rsidR="00B761B0" w:rsidRPr="00B761B0" w:rsidRDefault="00B761B0" w:rsidP="00B761B0">
            <w:pPr>
              <w:spacing w:after="0" w:line="240" w:lineRule="atLeast"/>
              <w:ind w:left="60" w:right="8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761B0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Prepare the machine with the digital program control, according to the drawing of the part, and possibly a pre-installed program</w:t>
            </w:r>
          </w:p>
        </w:tc>
        <w:tc>
          <w:tcPr>
            <w:tcW w:w="38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4F2E0" w14:textId="13534B81" w:rsidR="00B761B0" w:rsidRPr="00B761B0" w:rsidRDefault="00B761B0" w:rsidP="00B7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761B0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Follow machine instructions and monitor </w:t>
            </w:r>
            <w:r w:rsidR="0007271C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own</w:t>
            </w:r>
            <w:r w:rsidRPr="00B761B0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intervention.</w:t>
            </w:r>
          </w:p>
          <w:p w14:paraId="60565D74" w14:textId="77777777" w:rsidR="00B761B0" w:rsidRPr="00B761B0" w:rsidRDefault="00B761B0" w:rsidP="00B7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761B0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 </w:t>
            </w:r>
          </w:p>
          <w:p w14:paraId="6C4C226D" w14:textId="77777777" w:rsidR="00B761B0" w:rsidRPr="00B761B0" w:rsidRDefault="00B761B0" w:rsidP="00B7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761B0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Use personal protective equipment and do not wear loose clothing or loose hair.</w:t>
            </w:r>
          </w:p>
          <w:p w14:paraId="3FD19008" w14:textId="77777777" w:rsidR="00B761B0" w:rsidRPr="00B761B0" w:rsidRDefault="00B761B0" w:rsidP="00B7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761B0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 </w:t>
            </w:r>
          </w:p>
          <w:p w14:paraId="658F540D" w14:textId="77777777" w:rsidR="00B761B0" w:rsidRPr="00B761B0" w:rsidRDefault="00B761B0" w:rsidP="00B7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761B0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Special safety precautions for using the machine: Avoid direct contact with scraps, oil, grease.</w:t>
            </w:r>
          </w:p>
          <w:p w14:paraId="46986C0F" w14:textId="77777777" w:rsidR="00B761B0" w:rsidRPr="00B761B0" w:rsidRDefault="00B761B0" w:rsidP="00B7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761B0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 </w:t>
            </w:r>
          </w:p>
          <w:p w14:paraId="60766685" w14:textId="503C2B85" w:rsidR="00B761B0" w:rsidRPr="00B761B0" w:rsidRDefault="00B761B0" w:rsidP="00B7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761B0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Perform cleaning and cleaning at </w:t>
            </w:r>
            <w:r w:rsidR="009E0806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own</w:t>
            </w:r>
            <w:r w:rsidRPr="00B761B0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workplace.</w:t>
            </w:r>
          </w:p>
          <w:p w14:paraId="3947EBCF" w14:textId="77777777" w:rsidR="00B761B0" w:rsidRPr="00B761B0" w:rsidRDefault="00B761B0" w:rsidP="00B7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761B0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 </w:t>
            </w:r>
          </w:p>
          <w:p w14:paraId="172E48D5" w14:textId="77777777" w:rsidR="00B761B0" w:rsidRPr="00B761B0" w:rsidRDefault="00B761B0" w:rsidP="00B7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761B0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Use an environmentally friendly approach (for shavings and liquid waste)</w:t>
            </w:r>
          </w:p>
        </w:tc>
      </w:tr>
      <w:tr w:rsidR="00B761B0" w:rsidRPr="00B761B0" w14:paraId="370C5ECA" w14:textId="77777777" w:rsidTr="0007271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234FB" w14:textId="77777777" w:rsidR="00B761B0" w:rsidRPr="00B761B0" w:rsidRDefault="00B761B0" w:rsidP="00B7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4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75EFE" w14:textId="471C1C95" w:rsidR="00B761B0" w:rsidRPr="00B761B0" w:rsidRDefault="00B761B0" w:rsidP="00B761B0">
            <w:pPr>
              <w:spacing w:after="0" w:line="240" w:lineRule="atLeast"/>
              <w:ind w:left="60" w:right="8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761B0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Prepare a conventional lathe according to the </w:t>
            </w:r>
            <w:r w:rsidR="0007271C" w:rsidRPr="00B761B0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workpiece</w:t>
            </w:r>
            <w:r w:rsidR="0007271C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</w:t>
            </w:r>
            <w:r w:rsidRPr="00B761B0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drawing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42000" w14:textId="77777777" w:rsidR="00B761B0" w:rsidRPr="00B761B0" w:rsidRDefault="00B761B0" w:rsidP="00B7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 w:rsidR="00B761B0" w:rsidRPr="00B761B0" w14:paraId="0C199405" w14:textId="77777777" w:rsidTr="0007271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9D4D76" w14:textId="77777777" w:rsidR="00B761B0" w:rsidRPr="00B761B0" w:rsidRDefault="00B761B0" w:rsidP="00B7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4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19F27" w14:textId="4E519299" w:rsidR="00B761B0" w:rsidRPr="00B761B0" w:rsidRDefault="00B761B0" w:rsidP="00B761B0">
            <w:pPr>
              <w:spacing w:after="0" w:line="24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761B0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Perform continuous monitoring of production in the</w:t>
            </w:r>
            <w:r w:rsidR="0007271C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work</w:t>
            </w:r>
            <w:r w:rsidRPr="00B761B0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shop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37B9B" w14:textId="77777777" w:rsidR="00B761B0" w:rsidRPr="00B761B0" w:rsidRDefault="00B761B0" w:rsidP="00B7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 w:rsidR="00B761B0" w:rsidRPr="00B761B0" w14:paraId="4E16DADE" w14:textId="77777777" w:rsidTr="0007271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504BD3" w14:textId="77777777" w:rsidR="00B761B0" w:rsidRPr="00B761B0" w:rsidRDefault="00B761B0" w:rsidP="00B7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4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9BD7A" w14:textId="50786369" w:rsidR="00B761B0" w:rsidRPr="00B761B0" w:rsidRDefault="00B761B0" w:rsidP="00B761B0">
            <w:pPr>
              <w:spacing w:after="0" w:line="24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761B0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Work the workpiece or small series on a digitally controlled </w:t>
            </w:r>
            <w:r w:rsidR="0007271C" w:rsidRPr="00B761B0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machine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6C816" w14:textId="77777777" w:rsidR="00B761B0" w:rsidRPr="00B761B0" w:rsidRDefault="00B761B0" w:rsidP="00B7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 w:rsidR="00B761B0" w:rsidRPr="00B761B0" w14:paraId="2C356ECD" w14:textId="77777777" w:rsidTr="0007271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75F8C" w14:textId="77777777" w:rsidR="00B761B0" w:rsidRPr="00B761B0" w:rsidRDefault="00B761B0" w:rsidP="00B7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4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96317" w14:textId="77777777" w:rsidR="00B761B0" w:rsidRPr="00B761B0" w:rsidRDefault="00B761B0" w:rsidP="00B761B0">
            <w:pPr>
              <w:spacing w:after="0" w:line="24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761B0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Work the workpiece or small series on a regular machine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B2C0C" w14:textId="77777777" w:rsidR="00B761B0" w:rsidRPr="00B761B0" w:rsidRDefault="00B761B0" w:rsidP="00B7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 w:rsidR="00B761B0" w:rsidRPr="00B761B0" w14:paraId="446C0530" w14:textId="77777777" w:rsidTr="0007271C">
        <w:tc>
          <w:tcPr>
            <w:tcW w:w="18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868EB" w14:textId="77777777" w:rsidR="00B761B0" w:rsidRPr="00B761B0" w:rsidRDefault="00B761B0" w:rsidP="00B7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761B0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Ensuring the proper functioning of equipment, machines and systems</w:t>
            </w:r>
          </w:p>
        </w:tc>
        <w:tc>
          <w:tcPr>
            <w:tcW w:w="4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DCCEC" w14:textId="55A33956" w:rsidR="00B761B0" w:rsidRPr="00B761B0" w:rsidRDefault="00B761B0" w:rsidP="00B761B0">
            <w:pPr>
              <w:spacing w:after="0" w:line="24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761B0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Perform continuous monitoring of production in the</w:t>
            </w:r>
            <w:r w:rsidR="0007271C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work</w:t>
            </w:r>
            <w:r w:rsidRPr="00B761B0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shop</w:t>
            </w:r>
          </w:p>
        </w:tc>
        <w:tc>
          <w:tcPr>
            <w:tcW w:w="38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B537F" w14:textId="77777777" w:rsidR="00B761B0" w:rsidRPr="00B761B0" w:rsidRDefault="00B761B0" w:rsidP="00B7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761B0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adherence to the basic rules to maintain the proper condition of your workplace</w:t>
            </w:r>
          </w:p>
          <w:p w14:paraId="313F2034" w14:textId="77777777" w:rsidR="00B761B0" w:rsidRPr="00B761B0" w:rsidRDefault="00B761B0" w:rsidP="00B7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761B0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Maintenance of basic operations of routine maintenance of the machine (cleaning, lubrication)</w:t>
            </w:r>
          </w:p>
          <w:p w14:paraId="5DC34866" w14:textId="77777777" w:rsidR="00B761B0" w:rsidRPr="00B761B0" w:rsidRDefault="00B761B0" w:rsidP="00B761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B761B0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Ensuring the proper condition of the cutting tool and the devices used for production</w:t>
            </w:r>
          </w:p>
          <w:p w14:paraId="27BD6545" w14:textId="77777777" w:rsidR="00B761B0" w:rsidRPr="00B761B0" w:rsidRDefault="00B761B0" w:rsidP="00B761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B761B0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Maintain the proper condition of your workplace and avoid the accumulation of debris</w:t>
            </w:r>
          </w:p>
          <w:p w14:paraId="27E2D758" w14:textId="77777777" w:rsidR="00B761B0" w:rsidRPr="00B761B0" w:rsidRDefault="00B761B0" w:rsidP="00B7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761B0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Calling service technicians in case of failure or signs of machine failure (noise, overheating, etc.)</w:t>
            </w:r>
          </w:p>
        </w:tc>
      </w:tr>
      <w:tr w:rsidR="00B761B0" w:rsidRPr="00B761B0" w14:paraId="7BAD7ED8" w14:textId="77777777" w:rsidTr="0007271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FE171" w14:textId="77777777" w:rsidR="00B761B0" w:rsidRPr="00B761B0" w:rsidRDefault="00B761B0" w:rsidP="00B7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4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8B88B" w14:textId="63529C8E" w:rsidR="00B761B0" w:rsidRPr="00B761B0" w:rsidRDefault="00B761B0" w:rsidP="00B7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761B0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Work the workpiece or small series on a digitally controlled </w:t>
            </w:r>
            <w:r w:rsidR="0007271C" w:rsidRPr="00B761B0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machine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DC7627" w14:textId="77777777" w:rsidR="00B761B0" w:rsidRPr="00B761B0" w:rsidRDefault="00B761B0" w:rsidP="00B7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 w:rsidR="00B761B0" w:rsidRPr="00B761B0" w14:paraId="1F9D70B9" w14:textId="77777777" w:rsidTr="0007271C">
        <w:trPr>
          <w:trHeight w:val="63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82C04" w14:textId="77777777" w:rsidR="00B761B0" w:rsidRPr="00B761B0" w:rsidRDefault="00B761B0" w:rsidP="00B7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4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D5F8E" w14:textId="734CDD15" w:rsidR="00B761B0" w:rsidRPr="00B761B0" w:rsidRDefault="00B761B0" w:rsidP="00B7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761B0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Work the workpiece or small series on a regular machine</w:t>
            </w:r>
            <w:r w:rsidR="0007271C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7BD14" w14:textId="77777777" w:rsidR="00B761B0" w:rsidRPr="00B761B0" w:rsidRDefault="00B761B0" w:rsidP="00B7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</w:tbl>
    <w:p w14:paraId="44B8C695" w14:textId="02EC00F0" w:rsidR="00FB6824" w:rsidRDefault="00B761B0" w:rsidP="004C1481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val="en-GB" w:eastAsia="en-GB"/>
        </w:rPr>
      </w:pPr>
      <w:r w:rsidRPr="00B761B0">
        <w:rPr>
          <w:rFonts w:ascii="Calibri" w:eastAsia="Times New Roman" w:hAnsi="Calibri" w:cs="Calibri"/>
          <w:color w:val="000000"/>
          <w:lang w:val="en-GB" w:eastAsia="en-GB"/>
        </w:rPr>
        <w:t> </w:t>
      </w:r>
    </w:p>
    <w:p w14:paraId="32ECB681" w14:textId="3E223900" w:rsidR="00515E25" w:rsidRDefault="00515E25" w:rsidP="004C1481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val="en-GB" w:eastAsia="en-GB"/>
        </w:rPr>
      </w:pPr>
    </w:p>
    <w:p w14:paraId="21DEFA23" w14:textId="0FA31D70" w:rsidR="00515E25" w:rsidRPr="00515E25" w:rsidRDefault="00515E25" w:rsidP="00515E2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en-GB"/>
        </w:rPr>
      </w:pPr>
      <w:r w:rsidRPr="00515E25">
        <w:rPr>
          <w:rFonts w:ascii="Calibri" w:eastAsia="Times New Roman" w:hAnsi="Calibri" w:cs="Calibri"/>
          <w:b/>
          <w:bCs/>
          <w:color w:val="000000"/>
          <w:lang w:val="en-GB" w:eastAsia="en-GB"/>
        </w:rPr>
        <w:t>2.2.6. </w:t>
      </w:r>
      <w:r>
        <w:rPr>
          <w:rFonts w:ascii="Calibri" w:eastAsia="Times New Roman" w:hAnsi="Calibri" w:cs="Calibri"/>
          <w:b/>
          <w:bCs/>
          <w:color w:val="000000"/>
          <w:lang w:val="en-GB" w:eastAsia="en-GB"/>
        </w:rPr>
        <w:t>Grading</w:t>
      </w:r>
      <w:r w:rsidRPr="00515E25">
        <w:rPr>
          <w:rFonts w:ascii="Times New Roman" w:eastAsia="Times New Roman" w:hAnsi="Times New Roman" w:cs="Times New Roman"/>
          <w:color w:val="000000"/>
          <w:sz w:val="14"/>
          <w:szCs w:val="14"/>
          <w:lang w:val="en-GB" w:eastAsia="en-GB"/>
        </w:rPr>
        <w:t>            </w:t>
      </w:r>
    </w:p>
    <w:p w14:paraId="022EC312" w14:textId="77777777" w:rsidR="00515E25" w:rsidRPr="00515E25" w:rsidRDefault="00515E25" w:rsidP="00515E2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en-GB"/>
        </w:rPr>
      </w:pPr>
      <w:r w:rsidRPr="00515E25">
        <w:rPr>
          <w:rFonts w:ascii="Calibri" w:eastAsia="Times New Roman" w:hAnsi="Calibri" w:cs="Calibri"/>
          <w:b/>
          <w:bCs/>
          <w:color w:val="000000"/>
          <w:lang w:val="en-GB" w:eastAsia="en-GB"/>
        </w:rPr>
        <w:t> </w:t>
      </w:r>
    </w:p>
    <w:p w14:paraId="56FE3F69" w14:textId="00C5538E" w:rsidR="00515E25" w:rsidRPr="00515E25" w:rsidRDefault="00515E25" w:rsidP="00515E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en-GB"/>
        </w:rPr>
      </w:pPr>
      <w:r w:rsidRPr="00515E25">
        <w:rPr>
          <w:rFonts w:ascii="Calibri" w:eastAsia="Times New Roman" w:hAnsi="Calibri" w:cs="Calibri"/>
          <w:color w:val="000000"/>
          <w:lang w:val="en-GB" w:eastAsia="en-GB"/>
        </w:rPr>
        <w:t xml:space="preserve">To be </w:t>
      </w:r>
      <w:r w:rsidR="00F5217B">
        <w:rPr>
          <w:rFonts w:ascii="Calibri" w:eastAsia="Times New Roman" w:hAnsi="Calibri" w:cs="Calibri"/>
          <w:color w:val="000000"/>
          <w:lang w:val="en-GB" w:eastAsia="en-GB"/>
        </w:rPr>
        <w:t xml:space="preserve">awarded the </w:t>
      </w:r>
      <w:r w:rsidRPr="00515E25">
        <w:rPr>
          <w:rFonts w:ascii="Calibri" w:eastAsia="Times New Roman" w:hAnsi="Calibri" w:cs="Calibri"/>
          <w:color w:val="000000"/>
          <w:lang w:val="en-GB" w:eastAsia="en-GB"/>
        </w:rPr>
        <w:t xml:space="preserve">qualification, the candidate must successfully pass the test / task for each 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assessment </w:t>
      </w:r>
      <w:r w:rsidRPr="00515E25">
        <w:rPr>
          <w:rFonts w:ascii="Calibri" w:eastAsia="Times New Roman" w:hAnsi="Calibri" w:cs="Calibri"/>
          <w:color w:val="000000"/>
          <w:lang w:val="en-GB" w:eastAsia="en-GB"/>
        </w:rPr>
        <w:t>method.</w:t>
      </w:r>
    </w:p>
    <w:p w14:paraId="72D38FFC" w14:textId="77777777" w:rsidR="00515E25" w:rsidRPr="00515E25" w:rsidRDefault="00515E25" w:rsidP="00515E2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en-GB"/>
        </w:rPr>
      </w:pPr>
      <w:r w:rsidRPr="00515E25">
        <w:rPr>
          <w:rFonts w:ascii="Calibri" w:eastAsia="Times New Roman" w:hAnsi="Calibri" w:cs="Calibri"/>
          <w:color w:val="000000"/>
          <w:lang w:val="en-GB" w:eastAsia="en-GB"/>
        </w:rPr>
        <w:t> </w:t>
      </w:r>
    </w:p>
    <w:p w14:paraId="3947BC85" w14:textId="3B2D369E" w:rsidR="00515E25" w:rsidRPr="00515E25" w:rsidRDefault="00F5217B" w:rsidP="00515E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en-GB"/>
        </w:rPr>
      </w:pPr>
      <w:r>
        <w:rPr>
          <w:rFonts w:ascii="Calibri" w:eastAsia="Times New Roman" w:hAnsi="Calibri" w:cs="Calibri"/>
          <w:color w:val="000000"/>
          <w:lang w:val="en-GB" w:eastAsia="en-GB"/>
        </w:rPr>
        <w:t>The success of performing t</w:t>
      </w:r>
      <w:r w:rsidR="00515E25" w:rsidRPr="00515E25">
        <w:rPr>
          <w:rFonts w:ascii="Calibri" w:eastAsia="Times New Roman" w:hAnsi="Calibri" w:cs="Calibri"/>
          <w:color w:val="000000"/>
          <w:lang w:val="en-GB" w:eastAsia="en-GB"/>
        </w:rPr>
        <w:t xml:space="preserve">he task can be 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assessed </w:t>
      </w:r>
      <w:r w:rsidR="00515E25" w:rsidRPr="00515E25">
        <w:rPr>
          <w:rFonts w:ascii="Calibri" w:eastAsia="Times New Roman" w:hAnsi="Calibri" w:cs="Calibri"/>
          <w:color w:val="000000"/>
          <w:lang w:val="en-GB" w:eastAsia="en-GB"/>
        </w:rPr>
        <w:t xml:space="preserve">without determining the grade / points ( setting the rating scale): the achievement of competence is </w:t>
      </w:r>
      <w:r w:rsidR="00316300">
        <w:rPr>
          <w:rFonts w:ascii="Calibri" w:eastAsia="Times New Roman" w:hAnsi="Calibri" w:cs="Calibri"/>
          <w:color w:val="000000"/>
          <w:lang w:val="en-GB" w:eastAsia="en-GB"/>
        </w:rPr>
        <w:t xml:space="preserve">assessed </w:t>
      </w:r>
      <w:r w:rsidR="00515E25" w:rsidRPr="00515E25">
        <w:rPr>
          <w:rFonts w:ascii="Calibri" w:eastAsia="Times New Roman" w:hAnsi="Calibri" w:cs="Calibri"/>
          <w:color w:val="000000"/>
          <w:lang w:val="en-GB" w:eastAsia="en-GB"/>
        </w:rPr>
        <w:t xml:space="preserve">according to the 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assessment </w:t>
      </w:r>
      <w:r w:rsidR="00515E25" w:rsidRPr="00515E25">
        <w:rPr>
          <w:rFonts w:ascii="Calibri" w:eastAsia="Times New Roman" w:hAnsi="Calibri" w:cs="Calibri"/>
          <w:color w:val="000000"/>
          <w:lang w:val="en-GB" w:eastAsia="en-GB"/>
        </w:rPr>
        <w:t>criteria</w:t>
      </w:r>
      <w:r w:rsidR="00316300"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="00515E25" w:rsidRPr="00515E25">
        <w:rPr>
          <w:rFonts w:ascii="Calibri" w:eastAsia="Times New Roman" w:hAnsi="Calibri" w:cs="Calibri"/>
          <w:color w:val="000000"/>
          <w:lang w:val="en-GB" w:eastAsia="en-GB"/>
        </w:rPr>
        <w:t>to a certain level, the correspond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ence </w:t>
      </w:r>
      <w:r w:rsidR="00515E25" w:rsidRPr="00515E25">
        <w:rPr>
          <w:rFonts w:ascii="Calibri" w:eastAsia="Times New Roman" w:hAnsi="Calibri" w:cs="Calibri"/>
          <w:color w:val="000000"/>
          <w:lang w:val="en-GB" w:eastAsia="en-GB"/>
        </w:rPr>
        <w:t>or exceeding of which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means that </w:t>
      </w:r>
      <w:r w:rsidR="00515E25" w:rsidRPr="00515E25">
        <w:rPr>
          <w:rFonts w:ascii="Calibri" w:eastAsia="Times New Roman" w:hAnsi="Calibri" w:cs="Calibri"/>
          <w:color w:val="000000"/>
          <w:lang w:val="en-GB" w:eastAsia="en-GB"/>
        </w:rPr>
        <w:t xml:space="preserve">the 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outcome </w:t>
      </w:r>
      <w:r w:rsidR="00515E25" w:rsidRPr="00515E25">
        <w:rPr>
          <w:rFonts w:ascii="Calibri" w:eastAsia="Times New Roman" w:hAnsi="Calibri" w:cs="Calibri"/>
          <w:color w:val="000000"/>
          <w:lang w:val="en-GB" w:eastAsia="en-GB"/>
        </w:rPr>
        <w:t>is considered sufficient (</w:t>
      </w:r>
      <w:r>
        <w:rPr>
          <w:rFonts w:ascii="Calibri" w:eastAsia="Times New Roman" w:hAnsi="Calibri" w:cs="Calibri"/>
          <w:color w:val="000000"/>
          <w:lang w:val="en-GB" w:eastAsia="en-GB"/>
        </w:rPr>
        <w:t>passed</w:t>
      </w:r>
      <w:r w:rsidR="00515E25" w:rsidRPr="00515E25">
        <w:rPr>
          <w:rFonts w:ascii="Calibri" w:eastAsia="Times New Roman" w:hAnsi="Calibri" w:cs="Calibri"/>
          <w:color w:val="000000"/>
          <w:lang w:val="en-GB" w:eastAsia="en-GB"/>
        </w:rPr>
        <w:t xml:space="preserve">) (the 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result </w:t>
      </w:r>
      <w:r w:rsidR="00515E25" w:rsidRPr="00515E25">
        <w:rPr>
          <w:rFonts w:ascii="Calibri" w:eastAsia="Times New Roman" w:hAnsi="Calibri" w:cs="Calibri"/>
          <w:color w:val="000000"/>
          <w:lang w:val="en-GB" w:eastAsia="en-GB"/>
        </w:rPr>
        <w:t>is evaluated on a two-point scale - "yes" or "No").</w:t>
      </w:r>
    </w:p>
    <w:p w14:paraId="10180B78" w14:textId="77777777" w:rsidR="00515E25" w:rsidRPr="00515E25" w:rsidRDefault="00515E25" w:rsidP="00515E2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en-GB"/>
        </w:rPr>
      </w:pPr>
      <w:r w:rsidRPr="00515E25">
        <w:rPr>
          <w:rFonts w:ascii="Roboto" w:eastAsia="Times New Roman" w:hAnsi="Roboto" w:cs="Times New Roman"/>
          <w:i/>
          <w:iCs/>
          <w:color w:val="333333"/>
          <w:sz w:val="20"/>
          <w:szCs w:val="20"/>
          <w:lang w:val="en-GB" w:eastAsia="en-GB"/>
        </w:rPr>
        <w:t> </w:t>
      </w:r>
    </w:p>
    <w:p w14:paraId="057CA335" w14:textId="3D2708AE" w:rsidR="00515E25" w:rsidRPr="00515E25" w:rsidRDefault="00316300" w:rsidP="00515E2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en-GB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en-GB"/>
        </w:rPr>
        <w:t xml:space="preserve">Example of performance assessment </w:t>
      </w:r>
      <w:r w:rsidR="00515E25" w:rsidRPr="00515E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en-GB"/>
        </w:rPr>
        <w:t>(Ukraine)</w:t>
      </w:r>
    </w:p>
    <w:tbl>
      <w:tblPr>
        <w:tblW w:w="0" w:type="auto"/>
        <w:tblInd w:w="6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25"/>
      </w:tblGrid>
      <w:tr w:rsidR="00515E25" w:rsidRPr="00515E25" w14:paraId="74C888DC" w14:textId="77777777" w:rsidTr="00515E25">
        <w:tc>
          <w:tcPr>
            <w:tcW w:w="8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DECF7" w14:textId="32F94894" w:rsidR="00515E25" w:rsidRPr="00515E25" w:rsidRDefault="00316300" w:rsidP="0051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Calibri"/>
                <w:shd w:val="clear" w:color="auto" w:fill="FFFFFF"/>
                <w:lang w:val="en-GB" w:eastAsia="en-GB"/>
              </w:rPr>
              <w:t xml:space="preserve">Under </w:t>
            </w:r>
            <w:r w:rsidR="00515E25" w:rsidRPr="00515E25">
              <w:rPr>
                <w:rFonts w:ascii="Calibri" w:eastAsia="Times New Roman" w:hAnsi="Calibri" w:cs="Calibri"/>
                <w:shd w:val="clear" w:color="auto" w:fill="FFFFFF"/>
                <w:lang w:val="en-GB" w:eastAsia="en-GB"/>
              </w:rPr>
              <w:t xml:space="preserve">qualification attestation </w:t>
            </w:r>
            <w:r>
              <w:rPr>
                <w:rFonts w:ascii="Calibri" w:eastAsia="Times New Roman" w:hAnsi="Calibri" w:cs="Calibri"/>
                <w:shd w:val="clear" w:color="auto" w:fill="FFFFFF"/>
                <w:lang w:val="en-GB" w:eastAsia="en-GB"/>
              </w:rPr>
              <w:t xml:space="preserve">according to the </w:t>
            </w:r>
            <w:r w:rsidR="00515E25" w:rsidRPr="00515E25">
              <w:rPr>
                <w:rFonts w:ascii="Calibri" w:eastAsia="Times New Roman" w:hAnsi="Calibri" w:cs="Calibri"/>
                <w:shd w:val="clear" w:color="auto" w:fill="FFFFFF"/>
                <w:lang w:val="en-GB" w:eastAsia="en-GB"/>
              </w:rPr>
              <w:t>standard</w:t>
            </w:r>
            <w:r>
              <w:rPr>
                <w:rFonts w:ascii="Calibri" w:eastAsia="Times New Roman" w:hAnsi="Calibri" w:cs="Calibri"/>
                <w:shd w:val="clear" w:color="auto" w:fill="FFFFFF"/>
                <w:lang w:val="en-GB" w:eastAsia="en-GB"/>
              </w:rPr>
              <w:t xml:space="preserve"> of </w:t>
            </w:r>
            <w:r w:rsidR="00515E25" w:rsidRPr="00515E25">
              <w:rPr>
                <w:rFonts w:ascii="Calibri" w:eastAsia="Times New Roman" w:hAnsi="Calibri" w:cs="Calibri"/>
                <w:shd w:val="clear" w:color="auto" w:fill="FFFFFF"/>
                <w:lang w:val="en-GB" w:eastAsia="en-GB"/>
              </w:rPr>
              <w:t xml:space="preserve"> "Welder"</w:t>
            </w:r>
            <w:r>
              <w:rPr>
                <w:rFonts w:ascii="Calibri" w:eastAsia="Times New Roman" w:hAnsi="Calibri" w:cs="Calibri"/>
                <w:shd w:val="clear" w:color="auto" w:fill="FFFFFF"/>
                <w:lang w:val="en-GB" w:eastAsia="en-GB"/>
              </w:rPr>
              <w:t xml:space="preserve"> the </w:t>
            </w:r>
            <w:r w:rsidR="00515E25" w:rsidRPr="00515E25">
              <w:rPr>
                <w:rFonts w:ascii="Calibri" w:eastAsia="Times New Roman" w:hAnsi="Calibri" w:cs="Calibri"/>
                <w:shd w:val="clear" w:color="auto" w:fill="FFFFFF"/>
                <w:lang w:val="en-GB" w:eastAsia="en-GB"/>
              </w:rPr>
              <w:t xml:space="preserve">task </w:t>
            </w:r>
            <w:r>
              <w:rPr>
                <w:rFonts w:ascii="Calibri" w:eastAsia="Times New Roman" w:hAnsi="Calibri" w:cs="Calibri"/>
                <w:shd w:val="clear" w:color="auto" w:fill="FFFFFF"/>
                <w:lang w:val="en-GB" w:eastAsia="en-GB"/>
              </w:rPr>
              <w:t xml:space="preserve">is </w:t>
            </w:r>
            <w:r w:rsidR="00515E25" w:rsidRPr="00515E25">
              <w:rPr>
                <w:rFonts w:ascii="Calibri" w:eastAsia="Times New Roman" w:hAnsi="Calibri" w:cs="Calibri"/>
                <w:shd w:val="clear" w:color="auto" w:fill="FFFFFF"/>
                <w:lang w:val="en-GB" w:eastAsia="en-GB"/>
              </w:rPr>
              <w:t xml:space="preserve">deemed </w:t>
            </w:r>
            <w:r>
              <w:rPr>
                <w:rFonts w:ascii="Calibri" w:eastAsia="Times New Roman" w:hAnsi="Calibri" w:cs="Calibri"/>
                <w:shd w:val="clear" w:color="auto" w:fill="FFFFFF"/>
                <w:lang w:val="en-GB" w:eastAsia="en-GB"/>
              </w:rPr>
              <w:t xml:space="preserve">to be passed </w:t>
            </w:r>
            <w:r w:rsidR="00515E25" w:rsidRPr="00515E25">
              <w:rPr>
                <w:rFonts w:ascii="Calibri" w:eastAsia="Times New Roman" w:hAnsi="Calibri" w:cs="Calibri"/>
                <w:shd w:val="clear" w:color="auto" w:fill="FFFFFF"/>
                <w:lang w:val="en-GB" w:eastAsia="en-GB"/>
              </w:rPr>
              <w:t xml:space="preserve"> if </w:t>
            </w:r>
            <w:r>
              <w:rPr>
                <w:rFonts w:ascii="Calibri" w:eastAsia="Times New Roman" w:hAnsi="Calibri" w:cs="Calibri"/>
                <w:shd w:val="clear" w:color="auto" w:fill="FFFFFF"/>
                <w:lang w:val="en-GB" w:eastAsia="en-GB"/>
              </w:rPr>
              <w:t>a certain number of assessment criteria are fulfilled</w:t>
            </w:r>
            <w:r w:rsidR="00515E25" w:rsidRPr="00515E25">
              <w:rPr>
                <w:rFonts w:ascii="Calibri" w:eastAsia="Times New Roman" w:hAnsi="Calibri" w:cs="Calibri"/>
                <w:shd w:val="clear" w:color="auto" w:fill="FFFFFF"/>
                <w:lang w:val="en-GB" w:eastAsia="en-GB"/>
              </w:rPr>
              <w:t xml:space="preserve">: </w:t>
            </w:r>
            <w:r>
              <w:rPr>
                <w:rFonts w:ascii="Calibri" w:eastAsia="Times New Roman" w:hAnsi="Calibri" w:cs="Calibri"/>
                <w:shd w:val="clear" w:color="auto" w:fill="FFFFFF"/>
                <w:lang w:val="en-GB" w:eastAsia="en-GB"/>
              </w:rPr>
              <w:t>the s</w:t>
            </w:r>
            <w:r w:rsidR="00515E25" w:rsidRPr="00515E25">
              <w:rPr>
                <w:rFonts w:ascii="Calibri" w:eastAsia="Times New Roman" w:hAnsi="Calibri" w:cs="Calibri"/>
                <w:shd w:val="clear" w:color="auto" w:fill="FFFFFF"/>
                <w:lang w:val="en-GB" w:eastAsia="en-GB"/>
              </w:rPr>
              <w:t>uccessful completion of at least 75% of the work for the qualification test</w:t>
            </w:r>
            <w:r>
              <w:rPr>
                <w:rFonts w:ascii="Calibri" w:eastAsia="Times New Roman" w:hAnsi="Calibri" w:cs="Calibri"/>
                <w:shd w:val="clear" w:color="auto" w:fill="FFFFFF"/>
                <w:lang w:val="en-GB" w:eastAsia="en-GB"/>
              </w:rPr>
              <w:t xml:space="preserve">, </w:t>
            </w:r>
            <w:r w:rsidR="00515E25" w:rsidRPr="00515E25">
              <w:rPr>
                <w:rFonts w:ascii="Calibri" w:eastAsia="Times New Roman" w:hAnsi="Calibri" w:cs="Calibri"/>
                <w:shd w:val="clear" w:color="auto" w:fill="FFFFFF"/>
                <w:lang w:val="en-GB" w:eastAsia="en-GB"/>
              </w:rPr>
              <w:t>not less than 60%</w:t>
            </w:r>
            <w:r>
              <w:rPr>
                <w:rFonts w:ascii="Calibri" w:eastAsia="Times New Roman" w:hAnsi="Calibri" w:cs="Calibri"/>
                <w:shd w:val="clear" w:color="auto" w:fill="FFFFFF"/>
                <w:lang w:val="en-GB" w:eastAsia="en-GB"/>
              </w:rPr>
              <w:t xml:space="preserve"> of</w:t>
            </w:r>
            <w:r w:rsidR="00515E25" w:rsidRPr="00515E25">
              <w:rPr>
                <w:rFonts w:ascii="Calibri" w:eastAsia="Times New Roman" w:hAnsi="Calibri" w:cs="Calibri"/>
                <w:shd w:val="clear" w:color="auto" w:fill="FFFFFF"/>
                <w:lang w:val="en-GB" w:eastAsia="en-GB"/>
              </w:rPr>
              <w:t xml:space="preserve"> correct </w:t>
            </w:r>
            <w:r>
              <w:rPr>
                <w:rFonts w:ascii="Calibri" w:eastAsia="Times New Roman" w:hAnsi="Calibri" w:cs="Calibri"/>
                <w:shd w:val="clear" w:color="auto" w:fill="FFFFFF"/>
                <w:lang w:val="en-GB" w:eastAsia="en-GB"/>
              </w:rPr>
              <w:t xml:space="preserve">answers </w:t>
            </w:r>
            <w:r w:rsidR="00515E25" w:rsidRPr="00515E25">
              <w:rPr>
                <w:rFonts w:ascii="Calibri" w:eastAsia="Times New Roman" w:hAnsi="Calibri" w:cs="Calibri"/>
                <w:shd w:val="clear" w:color="auto" w:fill="FFFFFF"/>
                <w:lang w:val="en-GB" w:eastAsia="en-GB"/>
              </w:rPr>
              <w:t>to successfully complete a written qualification exam.</w:t>
            </w:r>
          </w:p>
        </w:tc>
      </w:tr>
    </w:tbl>
    <w:p w14:paraId="4C37448D" w14:textId="77777777" w:rsidR="00515E25" w:rsidRPr="00515E25" w:rsidRDefault="00515E25" w:rsidP="00515E25">
      <w:pPr>
        <w:spacing w:after="0" w:line="216" w:lineRule="atLeast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</w:pPr>
      <w:r w:rsidRPr="00515E25">
        <w:rPr>
          <w:rFonts w:ascii="Roboto" w:eastAsia="Times New Roman" w:hAnsi="Roboto" w:cs="Times New Roman"/>
          <w:color w:val="333333"/>
          <w:sz w:val="20"/>
          <w:szCs w:val="20"/>
          <w:lang w:val="en-GB" w:eastAsia="en-GB"/>
        </w:rPr>
        <w:t> </w:t>
      </w:r>
    </w:p>
    <w:p w14:paraId="7F4DACF6" w14:textId="6A3FA1AC" w:rsidR="00515E25" w:rsidRPr="00515E25" w:rsidRDefault="00432F0C" w:rsidP="00515E2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en-GB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en-GB"/>
        </w:rPr>
        <w:t>E</w:t>
      </w:r>
      <w:r w:rsidR="00515E25" w:rsidRPr="00515E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en-GB"/>
        </w:rPr>
        <w:t>xample of assessment standard (Estonia)</w:t>
      </w:r>
    </w:p>
    <w:tbl>
      <w:tblPr>
        <w:tblW w:w="0" w:type="auto"/>
        <w:tblInd w:w="6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25"/>
      </w:tblGrid>
      <w:tr w:rsidR="00515E25" w:rsidRPr="00515E25" w14:paraId="014E3BA7" w14:textId="77777777" w:rsidTr="00515E25">
        <w:tc>
          <w:tcPr>
            <w:tcW w:w="8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14E1B" w14:textId="7325714A" w:rsidR="00515E25" w:rsidRPr="00515E25" w:rsidRDefault="00515E25" w:rsidP="0051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15E25">
              <w:rPr>
                <w:rFonts w:ascii="Calibri" w:eastAsia="Times New Roman" w:hAnsi="Calibri" w:cs="Calibri"/>
                <w:shd w:val="clear" w:color="auto" w:fill="FFFFFF"/>
                <w:lang w:val="en-GB" w:eastAsia="en-GB"/>
              </w:rPr>
              <w:t>In accordance with the </w:t>
            </w:r>
            <w:r w:rsidR="00BF4BC4" w:rsidRPr="00515E25">
              <w:rPr>
                <w:rFonts w:ascii="Calibri" w:eastAsia="Times New Roman" w:hAnsi="Calibri" w:cs="Calibri"/>
                <w:shd w:val="clear" w:color="auto" w:fill="FFFFFF"/>
                <w:lang w:val="en-GB" w:eastAsia="en-GB"/>
              </w:rPr>
              <w:t xml:space="preserve">assessment </w:t>
            </w:r>
            <w:r w:rsidRPr="00515E25">
              <w:rPr>
                <w:rFonts w:ascii="Calibri" w:eastAsia="Times New Roman" w:hAnsi="Calibri" w:cs="Calibri"/>
                <w:shd w:val="clear" w:color="auto" w:fill="FFFFFF"/>
                <w:lang w:val="en-GB" w:eastAsia="en-GB"/>
              </w:rPr>
              <w:t>standard</w:t>
            </w:r>
            <w:r w:rsidR="00BF4BC4">
              <w:rPr>
                <w:rFonts w:ascii="Calibri" w:eastAsia="Times New Roman" w:hAnsi="Calibri" w:cs="Calibri"/>
                <w:shd w:val="clear" w:color="auto" w:fill="FFFFFF"/>
                <w:lang w:val="en-GB" w:eastAsia="en-GB"/>
              </w:rPr>
              <w:t xml:space="preserve"> for </w:t>
            </w:r>
            <w:r w:rsidRPr="00515E25">
              <w:rPr>
                <w:rFonts w:ascii="Calibri" w:eastAsia="Times New Roman" w:hAnsi="Calibri" w:cs="Calibri"/>
                <w:shd w:val="clear" w:color="auto" w:fill="FFFFFF"/>
                <w:lang w:val="en-GB" w:eastAsia="en-GB"/>
              </w:rPr>
              <w:t xml:space="preserve">the professional qualification </w:t>
            </w:r>
            <w:r w:rsidR="00BF4BC4">
              <w:rPr>
                <w:rFonts w:ascii="Calibri" w:eastAsia="Times New Roman" w:hAnsi="Calibri" w:cs="Calibri"/>
                <w:shd w:val="clear" w:color="auto" w:fill="FFFFFF"/>
                <w:lang w:val="en-GB" w:eastAsia="en-GB"/>
              </w:rPr>
              <w:t xml:space="preserve">of </w:t>
            </w:r>
            <w:r w:rsidRPr="00515E25">
              <w:rPr>
                <w:rFonts w:ascii="Calibri" w:eastAsia="Times New Roman" w:hAnsi="Calibri" w:cs="Calibri"/>
                <w:shd w:val="clear" w:color="auto" w:fill="FFFFFF"/>
                <w:lang w:val="en-GB" w:eastAsia="en-GB"/>
              </w:rPr>
              <w:t>"Masseur"</w:t>
            </w:r>
            <w:r w:rsidR="00BF4BC4">
              <w:rPr>
                <w:rFonts w:ascii="Calibri" w:eastAsia="Times New Roman" w:hAnsi="Calibri" w:cs="Calibri"/>
                <w:shd w:val="clear" w:color="auto" w:fill="FFFFFF"/>
                <w:lang w:val="en-GB" w:eastAsia="en-GB"/>
              </w:rPr>
              <w:t xml:space="preserve"> the </w:t>
            </w:r>
            <w:r w:rsidRPr="00515E25">
              <w:rPr>
                <w:rFonts w:ascii="Calibri" w:eastAsia="Times New Roman" w:hAnsi="Calibri" w:cs="Calibri"/>
                <w:shd w:val="clear" w:color="auto" w:fill="FFFFFF"/>
                <w:lang w:val="en-GB" w:eastAsia="en-GB"/>
              </w:rPr>
              <w:t>qualification is a</w:t>
            </w:r>
            <w:r w:rsidR="00BF4BC4">
              <w:rPr>
                <w:rFonts w:ascii="Calibri" w:eastAsia="Times New Roman" w:hAnsi="Calibri" w:cs="Calibri"/>
                <w:shd w:val="clear" w:color="auto" w:fill="FFFFFF"/>
                <w:lang w:val="en-GB" w:eastAsia="en-GB"/>
              </w:rPr>
              <w:t xml:space="preserve">warded </w:t>
            </w:r>
            <w:r w:rsidRPr="00515E25">
              <w:rPr>
                <w:rFonts w:ascii="Calibri" w:eastAsia="Times New Roman" w:hAnsi="Calibri" w:cs="Calibri"/>
                <w:shd w:val="clear" w:color="auto" w:fill="FFFFFF"/>
                <w:lang w:val="en-GB" w:eastAsia="en-GB"/>
              </w:rPr>
              <w:t xml:space="preserve">if all the </w:t>
            </w:r>
            <w:r w:rsidR="00BF4BC4">
              <w:rPr>
                <w:rFonts w:ascii="Calibri" w:eastAsia="Times New Roman" w:hAnsi="Calibri" w:cs="Calibri"/>
                <w:shd w:val="clear" w:color="auto" w:fill="FFFFFF"/>
                <w:lang w:val="en-GB" w:eastAsia="en-GB"/>
              </w:rPr>
              <w:t xml:space="preserve">assessment </w:t>
            </w:r>
            <w:r w:rsidRPr="00515E25">
              <w:rPr>
                <w:rFonts w:ascii="Calibri" w:eastAsia="Times New Roman" w:hAnsi="Calibri" w:cs="Calibri"/>
                <w:shd w:val="clear" w:color="auto" w:fill="FFFFFF"/>
                <w:lang w:val="en-GB" w:eastAsia="en-GB"/>
              </w:rPr>
              <w:t xml:space="preserve">criteria for the standard are </w:t>
            </w:r>
            <w:r w:rsidR="00BF4BC4">
              <w:rPr>
                <w:rFonts w:ascii="Calibri" w:eastAsia="Times New Roman" w:hAnsi="Calibri" w:cs="Calibri"/>
                <w:shd w:val="clear" w:color="auto" w:fill="FFFFFF"/>
                <w:lang w:val="en-GB" w:eastAsia="en-GB"/>
              </w:rPr>
              <w:t xml:space="preserve">assessed </w:t>
            </w:r>
            <w:r w:rsidRPr="00515E25">
              <w:rPr>
                <w:rFonts w:ascii="Calibri" w:eastAsia="Times New Roman" w:hAnsi="Calibri" w:cs="Calibri"/>
                <w:shd w:val="clear" w:color="auto" w:fill="FFFFFF"/>
                <w:lang w:val="en-GB" w:eastAsia="en-GB"/>
              </w:rPr>
              <w:t>positively.</w:t>
            </w:r>
            <w:r w:rsidR="00BF4BC4">
              <w:rPr>
                <w:rFonts w:ascii="Calibri" w:eastAsia="Times New Roman" w:hAnsi="Calibri" w:cs="Calibri"/>
                <w:shd w:val="clear" w:color="auto" w:fill="FFFFFF"/>
                <w:lang w:val="en-GB" w:eastAsia="en-GB"/>
              </w:rPr>
              <w:t xml:space="preserve"> The s</w:t>
            </w:r>
            <w:r w:rsidRPr="00515E25">
              <w:rPr>
                <w:rFonts w:ascii="Calibri" w:eastAsia="Times New Roman" w:hAnsi="Calibri" w:cs="Calibri"/>
                <w:shd w:val="clear" w:color="auto" w:fill="FFFFFF"/>
                <w:lang w:val="en-GB" w:eastAsia="en-GB"/>
              </w:rPr>
              <w:t>tructured written work (test) is considered to have been completed if at least 70% of the result is obtained.</w:t>
            </w:r>
          </w:p>
        </w:tc>
      </w:tr>
    </w:tbl>
    <w:p w14:paraId="315320FA" w14:textId="77777777" w:rsidR="00515E25" w:rsidRPr="00515E25" w:rsidRDefault="00515E25" w:rsidP="00515E25">
      <w:pPr>
        <w:spacing w:after="0" w:line="216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</w:pPr>
      <w:r w:rsidRPr="00515E25">
        <w:rPr>
          <w:rFonts w:ascii="Roboto" w:eastAsia="Times New Roman" w:hAnsi="Roboto" w:cs="Times New Roman"/>
          <w:color w:val="333333"/>
          <w:sz w:val="20"/>
          <w:szCs w:val="20"/>
          <w:lang w:val="en-GB" w:eastAsia="en-GB"/>
        </w:rPr>
        <w:t> </w:t>
      </w:r>
    </w:p>
    <w:p w14:paraId="5D24F036" w14:textId="6813E37D" w:rsidR="00515E25" w:rsidRPr="00515E25" w:rsidRDefault="007C0A38" w:rsidP="00515E25">
      <w:pPr>
        <w:spacing w:after="0" w:line="238" w:lineRule="atLeast"/>
        <w:rPr>
          <w:rFonts w:ascii="Times New Roman" w:eastAsia="Times New Roman" w:hAnsi="Times New Roman" w:cs="Times New Roman"/>
          <w:color w:val="000000"/>
          <w:lang w:val="en-GB" w:eastAsia="en-GB"/>
        </w:rPr>
      </w:pPr>
      <w:r>
        <w:rPr>
          <w:rFonts w:ascii="Calibri" w:eastAsia="Times New Roman" w:hAnsi="Calibri" w:cs="Calibri"/>
          <w:color w:val="000000"/>
          <w:lang w:val="en-GB" w:eastAsia="en-GB"/>
        </w:rPr>
        <w:t>A</w:t>
      </w:r>
      <w:r w:rsidRPr="00515E25">
        <w:rPr>
          <w:rFonts w:ascii="Calibri" w:eastAsia="Times New Roman" w:hAnsi="Calibri" w:cs="Calibri"/>
          <w:color w:val="000000"/>
          <w:lang w:val="en-GB" w:eastAsia="en-GB"/>
        </w:rPr>
        <w:t> specific rating scale </w:t>
      </w:r>
      <w:r w:rsidR="00515E25" w:rsidRPr="00515E25">
        <w:rPr>
          <w:rFonts w:ascii="Calibri" w:eastAsia="Times New Roman" w:hAnsi="Calibri" w:cs="Calibri"/>
          <w:color w:val="000000"/>
          <w:lang w:val="en-GB" w:eastAsia="en-GB"/>
        </w:rPr>
        <w:t>can 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be </w:t>
      </w:r>
      <w:r w:rsidR="00515E25" w:rsidRPr="00515E25">
        <w:rPr>
          <w:rFonts w:ascii="Calibri" w:eastAsia="Times New Roman" w:hAnsi="Calibri" w:cs="Calibri"/>
          <w:color w:val="000000"/>
          <w:lang w:val="en-GB" w:eastAsia="en-GB"/>
        </w:rPr>
        <w:t>use</w:t>
      </w:r>
      <w:r>
        <w:rPr>
          <w:rFonts w:ascii="Calibri" w:eastAsia="Times New Roman" w:hAnsi="Calibri" w:cs="Calibri"/>
          <w:color w:val="000000"/>
          <w:lang w:val="en-GB" w:eastAsia="en-GB"/>
        </w:rPr>
        <w:t>d</w:t>
      </w:r>
      <w:r w:rsidR="00515E25" w:rsidRPr="00515E25">
        <w:rPr>
          <w:rFonts w:ascii="Calibri" w:eastAsia="Times New Roman" w:hAnsi="Calibri" w:cs="Calibri"/>
          <w:color w:val="000000"/>
          <w:lang w:val="en-GB" w:eastAsia="en-GB"/>
        </w:rPr>
        <w:t xml:space="preserve"> (e</w:t>
      </w:r>
      <w:r>
        <w:rPr>
          <w:rFonts w:ascii="Calibri" w:eastAsia="Times New Roman" w:hAnsi="Calibri" w:cs="Calibri"/>
          <w:color w:val="000000"/>
          <w:lang w:val="en-GB" w:eastAsia="en-GB"/>
        </w:rPr>
        <w:t>.</w:t>
      </w:r>
      <w:r w:rsidR="00515E25" w:rsidRPr="00515E25">
        <w:rPr>
          <w:rFonts w:ascii="Calibri" w:eastAsia="Times New Roman" w:hAnsi="Calibri" w:cs="Calibri"/>
          <w:color w:val="000000"/>
          <w:lang w:val="en-GB" w:eastAsia="en-GB"/>
        </w:rPr>
        <w:t>g</w:t>
      </w:r>
      <w:r>
        <w:rPr>
          <w:rFonts w:ascii="Calibri" w:eastAsia="Times New Roman" w:hAnsi="Calibri" w:cs="Calibri"/>
          <w:color w:val="000000"/>
          <w:lang w:val="en-GB" w:eastAsia="en-GB"/>
        </w:rPr>
        <w:t>.</w:t>
      </w:r>
      <w:r w:rsidR="00515E25" w:rsidRPr="00515E25">
        <w:rPr>
          <w:rFonts w:ascii="Calibri" w:eastAsia="Times New Roman" w:hAnsi="Calibri" w:cs="Calibri"/>
          <w:color w:val="000000"/>
          <w:lang w:val="en-GB" w:eastAsia="en-GB"/>
        </w:rPr>
        <w:t>, a scale of 1-12 points) with a threshold of "passed/ failed".</w:t>
      </w:r>
    </w:p>
    <w:p w14:paraId="6D202157" w14:textId="77777777" w:rsidR="00515E25" w:rsidRPr="00515E25" w:rsidRDefault="00515E25" w:rsidP="00515E25">
      <w:pPr>
        <w:spacing w:after="0" w:line="216" w:lineRule="atLeast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</w:pPr>
      <w:r w:rsidRPr="00515E25">
        <w:rPr>
          <w:rFonts w:ascii="Roboto" w:eastAsia="Times New Roman" w:hAnsi="Roboto" w:cs="Times New Roman"/>
          <w:color w:val="333333"/>
          <w:sz w:val="20"/>
          <w:szCs w:val="20"/>
          <w:lang w:val="en-GB" w:eastAsia="en-GB"/>
        </w:rPr>
        <w:t> </w:t>
      </w:r>
    </w:p>
    <w:p w14:paraId="04AC0756" w14:textId="3F99256C" w:rsidR="00515E25" w:rsidRPr="00515E25" w:rsidRDefault="007C0A38" w:rsidP="00515E2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en-GB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en-GB"/>
        </w:rPr>
        <w:t>E</w:t>
      </w:r>
      <w:r w:rsidR="00515E25" w:rsidRPr="00515E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en-GB"/>
        </w:rPr>
        <w:t>xample of a qualification standard (Finland)</w:t>
      </w:r>
    </w:p>
    <w:tbl>
      <w:tblPr>
        <w:tblW w:w="0" w:type="auto"/>
        <w:tblInd w:w="6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37"/>
      </w:tblGrid>
      <w:tr w:rsidR="00515E25" w:rsidRPr="00515E25" w14:paraId="171B1AD9" w14:textId="77777777" w:rsidTr="00515E25">
        <w:tc>
          <w:tcPr>
            <w:tcW w:w="9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2241D" w14:textId="6A221E8C" w:rsidR="00515E25" w:rsidRPr="00515E25" w:rsidRDefault="00DB361B" w:rsidP="0051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Calibri"/>
                <w:shd w:val="clear" w:color="auto" w:fill="FFFFFF"/>
                <w:lang w:val="en-GB" w:eastAsia="en-GB"/>
              </w:rPr>
              <w:t>T</w:t>
            </w:r>
            <w:r w:rsidR="00515E25" w:rsidRPr="00515E25">
              <w:rPr>
                <w:rFonts w:ascii="Calibri" w:eastAsia="Times New Roman" w:hAnsi="Calibri" w:cs="Calibri"/>
                <w:shd w:val="clear" w:color="auto" w:fill="FFFFFF"/>
                <w:lang w:val="en-GB" w:eastAsia="en-GB"/>
              </w:rPr>
              <w:t>he criteria for</w:t>
            </w:r>
            <w:r>
              <w:rPr>
                <w:rFonts w:ascii="Calibri" w:eastAsia="Times New Roman" w:hAnsi="Calibri" w:cs="Calibri"/>
                <w:shd w:val="clear" w:color="auto" w:fill="FFFFFF"/>
                <w:lang w:val="en-GB" w:eastAsia="en-GB"/>
              </w:rPr>
              <w:t xml:space="preserve"> the </w:t>
            </w:r>
            <w:r w:rsidR="00515E25" w:rsidRPr="00515E25">
              <w:rPr>
                <w:rFonts w:ascii="Calibri" w:eastAsia="Times New Roman" w:hAnsi="Calibri" w:cs="Calibri"/>
                <w:shd w:val="clear" w:color="auto" w:fill="FFFFFF"/>
                <w:lang w:val="en-GB" w:eastAsia="en-GB"/>
              </w:rPr>
              <w:t>assess</w:t>
            </w:r>
            <w:r>
              <w:rPr>
                <w:rFonts w:ascii="Calibri" w:eastAsia="Times New Roman" w:hAnsi="Calibri" w:cs="Calibri"/>
                <w:shd w:val="clear" w:color="auto" w:fill="FFFFFF"/>
                <w:lang w:val="en-GB" w:eastAsia="en-GB"/>
              </w:rPr>
              <w:t xml:space="preserve">ment of </w:t>
            </w:r>
            <w:r w:rsidR="00515E25" w:rsidRPr="00515E25">
              <w:rPr>
                <w:rFonts w:ascii="Calibri" w:eastAsia="Times New Roman" w:hAnsi="Calibri" w:cs="Calibri"/>
                <w:shd w:val="clear" w:color="auto" w:fill="FFFFFF"/>
                <w:lang w:val="en-GB" w:eastAsia="en-GB"/>
              </w:rPr>
              <w:t xml:space="preserve">learning outcomes for each module (professional competence) </w:t>
            </w:r>
            <w:r>
              <w:rPr>
                <w:rFonts w:ascii="Calibri" w:eastAsia="Times New Roman" w:hAnsi="Calibri" w:cs="Calibri"/>
                <w:shd w:val="clear" w:color="auto" w:fill="FFFFFF"/>
                <w:lang w:val="en-GB" w:eastAsia="en-GB"/>
              </w:rPr>
              <w:t xml:space="preserve">of the </w:t>
            </w:r>
            <w:r w:rsidRPr="00515E25">
              <w:rPr>
                <w:rFonts w:ascii="Calibri" w:eastAsia="Times New Roman" w:hAnsi="Calibri" w:cs="Calibri"/>
                <w:shd w:val="clear" w:color="auto" w:fill="FFFFFF"/>
                <w:lang w:val="en-GB" w:eastAsia="en-GB"/>
              </w:rPr>
              <w:t xml:space="preserve">vocational education qualification standard </w:t>
            </w:r>
            <w:r w:rsidR="00515E25" w:rsidRPr="00515E25">
              <w:rPr>
                <w:rFonts w:ascii="Calibri" w:eastAsia="Times New Roman" w:hAnsi="Calibri" w:cs="Calibri"/>
                <w:shd w:val="clear" w:color="auto" w:fill="FFFFFF"/>
                <w:lang w:val="en-GB" w:eastAsia="en-GB"/>
              </w:rPr>
              <w:t>are determined by three levels of success (competence): satisfactory, good, excellent. </w:t>
            </w:r>
          </w:p>
          <w:p w14:paraId="25505D61" w14:textId="77777777" w:rsidR="00515E25" w:rsidRPr="00515E25" w:rsidRDefault="00515E25" w:rsidP="0051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15E25">
              <w:rPr>
                <w:rFonts w:ascii="Roboto" w:eastAsia="Times New Roman" w:hAnsi="Roboto" w:cs="Times New Roman"/>
                <w:color w:val="333333"/>
                <w:sz w:val="20"/>
                <w:szCs w:val="20"/>
                <w:lang w:val="en-GB" w:eastAsia="en-GB"/>
              </w:rPr>
              <w:t> </w:t>
            </w:r>
          </w:p>
        </w:tc>
      </w:tr>
    </w:tbl>
    <w:p w14:paraId="05E1AAB0" w14:textId="77777777" w:rsidR="00515E25" w:rsidRPr="00515E25" w:rsidRDefault="00515E25" w:rsidP="00515E25">
      <w:pPr>
        <w:spacing w:after="0" w:line="216" w:lineRule="atLeast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</w:pPr>
      <w:r w:rsidRPr="00515E25">
        <w:rPr>
          <w:rFonts w:ascii="Roboto" w:eastAsia="Times New Roman" w:hAnsi="Roboto" w:cs="Times New Roman"/>
          <w:color w:val="333333"/>
          <w:sz w:val="20"/>
          <w:szCs w:val="20"/>
          <w:lang w:val="en-GB" w:eastAsia="en-GB"/>
        </w:rPr>
        <w:t> </w:t>
      </w:r>
    </w:p>
    <w:p w14:paraId="3D5DC9BA" w14:textId="66D6E834" w:rsidR="00515E25" w:rsidRPr="00515E25" w:rsidRDefault="00515E25" w:rsidP="00515E25">
      <w:pPr>
        <w:spacing w:after="0" w:line="238" w:lineRule="atLeast"/>
        <w:jc w:val="both"/>
        <w:rPr>
          <w:rFonts w:ascii="Times New Roman" w:eastAsia="Times New Roman" w:hAnsi="Times New Roman" w:cs="Times New Roman"/>
          <w:color w:val="000000"/>
          <w:lang w:val="en-GB" w:eastAsia="en-GB"/>
        </w:rPr>
      </w:pPr>
      <w:r w:rsidRPr="00515E25">
        <w:rPr>
          <w:rFonts w:ascii="Calibri" w:eastAsia="Times New Roman" w:hAnsi="Calibri" w:cs="Calibri"/>
          <w:color w:val="000000"/>
          <w:lang w:val="en-GB" w:eastAsia="en-GB"/>
        </w:rPr>
        <w:t>Weighting</w:t>
      </w:r>
      <w:r w:rsidR="002F1684"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515E25">
        <w:rPr>
          <w:rFonts w:ascii="Calibri" w:eastAsia="Times New Roman" w:hAnsi="Calibri" w:cs="Calibri"/>
          <w:color w:val="000000"/>
          <w:lang w:val="en-GB" w:eastAsia="en-GB"/>
        </w:rPr>
        <w:t>can be</w:t>
      </w:r>
      <w:r w:rsidR="002F1684"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515E25">
        <w:rPr>
          <w:rFonts w:ascii="Calibri" w:eastAsia="Times New Roman" w:hAnsi="Calibri" w:cs="Calibri"/>
          <w:color w:val="000000"/>
          <w:lang w:val="en-GB" w:eastAsia="en-GB"/>
        </w:rPr>
        <w:t>set</w:t>
      </w:r>
      <w:r w:rsidR="002F1684"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515E25">
        <w:rPr>
          <w:rFonts w:ascii="Calibri" w:eastAsia="Times New Roman" w:hAnsi="Calibri" w:cs="Calibri"/>
          <w:color w:val="000000"/>
          <w:lang w:val="en-GB" w:eastAsia="en-GB"/>
        </w:rPr>
        <w:t xml:space="preserve">for each </w:t>
      </w:r>
      <w:r w:rsidR="002F1684">
        <w:rPr>
          <w:rFonts w:ascii="Calibri" w:eastAsia="Times New Roman" w:hAnsi="Calibri" w:cs="Calibri"/>
          <w:color w:val="000000"/>
          <w:lang w:val="en-GB" w:eastAsia="en-GB"/>
        </w:rPr>
        <w:t xml:space="preserve">assessment </w:t>
      </w:r>
      <w:r w:rsidRPr="00515E25">
        <w:rPr>
          <w:rFonts w:ascii="Calibri" w:eastAsia="Times New Roman" w:hAnsi="Calibri" w:cs="Calibri"/>
          <w:color w:val="000000"/>
          <w:lang w:val="en-GB" w:eastAsia="en-GB"/>
        </w:rPr>
        <w:t>method.</w:t>
      </w:r>
      <w:r w:rsidR="002F1684">
        <w:rPr>
          <w:rFonts w:ascii="Calibri" w:eastAsia="Times New Roman" w:hAnsi="Calibri" w:cs="Calibri"/>
          <w:color w:val="000000"/>
          <w:lang w:val="en-GB" w:eastAsia="en-GB"/>
        </w:rPr>
        <w:t xml:space="preserve"> Weighting may also be applied </w:t>
      </w:r>
      <w:r w:rsidRPr="00515E25">
        <w:rPr>
          <w:rFonts w:ascii="Calibri" w:eastAsia="Times New Roman" w:hAnsi="Calibri" w:cs="Calibri"/>
          <w:color w:val="000000"/>
          <w:lang w:val="en-GB" w:eastAsia="en-GB"/>
        </w:rPr>
        <w:t>to show the relative importance of the tasks</w:t>
      </w:r>
      <w:r w:rsidR="002F1684">
        <w:rPr>
          <w:rFonts w:ascii="Calibri" w:eastAsia="Times New Roman" w:hAnsi="Calibri" w:cs="Calibri"/>
          <w:color w:val="000000"/>
          <w:lang w:val="en-GB" w:eastAsia="en-GB"/>
        </w:rPr>
        <w:t xml:space="preserve">, learning outcomes </w:t>
      </w:r>
      <w:r w:rsidRPr="00515E25">
        <w:rPr>
          <w:rFonts w:ascii="Calibri" w:eastAsia="Times New Roman" w:hAnsi="Calibri" w:cs="Calibri"/>
          <w:color w:val="000000"/>
          <w:lang w:val="en-GB" w:eastAsia="en-GB"/>
        </w:rPr>
        <w:t>(</w:t>
      </w:r>
      <w:r w:rsidR="002F1684">
        <w:rPr>
          <w:rFonts w:ascii="Calibri" w:eastAsia="Times New Roman" w:hAnsi="Calibri" w:cs="Calibri"/>
          <w:color w:val="000000"/>
          <w:lang w:val="en-GB" w:eastAsia="en-GB"/>
        </w:rPr>
        <w:t xml:space="preserve">content </w:t>
      </w:r>
      <w:r w:rsidRPr="00515E25">
        <w:rPr>
          <w:rFonts w:ascii="Calibri" w:eastAsia="Times New Roman" w:hAnsi="Calibri" w:cs="Calibri"/>
          <w:color w:val="000000"/>
          <w:lang w:val="en-GB" w:eastAsia="en-GB"/>
        </w:rPr>
        <w:t>categories)</w:t>
      </w:r>
      <w:r w:rsidR="002F1684">
        <w:rPr>
          <w:rFonts w:ascii="Calibri" w:eastAsia="Times New Roman" w:hAnsi="Calibri" w:cs="Calibri"/>
          <w:color w:val="000000"/>
          <w:lang w:val="en-GB" w:eastAsia="en-GB"/>
        </w:rPr>
        <w:t xml:space="preserve">, assessment </w:t>
      </w:r>
      <w:r w:rsidRPr="00515E25">
        <w:rPr>
          <w:rFonts w:ascii="Calibri" w:eastAsia="Times New Roman" w:hAnsi="Calibri" w:cs="Calibri"/>
          <w:color w:val="000000"/>
          <w:lang w:val="en-GB" w:eastAsia="en-GB"/>
        </w:rPr>
        <w:t>criteria. Typically, the relative weight </w:t>
      </w:r>
      <w:r w:rsidR="002F1684">
        <w:rPr>
          <w:rFonts w:ascii="Calibri" w:eastAsia="Times New Roman" w:hAnsi="Calibri" w:cs="Calibri"/>
          <w:color w:val="000000"/>
          <w:lang w:val="en-GB" w:eastAsia="en-GB"/>
        </w:rPr>
        <w:t xml:space="preserve">is </w:t>
      </w:r>
      <w:r w:rsidRPr="00515E25">
        <w:rPr>
          <w:rFonts w:ascii="Calibri" w:eastAsia="Times New Roman" w:hAnsi="Calibri" w:cs="Calibri"/>
          <w:color w:val="000000"/>
          <w:lang w:val="en-GB" w:eastAsia="en-GB"/>
        </w:rPr>
        <w:t>determined depend</w:t>
      </w:r>
      <w:proofErr w:type="spellStart"/>
      <w:r w:rsidR="002F1684">
        <w:rPr>
          <w:rFonts w:ascii="Calibri" w:eastAsia="Times New Roman" w:hAnsi="Calibri" w:cs="Calibri"/>
          <w:color w:val="000000"/>
          <w:lang w:val="en-US" w:eastAsia="en-GB"/>
        </w:rPr>
        <w:t>ing</w:t>
      </w:r>
      <w:proofErr w:type="spellEnd"/>
      <w:r w:rsidR="002F1684">
        <w:rPr>
          <w:rFonts w:ascii="Calibri" w:eastAsia="Times New Roman" w:hAnsi="Calibri" w:cs="Calibri"/>
          <w:color w:val="000000"/>
          <w:lang w:val="en-US" w:eastAsia="en-GB"/>
        </w:rPr>
        <w:t xml:space="preserve"> on the </w:t>
      </w:r>
      <w:r w:rsidRPr="00515E25">
        <w:rPr>
          <w:rFonts w:ascii="Calibri" w:eastAsia="Times New Roman" w:hAnsi="Calibri" w:cs="Calibri"/>
          <w:color w:val="000000"/>
          <w:lang w:val="en-GB" w:eastAsia="en-GB"/>
        </w:rPr>
        <w:t>time required to complete the task (more complex tasks require more time</w:t>
      </w:r>
      <w:proofErr w:type="gramStart"/>
      <w:r w:rsidRPr="00515E25">
        <w:rPr>
          <w:rFonts w:ascii="Calibri" w:eastAsia="Times New Roman" w:hAnsi="Calibri" w:cs="Calibri"/>
          <w:color w:val="000000"/>
          <w:lang w:val="en-GB" w:eastAsia="en-GB"/>
        </w:rPr>
        <w:t>), or</w:t>
      </w:r>
      <w:proofErr w:type="gramEnd"/>
      <w:r w:rsidRPr="00515E25">
        <w:rPr>
          <w:rFonts w:ascii="Calibri" w:eastAsia="Times New Roman" w:hAnsi="Calibri" w:cs="Calibri"/>
          <w:color w:val="000000"/>
          <w:lang w:val="en-GB" w:eastAsia="en-GB"/>
        </w:rPr>
        <w:t xml:space="preserve"> depending on the importance of this particular task or work </w:t>
      </w:r>
      <w:r w:rsidR="002F1684">
        <w:rPr>
          <w:rFonts w:ascii="Calibri" w:eastAsia="Times New Roman" w:hAnsi="Calibri" w:cs="Calibri"/>
          <w:color w:val="000000"/>
          <w:lang w:val="en-US" w:eastAsia="en-GB"/>
        </w:rPr>
        <w:t>operation</w:t>
      </w:r>
      <w:r w:rsidRPr="00515E25">
        <w:rPr>
          <w:rFonts w:ascii="Calibri" w:eastAsia="Times New Roman" w:hAnsi="Calibri" w:cs="Calibri"/>
          <w:color w:val="000000"/>
          <w:lang w:val="en-GB" w:eastAsia="en-GB"/>
        </w:rPr>
        <w:t>.</w:t>
      </w:r>
    </w:p>
    <w:p w14:paraId="5210A95B" w14:textId="77777777" w:rsidR="00515E25" w:rsidRPr="00515E25" w:rsidRDefault="00515E25" w:rsidP="00515E25">
      <w:pPr>
        <w:spacing w:after="0" w:line="216" w:lineRule="atLeast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</w:pPr>
      <w:r w:rsidRPr="00515E25">
        <w:rPr>
          <w:rFonts w:ascii="Roboto" w:eastAsia="Times New Roman" w:hAnsi="Roboto" w:cs="Times New Roman"/>
          <w:color w:val="333333"/>
          <w:sz w:val="20"/>
          <w:szCs w:val="20"/>
          <w:lang w:val="en-GB" w:eastAsia="en-GB"/>
        </w:rPr>
        <w:t> </w:t>
      </w:r>
    </w:p>
    <w:p w14:paraId="643DD828" w14:textId="65656469" w:rsidR="00515E25" w:rsidRPr="00515E25" w:rsidRDefault="00515E25" w:rsidP="00515E25">
      <w:pPr>
        <w:spacing w:after="0" w:line="259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 w:rsidRPr="00515E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en-GB"/>
        </w:rPr>
        <w:t>              </w:t>
      </w:r>
      <w:r w:rsidR="002F16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en-GB"/>
        </w:rPr>
        <w:t>E</w:t>
      </w:r>
      <w:r w:rsidRPr="00515E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en-GB"/>
        </w:rPr>
        <w:t>xample of a qualification standard (Germany)</w:t>
      </w:r>
    </w:p>
    <w:tbl>
      <w:tblPr>
        <w:tblW w:w="0" w:type="auto"/>
        <w:tblInd w:w="5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1"/>
      </w:tblGrid>
      <w:tr w:rsidR="00515E25" w:rsidRPr="00515E25" w14:paraId="4309F2AC" w14:textId="77777777" w:rsidTr="00515E25">
        <w:tc>
          <w:tcPr>
            <w:tcW w:w="8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A570A" w14:textId="1142C563" w:rsidR="00515E25" w:rsidRPr="00515E25" w:rsidRDefault="00515E25" w:rsidP="00515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15E25">
              <w:rPr>
                <w:rFonts w:ascii="Calibri" w:eastAsia="Times New Roman" w:hAnsi="Calibri" w:cs="Calibri"/>
                <w:shd w:val="clear" w:color="auto" w:fill="FFFFFF"/>
                <w:lang w:val="en-GB" w:eastAsia="en-GB"/>
              </w:rPr>
              <w:t xml:space="preserve">The Vocational Training Regulations determine the relative weighting of each task and the threshold for the </w:t>
            </w:r>
            <w:r w:rsidR="00962DEB">
              <w:rPr>
                <w:rFonts w:ascii="Calibri" w:eastAsia="Times New Roman" w:hAnsi="Calibri" w:cs="Calibri"/>
                <w:shd w:val="clear" w:color="auto" w:fill="FFFFFF"/>
                <w:lang w:val="en-GB" w:eastAsia="en-GB"/>
              </w:rPr>
              <w:t xml:space="preserve">successful performance </w:t>
            </w:r>
            <w:r w:rsidRPr="00515E25">
              <w:rPr>
                <w:rFonts w:ascii="Calibri" w:eastAsia="Times New Roman" w:hAnsi="Calibri" w:cs="Calibri"/>
                <w:shd w:val="clear" w:color="auto" w:fill="FFFFFF"/>
                <w:lang w:val="en-GB" w:eastAsia="en-GB"/>
              </w:rPr>
              <w:t xml:space="preserve">of the </w:t>
            </w:r>
            <w:proofErr w:type="gramStart"/>
            <w:r w:rsidRPr="00515E25">
              <w:rPr>
                <w:rFonts w:ascii="Calibri" w:eastAsia="Times New Roman" w:hAnsi="Calibri" w:cs="Calibri"/>
                <w:shd w:val="clear" w:color="auto" w:fill="FFFFFF"/>
                <w:lang w:val="en-GB" w:eastAsia="en-GB"/>
              </w:rPr>
              <w:t>examination as a whole</w:t>
            </w:r>
            <w:proofErr w:type="gramEnd"/>
            <w:r w:rsidRPr="00515E25">
              <w:rPr>
                <w:rFonts w:ascii="Calibri" w:eastAsia="Times New Roman" w:hAnsi="Calibri" w:cs="Calibri"/>
                <w:shd w:val="clear" w:color="auto" w:fill="FFFFFF"/>
                <w:lang w:val="en-GB" w:eastAsia="en-GB"/>
              </w:rPr>
              <w:t>. The score scale is 0-100 points for assessing the completion of the task, with a threshold test score of "pass / fail" (not less than 50) with a translation on a scale of 6 (very good) to 0 (unsatisfactory). </w:t>
            </w:r>
          </w:p>
        </w:tc>
      </w:tr>
    </w:tbl>
    <w:p w14:paraId="6FAF9ABB" w14:textId="77777777" w:rsidR="00515E25" w:rsidRPr="00515E25" w:rsidRDefault="00515E25" w:rsidP="00515E25">
      <w:pPr>
        <w:spacing w:after="0" w:line="216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</w:pPr>
      <w:r w:rsidRPr="00515E25">
        <w:rPr>
          <w:rFonts w:ascii="Roboto" w:eastAsia="Times New Roman" w:hAnsi="Roboto" w:cs="Times New Roman"/>
          <w:color w:val="333333"/>
          <w:sz w:val="20"/>
          <w:szCs w:val="20"/>
          <w:lang w:val="en-GB" w:eastAsia="en-GB"/>
        </w:rPr>
        <w:t> </w:t>
      </w:r>
    </w:p>
    <w:p w14:paraId="3ECFE781" w14:textId="7211B5E5" w:rsidR="00515E25" w:rsidRPr="00515E25" w:rsidRDefault="00962DEB" w:rsidP="00515E25">
      <w:pPr>
        <w:spacing w:after="0" w:line="238" w:lineRule="atLeast"/>
        <w:jc w:val="both"/>
        <w:rPr>
          <w:rFonts w:ascii="Times New Roman" w:eastAsia="Times New Roman" w:hAnsi="Times New Roman" w:cs="Times New Roman"/>
          <w:color w:val="000000"/>
          <w:lang w:val="en-GB" w:eastAsia="en-GB"/>
        </w:rPr>
      </w:pPr>
      <w:r>
        <w:rPr>
          <w:rFonts w:ascii="Calibri" w:eastAsia="Times New Roman" w:hAnsi="Calibri" w:cs="Calibri"/>
          <w:color w:val="000000"/>
          <w:lang w:val="en-GB" w:eastAsia="en-GB"/>
        </w:rPr>
        <w:t xml:space="preserve">This section provides the relevant </w:t>
      </w:r>
      <w:r w:rsidR="00515E25" w:rsidRPr="00515E25">
        <w:rPr>
          <w:rFonts w:ascii="Calibri" w:eastAsia="Times New Roman" w:hAnsi="Calibri" w:cs="Calibri"/>
          <w:color w:val="000000"/>
          <w:lang w:val="en-GB" w:eastAsia="en-GB"/>
        </w:rPr>
        <w:t>information on the conditions for successful 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performance </w:t>
      </w:r>
      <w:r w:rsidR="00515E25" w:rsidRPr="00515E25">
        <w:rPr>
          <w:rFonts w:ascii="Calibri" w:eastAsia="Times New Roman" w:hAnsi="Calibri" w:cs="Calibri"/>
          <w:color w:val="000000"/>
          <w:lang w:val="en-GB" w:eastAsia="en-GB"/>
        </w:rPr>
        <w:t>of tasks / tests (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assessment </w:t>
      </w:r>
      <w:r w:rsidR="00515E25" w:rsidRPr="00515E25">
        <w:rPr>
          <w:rFonts w:ascii="Calibri" w:eastAsia="Times New Roman" w:hAnsi="Calibri" w:cs="Calibri"/>
          <w:color w:val="000000"/>
          <w:lang w:val="en-GB" w:eastAsia="en-GB"/>
        </w:rPr>
        <w:t>scale</w:t>
      </w:r>
      <w:r>
        <w:rPr>
          <w:rFonts w:ascii="Calibri" w:eastAsia="Times New Roman" w:hAnsi="Calibri" w:cs="Calibri"/>
          <w:color w:val="000000"/>
          <w:lang w:val="en-GB" w:eastAsia="en-GB"/>
        </w:rPr>
        <w:t>,</w:t>
      </w:r>
      <w:r w:rsidR="00515E25" w:rsidRPr="00515E25">
        <w:rPr>
          <w:rFonts w:ascii="Calibri" w:eastAsia="Times New Roman" w:hAnsi="Calibri" w:cs="Calibri"/>
          <w:color w:val="000000"/>
          <w:lang w:val="en-GB" w:eastAsia="en-GB"/>
        </w:rPr>
        <w:t xml:space="preserve"> pass rate, weights, etc.) for each 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assessment </w:t>
      </w:r>
      <w:r w:rsidR="00515E25" w:rsidRPr="00515E25">
        <w:rPr>
          <w:rFonts w:ascii="Calibri" w:eastAsia="Times New Roman" w:hAnsi="Calibri" w:cs="Calibri"/>
          <w:color w:val="000000"/>
          <w:lang w:val="en-GB" w:eastAsia="en-GB"/>
        </w:rPr>
        <w:t>method.</w:t>
      </w:r>
    </w:p>
    <w:p w14:paraId="7D4F8E4E" w14:textId="77777777" w:rsidR="0056026D" w:rsidRDefault="0056026D" w:rsidP="0056026D">
      <w:pPr>
        <w:tabs>
          <w:tab w:val="left" w:pos="851"/>
        </w:tabs>
        <w:spacing w:after="0"/>
        <w:rPr>
          <w:rFonts w:ascii="Roboto" w:hAnsi="Roboto"/>
          <w:color w:val="333333"/>
          <w:sz w:val="20"/>
          <w:szCs w:val="20"/>
        </w:rPr>
      </w:pPr>
    </w:p>
    <w:p w14:paraId="4EC64DC5" w14:textId="6D1EA4AC" w:rsidR="00CB38C5" w:rsidRDefault="00CB38C5" w:rsidP="001476A9">
      <w:pPr>
        <w:tabs>
          <w:tab w:val="left" w:pos="851"/>
        </w:tabs>
        <w:spacing w:after="0"/>
        <w:rPr>
          <w:rFonts w:ascii="Roboto" w:hAnsi="Roboto"/>
          <w:color w:val="333333"/>
          <w:sz w:val="20"/>
          <w:szCs w:val="20"/>
        </w:rPr>
      </w:pPr>
    </w:p>
    <w:p w14:paraId="6FFA7E73" w14:textId="21D788A4" w:rsidR="006467CD" w:rsidRPr="006467CD" w:rsidRDefault="006467CD" w:rsidP="006467C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en-GB"/>
        </w:rPr>
      </w:pPr>
      <w:r w:rsidRPr="006467CD">
        <w:rPr>
          <w:rFonts w:ascii="Calibri" w:eastAsia="Times New Roman" w:hAnsi="Calibri" w:cs="Calibri"/>
          <w:b/>
          <w:bCs/>
          <w:color w:val="000000"/>
          <w:lang w:val="en-GB" w:eastAsia="en-GB"/>
        </w:rPr>
        <w:t>2.2.7. Requirements for</w:t>
      </w:r>
      <w:r>
        <w:rPr>
          <w:rFonts w:ascii="Calibri" w:eastAsia="Times New Roman" w:hAnsi="Calibri" w:cs="Calibri"/>
          <w:b/>
          <w:bCs/>
          <w:color w:val="000000"/>
          <w:lang w:val="en-GB" w:eastAsia="en-GB"/>
        </w:rPr>
        <w:t xml:space="preserve"> assessment </w:t>
      </w:r>
      <w:r w:rsidRPr="006467CD">
        <w:rPr>
          <w:rFonts w:ascii="Calibri" w:eastAsia="Times New Roman" w:hAnsi="Calibri" w:cs="Calibri"/>
          <w:b/>
          <w:bCs/>
          <w:color w:val="000000"/>
          <w:lang w:val="en-GB" w:eastAsia="en-GB"/>
        </w:rPr>
        <w:t>conditions</w:t>
      </w:r>
      <w:r w:rsidRPr="006467CD">
        <w:rPr>
          <w:rFonts w:ascii="Times New Roman" w:eastAsia="Times New Roman" w:hAnsi="Times New Roman" w:cs="Times New Roman"/>
          <w:color w:val="000000"/>
          <w:sz w:val="14"/>
          <w:szCs w:val="14"/>
          <w:lang w:val="en-GB" w:eastAsia="en-GB"/>
        </w:rPr>
        <w:t>            </w:t>
      </w:r>
    </w:p>
    <w:p w14:paraId="77D1FC6F" w14:textId="77777777" w:rsidR="006467CD" w:rsidRPr="006467CD" w:rsidRDefault="006467CD" w:rsidP="006467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en-GB"/>
        </w:rPr>
      </w:pPr>
      <w:r w:rsidRPr="006467CD">
        <w:rPr>
          <w:rFonts w:ascii="Calibri" w:eastAsia="Times New Roman" w:hAnsi="Calibri" w:cs="Calibri"/>
          <w:color w:val="000000"/>
          <w:lang w:val="en-GB" w:eastAsia="en-GB"/>
        </w:rPr>
        <w:t> </w:t>
      </w:r>
    </w:p>
    <w:p w14:paraId="4DCE1580" w14:textId="7DA4792D" w:rsidR="006467CD" w:rsidRPr="006467CD" w:rsidRDefault="00015D40" w:rsidP="006467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en-GB"/>
        </w:rPr>
      </w:pPr>
      <w:r>
        <w:rPr>
          <w:rFonts w:ascii="Calibri" w:eastAsia="Times New Roman" w:hAnsi="Calibri" w:cs="Calibri"/>
          <w:color w:val="000000"/>
          <w:lang w:val="en-GB" w:eastAsia="en-GB"/>
        </w:rPr>
        <w:t>The r</w:t>
      </w:r>
      <w:r w:rsidRPr="006467CD">
        <w:rPr>
          <w:rFonts w:ascii="Calibri" w:eastAsia="Times New Roman" w:hAnsi="Calibri" w:cs="Calibri"/>
          <w:color w:val="000000"/>
          <w:lang w:val="en-GB" w:eastAsia="en-GB"/>
        </w:rPr>
        <w:t>equirements 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related </w:t>
      </w:r>
      <w:r w:rsidRPr="006467CD">
        <w:rPr>
          <w:rFonts w:ascii="Calibri" w:eastAsia="Times New Roman" w:hAnsi="Calibri" w:cs="Calibri"/>
          <w:color w:val="000000"/>
          <w:lang w:val="en-GB" w:eastAsia="en-GB"/>
        </w:rPr>
        <w:t xml:space="preserve">to the material resources needed for the </w:t>
      </w:r>
      <w:r>
        <w:rPr>
          <w:rFonts w:ascii="Calibri" w:eastAsia="Times New Roman" w:hAnsi="Calibri" w:cs="Calibri"/>
          <w:color w:val="000000"/>
          <w:lang w:val="en-GB" w:eastAsia="en-GB"/>
        </w:rPr>
        <w:t>assessment are s</w:t>
      </w:r>
      <w:r w:rsidR="006467CD" w:rsidRPr="006467CD">
        <w:rPr>
          <w:rFonts w:ascii="Calibri" w:eastAsia="Times New Roman" w:hAnsi="Calibri" w:cs="Calibri"/>
          <w:color w:val="000000"/>
          <w:lang w:val="en-GB" w:eastAsia="en-GB"/>
        </w:rPr>
        <w:t>pecified, including:</w:t>
      </w:r>
    </w:p>
    <w:p w14:paraId="761BADFB" w14:textId="48DDAC91" w:rsidR="006467CD" w:rsidRPr="006467CD" w:rsidRDefault="006467CD" w:rsidP="006467CD">
      <w:pPr>
        <w:spacing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  <w:lang w:val="en-GB" w:eastAsia="en-GB"/>
        </w:rPr>
      </w:pPr>
      <w:r w:rsidRPr="006467CD">
        <w:rPr>
          <w:rFonts w:ascii="Calibri" w:eastAsia="Times New Roman" w:hAnsi="Calibri" w:cs="Calibri"/>
          <w:color w:val="000000"/>
          <w:lang w:val="en-GB" w:eastAsia="en-GB"/>
        </w:rPr>
        <w:t>- The premises where the assessment is carried out;         </w:t>
      </w:r>
    </w:p>
    <w:p w14:paraId="1EEE7843" w14:textId="70BACE74" w:rsidR="006467CD" w:rsidRPr="006467CD" w:rsidRDefault="006467CD" w:rsidP="006467CD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en-GB"/>
        </w:rPr>
      </w:pPr>
      <w:r w:rsidRPr="006467CD">
        <w:rPr>
          <w:rFonts w:ascii="Times New Roman" w:eastAsia="Times New Roman" w:hAnsi="Times New Roman" w:cs="Times New Roman"/>
          <w:color w:val="000000"/>
          <w:lang w:val="en-GB" w:eastAsia="en-GB"/>
        </w:rPr>
        <w:t>- </w:t>
      </w:r>
      <w:r w:rsidR="00865024">
        <w:rPr>
          <w:rFonts w:ascii="Times New Roman" w:eastAsia="Times New Roman" w:hAnsi="Times New Roman" w:cs="Times New Roman"/>
          <w:color w:val="000000"/>
          <w:lang w:val="en-GB" w:eastAsia="en-GB"/>
        </w:rPr>
        <w:t>Work m</w:t>
      </w:r>
      <w:r w:rsidR="00493481">
        <w:rPr>
          <w:rFonts w:ascii="Calibri" w:eastAsia="Times New Roman" w:hAnsi="Calibri" w:cs="Calibri"/>
          <w:color w:val="000000"/>
          <w:lang w:val="en-GB" w:eastAsia="en-GB"/>
        </w:rPr>
        <w:t>aterials</w:t>
      </w:r>
      <w:r w:rsidRPr="006467CD">
        <w:rPr>
          <w:rFonts w:ascii="Calibri" w:eastAsia="Times New Roman" w:hAnsi="Calibri" w:cs="Calibri"/>
          <w:color w:val="000000"/>
          <w:lang w:val="en-GB" w:eastAsia="en-GB"/>
        </w:rPr>
        <w:t> and</w:t>
      </w:r>
      <w:r w:rsidR="00865024">
        <w:rPr>
          <w:rFonts w:ascii="Calibri" w:eastAsia="Times New Roman" w:hAnsi="Calibri" w:cs="Calibri"/>
          <w:color w:val="000000"/>
          <w:lang w:val="en-GB" w:eastAsia="en-GB"/>
        </w:rPr>
        <w:t xml:space="preserve"> tools</w:t>
      </w:r>
      <w:r w:rsidRPr="006467CD">
        <w:rPr>
          <w:rFonts w:ascii="Calibri" w:eastAsia="Times New Roman" w:hAnsi="Calibri" w:cs="Calibri"/>
          <w:color w:val="000000"/>
          <w:lang w:val="en-GB" w:eastAsia="en-GB"/>
        </w:rPr>
        <w:t> (for a candidate):</w:t>
      </w:r>
      <w:r w:rsidRPr="006467CD">
        <w:rPr>
          <w:rFonts w:ascii="Times New Roman" w:eastAsia="Times New Roman" w:hAnsi="Times New Roman" w:cs="Times New Roman"/>
          <w:color w:val="000000"/>
          <w:sz w:val="14"/>
          <w:szCs w:val="14"/>
          <w:lang w:val="en-GB" w:eastAsia="en-GB"/>
        </w:rPr>
        <w:t>         </w:t>
      </w:r>
    </w:p>
    <w:p w14:paraId="3D886267" w14:textId="6C7DFE7B" w:rsidR="006467CD" w:rsidRPr="006467CD" w:rsidRDefault="006467CD" w:rsidP="006467CD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en-GB"/>
        </w:rPr>
      </w:pPr>
      <w:r w:rsidRPr="006467CD">
        <w:rPr>
          <w:rFonts w:ascii="Calibri" w:eastAsia="Times New Roman" w:hAnsi="Calibri" w:cs="Calibri"/>
          <w:color w:val="000000"/>
          <w:lang w:val="en-GB" w:eastAsia="en-GB"/>
        </w:rPr>
        <w:t>Workplace;</w:t>
      </w:r>
    </w:p>
    <w:p w14:paraId="3433EEDF" w14:textId="28C7D9E2" w:rsidR="006467CD" w:rsidRPr="006467CD" w:rsidRDefault="006467CD" w:rsidP="006467CD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en-GB"/>
        </w:rPr>
      </w:pPr>
      <w:r w:rsidRPr="006467CD">
        <w:rPr>
          <w:rFonts w:ascii="Calibri" w:eastAsia="Times New Roman" w:hAnsi="Calibri" w:cs="Calibri"/>
          <w:color w:val="000000"/>
          <w:lang w:val="en-GB" w:eastAsia="en-GB"/>
        </w:rPr>
        <w:t>Equipment,</w:t>
      </w:r>
      <w:r w:rsidR="006B19C2">
        <w:rPr>
          <w:rFonts w:ascii="Calibri" w:eastAsia="Times New Roman" w:hAnsi="Calibri" w:cs="Calibri"/>
          <w:color w:val="000000"/>
          <w:lang w:val="en-GB" w:eastAsia="en-GB"/>
        </w:rPr>
        <w:t xml:space="preserve"> tools</w:t>
      </w:r>
      <w:r w:rsidRPr="006467CD">
        <w:rPr>
          <w:rFonts w:ascii="Calibri" w:eastAsia="Times New Roman" w:hAnsi="Calibri" w:cs="Calibri"/>
          <w:color w:val="000000"/>
          <w:lang w:val="en-GB" w:eastAsia="en-GB"/>
        </w:rPr>
        <w:t>, materials, personal protective equipment.</w:t>
      </w:r>
    </w:p>
    <w:p w14:paraId="6C333868" w14:textId="77777777" w:rsidR="00015D40" w:rsidRDefault="00015D40" w:rsidP="006467C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val="en-GB" w:eastAsia="en-GB"/>
        </w:rPr>
      </w:pPr>
    </w:p>
    <w:p w14:paraId="475FB89A" w14:textId="7093ABD0" w:rsidR="006467CD" w:rsidRPr="006467CD" w:rsidRDefault="00015D40" w:rsidP="006467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en-GB"/>
        </w:rPr>
      </w:pPr>
      <w:r>
        <w:rPr>
          <w:rFonts w:ascii="Calibri" w:eastAsia="Times New Roman" w:hAnsi="Calibri" w:cs="Calibri"/>
          <w:color w:val="000000"/>
          <w:lang w:val="en-GB" w:eastAsia="en-GB"/>
        </w:rPr>
        <w:t>T</w:t>
      </w:r>
      <w:r w:rsidR="006467CD" w:rsidRPr="006467CD">
        <w:rPr>
          <w:rFonts w:ascii="Calibri" w:eastAsia="Times New Roman" w:hAnsi="Calibri" w:cs="Calibri"/>
          <w:color w:val="000000"/>
          <w:lang w:val="en-GB" w:eastAsia="en-GB"/>
        </w:rPr>
        <w:t xml:space="preserve">he information is 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indicated based on the occupational </w:t>
      </w:r>
      <w:r w:rsidR="006467CD" w:rsidRPr="006467CD">
        <w:rPr>
          <w:rFonts w:ascii="Calibri" w:eastAsia="Times New Roman" w:hAnsi="Calibri" w:cs="Calibri"/>
          <w:color w:val="000000"/>
          <w:lang w:val="en-GB" w:eastAsia="en-GB"/>
        </w:rPr>
        <w:t>(or educational) standard.</w:t>
      </w:r>
    </w:p>
    <w:p w14:paraId="3E39D2BF" w14:textId="77777777" w:rsidR="006467CD" w:rsidRPr="006467CD" w:rsidRDefault="006467CD" w:rsidP="006467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en-GB"/>
        </w:rPr>
      </w:pPr>
      <w:r w:rsidRPr="006467CD">
        <w:rPr>
          <w:rFonts w:ascii="Calibri" w:eastAsia="Times New Roman" w:hAnsi="Calibri" w:cs="Calibri"/>
          <w:color w:val="000000"/>
          <w:lang w:val="en-GB" w:eastAsia="en-GB"/>
        </w:rPr>
        <w:t> </w:t>
      </w:r>
    </w:p>
    <w:p w14:paraId="4B56CB51" w14:textId="424140E7" w:rsidR="006467CD" w:rsidRPr="006467CD" w:rsidRDefault="006467CD" w:rsidP="006467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en-GB"/>
        </w:rPr>
      </w:pPr>
      <w:r w:rsidRPr="006467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en-GB"/>
        </w:rPr>
        <w:t xml:space="preserve">Table 4. Example of a description of the </w:t>
      </w:r>
      <w:r w:rsidR="00015D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en-GB"/>
        </w:rPr>
        <w:t xml:space="preserve">premises for </w:t>
      </w:r>
      <w:r w:rsidRPr="006467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en-GB"/>
        </w:rPr>
        <w:t>assessment (France)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4320"/>
        <w:gridCol w:w="3330"/>
      </w:tblGrid>
      <w:tr w:rsidR="006467CD" w:rsidRPr="006467CD" w14:paraId="4AD0E2E7" w14:textId="77777777" w:rsidTr="006467CD">
        <w:trPr>
          <w:trHeight w:val="216"/>
        </w:trPr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BC2CBC6" w14:textId="0721CA37" w:rsidR="006467CD" w:rsidRPr="006467CD" w:rsidRDefault="006467CD" w:rsidP="006467CD">
            <w:pPr>
              <w:spacing w:before="120"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467C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Method of </w:t>
            </w:r>
            <w:r w:rsidR="00E070A3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assessment 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B10539A" w14:textId="77777777" w:rsidR="006467CD" w:rsidRPr="006467CD" w:rsidRDefault="006467CD" w:rsidP="006467CD">
            <w:pPr>
              <w:spacing w:before="120"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467C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The name and description of the premises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C6431A2" w14:textId="77777777" w:rsidR="006467CD" w:rsidRPr="006467CD" w:rsidRDefault="006467CD" w:rsidP="006467CD">
            <w:pPr>
              <w:spacing w:before="120"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467C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Comments</w:t>
            </w:r>
          </w:p>
        </w:tc>
      </w:tr>
      <w:tr w:rsidR="006467CD" w:rsidRPr="006467CD" w14:paraId="6F1C06FF" w14:textId="77777777" w:rsidTr="006467CD">
        <w:trPr>
          <w:trHeight w:val="1234"/>
        </w:trPr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9D8398" w14:textId="61A3323B" w:rsidR="006467CD" w:rsidRPr="006467CD" w:rsidRDefault="006467CD" w:rsidP="006467CD">
            <w:pPr>
              <w:spacing w:after="0" w:line="240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467CD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Demonstration </w:t>
            </w:r>
            <w:r w:rsidR="00E070A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in a </w:t>
            </w:r>
            <w:r w:rsidRPr="006467CD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professional situation</w:t>
            </w:r>
          </w:p>
          <w:p w14:paraId="17CE4998" w14:textId="77777777" w:rsidR="006467CD" w:rsidRPr="006467CD" w:rsidRDefault="006467CD" w:rsidP="006467CD">
            <w:pPr>
              <w:spacing w:before="60" w:after="0" w:line="240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467CD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EA0ADB" w14:textId="73F1F010" w:rsidR="006467CD" w:rsidRPr="006467CD" w:rsidRDefault="006467CD" w:rsidP="006467CD">
            <w:pPr>
              <w:spacing w:before="60" w:after="0" w:line="240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467CD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The company's standard </w:t>
            </w:r>
            <w:r w:rsidR="00E070A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work</w:t>
            </w:r>
            <w:r w:rsidRPr="006467CD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shop.</w:t>
            </w:r>
          </w:p>
          <w:p w14:paraId="30AF6E11" w14:textId="3F8063B8" w:rsidR="006467CD" w:rsidRPr="006467CD" w:rsidRDefault="006467CD" w:rsidP="006467CD">
            <w:pPr>
              <w:spacing w:before="60" w:after="0" w:line="240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467CD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The workshop must meet the recommended standards by profession (hygiene / facilities, electrical safety, machine safety, </w:t>
            </w:r>
            <w:r w:rsidR="00E070A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transport</w:t>
            </w:r>
            <w:r w:rsidRPr="006467CD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).</w:t>
            </w:r>
          </w:p>
          <w:p w14:paraId="551E5B57" w14:textId="77777777" w:rsidR="006467CD" w:rsidRPr="006467CD" w:rsidRDefault="006467CD" w:rsidP="006467CD">
            <w:pPr>
              <w:spacing w:before="100" w:after="0" w:line="240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467CD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Numbered chairs and tables for individual training.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A2F84B" w14:textId="77777777" w:rsidR="006467CD" w:rsidRPr="006467CD" w:rsidRDefault="006467CD" w:rsidP="006467CD">
            <w:pPr>
              <w:spacing w:before="60" w:after="0" w:line="240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467CD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Rooms must comply with safety standards. The machines must be sufficiently equipped, free and spaced apart to allow the candidates and the jury to move freely.</w:t>
            </w:r>
          </w:p>
        </w:tc>
      </w:tr>
      <w:tr w:rsidR="006467CD" w:rsidRPr="006467CD" w14:paraId="3F2CED49" w14:textId="77777777" w:rsidTr="006467CD">
        <w:trPr>
          <w:trHeight w:val="312"/>
        </w:trPr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4555DB" w14:textId="77777777" w:rsidR="006467CD" w:rsidRPr="006467CD" w:rsidRDefault="006467CD" w:rsidP="006467CD">
            <w:pPr>
              <w:spacing w:before="60" w:after="0" w:line="240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467CD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Professional questionnaire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FB77B7" w14:textId="77777777" w:rsidR="006467CD" w:rsidRPr="006467CD" w:rsidRDefault="006467CD" w:rsidP="006467CD">
            <w:pPr>
              <w:spacing w:before="60" w:after="0" w:line="240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467CD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Classroom with chairs and separate tables.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2C9A6B" w14:textId="77777777" w:rsidR="006467CD" w:rsidRPr="006467CD" w:rsidRDefault="006467CD" w:rsidP="006467CD">
            <w:pPr>
              <w:spacing w:before="60" w:after="0" w:line="240" w:lineRule="atLeast"/>
              <w:ind w:left="100" w:right="44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467CD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This room can be useful for preparation and exams</w:t>
            </w:r>
          </w:p>
        </w:tc>
      </w:tr>
      <w:tr w:rsidR="006467CD" w:rsidRPr="006467CD" w14:paraId="40A37284" w14:textId="77777777" w:rsidTr="006467CD">
        <w:trPr>
          <w:trHeight w:val="372"/>
        </w:trPr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97F172" w14:textId="77777777" w:rsidR="006467CD" w:rsidRPr="006467CD" w:rsidRDefault="006467CD" w:rsidP="006467CD">
            <w:pPr>
              <w:spacing w:before="60" w:after="0" w:line="240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467CD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The final interview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1679C9" w14:textId="77777777" w:rsidR="006467CD" w:rsidRPr="006467CD" w:rsidRDefault="006467CD" w:rsidP="006467CD">
            <w:pPr>
              <w:spacing w:before="60" w:after="0" w:line="240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467CD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Separate room with a minimum of 1 table and three chairs.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4ABF8E" w14:textId="6D7DB622" w:rsidR="006467CD" w:rsidRPr="006467CD" w:rsidRDefault="006467CD" w:rsidP="006467CD">
            <w:pPr>
              <w:spacing w:before="60" w:after="0" w:line="24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467CD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The premises must ensure the quality and confidentiality of</w:t>
            </w:r>
            <w:r w:rsidR="00E070A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</w:t>
            </w:r>
            <w:r w:rsidRPr="006467CD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the</w:t>
            </w:r>
            <w:r w:rsidR="00E070A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</w:t>
            </w:r>
            <w:r w:rsidRPr="006467CD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information</w:t>
            </w:r>
            <w:r w:rsidR="00E070A3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</w:t>
            </w:r>
            <w:r w:rsidRPr="006467CD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exchange.</w:t>
            </w:r>
          </w:p>
        </w:tc>
      </w:tr>
    </w:tbl>
    <w:p w14:paraId="596D1A2D" w14:textId="77777777" w:rsidR="006467CD" w:rsidRPr="006467CD" w:rsidRDefault="006467CD" w:rsidP="006467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en-GB"/>
        </w:rPr>
      </w:pPr>
      <w:r w:rsidRPr="006467CD">
        <w:rPr>
          <w:rFonts w:ascii="Calibri" w:eastAsia="Times New Roman" w:hAnsi="Calibri" w:cs="Calibri"/>
          <w:color w:val="000000"/>
          <w:lang w:val="en-GB" w:eastAsia="en-GB"/>
        </w:rPr>
        <w:t> </w:t>
      </w:r>
    </w:p>
    <w:p w14:paraId="21754B13" w14:textId="45BB18C8" w:rsidR="00BD592E" w:rsidRDefault="00BD592E" w:rsidP="001C6C7B">
      <w:pPr>
        <w:spacing w:after="0" w:line="240" w:lineRule="auto"/>
        <w:rPr>
          <w:lang w:eastAsia="ru-RU"/>
        </w:rPr>
      </w:pPr>
    </w:p>
    <w:p w14:paraId="434A0539" w14:textId="28E7FC6A" w:rsidR="00560CFC" w:rsidRPr="00560CFC" w:rsidRDefault="00560CFC" w:rsidP="00560CFC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en-GB"/>
        </w:rPr>
      </w:pPr>
      <w:r w:rsidRPr="00560CFC">
        <w:rPr>
          <w:rFonts w:ascii="Calibri" w:eastAsia="Times New Roman" w:hAnsi="Calibri" w:cs="Calibri"/>
          <w:b/>
          <w:bCs/>
          <w:color w:val="000000"/>
          <w:lang w:val="en-GB" w:eastAsia="en-GB"/>
        </w:rPr>
        <w:t xml:space="preserve">2.2.8. Conditions of work and requirements for the </w:t>
      </w:r>
      <w:r>
        <w:rPr>
          <w:rFonts w:ascii="Calibri" w:eastAsia="Times New Roman" w:hAnsi="Calibri" w:cs="Calibri"/>
          <w:b/>
          <w:bCs/>
          <w:color w:val="000000"/>
          <w:lang w:val="en-GB" w:eastAsia="en-GB"/>
        </w:rPr>
        <w:t xml:space="preserve">examination </w:t>
      </w:r>
      <w:r w:rsidRPr="00560CFC">
        <w:rPr>
          <w:rFonts w:ascii="Calibri" w:eastAsia="Times New Roman" w:hAnsi="Calibri" w:cs="Calibri"/>
          <w:b/>
          <w:bCs/>
          <w:color w:val="000000"/>
          <w:lang w:val="en-GB" w:eastAsia="en-GB"/>
        </w:rPr>
        <w:t>commission</w:t>
      </w:r>
      <w:r w:rsidRPr="00560CFC">
        <w:rPr>
          <w:rFonts w:ascii="Times New Roman" w:eastAsia="Times New Roman" w:hAnsi="Times New Roman" w:cs="Times New Roman"/>
          <w:color w:val="000000"/>
          <w:sz w:val="14"/>
          <w:szCs w:val="14"/>
          <w:lang w:val="en-GB" w:eastAsia="en-GB"/>
        </w:rPr>
        <w:t>            </w:t>
      </w:r>
    </w:p>
    <w:p w14:paraId="626242AF" w14:textId="77777777" w:rsidR="00560CFC" w:rsidRDefault="00560CFC" w:rsidP="00560CFC">
      <w:pPr>
        <w:spacing w:line="238" w:lineRule="atLeast"/>
        <w:jc w:val="both"/>
        <w:rPr>
          <w:rFonts w:ascii="Calibri" w:eastAsia="Times New Roman" w:hAnsi="Calibri" w:cs="Calibri"/>
          <w:color w:val="000000"/>
          <w:lang w:val="en-GB" w:eastAsia="en-GB"/>
        </w:rPr>
      </w:pPr>
    </w:p>
    <w:p w14:paraId="5465CF57" w14:textId="60A24CE0" w:rsidR="00560CFC" w:rsidRPr="00560CFC" w:rsidRDefault="00560CFC" w:rsidP="00560CFC">
      <w:pPr>
        <w:spacing w:line="238" w:lineRule="atLeast"/>
        <w:jc w:val="both"/>
        <w:rPr>
          <w:rFonts w:ascii="Times New Roman" w:eastAsia="Times New Roman" w:hAnsi="Times New Roman" w:cs="Times New Roman"/>
          <w:color w:val="000000"/>
          <w:lang w:val="en-GB" w:eastAsia="en-GB"/>
        </w:rPr>
      </w:pPr>
      <w:r>
        <w:rPr>
          <w:rFonts w:ascii="Calibri" w:eastAsia="Times New Roman" w:hAnsi="Calibri" w:cs="Calibri"/>
          <w:color w:val="000000"/>
          <w:lang w:val="en-GB" w:eastAsia="en-GB"/>
        </w:rPr>
        <w:t>R</w:t>
      </w:r>
      <w:r w:rsidRPr="00560CFC">
        <w:rPr>
          <w:rFonts w:ascii="Calibri" w:eastAsia="Times New Roman" w:hAnsi="Calibri" w:cs="Calibri"/>
          <w:color w:val="000000"/>
          <w:lang w:val="en-GB" w:eastAsia="en-GB"/>
        </w:rPr>
        <w:t>ecommendations for the work of the qualification (examination) committee and, if necessary, the requirements for its composition and assessors</w:t>
      </w:r>
      <w:r>
        <w:rPr>
          <w:rFonts w:ascii="Calibri" w:eastAsia="Times New Roman" w:hAnsi="Calibri" w:cs="Calibri"/>
          <w:color w:val="000000"/>
          <w:lang w:val="en-GB" w:eastAsia="en-GB"/>
        </w:rPr>
        <w:t>,</w:t>
      </w:r>
      <w:r w:rsidRPr="00560CFC">
        <w:rPr>
          <w:rFonts w:ascii="Calibri" w:eastAsia="Times New Roman" w:hAnsi="Calibri" w:cs="Calibri"/>
          <w:color w:val="000000"/>
          <w:lang w:val="en-GB" w:eastAsia="en-GB"/>
        </w:rPr>
        <w:t xml:space="preserve"> are indicated.</w:t>
      </w:r>
    </w:p>
    <w:p w14:paraId="2CCE447F" w14:textId="55E4BF98" w:rsidR="00560CFC" w:rsidRPr="00560CFC" w:rsidRDefault="00560CFC" w:rsidP="00560CFC">
      <w:pPr>
        <w:spacing w:line="2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 w:rsidRPr="00560CFC">
        <w:rPr>
          <w:rFonts w:ascii="Calibri" w:eastAsia="Times New Roman" w:hAnsi="Calibri" w:cs="Calibri"/>
          <w:color w:val="000000"/>
          <w:lang w:val="en-GB" w:eastAsia="en-GB"/>
        </w:rPr>
        <w:t> </w:t>
      </w:r>
      <w:r>
        <w:rPr>
          <w:rFonts w:ascii="Calibri" w:eastAsia="Times New Roman" w:hAnsi="Calibri" w:cs="Calibri"/>
          <w:color w:val="000000"/>
          <w:lang w:val="en-GB" w:eastAsia="en-GB"/>
        </w:rPr>
        <w:tab/>
      </w:r>
      <w:r w:rsidRPr="00560C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en-GB"/>
        </w:rPr>
        <w:t xml:space="preserve">Example of requirements for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en-GB"/>
        </w:rPr>
        <w:t xml:space="preserve">the </w:t>
      </w:r>
      <w:r w:rsidRPr="00560C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en-GB"/>
        </w:rPr>
        <w:t>members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en-GB"/>
        </w:rPr>
        <w:t xml:space="preserve"> of examination committee</w:t>
      </w:r>
      <w:r w:rsidRPr="00560C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en-GB"/>
        </w:rPr>
        <w:t xml:space="preserve"> (Estonia)</w:t>
      </w:r>
    </w:p>
    <w:tbl>
      <w:tblPr>
        <w:tblW w:w="0" w:type="auto"/>
        <w:tblInd w:w="5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05"/>
      </w:tblGrid>
      <w:tr w:rsidR="00560CFC" w:rsidRPr="00560CFC" w14:paraId="0927E702" w14:textId="77777777" w:rsidTr="00560CFC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692D5" w14:textId="5882A786" w:rsidR="00560CFC" w:rsidRPr="00560CFC" w:rsidRDefault="00560CFC" w:rsidP="00560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60CFC">
              <w:rPr>
                <w:rFonts w:ascii="Calibri" w:eastAsia="Times New Roman" w:hAnsi="Calibri" w:cs="Calibri"/>
                <w:lang w:val="en-GB" w:eastAsia="en-GB"/>
              </w:rPr>
              <w:t>The procedure for certification of professional qualification</w:t>
            </w:r>
            <w:r>
              <w:rPr>
                <w:rFonts w:ascii="Calibri" w:eastAsia="Times New Roman" w:hAnsi="Calibri" w:cs="Calibri"/>
                <w:lang w:val="en-GB" w:eastAsia="en-GB"/>
              </w:rPr>
              <w:t xml:space="preserve"> “</w:t>
            </w:r>
            <w:r w:rsidRPr="00560CFC">
              <w:rPr>
                <w:rFonts w:ascii="Calibri" w:eastAsia="Times New Roman" w:hAnsi="Calibri" w:cs="Calibri"/>
                <w:lang w:val="en-GB" w:eastAsia="en-GB"/>
              </w:rPr>
              <w:t>Sales Manager</w:t>
            </w:r>
            <w:r>
              <w:rPr>
                <w:rFonts w:ascii="Calibri" w:eastAsia="Times New Roman" w:hAnsi="Calibri" w:cs="Calibri"/>
                <w:lang w:val="en-GB" w:eastAsia="en-GB"/>
              </w:rPr>
              <w:t xml:space="preserve">” </w:t>
            </w:r>
            <w:r w:rsidRPr="00560CFC">
              <w:rPr>
                <w:rFonts w:ascii="Calibri" w:eastAsia="Times New Roman" w:hAnsi="Calibri" w:cs="Calibri"/>
                <w:lang w:val="en-GB" w:eastAsia="en-GB"/>
              </w:rPr>
              <w:t>define</w:t>
            </w:r>
            <w:r>
              <w:rPr>
                <w:rFonts w:ascii="Calibri" w:eastAsia="Times New Roman" w:hAnsi="Calibri" w:cs="Calibri"/>
                <w:lang w:val="en-GB" w:eastAsia="en-GB"/>
              </w:rPr>
              <w:t xml:space="preserve">s such </w:t>
            </w:r>
            <w:r w:rsidRPr="00560CFC">
              <w:rPr>
                <w:rFonts w:ascii="Calibri" w:eastAsia="Times New Roman" w:hAnsi="Calibri" w:cs="Calibri"/>
                <w:lang w:val="en-GB" w:eastAsia="en-GB"/>
              </w:rPr>
              <w:t xml:space="preserve">requirements </w:t>
            </w:r>
            <w:r>
              <w:rPr>
                <w:rFonts w:ascii="Calibri" w:eastAsia="Times New Roman" w:hAnsi="Calibri" w:cs="Calibri"/>
                <w:lang w:val="en-GB" w:eastAsia="en-GB"/>
              </w:rPr>
              <w:t xml:space="preserve">for the </w:t>
            </w:r>
            <w:r w:rsidRPr="00560CFC">
              <w:rPr>
                <w:rFonts w:ascii="Calibri" w:eastAsia="Times New Roman" w:hAnsi="Calibri" w:cs="Calibri"/>
                <w:lang w:val="en-GB" w:eastAsia="en-GB"/>
              </w:rPr>
              <w:t>member</w:t>
            </w:r>
            <w:r>
              <w:rPr>
                <w:rFonts w:ascii="Calibri" w:eastAsia="Times New Roman" w:hAnsi="Calibri" w:cs="Calibri"/>
                <w:lang w:val="en-GB" w:eastAsia="en-GB"/>
              </w:rPr>
              <w:t xml:space="preserve">s of the </w:t>
            </w:r>
            <w:r w:rsidRPr="00560CFC">
              <w:rPr>
                <w:rFonts w:ascii="Calibri" w:eastAsia="Times New Roman" w:hAnsi="Calibri" w:cs="Calibri"/>
                <w:lang w:val="en-GB" w:eastAsia="en-GB"/>
              </w:rPr>
              <w:t>examination committee:</w:t>
            </w:r>
          </w:p>
          <w:p w14:paraId="62DBAEEC" w14:textId="77777777" w:rsidR="00560CFC" w:rsidRPr="00560CFC" w:rsidRDefault="00560CFC" w:rsidP="00560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60CFC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  <w:p w14:paraId="20D280C2" w14:textId="7DF4D8ED" w:rsidR="00560CFC" w:rsidRPr="00560CFC" w:rsidRDefault="00560CFC" w:rsidP="00560CFC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560CFC">
              <w:rPr>
                <w:rFonts w:ascii="Calibri" w:eastAsia="Times New Roman" w:hAnsi="Calibri" w:cs="Calibri"/>
                <w:shd w:val="clear" w:color="auto" w:fill="FFFFFF"/>
                <w:lang w:val="en-GB" w:eastAsia="en-GB"/>
              </w:rPr>
              <w:t xml:space="preserve">The chairman of the examination committee is appointed by a professional </w:t>
            </w:r>
            <w:r w:rsidRPr="00560CFC">
              <w:rPr>
                <w:rFonts w:ascii="Calibri" w:eastAsia="Times New Roman" w:hAnsi="Calibri" w:cs="Calibri"/>
                <w:lang w:val="en-GB" w:eastAsia="en-GB"/>
              </w:rPr>
              <w:t>committee.</w:t>
            </w:r>
            <w:r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  <w:r w:rsidRPr="00560CFC">
              <w:rPr>
                <w:rFonts w:ascii="Calibri" w:eastAsia="Times New Roman" w:hAnsi="Calibri" w:cs="Calibri"/>
                <w:lang w:val="en-GB" w:eastAsia="en-GB"/>
              </w:rPr>
              <w:t>The</w:t>
            </w:r>
            <w:r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  <w:r w:rsidRPr="00560CFC">
              <w:rPr>
                <w:rFonts w:ascii="Calibri" w:eastAsia="Times New Roman" w:hAnsi="Calibri" w:cs="Calibri"/>
                <w:lang w:val="en-GB" w:eastAsia="en-GB"/>
              </w:rPr>
              <w:t>examination board shall consist of not less than three members. In the case of assessment</w:t>
            </w:r>
            <w:r>
              <w:rPr>
                <w:rFonts w:ascii="Calibri" w:eastAsia="Times New Roman" w:hAnsi="Calibri" w:cs="Calibri"/>
                <w:lang w:val="en-GB" w:eastAsia="en-GB"/>
              </w:rPr>
              <w:t xml:space="preserve"> using the </w:t>
            </w:r>
            <w:r w:rsidRPr="00560CFC">
              <w:rPr>
                <w:rFonts w:ascii="Calibri" w:eastAsia="Times New Roman" w:hAnsi="Calibri" w:cs="Calibri"/>
                <w:lang w:val="en-GB" w:eastAsia="en-GB"/>
              </w:rPr>
              <w:t xml:space="preserve">information technology testing and if </w:t>
            </w:r>
            <w:r>
              <w:rPr>
                <w:rFonts w:ascii="Calibri" w:eastAsia="Times New Roman" w:hAnsi="Calibri" w:cs="Calibri"/>
                <w:lang w:val="en-GB" w:eastAsia="en-GB"/>
              </w:rPr>
              <w:t xml:space="preserve">during </w:t>
            </w:r>
            <w:r w:rsidRPr="00560CFC">
              <w:rPr>
                <w:rFonts w:ascii="Calibri" w:eastAsia="Times New Roman" w:hAnsi="Calibri" w:cs="Calibri"/>
                <w:lang w:val="en-GB" w:eastAsia="en-GB"/>
              </w:rPr>
              <w:t xml:space="preserve">such testing the assessor does not </w:t>
            </w:r>
            <w:r>
              <w:rPr>
                <w:rFonts w:ascii="Calibri" w:eastAsia="Times New Roman" w:hAnsi="Calibri" w:cs="Calibri"/>
                <w:lang w:val="en-GB" w:eastAsia="en-GB"/>
              </w:rPr>
              <w:t xml:space="preserve">assess </w:t>
            </w:r>
            <w:r w:rsidRPr="00560CFC">
              <w:rPr>
                <w:rFonts w:ascii="Calibri" w:eastAsia="Times New Roman" w:hAnsi="Calibri" w:cs="Calibri"/>
                <w:lang w:val="en-GB" w:eastAsia="en-GB"/>
              </w:rPr>
              <w:t>the learning outcomes but only records them, the examination board may consist of at least one member.</w:t>
            </w:r>
          </w:p>
          <w:p w14:paraId="46A25F5A" w14:textId="77777777" w:rsidR="00560CFC" w:rsidRPr="00560CFC" w:rsidRDefault="00560CFC" w:rsidP="00560CFC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560CFC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  <w:p w14:paraId="5E30E778" w14:textId="3532F9C1" w:rsidR="00560CFC" w:rsidRPr="00560CFC" w:rsidRDefault="00560CFC" w:rsidP="00560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60CFC">
              <w:rPr>
                <w:rFonts w:ascii="Calibri" w:eastAsia="Times New Roman" w:hAnsi="Calibri" w:cs="Calibri"/>
                <w:shd w:val="clear" w:color="auto" w:fill="FFFFFF"/>
                <w:lang w:val="en-GB" w:eastAsia="en-GB"/>
              </w:rPr>
              <w:t>The members of the examination committee(s) must meet the following requirements as to their competence:</w:t>
            </w:r>
          </w:p>
          <w:p w14:paraId="152CD664" w14:textId="77777777" w:rsidR="00560CFC" w:rsidRPr="00560CFC" w:rsidRDefault="00560CFC" w:rsidP="00560CFC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60CFC">
              <w:rPr>
                <w:rFonts w:ascii="Calibri" w:eastAsia="Times New Roman" w:hAnsi="Calibri" w:cs="Calibri"/>
                <w:shd w:val="clear" w:color="auto" w:fill="FFFFFF"/>
                <w:lang w:val="en-GB" w:eastAsia="en-GB"/>
              </w:rPr>
              <w:t>1) be competent in the relevant professional field under which the assessment is conducted;</w:t>
            </w:r>
            <w:r w:rsidRPr="00560CFC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n-GB"/>
              </w:rPr>
              <w:t>     </w:t>
            </w:r>
          </w:p>
          <w:p w14:paraId="74296E1A" w14:textId="2DF8A80B" w:rsidR="00560CFC" w:rsidRPr="00560CFC" w:rsidRDefault="00560CFC" w:rsidP="00560CFC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60CFC">
              <w:rPr>
                <w:rFonts w:ascii="Calibri" w:eastAsia="Times New Roman" w:hAnsi="Calibri" w:cs="Calibri"/>
                <w:shd w:val="clear" w:color="auto" w:fill="FFFFFF"/>
                <w:lang w:val="en-GB" w:eastAsia="en-GB"/>
              </w:rPr>
              <w:t>2) </w:t>
            </w:r>
            <w:r>
              <w:rPr>
                <w:rFonts w:ascii="Calibri" w:eastAsia="Times New Roman" w:hAnsi="Calibri" w:cs="Calibri"/>
                <w:shd w:val="clear" w:color="auto" w:fill="FFFFFF"/>
                <w:lang w:val="en-GB" w:eastAsia="en-GB"/>
              </w:rPr>
              <w:t xml:space="preserve">understand the </w:t>
            </w:r>
            <w:r w:rsidRPr="00560CFC">
              <w:rPr>
                <w:rFonts w:ascii="Calibri" w:eastAsia="Times New Roman" w:hAnsi="Calibri" w:cs="Calibri"/>
                <w:shd w:val="clear" w:color="auto" w:fill="FFFFFF"/>
                <w:lang w:val="en-GB" w:eastAsia="en-GB"/>
              </w:rPr>
              <w:t>relevant requirements of the certification process for qualification;</w:t>
            </w:r>
            <w:r w:rsidRPr="00560CFC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n-GB"/>
              </w:rPr>
              <w:t>     </w:t>
            </w:r>
          </w:p>
          <w:p w14:paraId="7471C8FD" w14:textId="77777777" w:rsidR="00560CFC" w:rsidRPr="00560CFC" w:rsidRDefault="00560CFC" w:rsidP="00560CFC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60CFC">
              <w:rPr>
                <w:rFonts w:ascii="Calibri" w:eastAsia="Times New Roman" w:hAnsi="Calibri" w:cs="Calibri"/>
                <w:shd w:val="clear" w:color="auto" w:fill="FFFFFF"/>
                <w:lang w:val="en-GB" w:eastAsia="en-GB"/>
              </w:rPr>
              <w:t>3) be able to apply appropriate assessment procedures and documentation.</w:t>
            </w:r>
            <w:r w:rsidRPr="00560CFC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n-GB"/>
              </w:rPr>
              <w:t>     </w:t>
            </w:r>
          </w:p>
          <w:p w14:paraId="4C388154" w14:textId="77777777" w:rsidR="00560CFC" w:rsidRPr="00560CFC" w:rsidRDefault="00560CFC" w:rsidP="00560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60CFC">
              <w:rPr>
                <w:rFonts w:ascii="Calibri" w:eastAsia="Times New Roman" w:hAnsi="Calibri" w:cs="Calibri"/>
                <w:shd w:val="clear" w:color="auto" w:fill="FFFFFF"/>
                <w:lang w:val="en-GB" w:eastAsia="en-GB"/>
              </w:rPr>
              <w:t>The members of the examination board must have appropriate personal qualities, attitudes, and act impartially.</w:t>
            </w:r>
          </w:p>
          <w:p w14:paraId="2EC65141" w14:textId="2D524297" w:rsidR="00560CFC" w:rsidRPr="00560CFC" w:rsidRDefault="00560CFC" w:rsidP="00560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60CFC">
              <w:rPr>
                <w:rFonts w:ascii="Calibri" w:eastAsia="Times New Roman" w:hAnsi="Calibri" w:cs="Calibri"/>
                <w:shd w:val="clear" w:color="auto" w:fill="FFFFFF"/>
                <w:lang w:val="en-GB" w:eastAsia="en-GB"/>
              </w:rPr>
              <w:t>No more than one-third of the members of the commission may participate in the</w:t>
            </w:r>
            <w:r>
              <w:rPr>
                <w:rFonts w:ascii="Calibri" w:eastAsia="Times New Roman" w:hAnsi="Calibri" w:cs="Calibri"/>
                <w:shd w:val="clear" w:color="auto" w:fill="FFFFFF"/>
                <w:lang w:val="en-GB" w:eastAsia="en-GB"/>
              </w:rPr>
              <w:t xml:space="preserve"> </w:t>
            </w:r>
            <w:r w:rsidRPr="00560CFC">
              <w:rPr>
                <w:rFonts w:ascii="Calibri" w:eastAsia="Times New Roman" w:hAnsi="Calibri" w:cs="Calibri"/>
                <w:shd w:val="clear" w:color="auto" w:fill="FFFFFF"/>
                <w:lang w:val="en-GB" w:eastAsia="en-GB"/>
              </w:rPr>
              <w:t>candidate's professional training or represent (be associated with) the candidate's employer, except in the case of automated testing.</w:t>
            </w:r>
          </w:p>
        </w:tc>
      </w:tr>
    </w:tbl>
    <w:p w14:paraId="5AD5FAA3" w14:textId="77777777" w:rsidR="00560CFC" w:rsidRPr="00560CFC" w:rsidRDefault="00560CFC" w:rsidP="00560CFC">
      <w:pPr>
        <w:spacing w:after="0" w:line="216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</w:pPr>
      <w:r w:rsidRPr="00560CFC">
        <w:rPr>
          <w:rFonts w:ascii="Roboto" w:eastAsia="Times New Roman" w:hAnsi="Roboto" w:cs="Times New Roman"/>
          <w:color w:val="333333"/>
          <w:sz w:val="20"/>
          <w:szCs w:val="20"/>
          <w:lang w:val="en-GB" w:eastAsia="en-GB"/>
        </w:rPr>
        <w:t> </w:t>
      </w:r>
    </w:p>
    <w:p w14:paraId="3BD2AE55" w14:textId="77777777" w:rsidR="00367A15" w:rsidRDefault="00367A15" w:rsidP="00367A15">
      <w:pPr>
        <w:spacing w:after="0" w:line="240" w:lineRule="auto"/>
        <w:ind w:left="720" w:hanging="720"/>
        <w:jc w:val="both"/>
        <w:rPr>
          <w:rFonts w:ascii="Calibri" w:eastAsia="Times New Roman" w:hAnsi="Calibri" w:cs="Calibri"/>
          <w:b/>
          <w:bCs/>
          <w:color w:val="000000"/>
          <w:lang w:val="en-GB" w:eastAsia="en-GB"/>
        </w:rPr>
      </w:pPr>
    </w:p>
    <w:p w14:paraId="17191C8D" w14:textId="6184B9A4" w:rsidR="00367A15" w:rsidRPr="00367A15" w:rsidRDefault="00367A15" w:rsidP="00367A15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en-GB"/>
        </w:rPr>
      </w:pPr>
      <w:r w:rsidRPr="00367A15">
        <w:rPr>
          <w:rFonts w:ascii="Calibri" w:eastAsia="Times New Roman" w:hAnsi="Calibri" w:cs="Calibri"/>
          <w:b/>
          <w:bCs/>
          <w:color w:val="000000"/>
          <w:lang w:val="en-GB" w:eastAsia="en-GB"/>
        </w:rPr>
        <w:t>2.2.9. Regulatory references</w:t>
      </w:r>
      <w:r w:rsidRPr="00367A15">
        <w:rPr>
          <w:rFonts w:ascii="Times New Roman" w:eastAsia="Times New Roman" w:hAnsi="Times New Roman" w:cs="Times New Roman"/>
          <w:color w:val="000000"/>
          <w:sz w:val="14"/>
          <w:szCs w:val="14"/>
          <w:lang w:val="en-GB" w:eastAsia="en-GB"/>
        </w:rPr>
        <w:t>        </w:t>
      </w:r>
    </w:p>
    <w:p w14:paraId="3968FE90" w14:textId="77777777" w:rsidR="00367A15" w:rsidRPr="00367A15" w:rsidRDefault="00367A15" w:rsidP="00367A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en-GB"/>
        </w:rPr>
      </w:pPr>
      <w:r w:rsidRPr="00367A15">
        <w:rPr>
          <w:rFonts w:ascii="Calibri" w:eastAsia="Times New Roman" w:hAnsi="Calibri" w:cs="Calibri"/>
          <w:color w:val="000000"/>
          <w:lang w:val="en-GB" w:eastAsia="en-GB"/>
        </w:rPr>
        <w:t> </w:t>
      </w:r>
    </w:p>
    <w:p w14:paraId="0BFAB863" w14:textId="36C5597B" w:rsidR="00367A15" w:rsidRDefault="00367A15" w:rsidP="00367A15">
      <w:pPr>
        <w:spacing w:after="0" w:line="240" w:lineRule="auto"/>
        <w:jc w:val="both"/>
        <w:rPr>
          <w:rFonts w:ascii="Calibri" w:eastAsia="Times New Roman" w:hAnsi="Calibri" w:cs="Calibri"/>
          <w:shd w:val="clear" w:color="auto" w:fill="FFFFFF"/>
          <w:lang w:val="en-GB" w:eastAsia="en-GB"/>
        </w:rPr>
      </w:pPr>
      <w:r w:rsidRPr="00367A15">
        <w:rPr>
          <w:rFonts w:ascii="Calibri" w:eastAsia="Times New Roman" w:hAnsi="Calibri" w:cs="Calibri"/>
          <w:shd w:val="clear" w:color="auto" w:fill="FFFFFF"/>
          <w:lang w:val="en-GB" w:eastAsia="en-GB"/>
        </w:rPr>
        <w:t xml:space="preserve">A list of </w:t>
      </w:r>
      <w:r>
        <w:rPr>
          <w:rFonts w:ascii="Calibri" w:eastAsia="Times New Roman" w:hAnsi="Calibri" w:cs="Calibri"/>
          <w:shd w:val="clear" w:color="auto" w:fill="FFFFFF"/>
          <w:lang w:val="en-GB" w:eastAsia="en-GB"/>
        </w:rPr>
        <w:t xml:space="preserve">regulatory </w:t>
      </w:r>
      <w:r w:rsidRPr="00367A15">
        <w:rPr>
          <w:rFonts w:ascii="Calibri" w:eastAsia="Times New Roman" w:hAnsi="Calibri" w:cs="Calibri"/>
          <w:shd w:val="clear" w:color="auto" w:fill="FFFFFF"/>
          <w:lang w:val="en-GB" w:eastAsia="en-GB"/>
        </w:rPr>
        <w:t>documents (including</w:t>
      </w:r>
      <w:r>
        <w:rPr>
          <w:rFonts w:ascii="Calibri" w:eastAsia="Times New Roman" w:hAnsi="Calibri" w:cs="Calibri"/>
          <w:shd w:val="clear" w:color="auto" w:fill="FFFFFF"/>
          <w:lang w:val="en-GB" w:eastAsia="en-GB"/>
        </w:rPr>
        <w:t xml:space="preserve"> occupational </w:t>
      </w:r>
      <w:r w:rsidRPr="00367A15">
        <w:rPr>
          <w:rFonts w:ascii="Calibri" w:eastAsia="Times New Roman" w:hAnsi="Calibri" w:cs="Calibri"/>
          <w:shd w:val="clear" w:color="auto" w:fill="FFFFFF"/>
          <w:lang w:val="en-GB" w:eastAsia="en-GB"/>
        </w:rPr>
        <w:t>standards and other requirements) </w:t>
      </w:r>
      <w:r>
        <w:rPr>
          <w:rFonts w:ascii="Calibri" w:eastAsia="Times New Roman" w:hAnsi="Calibri" w:cs="Calibri"/>
          <w:shd w:val="clear" w:color="auto" w:fill="FFFFFF"/>
          <w:lang w:val="en-GB" w:eastAsia="en-GB"/>
        </w:rPr>
        <w:t xml:space="preserve">is indicated, </w:t>
      </w:r>
      <w:r w:rsidRPr="00367A15">
        <w:rPr>
          <w:rFonts w:ascii="Calibri" w:eastAsia="Times New Roman" w:hAnsi="Calibri" w:cs="Calibri"/>
          <w:shd w:val="clear" w:color="auto" w:fill="FFFFFF"/>
          <w:lang w:val="en-GB" w:eastAsia="en-GB"/>
        </w:rPr>
        <w:t>on the basis of which </w:t>
      </w:r>
      <w:r>
        <w:rPr>
          <w:rFonts w:ascii="Calibri" w:eastAsia="Times New Roman" w:hAnsi="Calibri" w:cs="Calibri"/>
          <w:shd w:val="clear" w:color="auto" w:fill="FFFFFF"/>
          <w:lang w:val="en-GB" w:eastAsia="en-GB"/>
        </w:rPr>
        <w:t xml:space="preserve">the assessment </w:t>
      </w:r>
      <w:r w:rsidRPr="00367A15">
        <w:rPr>
          <w:rFonts w:ascii="Calibri" w:eastAsia="Times New Roman" w:hAnsi="Calibri" w:cs="Calibri"/>
          <w:shd w:val="clear" w:color="auto" w:fill="FFFFFF"/>
          <w:lang w:val="en-GB" w:eastAsia="en-GB"/>
        </w:rPr>
        <w:t xml:space="preserve">standard </w:t>
      </w:r>
      <w:r>
        <w:rPr>
          <w:rFonts w:ascii="Calibri" w:eastAsia="Times New Roman" w:hAnsi="Calibri" w:cs="Calibri"/>
          <w:shd w:val="clear" w:color="auto" w:fill="FFFFFF"/>
          <w:lang w:val="en-GB" w:eastAsia="en-GB"/>
        </w:rPr>
        <w:t xml:space="preserve">was </w:t>
      </w:r>
      <w:r w:rsidRPr="00367A15">
        <w:rPr>
          <w:rFonts w:ascii="Calibri" w:eastAsia="Times New Roman" w:hAnsi="Calibri" w:cs="Calibri"/>
          <w:shd w:val="clear" w:color="auto" w:fill="FFFFFF"/>
          <w:lang w:val="en-GB" w:eastAsia="en-GB"/>
        </w:rPr>
        <w:t>developed</w:t>
      </w:r>
      <w:r>
        <w:rPr>
          <w:rFonts w:ascii="Calibri" w:eastAsia="Times New Roman" w:hAnsi="Calibri" w:cs="Calibri"/>
          <w:shd w:val="clear" w:color="auto" w:fill="FFFFFF"/>
          <w:lang w:val="en-GB" w:eastAsia="en-GB"/>
        </w:rPr>
        <w:t xml:space="preserve"> and assessment is </w:t>
      </w:r>
      <w:r w:rsidRPr="00367A15">
        <w:rPr>
          <w:rFonts w:ascii="Calibri" w:eastAsia="Times New Roman" w:hAnsi="Calibri" w:cs="Calibri"/>
          <w:shd w:val="clear" w:color="auto" w:fill="FFFFFF"/>
          <w:lang w:val="en-GB" w:eastAsia="en-GB"/>
        </w:rPr>
        <w:t>conducted</w:t>
      </w:r>
      <w:r>
        <w:rPr>
          <w:rFonts w:ascii="Calibri" w:eastAsia="Times New Roman" w:hAnsi="Calibri" w:cs="Calibri"/>
          <w:shd w:val="clear" w:color="auto" w:fill="FFFFFF"/>
          <w:lang w:val="en-GB" w:eastAsia="en-GB"/>
        </w:rPr>
        <w:t>.</w:t>
      </w:r>
    </w:p>
    <w:p w14:paraId="4C068AF1" w14:textId="6C3EA918" w:rsidR="00367A15" w:rsidRDefault="00367A15" w:rsidP="00367A15">
      <w:pPr>
        <w:spacing w:after="0" w:line="240" w:lineRule="auto"/>
        <w:jc w:val="both"/>
        <w:rPr>
          <w:rFonts w:ascii="Calibri" w:eastAsia="Times New Roman" w:hAnsi="Calibri" w:cs="Calibri"/>
          <w:shd w:val="clear" w:color="auto" w:fill="FFFFFF"/>
          <w:lang w:val="en-GB" w:eastAsia="en-GB"/>
        </w:rPr>
      </w:pPr>
    </w:p>
    <w:p w14:paraId="3AE9E977" w14:textId="3AAE5BDD" w:rsidR="00367A15" w:rsidRDefault="00367A15" w:rsidP="00367A15">
      <w:pPr>
        <w:spacing w:after="0" w:line="240" w:lineRule="auto"/>
        <w:jc w:val="both"/>
        <w:rPr>
          <w:rFonts w:ascii="Calibri" w:eastAsia="Times New Roman" w:hAnsi="Calibri" w:cs="Calibri"/>
          <w:shd w:val="clear" w:color="auto" w:fill="FFFFFF"/>
          <w:lang w:val="en-GB" w:eastAsia="en-GB"/>
        </w:rPr>
      </w:pPr>
    </w:p>
    <w:p w14:paraId="4E06FAC3" w14:textId="77777777" w:rsidR="00367A15" w:rsidRDefault="00367A15" w:rsidP="00367A15">
      <w:pPr>
        <w:spacing w:after="0" w:line="240" w:lineRule="auto"/>
        <w:jc w:val="both"/>
        <w:rPr>
          <w:rFonts w:ascii="Calibri" w:eastAsia="Times New Roman" w:hAnsi="Calibri" w:cs="Calibri"/>
          <w:shd w:val="clear" w:color="auto" w:fill="FFFFFF"/>
          <w:lang w:val="en-GB" w:eastAsia="en-GB"/>
        </w:rPr>
      </w:pPr>
    </w:p>
    <w:p w14:paraId="5DAAB28D" w14:textId="77777777" w:rsidR="00367A15" w:rsidRPr="00367A15" w:rsidRDefault="00367A15" w:rsidP="00367A15">
      <w:pPr>
        <w:pStyle w:val="NormalWeb"/>
        <w:spacing w:before="0" w:beforeAutospacing="0" w:after="160" w:afterAutospacing="0" w:line="238" w:lineRule="atLeast"/>
        <w:ind w:left="720" w:hanging="720"/>
        <w:jc w:val="both"/>
        <w:rPr>
          <w:color w:val="000000"/>
          <w:sz w:val="22"/>
          <w:szCs w:val="22"/>
          <w:lang w:val="en-GB"/>
        </w:rPr>
      </w:pPr>
      <w:r w:rsidRPr="00367A15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2.2.10. Related qualifications</w:t>
      </w:r>
      <w:r w:rsidRPr="00367A15">
        <w:rPr>
          <w:color w:val="000000"/>
          <w:sz w:val="14"/>
          <w:szCs w:val="14"/>
          <w:lang w:val="en-GB"/>
        </w:rPr>
        <w:t>    </w:t>
      </w:r>
    </w:p>
    <w:p w14:paraId="7890BA30" w14:textId="5EE557DC" w:rsidR="00367A15" w:rsidRPr="00367A15" w:rsidRDefault="00367A15" w:rsidP="00367A15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  <w:lang w:val="en-GB"/>
        </w:rPr>
      </w:pPr>
      <w:r w:rsidRPr="00367A15">
        <w:rPr>
          <w:rFonts w:ascii="Calibri" w:hAnsi="Calibri" w:cs="Calibri"/>
          <w:color w:val="000000"/>
          <w:sz w:val="22"/>
          <w:szCs w:val="22"/>
          <w:lang w:val="en-GB"/>
        </w:rPr>
        <w:t xml:space="preserve">The information on the units of the assessment standard that can be certified (work </w:t>
      </w:r>
      <w:r w:rsidRPr="00367A15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 xml:space="preserve">functions, professional competences) is indicated. The information on the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 xml:space="preserve">types of </w:t>
      </w:r>
      <w:r w:rsidRPr="00367A15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>documents issued as a result of such certification shall also be indicated.</w:t>
      </w:r>
    </w:p>
    <w:p w14:paraId="6343C403" w14:textId="77777777" w:rsidR="00367A15" w:rsidRPr="00367A15" w:rsidRDefault="00367A15" w:rsidP="00367A15">
      <w:pPr>
        <w:pStyle w:val="NormalWeb"/>
        <w:spacing w:before="0" w:beforeAutospacing="0" w:after="0" w:afterAutospacing="0"/>
        <w:jc w:val="both"/>
        <w:rPr>
          <w:i/>
          <w:iCs/>
          <w:color w:val="000000"/>
          <w:lang w:val="en-GB" w:eastAsia="en-GB"/>
        </w:rPr>
      </w:pPr>
      <w:r w:rsidRPr="00367A15">
        <w:rPr>
          <w:i/>
          <w:iCs/>
          <w:color w:val="000000"/>
          <w:lang w:val="en-GB" w:eastAsia="en-GB"/>
        </w:rPr>
        <w:t> </w:t>
      </w:r>
    </w:p>
    <w:p w14:paraId="39C39B9B" w14:textId="3A6BABC8" w:rsidR="00367A15" w:rsidRPr="00367A15" w:rsidRDefault="00367A15" w:rsidP="00367A15">
      <w:pPr>
        <w:pStyle w:val="NormalWeb"/>
        <w:spacing w:before="0" w:beforeAutospacing="0" w:after="0" w:afterAutospacing="0"/>
        <w:jc w:val="both"/>
        <w:rPr>
          <w:i/>
          <w:iCs/>
          <w:color w:val="000000"/>
          <w:lang w:val="en-GB" w:eastAsia="en-GB"/>
        </w:rPr>
      </w:pPr>
      <w:r w:rsidRPr="00367A15">
        <w:rPr>
          <w:i/>
          <w:iCs/>
          <w:color w:val="000000"/>
          <w:lang w:val="en-GB" w:eastAsia="en-GB"/>
        </w:rPr>
        <w:t xml:space="preserve">Table 5. Example of </w:t>
      </w:r>
      <w:r>
        <w:rPr>
          <w:i/>
          <w:iCs/>
          <w:color w:val="000000"/>
          <w:lang w:val="en-GB" w:eastAsia="en-GB"/>
        </w:rPr>
        <w:t xml:space="preserve">a </w:t>
      </w:r>
      <w:r w:rsidRPr="00367A15">
        <w:rPr>
          <w:i/>
          <w:iCs/>
          <w:color w:val="000000"/>
          <w:lang w:val="en-GB" w:eastAsia="en-GB"/>
        </w:rPr>
        <w:t xml:space="preserve">description of the list of </w:t>
      </w:r>
      <w:r>
        <w:rPr>
          <w:i/>
          <w:iCs/>
          <w:color w:val="000000"/>
          <w:lang w:val="en-GB" w:eastAsia="en-GB"/>
        </w:rPr>
        <w:t xml:space="preserve">kinds </w:t>
      </w:r>
      <w:r w:rsidRPr="00367A15">
        <w:rPr>
          <w:i/>
          <w:iCs/>
          <w:color w:val="000000"/>
          <w:lang w:val="en-GB" w:eastAsia="en-GB"/>
        </w:rPr>
        <w:t>of work (</w:t>
      </w:r>
      <w:r>
        <w:rPr>
          <w:i/>
          <w:iCs/>
          <w:color w:val="000000"/>
          <w:lang w:val="en-GB" w:eastAsia="en-GB"/>
        </w:rPr>
        <w:t>work</w:t>
      </w:r>
      <w:r w:rsidRPr="00367A15">
        <w:rPr>
          <w:i/>
          <w:iCs/>
          <w:color w:val="000000"/>
          <w:lang w:val="en-GB" w:eastAsia="en-GB"/>
        </w:rPr>
        <w:t xml:space="preserve"> functions) by qualification "C</w:t>
      </w:r>
      <w:r>
        <w:rPr>
          <w:i/>
          <w:iCs/>
          <w:color w:val="000000"/>
          <w:lang w:val="en-GB" w:eastAsia="en-GB"/>
        </w:rPr>
        <w:t xml:space="preserve">ook of </w:t>
      </w:r>
      <w:r w:rsidRPr="00367A15">
        <w:rPr>
          <w:i/>
          <w:iCs/>
          <w:color w:val="000000"/>
          <w:lang w:val="en-GB" w:eastAsia="en-GB"/>
        </w:rPr>
        <w:t>3 category", on which certificates of assessment of the</w:t>
      </w:r>
      <w:r w:rsidR="003C2A9B">
        <w:rPr>
          <w:i/>
          <w:iCs/>
          <w:color w:val="000000"/>
          <w:lang w:val="en-GB" w:eastAsia="en-GB"/>
        </w:rPr>
        <w:t xml:space="preserve"> outcomes </w:t>
      </w:r>
      <w:r w:rsidRPr="00367A15">
        <w:rPr>
          <w:i/>
          <w:iCs/>
          <w:color w:val="000000"/>
          <w:lang w:val="en-GB" w:eastAsia="en-GB"/>
        </w:rPr>
        <w:t>of non-formal vocational training (Ukraine) are issued</w:t>
      </w:r>
      <w:bookmarkStart w:id="3" w:name="_ftnref4"/>
      <w:bookmarkEnd w:id="3"/>
      <w:r>
        <w:rPr>
          <w:rStyle w:val="FootnoteReference"/>
          <w:i/>
          <w:iCs/>
          <w:color w:val="000000"/>
          <w:lang w:val="en-GB" w:eastAsia="en-GB"/>
        </w:rPr>
        <w:footnoteReference w:id="4"/>
      </w:r>
    </w:p>
    <w:tbl>
      <w:tblPr>
        <w:tblW w:w="10014" w:type="dxa"/>
        <w:tblInd w:w="-27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0"/>
        <w:gridCol w:w="8304"/>
      </w:tblGrid>
      <w:tr w:rsidR="00367A15" w:rsidRPr="00367A15" w14:paraId="3602386F" w14:textId="77777777" w:rsidTr="003C2A9B"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54E18" w14:textId="77777777" w:rsidR="00367A15" w:rsidRPr="00367A15" w:rsidRDefault="00367A15">
            <w:pPr>
              <w:pStyle w:val="NormalWeb"/>
              <w:spacing w:before="0" w:beforeAutospacing="0" w:after="160" w:afterAutospacing="0" w:line="194" w:lineRule="atLeast"/>
              <w:jc w:val="center"/>
              <w:rPr>
                <w:sz w:val="18"/>
                <w:szCs w:val="18"/>
                <w:lang w:val="en-GB"/>
              </w:rPr>
            </w:pPr>
            <w:r w:rsidRPr="00367A15">
              <w:rPr>
                <w:rFonts w:ascii="Arial" w:hAnsi="Arial" w:cs="Arial"/>
                <w:sz w:val="18"/>
                <w:szCs w:val="18"/>
                <w:lang w:val="en-GB"/>
              </w:rPr>
              <w:t>Type of work code (work function)</w:t>
            </w:r>
          </w:p>
        </w:tc>
        <w:tc>
          <w:tcPr>
            <w:tcW w:w="8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1BED1" w14:textId="01CD1E72" w:rsidR="00367A15" w:rsidRPr="00367A15" w:rsidRDefault="00367A15">
            <w:pPr>
              <w:pStyle w:val="NormalWeb"/>
              <w:spacing w:before="0" w:beforeAutospacing="0" w:after="160" w:afterAutospacing="0" w:line="194" w:lineRule="atLeast"/>
              <w:jc w:val="center"/>
              <w:rPr>
                <w:sz w:val="18"/>
                <w:szCs w:val="18"/>
                <w:lang w:val="en-GB"/>
              </w:rPr>
            </w:pPr>
            <w:r w:rsidRPr="00367A15">
              <w:rPr>
                <w:rFonts w:ascii="Arial" w:hAnsi="Arial" w:cs="Arial"/>
                <w:sz w:val="18"/>
                <w:szCs w:val="18"/>
                <w:lang w:val="en-GB"/>
              </w:rPr>
              <w:t>Type of work (</w:t>
            </w:r>
            <w:r w:rsidR="003C2A9B">
              <w:rPr>
                <w:rFonts w:ascii="Arial" w:hAnsi="Arial" w:cs="Arial"/>
                <w:sz w:val="18"/>
                <w:szCs w:val="18"/>
                <w:lang w:val="en-GB"/>
              </w:rPr>
              <w:t>work</w:t>
            </w:r>
            <w:r w:rsidRPr="00367A15">
              <w:rPr>
                <w:rFonts w:ascii="Arial" w:hAnsi="Arial" w:cs="Arial"/>
                <w:sz w:val="18"/>
                <w:szCs w:val="18"/>
                <w:lang w:val="en-GB"/>
              </w:rPr>
              <w:t xml:space="preserve"> function)</w:t>
            </w:r>
          </w:p>
        </w:tc>
      </w:tr>
      <w:tr w:rsidR="00367A15" w:rsidRPr="00367A15" w14:paraId="752D3679" w14:textId="77777777" w:rsidTr="003C2A9B"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BD25E" w14:textId="77777777" w:rsidR="00367A15" w:rsidRPr="00367A15" w:rsidRDefault="00367A15">
            <w:pPr>
              <w:pStyle w:val="NormalWeb"/>
              <w:spacing w:before="0" w:beforeAutospacing="0" w:after="160" w:afterAutospacing="0" w:line="194" w:lineRule="atLeast"/>
              <w:jc w:val="center"/>
              <w:rPr>
                <w:sz w:val="18"/>
                <w:szCs w:val="18"/>
                <w:lang w:val="en-GB"/>
              </w:rPr>
            </w:pPr>
            <w:r w:rsidRPr="00367A15">
              <w:rPr>
                <w:rFonts w:ascii="Arial" w:hAnsi="Arial" w:cs="Arial"/>
                <w:sz w:val="18"/>
                <w:szCs w:val="18"/>
                <w:lang w:val="en-GB"/>
              </w:rPr>
              <w:t>3.-01</w:t>
            </w:r>
          </w:p>
        </w:tc>
        <w:tc>
          <w:tcPr>
            <w:tcW w:w="8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22409" w14:textId="77777777" w:rsidR="00367A15" w:rsidRPr="00367A15" w:rsidRDefault="00367A15">
            <w:pPr>
              <w:pStyle w:val="NormalWeb"/>
              <w:spacing w:before="0" w:beforeAutospacing="0" w:after="160" w:afterAutospacing="0" w:line="194" w:lineRule="atLeast"/>
              <w:jc w:val="both"/>
              <w:rPr>
                <w:sz w:val="18"/>
                <w:szCs w:val="18"/>
                <w:lang w:val="en-GB"/>
              </w:rPr>
            </w:pPr>
            <w:r w:rsidRPr="00367A15">
              <w:rPr>
                <w:rFonts w:ascii="Arial" w:hAnsi="Arial" w:cs="Arial"/>
                <w:sz w:val="18"/>
                <w:szCs w:val="18"/>
                <w:lang w:val="en-GB"/>
              </w:rPr>
              <w:t>Primary processing and cutting of vegetables, mushrooms. The technology of cooking dishes, side dishes of vegetables and mushrooms that require simple cooking.</w:t>
            </w:r>
          </w:p>
        </w:tc>
      </w:tr>
      <w:tr w:rsidR="00367A15" w:rsidRPr="00367A15" w14:paraId="0F83F223" w14:textId="77777777" w:rsidTr="003C2A9B"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FAB8D" w14:textId="77777777" w:rsidR="00367A15" w:rsidRPr="00367A15" w:rsidRDefault="00367A15">
            <w:pPr>
              <w:pStyle w:val="NormalWeb"/>
              <w:spacing w:before="0" w:beforeAutospacing="0" w:after="160" w:afterAutospacing="0" w:line="194" w:lineRule="atLeast"/>
              <w:jc w:val="center"/>
              <w:rPr>
                <w:sz w:val="18"/>
                <w:szCs w:val="18"/>
                <w:lang w:val="en-GB"/>
              </w:rPr>
            </w:pPr>
            <w:r w:rsidRPr="00367A15">
              <w:rPr>
                <w:rFonts w:ascii="Arial" w:hAnsi="Arial" w:cs="Arial"/>
                <w:sz w:val="18"/>
                <w:szCs w:val="18"/>
                <w:lang w:val="en-GB"/>
              </w:rPr>
              <w:t>03.-02</w:t>
            </w:r>
          </w:p>
        </w:tc>
        <w:tc>
          <w:tcPr>
            <w:tcW w:w="8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53A22" w14:textId="3BDDB8C0" w:rsidR="00367A15" w:rsidRPr="00367A15" w:rsidRDefault="003C2A9B">
            <w:pPr>
              <w:pStyle w:val="NormalWeb"/>
              <w:spacing w:before="0" w:beforeAutospacing="0" w:after="160" w:afterAutospacing="0" w:line="194" w:lineRule="atLeast"/>
              <w:jc w:val="both"/>
              <w:rPr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Processing </w:t>
            </w:r>
            <w:r w:rsidR="00367A15" w:rsidRPr="00367A15">
              <w:rPr>
                <w:rFonts w:ascii="Arial" w:hAnsi="Arial" w:cs="Arial"/>
                <w:sz w:val="18"/>
                <w:szCs w:val="18"/>
                <w:lang w:val="en-GB"/>
              </w:rPr>
              <w:t>of fish with scales, without scales. The technology of preparation of cutlet mass from fish and semi-finished products from it, which require simple culinary processing.</w:t>
            </w:r>
          </w:p>
        </w:tc>
      </w:tr>
      <w:tr w:rsidR="00367A15" w:rsidRPr="00367A15" w14:paraId="6C9317B0" w14:textId="77777777" w:rsidTr="003C2A9B"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CDCA4" w14:textId="77777777" w:rsidR="00367A15" w:rsidRPr="00367A15" w:rsidRDefault="00367A15">
            <w:pPr>
              <w:pStyle w:val="NormalWeb"/>
              <w:spacing w:before="0" w:beforeAutospacing="0" w:after="160" w:afterAutospacing="0" w:line="194" w:lineRule="atLeast"/>
              <w:jc w:val="center"/>
              <w:rPr>
                <w:sz w:val="18"/>
                <w:szCs w:val="18"/>
                <w:lang w:val="en-GB"/>
              </w:rPr>
            </w:pPr>
            <w:r w:rsidRPr="00367A15">
              <w:rPr>
                <w:rFonts w:ascii="Arial" w:hAnsi="Arial" w:cs="Arial"/>
                <w:sz w:val="18"/>
                <w:szCs w:val="18"/>
                <w:lang w:val="en-GB"/>
              </w:rPr>
              <w:t>3.-03</w:t>
            </w:r>
          </w:p>
        </w:tc>
        <w:tc>
          <w:tcPr>
            <w:tcW w:w="8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954B2" w14:textId="1825F284" w:rsidR="00367A15" w:rsidRPr="00367A15" w:rsidRDefault="003C2A9B">
            <w:pPr>
              <w:pStyle w:val="NormalWeb"/>
              <w:spacing w:before="0" w:beforeAutospacing="0" w:after="160" w:afterAutospacing="0" w:line="194" w:lineRule="atLeast"/>
              <w:jc w:val="both"/>
              <w:rPr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Processing </w:t>
            </w:r>
            <w:r w:rsidR="00367A15" w:rsidRPr="00367A15">
              <w:rPr>
                <w:rFonts w:ascii="Arial" w:hAnsi="Arial" w:cs="Arial"/>
                <w:sz w:val="18"/>
                <w:szCs w:val="18"/>
                <w:lang w:val="en-GB"/>
              </w:rPr>
              <w:t>of meat, poultry and offal. Meat preparation technology for meat and semi-finished meat products that require simple cooking.</w:t>
            </w:r>
          </w:p>
        </w:tc>
      </w:tr>
      <w:tr w:rsidR="00367A15" w:rsidRPr="00367A15" w14:paraId="4E111B8C" w14:textId="77777777" w:rsidTr="003C2A9B"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0B1C6" w14:textId="1904E7D2" w:rsidR="00367A15" w:rsidRPr="00367A15" w:rsidRDefault="00367A15">
            <w:pPr>
              <w:pStyle w:val="NormalWeb"/>
              <w:spacing w:before="0" w:beforeAutospacing="0" w:after="160" w:afterAutospacing="0" w:line="194" w:lineRule="atLeast"/>
              <w:jc w:val="center"/>
              <w:rPr>
                <w:sz w:val="18"/>
                <w:szCs w:val="18"/>
                <w:lang w:val="en-GB"/>
              </w:rPr>
            </w:pPr>
            <w:r w:rsidRPr="00367A15">
              <w:rPr>
                <w:rFonts w:ascii="Arial" w:hAnsi="Arial" w:cs="Arial"/>
                <w:sz w:val="18"/>
                <w:szCs w:val="18"/>
                <w:lang w:val="en-GB"/>
              </w:rPr>
              <w:t>3-04</w:t>
            </w:r>
          </w:p>
        </w:tc>
        <w:tc>
          <w:tcPr>
            <w:tcW w:w="8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0D611" w14:textId="77777777" w:rsidR="00367A15" w:rsidRPr="00367A15" w:rsidRDefault="00367A15">
            <w:pPr>
              <w:pStyle w:val="NormalWeb"/>
              <w:spacing w:before="0" w:beforeAutospacing="0" w:after="160" w:afterAutospacing="0" w:line="194" w:lineRule="atLeast"/>
              <w:jc w:val="both"/>
              <w:rPr>
                <w:sz w:val="18"/>
                <w:szCs w:val="18"/>
                <w:lang w:val="en-GB"/>
              </w:rPr>
            </w:pPr>
            <w:r w:rsidRPr="00367A15">
              <w:rPr>
                <w:rFonts w:ascii="Arial" w:hAnsi="Arial" w:cs="Arial"/>
                <w:sz w:val="18"/>
                <w:szCs w:val="18"/>
                <w:lang w:val="en-GB"/>
              </w:rPr>
              <w:t>Technology for cooking cereals, pasta, legumes and canned foods and concentrates.</w:t>
            </w:r>
          </w:p>
        </w:tc>
      </w:tr>
      <w:tr w:rsidR="00367A15" w:rsidRPr="00367A15" w14:paraId="2B42A8C5" w14:textId="77777777" w:rsidTr="003C2A9B"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AADBE" w14:textId="77777777" w:rsidR="00367A15" w:rsidRPr="00367A15" w:rsidRDefault="00367A15">
            <w:pPr>
              <w:pStyle w:val="NormalWeb"/>
              <w:spacing w:before="0" w:beforeAutospacing="0" w:after="160" w:afterAutospacing="0" w:line="194" w:lineRule="atLeast"/>
              <w:jc w:val="center"/>
              <w:rPr>
                <w:sz w:val="18"/>
                <w:szCs w:val="18"/>
                <w:lang w:val="en-GB"/>
              </w:rPr>
            </w:pPr>
            <w:r w:rsidRPr="00367A15">
              <w:rPr>
                <w:rFonts w:ascii="Arial" w:hAnsi="Arial" w:cs="Arial"/>
                <w:sz w:val="18"/>
                <w:szCs w:val="18"/>
                <w:lang w:val="en-GB"/>
              </w:rPr>
              <w:t>3.-05</w:t>
            </w:r>
          </w:p>
        </w:tc>
        <w:tc>
          <w:tcPr>
            <w:tcW w:w="8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80A5F" w14:textId="77777777" w:rsidR="00367A15" w:rsidRPr="00367A15" w:rsidRDefault="00367A15">
            <w:pPr>
              <w:pStyle w:val="NormalWeb"/>
              <w:spacing w:before="0" w:beforeAutospacing="0" w:after="160" w:afterAutospacing="0" w:line="194" w:lineRule="atLeast"/>
              <w:jc w:val="both"/>
              <w:rPr>
                <w:sz w:val="18"/>
                <w:szCs w:val="18"/>
                <w:lang w:val="en-GB"/>
              </w:rPr>
            </w:pPr>
            <w:r w:rsidRPr="00367A15">
              <w:rPr>
                <w:rFonts w:ascii="Arial" w:hAnsi="Arial" w:cs="Arial"/>
                <w:sz w:val="18"/>
                <w:szCs w:val="18"/>
                <w:lang w:val="en-GB"/>
              </w:rPr>
              <w:t>Technology of preparation of filling and dairy soups of simple preparation.</w:t>
            </w:r>
          </w:p>
        </w:tc>
      </w:tr>
      <w:tr w:rsidR="00367A15" w:rsidRPr="00367A15" w14:paraId="69E6796F" w14:textId="77777777" w:rsidTr="003C2A9B"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14CC5" w14:textId="4B84BA97" w:rsidR="00367A15" w:rsidRPr="00367A15" w:rsidRDefault="00367A15">
            <w:pPr>
              <w:pStyle w:val="NormalWeb"/>
              <w:spacing w:before="0" w:beforeAutospacing="0" w:after="160" w:afterAutospacing="0" w:line="194" w:lineRule="atLeast"/>
              <w:jc w:val="center"/>
              <w:rPr>
                <w:sz w:val="18"/>
                <w:szCs w:val="18"/>
                <w:lang w:val="en-GB"/>
              </w:rPr>
            </w:pPr>
            <w:r w:rsidRPr="00367A15">
              <w:rPr>
                <w:rFonts w:ascii="Arial" w:hAnsi="Arial" w:cs="Arial"/>
                <w:sz w:val="18"/>
                <w:szCs w:val="18"/>
                <w:lang w:val="en-GB"/>
              </w:rPr>
              <w:t>3-06</w:t>
            </w:r>
          </w:p>
        </w:tc>
        <w:tc>
          <w:tcPr>
            <w:tcW w:w="8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AF06E" w14:textId="77777777" w:rsidR="00367A15" w:rsidRPr="00367A15" w:rsidRDefault="00367A15">
            <w:pPr>
              <w:pStyle w:val="NormalWeb"/>
              <w:spacing w:before="0" w:beforeAutospacing="0" w:after="160" w:afterAutospacing="0" w:line="194" w:lineRule="atLeast"/>
              <w:jc w:val="both"/>
              <w:rPr>
                <w:sz w:val="18"/>
                <w:szCs w:val="18"/>
                <w:lang w:val="en-GB"/>
              </w:rPr>
            </w:pPr>
            <w:r w:rsidRPr="00367A15">
              <w:rPr>
                <w:rFonts w:ascii="Arial" w:hAnsi="Arial" w:cs="Arial"/>
                <w:sz w:val="18"/>
                <w:szCs w:val="18"/>
                <w:lang w:val="en-GB"/>
              </w:rPr>
              <w:t>The technology of cooking eggs that require simple cooking.</w:t>
            </w:r>
          </w:p>
        </w:tc>
      </w:tr>
      <w:tr w:rsidR="00367A15" w:rsidRPr="00367A15" w14:paraId="43FD4F26" w14:textId="77777777" w:rsidTr="003C2A9B"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D907C" w14:textId="77777777" w:rsidR="00367A15" w:rsidRPr="00367A15" w:rsidRDefault="00367A15">
            <w:pPr>
              <w:pStyle w:val="NormalWeb"/>
              <w:spacing w:before="0" w:beforeAutospacing="0" w:after="160" w:afterAutospacing="0" w:line="194" w:lineRule="atLeast"/>
              <w:jc w:val="center"/>
              <w:rPr>
                <w:sz w:val="18"/>
                <w:szCs w:val="18"/>
                <w:lang w:val="en-GB"/>
              </w:rPr>
            </w:pPr>
            <w:r w:rsidRPr="00367A15">
              <w:rPr>
                <w:rFonts w:ascii="Arial" w:hAnsi="Arial" w:cs="Arial"/>
                <w:sz w:val="18"/>
                <w:szCs w:val="18"/>
                <w:lang w:val="en-GB"/>
              </w:rPr>
              <w:t>3.-07</w:t>
            </w:r>
          </w:p>
        </w:tc>
        <w:tc>
          <w:tcPr>
            <w:tcW w:w="8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CB3DE" w14:textId="77777777" w:rsidR="00367A15" w:rsidRPr="00367A15" w:rsidRDefault="00367A15">
            <w:pPr>
              <w:pStyle w:val="NormalWeb"/>
              <w:spacing w:before="0" w:beforeAutospacing="0" w:after="160" w:afterAutospacing="0" w:line="194" w:lineRule="atLeast"/>
              <w:jc w:val="both"/>
              <w:rPr>
                <w:sz w:val="18"/>
                <w:szCs w:val="18"/>
                <w:lang w:val="en-GB"/>
              </w:rPr>
            </w:pPr>
            <w:r w:rsidRPr="00367A15">
              <w:rPr>
                <w:rFonts w:ascii="Arial" w:hAnsi="Arial" w:cs="Arial"/>
                <w:sz w:val="18"/>
                <w:szCs w:val="18"/>
                <w:lang w:val="en-GB"/>
              </w:rPr>
              <w:t>Technology of preparation of fresh dough, semi-finished products and products from it.</w:t>
            </w:r>
          </w:p>
        </w:tc>
      </w:tr>
    </w:tbl>
    <w:p w14:paraId="67D23640" w14:textId="77777777" w:rsidR="00367A15" w:rsidRPr="00367A15" w:rsidRDefault="00367A15" w:rsidP="00367A15">
      <w:pPr>
        <w:pStyle w:val="NormalWeb"/>
        <w:spacing w:before="0" w:beforeAutospacing="0" w:after="0" w:afterAutospacing="0"/>
        <w:rPr>
          <w:color w:val="000000"/>
          <w:sz w:val="27"/>
          <w:szCs w:val="27"/>
          <w:lang w:val="en-GB"/>
        </w:rPr>
      </w:pPr>
      <w:r w:rsidRPr="00367A15">
        <w:rPr>
          <w:rFonts w:ascii="Calibri" w:hAnsi="Calibri" w:cs="Calibri"/>
          <w:color w:val="000000"/>
          <w:sz w:val="22"/>
          <w:szCs w:val="22"/>
          <w:lang w:val="en-GB"/>
        </w:rPr>
        <w:t> </w:t>
      </w:r>
    </w:p>
    <w:p w14:paraId="0678201A" w14:textId="77777777" w:rsidR="00367A15" w:rsidRPr="00367A15" w:rsidRDefault="00367A15" w:rsidP="00367A15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  <w:lang w:val="en-GB"/>
        </w:rPr>
      </w:pPr>
      <w:r w:rsidRPr="00367A15">
        <w:rPr>
          <w:rFonts w:ascii="Calibri" w:hAnsi="Calibri" w:cs="Calibri"/>
          <w:color w:val="000000"/>
          <w:sz w:val="22"/>
          <w:szCs w:val="22"/>
          <w:lang w:val="en-GB"/>
        </w:rPr>
        <w:t> </w:t>
      </w:r>
    </w:p>
    <w:p w14:paraId="497439AC" w14:textId="5EFAFE62" w:rsidR="00367A15" w:rsidRPr="00367A15" w:rsidRDefault="00367A15" w:rsidP="00367A15">
      <w:pPr>
        <w:pStyle w:val="NormalWeb"/>
        <w:spacing w:before="0" w:beforeAutospacing="0" w:after="0" w:afterAutospacing="0"/>
        <w:ind w:left="720" w:hanging="720"/>
        <w:rPr>
          <w:color w:val="000000"/>
          <w:sz w:val="27"/>
          <w:szCs w:val="27"/>
          <w:lang w:val="en-GB"/>
        </w:rPr>
      </w:pPr>
      <w:r w:rsidRPr="00367A15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 xml:space="preserve">2.2.11. Glossary of </w:t>
      </w:r>
      <w:r w:rsidR="003C2A9B" w:rsidRPr="00367A15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 xml:space="preserve">terms </w:t>
      </w:r>
      <w:r w:rsidR="003C2A9B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 xml:space="preserve">for assessment </w:t>
      </w:r>
      <w:r w:rsidRPr="00367A15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standard</w:t>
      </w:r>
      <w:r w:rsidRPr="00367A15">
        <w:rPr>
          <w:color w:val="000000"/>
          <w:sz w:val="14"/>
          <w:szCs w:val="14"/>
          <w:lang w:val="en-GB"/>
        </w:rPr>
        <w:t>    </w:t>
      </w:r>
    </w:p>
    <w:p w14:paraId="0AD5461E" w14:textId="77777777" w:rsidR="00367A15" w:rsidRPr="00367A15" w:rsidRDefault="00367A15" w:rsidP="00367A15">
      <w:pPr>
        <w:pStyle w:val="NormalWeb"/>
        <w:spacing w:before="0" w:beforeAutospacing="0" w:after="0" w:afterAutospacing="0"/>
        <w:rPr>
          <w:color w:val="000000"/>
          <w:sz w:val="27"/>
          <w:szCs w:val="27"/>
          <w:lang w:val="en-GB"/>
        </w:rPr>
      </w:pPr>
      <w:r w:rsidRPr="00367A15">
        <w:rPr>
          <w:rFonts w:ascii="Calibri" w:hAnsi="Calibri" w:cs="Calibri"/>
          <w:color w:val="000000"/>
          <w:sz w:val="22"/>
          <w:szCs w:val="22"/>
          <w:lang w:val="en-GB"/>
        </w:rPr>
        <w:t> </w:t>
      </w:r>
    </w:p>
    <w:p w14:paraId="32EF9D14" w14:textId="060A27E9" w:rsidR="00367A15" w:rsidRPr="00367A15" w:rsidRDefault="00367A15" w:rsidP="00367A15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  <w:lang w:val="en-GB"/>
        </w:rPr>
      </w:pPr>
      <w:r w:rsidRPr="00367A15">
        <w:rPr>
          <w:rFonts w:ascii="Calibri" w:hAnsi="Calibri" w:cs="Calibri"/>
          <w:color w:val="000000"/>
          <w:sz w:val="22"/>
          <w:szCs w:val="22"/>
          <w:lang w:val="en-GB"/>
        </w:rPr>
        <w:t xml:space="preserve">The terms </w:t>
      </w:r>
      <w:r w:rsidR="00BD51C0">
        <w:rPr>
          <w:rFonts w:ascii="Calibri" w:hAnsi="Calibri" w:cs="Calibri"/>
          <w:color w:val="000000"/>
          <w:sz w:val="22"/>
          <w:szCs w:val="22"/>
          <w:lang w:val="en-GB"/>
        </w:rPr>
        <w:t xml:space="preserve">and </w:t>
      </w:r>
      <w:r w:rsidR="003C2A9B">
        <w:rPr>
          <w:rFonts w:ascii="Calibri" w:hAnsi="Calibri" w:cs="Calibri"/>
          <w:color w:val="000000"/>
          <w:sz w:val="22"/>
          <w:szCs w:val="22"/>
          <w:lang w:val="en-GB"/>
        </w:rPr>
        <w:t xml:space="preserve">assessment </w:t>
      </w:r>
      <w:r w:rsidRPr="00367A15">
        <w:rPr>
          <w:rFonts w:ascii="Calibri" w:hAnsi="Calibri" w:cs="Calibri"/>
          <w:color w:val="000000"/>
          <w:sz w:val="22"/>
          <w:szCs w:val="22"/>
          <w:lang w:val="en-GB"/>
        </w:rPr>
        <w:t xml:space="preserve">methods used in the </w:t>
      </w:r>
      <w:r w:rsidR="003C2A9B">
        <w:rPr>
          <w:rFonts w:ascii="Calibri" w:hAnsi="Calibri" w:cs="Calibri"/>
          <w:color w:val="000000"/>
          <w:sz w:val="22"/>
          <w:szCs w:val="22"/>
          <w:lang w:val="en-GB"/>
        </w:rPr>
        <w:t xml:space="preserve">assessment </w:t>
      </w:r>
      <w:r w:rsidRPr="00367A15">
        <w:rPr>
          <w:rFonts w:ascii="Calibri" w:hAnsi="Calibri" w:cs="Calibri"/>
          <w:color w:val="000000"/>
          <w:sz w:val="22"/>
          <w:szCs w:val="22"/>
          <w:lang w:val="en-GB"/>
        </w:rPr>
        <w:t>standard are explained.</w:t>
      </w:r>
    </w:p>
    <w:p w14:paraId="2D69DA3D" w14:textId="77777777" w:rsidR="00367A15" w:rsidRPr="00367A15" w:rsidRDefault="00367A15" w:rsidP="00367A15">
      <w:pPr>
        <w:pStyle w:val="NormalWeb"/>
        <w:spacing w:before="0" w:beforeAutospacing="0" w:after="0" w:afterAutospacing="0"/>
        <w:rPr>
          <w:color w:val="000000"/>
          <w:sz w:val="27"/>
          <w:szCs w:val="27"/>
          <w:lang w:val="en-GB"/>
        </w:rPr>
      </w:pPr>
      <w:r w:rsidRPr="00367A15">
        <w:rPr>
          <w:rFonts w:ascii="Arial" w:hAnsi="Arial" w:cs="Arial"/>
          <w:i/>
          <w:iCs/>
          <w:color w:val="000000"/>
          <w:lang w:val="en-GB"/>
        </w:rPr>
        <w:t> </w:t>
      </w:r>
    </w:p>
    <w:p w14:paraId="50E6250F" w14:textId="77777777" w:rsidR="00367A15" w:rsidRDefault="00367A15" w:rsidP="00367A1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 </w:t>
      </w:r>
    </w:p>
    <w:p w14:paraId="4F67CA09" w14:textId="004DC35F" w:rsidR="002443B3" w:rsidRDefault="00367A15" w:rsidP="003C2A9B">
      <w:pPr>
        <w:pStyle w:val="NoSpacing"/>
        <w:jc w:val="both"/>
        <w:rPr>
          <w:shd w:val="clear" w:color="auto" w:fill="FFFFFF"/>
        </w:rPr>
      </w:pPr>
      <w:r>
        <w:rPr>
          <w:rFonts w:ascii="Calibri" w:hAnsi="Calibri" w:cs="Calibri"/>
          <w:color w:val="000000"/>
        </w:rPr>
        <w:t> </w:t>
      </w:r>
      <w:bookmarkStart w:id="4" w:name="_GoBack"/>
      <w:bookmarkEnd w:id="4"/>
    </w:p>
    <w:p w14:paraId="6C3AA08C" w14:textId="202E1B5D" w:rsidR="004E50C9" w:rsidRDefault="004E50C9" w:rsidP="002443B3">
      <w:pPr>
        <w:pStyle w:val="NoSpacing"/>
        <w:jc w:val="both"/>
        <w:rPr>
          <w:shd w:val="clear" w:color="auto" w:fill="FFFFFF"/>
        </w:rPr>
      </w:pPr>
    </w:p>
    <w:p w14:paraId="23DC860B" w14:textId="5E0F23DE" w:rsidR="004E50C9" w:rsidRDefault="004E50C9" w:rsidP="002443B3">
      <w:pPr>
        <w:pStyle w:val="NoSpacing"/>
        <w:jc w:val="both"/>
        <w:rPr>
          <w:shd w:val="clear" w:color="auto" w:fill="FFFFFF"/>
        </w:rPr>
      </w:pPr>
    </w:p>
    <w:p w14:paraId="05DFED9E" w14:textId="7AAB8470" w:rsidR="004E50C9" w:rsidRDefault="004E50C9" w:rsidP="002443B3">
      <w:pPr>
        <w:pStyle w:val="NoSpacing"/>
        <w:jc w:val="both"/>
        <w:rPr>
          <w:shd w:val="clear" w:color="auto" w:fill="FFFFFF"/>
        </w:rPr>
      </w:pPr>
    </w:p>
    <w:p w14:paraId="2104A5D0" w14:textId="4A59F068" w:rsidR="004E50C9" w:rsidRDefault="004E50C9" w:rsidP="002443B3">
      <w:pPr>
        <w:pStyle w:val="NoSpacing"/>
        <w:jc w:val="both"/>
        <w:rPr>
          <w:shd w:val="clear" w:color="auto" w:fill="FFFFFF"/>
        </w:rPr>
      </w:pPr>
    </w:p>
    <w:p w14:paraId="7768A96F" w14:textId="0538F77F" w:rsidR="004E50C9" w:rsidRDefault="004E50C9" w:rsidP="002443B3">
      <w:pPr>
        <w:pStyle w:val="NoSpacing"/>
        <w:jc w:val="both"/>
        <w:rPr>
          <w:shd w:val="clear" w:color="auto" w:fill="FFFFFF"/>
        </w:rPr>
      </w:pPr>
    </w:p>
    <w:p w14:paraId="757B7376" w14:textId="1C097C24" w:rsidR="004E50C9" w:rsidRDefault="004E50C9" w:rsidP="002443B3">
      <w:pPr>
        <w:pStyle w:val="NoSpacing"/>
        <w:jc w:val="both"/>
        <w:rPr>
          <w:shd w:val="clear" w:color="auto" w:fill="FFFFFF"/>
        </w:rPr>
      </w:pPr>
    </w:p>
    <w:p w14:paraId="32EC37BD" w14:textId="4D4E45F0" w:rsidR="004E50C9" w:rsidRDefault="004E50C9" w:rsidP="002443B3">
      <w:pPr>
        <w:pStyle w:val="NoSpacing"/>
        <w:jc w:val="both"/>
        <w:rPr>
          <w:shd w:val="clear" w:color="auto" w:fill="FFFFFF"/>
        </w:rPr>
      </w:pPr>
    </w:p>
    <w:p w14:paraId="4EDDE59F" w14:textId="74F79456" w:rsidR="00B3409F" w:rsidRDefault="00B3409F" w:rsidP="002443B3">
      <w:pPr>
        <w:pStyle w:val="NoSpacing"/>
        <w:jc w:val="both"/>
        <w:rPr>
          <w:shd w:val="clear" w:color="auto" w:fill="FFFFFF"/>
        </w:rPr>
      </w:pPr>
    </w:p>
    <w:p w14:paraId="59028F2B" w14:textId="523B3C10" w:rsidR="00BD592E" w:rsidRDefault="00BD592E" w:rsidP="002443B3">
      <w:pPr>
        <w:pStyle w:val="NoSpacing"/>
        <w:jc w:val="both"/>
        <w:rPr>
          <w:shd w:val="clear" w:color="auto" w:fill="FFFFFF"/>
        </w:rPr>
      </w:pPr>
    </w:p>
    <w:p w14:paraId="457C0AAD" w14:textId="42B27905" w:rsidR="00BD592E" w:rsidRDefault="00BD592E" w:rsidP="002443B3">
      <w:pPr>
        <w:pStyle w:val="NoSpacing"/>
        <w:jc w:val="both"/>
        <w:rPr>
          <w:shd w:val="clear" w:color="auto" w:fill="FFFFFF"/>
        </w:rPr>
      </w:pPr>
    </w:p>
    <w:p w14:paraId="53D99D6A" w14:textId="5E78DB39" w:rsidR="00BD592E" w:rsidRDefault="00BD592E" w:rsidP="002443B3">
      <w:pPr>
        <w:pStyle w:val="NoSpacing"/>
        <w:jc w:val="both"/>
        <w:rPr>
          <w:shd w:val="clear" w:color="auto" w:fill="FFFFFF"/>
        </w:rPr>
      </w:pPr>
    </w:p>
    <w:p w14:paraId="5D7F133D" w14:textId="6F11FCD3" w:rsidR="00BD592E" w:rsidRDefault="00BD592E" w:rsidP="002443B3">
      <w:pPr>
        <w:pStyle w:val="NoSpacing"/>
        <w:jc w:val="both"/>
        <w:rPr>
          <w:shd w:val="clear" w:color="auto" w:fill="FFFFFF"/>
        </w:rPr>
      </w:pPr>
    </w:p>
    <w:p w14:paraId="201D198C" w14:textId="1769E31C" w:rsidR="00BD592E" w:rsidRDefault="00BD592E" w:rsidP="002443B3">
      <w:pPr>
        <w:pStyle w:val="NoSpacing"/>
        <w:jc w:val="both"/>
        <w:rPr>
          <w:shd w:val="clear" w:color="auto" w:fill="FFFFFF"/>
        </w:rPr>
      </w:pPr>
    </w:p>
    <w:p w14:paraId="543A5514" w14:textId="5CDECB09" w:rsidR="00BD592E" w:rsidRDefault="00BD592E" w:rsidP="002443B3">
      <w:pPr>
        <w:pStyle w:val="NoSpacing"/>
        <w:jc w:val="both"/>
        <w:rPr>
          <w:shd w:val="clear" w:color="auto" w:fill="FFFFFF"/>
        </w:rPr>
      </w:pPr>
    </w:p>
    <w:p w14:paraId="6A201240" w14:textId="6B69165C" w:rsidR="00BD592E" w:rsidRDefault="00BD592E" w:rsidP="002443B3">
      <w:pPr>
        <w:pStyle w:val="NoSpacing"/>
        <w:jc w:val="both"/>
        <w:rPr>
          <w:shd w:val="clear" w:color="auto" w:fill="FFFFFF"/>
        </w:rPr>
      </w:pPr>
    </w:p>
    <w:p w14:paraId="398BC3F4" w14:textId="41E93D49" w:rsidR="00BD592E" w:rsidRDefault="00BD592E" w:rsidP="002443B3">
      <w:pPr>
        <w:pStyle w:val="NoSpacing"/>
        <w:jc w:val="both"/>
        <w:rPr>
          <w:shd w:val="clear" w:color="auto" w:fill="FFFFFF"/>
        </w:rPr>
      </w:pPr>
    </w:p>
    <w:p w14:paraId="2BE0E499" w14:textId="6DAE9B92" w:rsidR="00BD592E" w:rsidRDefault="00BD592E" w:rsidP="002443B3">
      <w:pPr>
        <w:pStyle w:val="NoSpacing"/>
        <w:jc w:val="both"/>
        <w:rPr>
          <w:shd w:val="clear" w:color="auto" w:fill="FFFFFF"/>
        </w:rPr>
      </w:pPr>
    </w:p>
    <w:p w14:paraId="5E930FA5" w14:textId="4ACC2474" w:rsidR="00BD592E" w:rsidRDefault="00BD592E" w:rsidP="002443B3">
      <w:pPr>
        <w:pStyle w:val="NoSpacing"/>
        <w:jc w:val="both"/>
        <w:rPr>
          <w:shd w:val="clear" w:color="auto" w:fill="FFFFFF"/>
        </w:rPr>
      </w:pPr>
    </w:p>
    <w:p w14:paraId="545D438E" w14:textId="78F09E1D" w:rsidR="003C2A9B" w:rsidRPr="00B32DD1" w:rsidRDefault="003C2A9B" w:rsidP="005B68BF">
      <w:pPr>
        <w:spacing w:after="0" w:line="240" w:lineRule="auto"/>
        <w:rPr>
          <w:rFonts w:eastAsia="Times New Roman" w:cs="Times New Roman"/>
          <w:b/>
          <w:sz w:val="28"/>
          <w:szCs w:val="28"/>
          <w:lang w:val="en-GB" w:eastAsia="ru-RU"/>
        </w:rPr>
      </w:pPr>
      <w:r w:rsidRPr="00B32DD1">
        <w:rPr>
          <w:rFonts w:eastAsia="Times New Roman" w:cs="Times New Roman"/>
          <w:b/>
          <w:sz w:val="28"/>
          <w:szCs w:val="28"/>
          <w:lang w:val="en-GB" w:eastAsia="ru-RU"/>
        </w:rPr>
        <w:t>List of sources used</w:t>
      </w:r>
    </w:p>
    <w:p w14:paraId="41EEB359" w14:textId="77777777" w:rsidR="003C2A9B" w:rsidRPr="003C2A9B" w:rsidRDefault="003C2A9B" w:rsidP="005B68BF">
      <w:pPr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14:paraId="7AAF2F2A" w14:textId="6DA18574" w:rsidR="00151700" w:rsidRPr="005B68BF" w:rsidRDefault="00151700" w:rsidP="0015170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lang w:eastAsia="ru-RU"/>
        </w:rPr>
      </w:pPr>
      <w:proofErr w:type="spellStart"/>
      <w:r w:rsidRPr="005B68BF">
        <w:rPr>
          <w:lang w:eastAsia="ru-RU"/>
        </w:rPr>
        <w:t>Дієвказ</w:t>
      </w:r>
      <w:proofErr w:type="spellEnd"/>
      <w:r w:rsidRPr="005B68BF">
        <w:rPr>
          <w:lang w:eastAsia="ru-RU"/>
        </w:rPr>
        <w:t xml:space="preserve"> розробникам стандартів професійної (професійно-технічної) освіти створених на </w:t>
      </w:r>
      <w:proofErr w:type="spellStart"/>
      <w:r w:rsidRPr="005B68BF">
        <w:rPr>
          <w:lang w:eastAsia="ru-RU"/>
        </w:rPr>
        <w:t>компетентнісно</w:t>
      </w:r>
      <w:proofErr w:type="spellEnd"/>
      <w:r w:rsidRPr="005B68BF">
        <w:rPr>
          <w:lang w:eastAsia="ru-RU"/>
        </w:rPr>
        <w:t>-модульній основі. Інститут модернізації змісту освіти</w:t>
      </w:r>
      <w:r w:rsidR="00F754FF" w:rsidRPr="003C2A9B">
        <w:rPr>
          <w:lang w:eastAsia="ru-RU"/>
        </w:rPr>
        <w:t>. -</w:t>
      </w:r>
      <w:r w:rsidRPr="005B68BF">
        <w:rPr>
          <w:lang w:eastAsia="ru-RU"/>
        </w:rPr>
        <w:t xml:space="preserve"> Київ, 2018. – 68 с .</w:t>
      </w:r>
    </w:p>
    <w:p w14:paraId="2DB14848" w14:textId="28FD978C" w:rsidR="00151700" w:rsidRPr="005B68BF" w:rsidRDefault="00151700" w:rsidP="0015170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lang w:eastAsia="ru-RU"/>
        </w:rPr>
      </w:pPr>
      <w:proofErr w:type="spellStart"/>
      <w:r w:rsidRPr="005B68BF">
        <w:rPr>
          <w:lang w:eastAsia="ru-RU"/>
        </w:rPr>
        <w:t>Леу</w:t>
      </w:r>
      <w:proofErr w:type="spellEnd"/>
      <w:r w:rsidRPr="005B68BF">
        <w:rPr>
          <w:lang w:eastAsia="ru-RU"/>
        </w:rPr>
        <w:t>, Сніжана Олексіївна (2018)</w:t>
      </w:r>
      <w:r w:rsidR="00F025DA">
        <w:rPr>
          <w:lang w:eastAsia="ru-RU"/>
        </w:rPr>
        <w:t>.</w:t>
      </w:r>
      <w:r w:rsidRPr="005B68BF">
        <w:rPr>
          <w:lang w:eastAsia="ru-RU"/>
        </w:rPr>
        <w:t> </w:t>
      </w:r>
      <w:r w:rsidRPr="00B3409F">
        <w:rPr>
          <w:lang w:eastAsia="ru-RU"/>
        </w:rPr>
        <w:t>Особливості стандартизації в системі професійної освіти і навчання Великої Британії</w:t>
      </w:r>
      <w:r w:rsidRPr="005B68BF">
        <w:rPr>
          <w:lang w:eastAsia="ru-RU"/>
        </w:rPr>
        <w:t xml:space="preserve"> [Навчальний матеріал] </w:t>
      </w:r>
      <w:hyperlink r:id="rId17" w:history="1">
        <w:r w:rsidR="00255E4D" w:rsidRPr="0041172B">
          <w:rPr>
            <w:rStyle w:val="Hyperlink"/>
            <w:lang w:eastAsia="ru-RU"/>
          </w:rPr>
          <w:t>http://lib.iitta.gov.ua/714712/1/SL_METRECOM.pdf</w:t>
        </w:r>
      </w:hyperlink>
    </w:p>
    <w:p w14:paraId="052ECCE6" w14:textId="2382035C" w:rsidR="00151700" w:rsidRPr="005B68BF" w:rsidRDefault="00151700" w:rsidP="00151700">
      <w:pPr>
        <w:pStyle w:val="ListParagraph"/>
        <w:numPr>
          <w:ilvl w:val="0"/>
          <w:numId w:val="1"/>
        </w:numPr>
        <w:rPr>
          <w:lang w:eastAsia="ru-RU"/>
        </w:rPr>
      </w:pPr>
      <w:r w:rsidRPr="005B68BF">
        <w:rPr>
          <w:lang w:eastAsia="ru-RU"/>
        </w:rPr>
        <w:t xml:space="preserve">Мельник С.В. Методичні підходи з розробки освітньо-кваліфікаційних (кваліфікаційних) стандартів за результатами навчання на основі вимог професійних стандартів за </w:t>
      </w:r>
      <w:proofErr w:type="spellStart"/>
      <w:r w:rsidRPr="005B68BF">
        <w:rPr>
          <w:lang w:eastAsia="ru-RU"/>
        </w:rPr>
        <w:t>компетентнісним</w:t>
      </w:r>
      <w:proofErr w:type="spellEnd"/>
      <w:r w:rsidRPr="005B68BF">
        <w:rPr>
          <w:lang w:eastAsia="ru-RU"/>
        </w:rPr>
        <w:t xml:space="preserve"> підходом. </w:t>
      </w:r>
      <w:r w:rsidR="00F754FF" w:rsidRPr="00F754FF">
        <w:rPr>
          <w:lang w:val="ru-RU" w:eastAsia="ru-RU"/>
        </w:rPr>
        <w:t xml:space="preserve">- </w:t>
      </w:r>
      <w:r w:rsidRPr="005B68BF">
        <w:rPr>
          <w:lang w:eastAsia="ru-RU"/>
        </w:rPr>
        <w:t>Луганськ, 2012. – 14 с.</w:t>
      </w:r>
    </w:p>
    <w:p w14:paraId="6F7745C1" w14:textId="411DF37C" w:rsidR="00151700" w:rsidRPr="005B68BF" w:rsidRDefault="00151700" w:rsidP="00151700">
      <w:pPr>
        <w:pStyle w:val="ListParagraph"/>
        <w:numPr>
          <w:ilvl w:val="0"/>
          <w:numId w:val="1"/>
        </w:numPr>
        <w:rPr>
          <w:lang w:eastAsia="ru-RU"/>
        </w:rPr>
      </w:pPr>
      <w:r w:rsidRPr="005B68BF">
        <w:rPr>
          <w:lang w:eastAsia="ru-RU"/>
        </w:rPr>
        <w:t>М</w:t>
      </w:r>
      <w:r w:rsidR="00484265" w:rsidRPr="005B68BF">
        <w:rPr>
          <w:lang w:eastAsia="ru-RU"/>
        </w:rPr>
        <w:t>етодика</w:t>
      </w:r>
      <w:r w:rsidRPr="005B68BF">
        <w:rPr>
          <w:lang w:eastAsia="ru-RU"/>
        </w:rPr>
        <w:t> розроблення професійних стандартів</w:t>
      </w:r>
      <w:r w:rsidRPr="00151700">
        <w:rPr>
          <w:lang w:val="ru-RU" w:eastAsia="ru-RU"/>
        </w:rPr>
        <w:t xml:space="preserve"> </w:t>
      </w:r>
      <w:r w:rsidR="00484265">
        <w:rPr>
          <w:lang w:val="ru-RU" w:eastAsia="ru-RU"/>
        </w:rPr>
        <w:t xml:space="preserve">(наказ </w:t>
      </w:r>
      <w:proofErr w:type="spellStart"/>
      <w:r w:rsidR="00484265">
        <w:rPr>
          <w:lang w:val="ru-RU" w:eastAsia="ru-RU"/>
        </w:rPr>
        <w:t>МІнсоцполітики</w:t>
      </w:r>
      <w:proofErr w:type="spellEnd"/>
      <w:r w:rsidR="00484265">
        <w:rPr>
          <w:lang w:val="ru-RU" w:eastAsia="ru-RU"/>
        </w:rPr>
        <w:t xml:space="preserve"> </w:t>
      </w:r>
      <w:proofErr w:type="spellStart"/>
      <w:r w:rsidR="00484265">
        <w:rPr>
          <w:lang w:val="ru-RU" w:eastAsia="ru-RU"/>
        </w:rPr>
        <w:t>від</w:t>
      </w:r>
      <w:proofErr w:type="spellEnd"/>
      <w:r w:rsidR="00484265">
        <w:rPr>
          <w:lang w:val="ru-RU" w:eastAsia="ru-RU"/>
        </w:rPr>
        <w:t xml:space="preserve"> 22.01.2018 № 74)  </w:t>
      </w:r>
      <w:hyperlink r:id="rId18" w:history="1">
        <w:r w:rsidR="00484265" w:rsidRPr="005A1484">
          <w:rPr>
            <w:rStyle w:val="Hyperlink"/>
            <w:lang w:eastAsia="ru-RU"/>
          </w:rPr>
          <w:t>https://zakon.rada.gov.ua/laws/show/z0165-18</w:t>
        </w:r>
      </w:hyperlink>
    </w:p>
    <w:p w14:paraId="4DBBF1C7" w14:textId="77777777" w:rsidR="00151700" w:rsidRPr="00151700" w:rsidRDefault="00151700" w:rsidP="0015170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Style w:val="Hyperlink"/>
          <w:color w:val="auto"/>
          <w:u w:val="none"/>
          <w:lang w:eastAsia="ru-RU"/>
        </w:rPr>
      </w:pPr>
      <w:r w:rsidRPr="00D85B4A">
        <w:rPr>
          <w:lang w:eastAsia="ru-RU"/>
        </w:rPr>
        <w:t xml:space="preserve">Методичні рекомендації щодо критеріїв оцінювання професійних знань, умінь і навичок, переліку засобів вимірювання професійних знань, умінь і навичок, анкет </w:t>
      </w:r>
      <w:proofErr w:type="spellStart"/>
      <w:r w:rsidRPr="00D85B4A">
        <w:rPr>
          <w:lang w:eastAsia="ru-RU"/>
        </w:rPr>
        <w:t>самооцінювання</w:t>
      </w:r>
      <w:proofErr w:type="spellEnd"/>
      <w:r>
        <w:rPr>
          <w:lang w:eastAsia="ru-RU"/>
        </w:rPr>
        <w:t xml:space="preserve"> </w:t>
      </w:r>
      <w:r w:rsidRPr="00D85B4A">
        <w:rPr>
          <w:lang w:eastAsia="ru-RU"/>
        </w:rPr>
        <w:t>за результатами неформального професійного навчання</w:t>
      </w:r>
      <w:r>
        <w:rPr>
          <w:lang w:eastAsia="ru-RU"/>
        </w:rPr>
        <w:t xml:space="preserve"> (2015) </w:t>
      </w:r>
      <w:hyperlink r:id="rId19" w:history="1">
        <w:r w:rsidRPr="00C6540F">
          <w:rPr>
            <w:rStyle w:val="Hyperlink"/>
            <w:lang w:eastAsia="ru-RU"/>
          </w:rPr>
          <w:t>https://mon.gov.ua/storage/app/media/nrk/Ocinyuvannya-profesijnyx-kvalifikacij-vyznannya-rezul-tativ-neformal-noho-navchannya/rekomendatsii-z-kriteriiv-otsinyuvannya.docx</w:t>
        </w:r>
      </w:hyperlink>
    </w:p>
    <w:p w14:paraId="3E373217" w14:textId="75C1D90E" w:rsidR="00151700" w:rsidRPr="005B68BF" w:rsidRDefault="00151700" w:rsidP="00151700">
      <w:pPr>
        <w:pStyle w:val="ListParagraph"/>
        <w:numPr>
          <w:ilvl w:val="0"/>
          <w:numId w:val="1"/>
        </w:numPr>
        <w:rPr>
          <w:lang w:eastAsia="ru-RU"/>
        </w:rPr>
      </w:pPr>
      <w:r w:rsidRPr="005B68BF">
        <w:rPr>
          <w:lang w:eastAsia="ru-RU"/>
        </w:rPr>
        <w:t xml:space="preserve">Методичні рекомендації щодо розроблення професійних стандартів за </w:t>
      </w:r>
      <w:proofErr w:type="spellStart"/>
      <w:r w:rsidRPr="005B68BF">
        <w:rPr>
          <w:lang w:eastAsia="ru-RU"/>
        </w:rPr>
        <w:t>компетентнісним</w:t>
      </w:r>
      <w:proofErr w:type="spellEnd"/>
      <w:r w:rsidRPr="005B68BF">
        <w:rPr>
          <w:lang w:eastAsia="ru-RU"/>
        </w:rPr>
        <w:t xml:space="preserve"> підходом// Мельник С.В., </w:t>
      </w:r>
      <w:proofErr w:type="spellStart"/>
      <w:r w:rsidRPr="005B68BF">
        <w:rPr>
          <w:lang w:eastAsia="ru-RU"/>
        </w:rPr>
        <w:t>Матросов</w:t>
      </w:r>
      <w:proofErr w:type="spellEnd"/>
      <w:r w:rsidRPr="005B68BF">
        <w:rPr>
          <w:lang w:eastAsia="ru-RU"/>
        </w:rPr>
        <w:t xml:space="preserve"> В.Д., </w:t>
      </w:r>
      <w:proofErr w:type="spellStart"/>
      <w:r w:rsidRPr="005B68BF">
        <w:rPr>
          <w:lang w:eastAsia="ru-RU"/>
        </w:rPr>
        <w:t>Сташків</w:t>
      </w:r>
      <w:proofErr w:type="spellEnd"/>
      <w:r w:rsidRPr="005B68BF">
        <w:rPr>
          <w:lang w:eastAsia="ru-RU"/>
        </w:rPr>
        <w:t xml:space="preserve"> Т.О., </w:t>
      </w:r>
      <w:proofErr w:type="spellStart"/>
      <w:r w:rsidRPr="005B68BF">
        <w:rPr>
          <w:lang w:eastAsia="ru-RU"/>
        </w:rPr>
        <w:t>Косухіна</w:t>
      </w:r>
      <w:proofErr w:type="spellEnd"/>
      <w:r w:rsidRPr="005B68BF">
        <w:rPr>
          <w:lang w:eastAsia="ru-RU"/>
        </w:rPr>
        <w:t xml:space="preserve"> Т.В. </w:t>
      </w:r>
      <w:r w:rsidR="00F754FF" w:rsidRPr="00F754FF">
        <w:rPr>
          <w:lang w:val="ru-RU" w:eastAsia="ru-RU"/>
        </w:rPr>
        <w:t xml:space="preserve">- </w:t>
      </w:r>
      <w:r w:rsidRPr="005B68BF">
        <w:rPr>
          <w:lang w:eastAsia="ru-RU"/>
        </w:rPr>
        <w:t>Луганськ, 2012. -  55 с.</w:t>
      </w:r>
    </w:p>
    <w:p w14:paraId="66896B2E" w14:textId="78F8BB3B" w:rsidR="00151700" w:rsidRDefault="00151700" w:rsidP="0015170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lang w:eastAsia="ru-RU"/>
        </w:rPr>
      </w:pPr>
      <w:r w:rsidRPr="005B68BF">
        <w:rPr>
          <w:lang w:eastAsia="ru-RU"/>
        </w:rPr>
        <w:t xml:space="preserve">Пропозиції щодо розроблення та впровадження системи визнання неформального навчання у контексті регулювання трудової міграції: можливі варіанти для України/Боб </w:t>
      </w:r>
      <w:proofErr w:type="spellStart"/>
      <w:r w:rsidRPr="005B68BF">
        <w:rPr>
          <w:lang w:eastAsia="ru-RU"/>
        </w:rPr>
        <w:t>Мансфілд</w:t>
      </w:r>
      <w:proofErr w:type="spellEnd"/>
      <w:r w:rsidRPr="005B68BF">
        <w:rPr>
          <w:lang w:eastAsia="ru-RU"/>
        </w:rPr>
        <w:t xml:space="preserve"> та Ненсі Дауні/ Міжнародна організація праці, Група технічної підтримки з питань гідної праці та Бюро МОП для країн Центральної та Східної Європи. — Будапешт, 2013.</w:t>
      </w:r>
    </w:p>
    <w:p w14:paraId="4EE5B497" w14:textId="77777777" w:rsidR="00484265" w:rsidRPr="00484265" w:rsidRDefault="00484265" w:rsidP="0048426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lang w:val="en-US" w:eastAsia="ru-RU"/>
        </w:rPr>
      </w:pPr>
      <w:proofErr w:type="spellStart"/>
      <w:r w:rsidRPr="00484265">
        <w:rPr>
          <w:lang w:eastAsia="ru-RU"/>
        </w:rPr>
        <w:t>Cedefop</w:t>
      </w:r>
      <w:proofErr w:type="spellEnd"/>
      <w:r w:rsidRPr="00484265">
        <w:rPr>
          <w:lang w:eastAsia="ru-RU"/>
        </w:rPr>
        <w:t xml:space="preserve"> (2015). </w:t>
      </w:r>
      <w:proofErr w:type="spellStart"/>
      <w:r w:rsidRPr="00484265">
        <w:rPr>
          <w:lang w:eastAsia="ru-RU"/>
        </w:rPr>
        <w:t>European</w:t>
      </w:r>
      <w:proofErr w:type="spellEnd"/>
      <w:r w:rsidRPr="00484265">
        <w:rPr>
          <w:lang w:eastAsia="ru-RU"/>
        </w:rPr>
        <w:t xml:space="preserve"> </w:t>
      </w:r>
      <w:proofErr w:type="spellStart"/>
      <w:r w:rsidRPr="00484265">
        <w:rPr>
          <w:lang w:eastAsia="ru-RU"/>
        </w:rPr>
        <w:t>guidelines</w:t>
      </w:r>
      <w:proofErr w:type="spellEnd"/>
      <w:r w:rsidRPr="00484265">
        <w:rPr>
          <w:lang w:eastAsia="ru-RU"/>
        </w:rPr>
        <w:t xml:space="preserve"> </w:t>
      </w:r>
      <w:proofErr w:type="spellStart"/>
      <w:r w:rsidRPr="00484265">
        <w:rPr>
          <w:lang w:eastAsia="ru-RU"/>
        </w:rPr>
        <w:t>for</w:t>
      </w:r>
      <w:proofErr w:type="spellEnd"/>
      <w:r w:rsidRPr="00484265">
        <w:rPr>
          <w:lang w:eastAsia="ru-RU"/>
        </w:rPr>
        <w:t xml:space="preserve"> </w:t>
      </w:r>
      <w:proofErr w:type="spellStart"/>
      <w:r w:rsidRPr="00484265">
        <w:rPr>
          <w:lang w:eastAsia="ru-RU"/>
        </w:rPr>
        <w:t>validating</w:t>
      </w:r>
      <w:proofErr w:type="spellEnd"/>
      <w:r w:rsidRPr="00484265">
        <w:rPr>
          <w:lang w:eastAsia="ru-RU"/>
        </w:rPr>
        <w:t xml:space="preserve"> </w:t>
      </w:r>
      <w:proofErr w:type="spellStart"/>
      <w:r w:rsidRPr="00484265">
        <w:rPr>
          <w:lang w:eastAsia="ru-RU"/>
        </w:rPr>
        <w:t>non-formal</w:t>
      </w:r>
      <w:proofErr w:type="spellEnd"/>
      <w:r w:rsidRPr="00484265">
        <w:rPr>
          <w:lang w:eastAsia="ru-RU"/>
        </w:rPr>
        <w:t xml:space="preserve"> </w:t>
      </w:r>
      <w:proofErr w:type="spellStart"/>
      <w:r w:rsidRPr="00484265">
        <w:rPr>
          <w:lang w:eastAsia="ru-RU"/>
        </w:rPr>
        <w:t>and</w:t>
      </w:r>
      <w:proofErr w:type="spellEnd"/>
      <w:r w:rsidRPr="00484265">
        <w:rPr>
          <w:lang w:eastAsia="ru-RU"/>
        </w:rPr>
        <w:t xml:space="preserve"> </w:t>
      </w:r>
      <w:proofErr w:type="spellStart"/>
      <w:r w:rsidRPr="00484265">
        <w:rPr>
          <w:lang w:eastAsia="ru-RU"/>
        </w:rPr>
        <w:t>informal</w:t>
      </w:r>
      <w:proofErr w:type="spellEnd"/>
      <w:r w:rsidRPr="00484265">
        <w:rPr>
          <w:lang w:eastAsia="ru-RU"/>
        </w:rPr>
        <w:t xml:space="preserve"> </w:t>
      </w:r>
      <w:proofErr w:type="spellStart"/>
      <w:r w:rsidRPr="00484265">
        <w:rPr>
          <w:lang w:eastAsia="ru-RU"/>
        </w:rPr>
        <w:t>learning</w:t>
      </w:r>
      <w:proofErr w:type="spellEnd"/>
      <w:r w:rsidRPr="00484265">
        <w:rPr>
          <w:lang w:eastAsia="ru-RU"/>
        </w:rPr>
        <w:t xml:space="preserve">. </w:t>
      </w:r>
      <w:proofErr w:type="spellStart"/>
      <w:r w:rsidRPr="00484265">
        <w:rPr>
          <w:lang w:eastAsia="ru-RU"/>
        </w:rPr>
        <w:t>Luxembourg</w:t>
      </w:r>
      <w:proofErr w:type="spellEnd"/>
      <w:r w:rsidRPr="00484265">
        <w:rPr>
          <w:lang w:eastAsia="ru-RU"/>
        </w:rPr>
        <w:t xml:space="preserve">: </w:t>
      </w:r>
      <w:proofErr w:type="spellStart"/>
      <w:r w:rsidRPr="00484265">
        <w:rPr>
          <w:lang w:eastAsia="ru-RU"/>
        </w:rPr>
        <w:t>Publications</w:t>
      </w:r>
      <w:proofErr w:type="spellEnd"/>
      <w:r w:rsidRPr="00484265">
        <w:rPr>
          <w:lang w:eastAsia="ru-RU"/>
        </w:rPr>
        <w:t xml:space="preserve"> Office.</w:t>
      </w:r>
      <w:r w:rsidRPr="00484265">
        <w:rPr>
          <w:lang w:val="en-US" w:eastAsia="ru-RU"/>
        </w:rPr>
        <w:t xml:space="preserve"> </w:t>
      </w:r>
      <w:proofErr w:type="spellStart"/>
      <w:r w:rsidRPr="00484265">
        <w:rPr>
          <w:lang w:eastAsia="ru-RU"/>
        </w:rPr>
        <w:t>Cedefop</w:t>
      </w:r>
      <w:proofErr w:type="spellEnd"/>
      <w:r w:rsidRPr="00484265">
        <w:rPr>
          <w:lang w:eastAsia="ru-RU"/>
        </w:rPr>
        <w:t xml:space="preserve"> </w:t>
      </w:r>
      <w:proofErr w:type="spellStart"/>
      <w:r w:rsidRPr="00484265">
        <w:rPr>
          <w:lang w:eastAsia="ru-RU"/>
        </w:rPr>
        <w:t>reference</w:t>
      </w:r>
      <w:proofErr w:type="spellEnd"/>
      <w:r w:rsidRPr="00484265">
        <w:rPr>
          <w:lang w:eastAsia="ru-RU"/>
        </w:rPr>
        <w:t xml:space="preserve"> </w:t>
      </w:r>
      <w:proofErr w:type="spellStart"/>
      <w:r w:rsidRPr="00484265">
        <w:rPr>
          <w:lang w:eastAsia="ru-RU"/>
        </w:rPr>
        <w:t>series</w:t>
      </w:r>
      <w:proofErr w:type="spellEnd"/>
      <w:r w:rsidRPr="00484265">
        <w:rPr>
          <w:lang w:eastAsia="ru-RU"/>
        </w:rPr>
        <w:t xml:space="preserve">; </w:t>
      </w:r>
      <w:proofErr w:type="spellStart"/>
      <w:r w:rsidRPr="00484265">
        <w:rPr>
          <w:lang w:eastAsia="ru-RU"/>
        </w:rPr>
        <w:t>No</w:t>
      </w:r>
      <w:proofErr w:type="spellEnd"/>
      <w:r w:rsidRPr="00484265">
        <w:rPr>
          <w:lang w:eastAsia="ru-RU"/>
        </w:rPr>
        <w:t xml:space="preserve"> 104. </w:t>
      </w:r>
      <w:r w:rsidR="00E617EC">
        <w:fldChar w:fldCharType="begin"/>
      </w:r>
      <w:r w:rsidR="00E617EC">
        <w:instrText xml:space="preserve"> HYPERLINK "http://dx.doi.org/10.2801/008370" </w:instrText>
      </w:r>
      <w:r w:rsidR="00E617EC">
        <w:fldChar w:fldCharType="separate"/>
      </w:r>
      <w:r w:rsidRPr="00484265">
        <w:rPr>
          <w:rStyle w:val="Hyperlink"/>
          <w:color w:val="auto"/>
          <w:lang w:eastAsia="ru-RU"/>
        </w:rPr>
        <w:t>http://dx.doi.org/10.2801/008370</w:t>
      </w:r>
      <w:r w:rsidR="00E617EC">
        <w:rPr>
          <w:rStyle w:val="Hyperlink"/>
          <w:color w:val="auto"/>
          <w:lang w:eastAsia="ru-RU"/>
        </w:rPr>
        <w:fldChar w:fldCharType="end"/>
      </w:r>
    </w:p>
    <w:p w14:paraId="5D4DDD7F" w14:textId="77777777" w:rsidR="00484265" w:rsidRPr="00484265" w:rsidRDefault="00484265" w:rsidP="0048426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lang w:val="en-US" w:eastAsia="ru-RU"/>
        </w:rPr>
      </w:pPr>
      <w:r w:rsidRPr="00484265">
        <w:rPr>
          <w:lang w:val="en-US" w:eastAsia="ru-RU"/>
        </w:rPr>
        <w:t>Conformity assessment — General requirements for bodies operating certification of persons/ ISO/IEC 17024:2012</w:t>
      </w:r>
    </w:p>
    <w:p w14:paraId="6ABF3A4A" w14:textId="77777777" w:rsidR="000D6B8A" w:rsidRDefault="000D6B8A" w:rsidP="00CB38C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lang w:eastAsia="ru-RU"/>
        </w:rPr>
      </w:pPr>
      <w:proofErr w:type="spellStart"/>
      <w:r w:rsidRPr="005B68BF">
        <w:rPr>
          <w:lang w:eastAsia="ru-RU"/>
        </w:rPr>
        <w:t>Developing</w:t>
      </w:r>
      <w:proofErr w:type="spellEnd"/>
      <w:r w:rsidRPr="005B68BF">
        <w:rPr>
          <w:lang w:eastAsia="ru-RU"/>
        </w:rPr>
        <w:t xml:space="preserve"> </w:t>
      </w:r>
      <w:proofErr w:type="spellStart"/>
      <w:r w:rsidRPr="005B68BF">
        <w:rPr>
          <w:lang w:eastAsia="ru-RU"/>
        </w:rPr>
        <w:t>and</w:t>
      </w:r>
      <w:proofErr w:type="spellEnd"/>
      <w:r w:rsidRPr="005B68BF">
        <w:rPr>
          <w:lang w:eastAsia="ru-RU"/>
        </w:rPr>
        <w:t xml:space="preserve"> </w:t>
      </w:r>
      <w:proofErr w:type="spellStart"/>
      <w:r w:rsidRPr="005B68BF">
        <w:rPr>
          <w:lang w:eastAsia="ru-RU"/>
        </w:rPr>
        <w:t>writing</w:t>
      </w:r>
      <w:proofErr w:type="spellEnd"/>
      <w:r w:rsidRPr="005B68BF">
        <w:rPr>
          <w:lang w:eastAsia="ru-RU"/>
        </w:rPr>
        <w:t xml:space="preserve"> </w:t>
      </w:r>
      <w:proofErr w:type="spellStart"/>
      <w:r w:rsidRPr="005B68BF">
        <w:rPr>
          <w:lang w:eastAsia="ru-RU"/>
        </w:rPr>
        <w:t>an</w:t>
      </w:r>
      <w:proofErr w:type="spellEnd"/>
      <w:r w:rsidRPr="005B68BF">
        <w:rPr>
          <w:lang w:eastAsia="ru-RU"/>
        </w:rPr>
        <w:t xml:space="preserve"> </w:t>
      </w:r>
      <w:proofErr w:type="spellStart"/>
      <w:r w:rsidRPr="005B68BF">
        <w:rPr>
          <w:lang w:eastAsia="ru-RU"/>
        </w:rPr>
        <w:t>apprenticeship</w:t>
      </w:r>
      <w:proofErr w:type="spellEnd"/>
      <w:r w:rsidRPr="005B68BF">
        <w:rPr>
          <w:lang w:eastAsia="ru-RU"/>
        </w:rPr>
        <w:t xml:space="preserve"> </w:t>
      </w:r>
      <w:proofErr w:type="spellStart"/>
      <w:r w:rsidRPr="005B68BF">
        <w:rPr>
          <w:lang w:eastAsia="ru-RU"/>
        </w:rPr>
        <w:t>occupational</w:t>
      </w:r>
      <w:proofErr w:type="spellEnd"/>
      <w:r w:rsidRPr="005B68BF">
        <w:rPr>
          <w:lang w:eastAsia="ru-RU"/>
        </w:rPr>
        <w:t xml:space="preserve"> </w:t>
      </w:r>
      <w:proofErr w:type="spellStart"/>
      <w:r w:rsidRPr="005B68BF">
        <w:rPr>
          <w:lang w:eastAsia="ru-RU"/>
        </w:rPr>
        <w:t>standard</w:t>
      </w:r>
      <w:proofErr w:type="spellEnd"/>
      <w:r w:rsidRPr="005B68BF">
        <w:rPr>
          <w:lang w:eastAsia="ru-RU"/>
        </w:rPr>
        <w:t xml:space="preserve"> [Електронний ресурс].–</w:t>
      </w:r>
      <w:r w:rsidRPr="00AA1315">
        <w:rPr>
          <w:lang w:eastAsia="ru-RU"/>
        </w:rPr>
        <w:t xml:space="preserve"> Режим доступу: </w:t>
      </w:r>
      <w:hyperlink r:id="rId20" w:history="1">
        <w:r>
          <w:rPr>
            <w:rStyle w:val="Hyperlink"/>
          </w:rPr>
          <w:t>https://www.instituteforapprenticeships.org/developing-new-apprenticeships/developing-and-writing-an-apprenticeship-occupational-standard/</w:t>
        </w:r>
      </w:hyperlink>
    </w:p>
    <w:p w14:paraId="452C1A07" w14:textId="77777777" w:rsidR="000D6B8A" w:rsidRDefault="000D6B8A" w:rsidP="00255A4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lang w:eastAsia="ru-RU"/>
        </w:rPr>
      </w:pPr>
      <w:proofErr w:type="spellStart"/>
      <w:r w:rsidRPr="005B68BF">
        <w:rPr>
          <w:lang w:eastAsia="ru-RU"/>
        </w:rPr>
        <w:t>Egzamin</w:t>
      </w:r>
      <w:proofErr w:type="spellEnd"/>
      <w:r w:rsidRPr="005B68BF">
        <w:rPr>
          <w:lang w:eastAsia="ru-RU"/>
        </w:rPr>
        <w:t xml:space="preserve"> </w:t>
      </w:r>
      <w:proofErr w:type="spellStart"/>
      <w:r w:rsidRPr="005B68BF">
        <w:rPr>
          <w:lang w:eastAsia="ru-RU"/>
        </w:rPr>
        <w:t>potwierdzający</w:t>
      </w:r>
      <w:proofErr w:type="spellEnd"/>
      <w:r w:rsidRPr="005B68BF">
        <w:rPr>
          <w:lang w:eastAsia="ru-RU"/>
        </w:rPr>
        <w:t xml:space="preserve"> </w:t>
      </w:r>
      <w:proofErr w:type="spellStart"/>
      <w:r w:rsidRPr="005B68BF">
        <w:rPr>
          <w:lang w:eastAsia="ru-RU"/>
        </w:rPr>
        <w:t>kwalifikacje</w:t>
      </w:r>
      <w:proofErr w:type="spellEnd"/>
      <w:r w:rsidRPr="005B68BF">
        <w:rPr>
          <w:lang w:eastAsia="ru-RU"/>
        </w:rPr>
        <w:t xml:space="preserve"> w </w:t>
      </w:r>
      <w:proofErr w:type="spellStart"/>
      <w:r w:rsidRPr="005B68BF">
        <w:rPr>
          <w:lang w:eastAsia="ru-RU"/>
        </w:rPr>
        <w:t>zawodzie</w:t>
      </w:r>
      <w:proofErr w:type="spellEnd"/>
      <w:r w:rsidRPr="005B68BF">
        <w:rPr>
          <w:lang w:eastAsia="ru-RU"/>
        </w:rPr>
        <w:t xml:space="preserve"> - </w:t>
      </w:r>
      <w:proofErr w:type="spellStart"/>
      <w:r w:rsidRPr="005B68BF">
        <w:rPr>
          <w:lang w:eastAsia="ru-RU"/>
        </w:rPr>
        <w:t>Krok</w:t>
      </w:r>
      <w:proofErr w:type="spellEnd"/>
      <w:r w:rsidRPr="005B68BF">
        <w:rPr>
          <w:lang w:eastAsia="ru-RU"/>
        </w:rPr>
        <w:t xml:space="preserve"> </w:t>
      </w:r>
      <w:proofErr w:type="spellStart"/>
      <w:r w:rsidRPr="005B68BF">
        <w:rPr>
          <w:lang w:eastAsia="ru-RU"/>
        </w:rPr>
        <w:t>po</w:t>
      </w:r>
      <w:proofErr w:type="spellEnd"/>
      <w:r w:rsidRPr="005B68BF">
        <w:rPr>
          <w:lang w:eastAsia="ru-RU"/>
        </w:rPr>
        <w:t xml:space="preserve"> </w:t>
      </w:r>
      <w:proofErr w:type="spellStart"/>
      <w:r w:rsidRPr="005B68BF">
        <w:rPr>
          <w:lang w:eastAsia="ru-RU"/>
        </w:rPr>
        <w:t>kroku</w:t>
      </w:r>
      <w:proofErr w:type="spellEnd"/>
      <w:r w:rsidRPr="005B68BF">
        <w:rPr>
          <w:lang w:eastAsia="ru-RU"/>
        </w:rPr>
        <w:t xml:space="preserve"> - </w:t>
      </w:r>
      <w:proofErr w:type="spellStart"/>
      <w:r w:rsidRPr="005B68BF">
        <w:rPr>
          <w:lang w:eastAsia="ru-RU"/>
        </w:rPr>
        <w:t>Warszawa</w:t>
      </w:r>
      <w:proofErr w:type="spellEnd"/>
      <w:r w:rsidRPr="005B68BF">
        <w:rPr>
          <w:lang w:eastAsia="ru-RU"/>
        </w:rPr>
        <w:t xml:space="preserve">, 2013 </w:t>
      </w:r>
      <w:hyperlink r:id="rId21" w:history="1">
        <w:r w:rsidRPr="005B68BF">
          <w:rPr>
            <w:lang w:eastAsia="ru-RU"/>
          </w:rPr>
          <w:t>http://www.koweziu.edu.pl/download.php?plik=KOWEZiU_Egzamin.pdf</w:t>
        </w:r>
      </w:hyperlink>
    </w:p>
    <w:p w14:paraId="47EF53A9" w14:textId="77777777" w:rsidR="000D6B8A" w:rsidRPr="005B68BF" w:rsidRDefault="000D6B8A" w:rsidP="005B68B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lang w:eastAsia="ru-RU"/>
        </w:rPr>
      </w:pPr>
      <w:r w:rsidRPr="005B68BF">
        <w:rPr>
          <w:lang w:eastAsia="ru-RU"/>
        </w:rPr>
        <w:t xml:space="preserve">ETS </w:t>
      </w:r>
      <w:proofErr w:type="spellStart"/>
      <w:r w:rsidRPr="005B68BF">
        <w:rPr>
          <w:lang w:eastAsia="ru-RU"/>
        </w:rPr>
        <w:t>Guidelines</w:t>
      </w:r>
      <w:proofErr w:type="spellEnd"/>
      <w:r w:rsidRPr="005B68BF">
        <w:rPr>
          <w:lang w:eastAsia="ru-RU"/>
        </w:rPr>
        <w:t xml:space="preserve"> </w:t>
      </w:r>
      <w:proofErr w:type="spellStart"/>
      <w:r w:rsidRPr="005B68BF">
        <w:rPr>
          <w:lang w:eastAsia="ru-RU"/>
        </w:rPr>
        <w:t>for</w:t>
      </w:r>
      <w:proofErr w:type="spellEnd"/>
      <w:r w:rsidRPr="005B68BF">
        <w:rPr>
          <w:lang w:eastAsia="ru-RU"/>
        </w:rPr>
        <w:t xml:space="preserve"> </w:t>
      </w:r>
      <w:proofErr w:type="spellStart"/>
      <w:r w:rsidRPr="005B68BF">
        <w:rPr>
          <w:lang w:eastAsia="ru-RU"/>
        </w:rPr>
        <w:t>Constructed-Response</w:t>
      </w:r>
      <w:proofErr w:type="spellEnd"/>
      <w:r w:rsidRPr="005B68BF">
        <w:rPr>
          <w:lang w:eastAsia="ru-RU"/>
        </w:rPr>
        <w:t xml:space="preserve"> </w:t>
      </w:r>
      <w:proofErr w:type="spellStart"/>
      <w:r w:rsidRPr="005B68BF">
        <w:rPr>
          <w:lang w:eastAsia="ru-RU"/>
        </w:rPr>
        <w:t>and</w:t>
      </w:r>
      <w:proofErr w:type="spellEnd"/>
      <w:r w:rsidRPr="005B68BF">
        <w:rPr>
          <w:lang w:eastAsia="ru-RU"/>
        </w:rPr>
        <w:t xml:space="preserve"> </w:t>
      </w:r>
      <w:proofErr w:type="spellStart"/>
      <w:r w:rsidRPr="005B68BF">
        <w:rPr>
          <w:lang w:eastAsia="ru-RU"/>
        </w:rPr>
        <w:t>Other</w:t>
      </w:r>
      <w:proofErr w:type="spellEnd"/>
      <w:r w:rsidRPr="005B68BF">
        <w:rPr>
          <w:lang w:eastAsia="ru-RU"/>
        </w:rPr>
        <w:t xml:space="preserve"> </w:t>
      </w:r>
      <w:proofErr w:type="spellStart"/>
      <w:r w:rsidRPr="005B68BF">
        <w:rPr>
          <w:lang w:eastAsia="ru-RU"/>
        </w:rPr>
        <w:t>Performance</w:t>
      </w:r>
      <w:proofErr w:type="spellEnd"/>
      <w:r w:rsidRPr="005B68BF">
        <w:rPr>
          <w:lang w:eastAsia="ru-RU"/>
        </w:rPr>
        <w:t xml:space="preserve"> </w:t>
      </w:r>
      <w:proofErr w:type="spellStart"/>
      <w:r w:rsidRPr="005B68BF">
        <w:rPr>
          <w:lang w:eastAsia="ru-RU"/>
        </w:rPr>
        <w:t>Assessments</w:t>
      </w:r>
      <w:proofErr w:type="spellEnd"/>
    </w:p>
    <w:p w14:paraId="4369616C" w14:textId="77777777" w:rsidR="000D6B8A" w:rsidRDefault="00E617EC" w:rsidP="00151700">
      <w:pPr>
        <w:autoSpaceDE w:val="0"/>
        <w:autoSpaceDN w:val="0"/>
        <w:adjustRightInd w:val="0"/>
        <w:spacing w:after="0" w:line="240" w:lineRule="auto"/>
        <w:ind w:firstLine="720"/>
        <w:rPr>
          <w:lang w:eastAsia="ru-RU"/>
        </w:rPr>
      </w:pPr>
      <w:hyperlink r:id="rId22" w:history="1">
        <w:r w:rsidR="000D6B8A" w:rsidRPr="004B1644">
          <w:rPr>
            <w:rStyle w:val="Hyperlink"/>
            <w:lang w:eastAsia="ru-RU"/>
          </w:rPr>
          <w:t>https://www.ets.org/Media/About_ETS/pdf/8561_ConstructedResponse_guidelines.pdf</w:t>
        </w:r>
      </w:hyperlink>
    </w:p>
    <w:p w14:paraId="3CCB3CB5" w14:textId="77777777" w:rsidR="000D6B8A" w:rsidRDefault="000D6B8A" w:rsidP="0015170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lang w:eastAsia="ru-RU"/>
        </w:rPr>
      </w:pPr>
      <w:proofErr w:type="spellStart"/>
      <w:r w:rsidRPr="00151700">
        <w:rPr>
          <w:lang w:eastAsia="ru-RU"/>
        </w:rPr>
        <w:t>Metodologia</w:t>
      </w:r>
      <w:proofErr w:type="spellEnd"/>
      <w:r w:rsidRPr="00151700">
        <w:rPr>
          <w:lang w:eastAsia="ru-RU"/>
        </w:rPr>
        <w:t xml:space="preserve"> </w:t>
      </w:r>
      <w:proofErr w:type="spellStart"/>
      <w:r w:rsidRPr="00151700">
        <w:rPr>
          <w:lang w:eastAsia="ru-RU"/>
        </w:rPr>
        <w:t>de</w:t>
      </w:r>
      <w:proofErr w:type="spellEnd"/>
      <w:r w:rsidRPr="00151700">
        <w:rPr>
          <w:lang w:eastAsia="ru-RU"/>
        </w:rPr>
        <w:t xml:space="preserve"> </w:t>
      </w:r>
      <w:proofErr w:type="spellStart"/>
      <w:r w:rsidRPr="00151700">
        <w:rPr>
          <w:lang w:eastAsia="ru-RU"/>
        </w:rPr>
        <w:t>certificare</w:t>
      </w:r>
      <w:proofErr w:type="spellEnd"/>
      <w:r w:rsidRPr="00151700">
        <w:rPr>
          <w:lang w:eastAsia="ru-RU"/>
        </w:rPr>
        <w:t xml:space="preserve"> a </w:t>
      </w:r>
      <w:proofErr w:type="spellStart"/>
      <w:r w:rsidRPr="00151700">
        <w:rPr>
          <w:lang w:eastAsia="ru-RU"/>
        </w:rPr>
        <w:t>calificǎrilor</w:t>
      </w:r>
      <w:proofErr w:type="spellEnd"/>
      <w:r w:rsidRPr="00151700">
        <w:rPr>
          <w:lang w:eastAsia="ru-RU"/>
        </w:rPr>
        <w:t xml:space="preserve"> </w:t>
      </w:r>
      <w:proofErr w:type="spellStart"/>
      <w:r w:rsidRPr="00151700">
        <w:rPr>
          <w:lang w:eastAsia="ru-RU"/>
        </w:rPr>
        <w:t>şi</w:t>
      </w:r>
      <w:proofErr w:type="spellEnd"/>
      <w:r w:rsidRPr="00151700">
        <w:rPr>
          <w:lang w:eastAsia="ru-RU"/>
        </w:rPr>
        <w:t xml:space="preserve"> </w:t>
      </w:r>
      <w:proofErr w:type="spellStart"/>
      <w:r w:rsidRPr="00151700">
        <w:rPr>
          <w:lang w:eastAsia="ru-RU"/>
        </w:rPr>
        <w:t>competenţelor</w:t>
      </w:r>
      <w:proofErr w:type="spellEnd"/>
      <w:r w:rsidRPr="00151700">
        <w:rPr>
          <w:lang w:eastAsia="ru-RU"/>
        </w:rPr>
        <w:t xml:space="preserve"> </w:t>
      </w:r>
      <w:r>
        <w:rPr>
          <w:lang w:val="en-US" w:eastAsia="ru-RU"/>
        </w:rPr>
        <w:t>(</w:t>
      </w:r>
      <w:r w:rsidRPr="00151700">
        <w:rPr>
          <w:lang w:eastAsia="ru-RU"/>
        </w:rPr>
        <w:t>M4</w:t>
      </w:r>
      <w:r>
        <w:rPr>
          <w:lang w:val="en-US" w:eastAsia="ru-RU"/>
        </w:rPr>
        <w:t xml:space="preserve">) </w:t>
      </w:r>
      <w:proofErr w:type="spellStart"/>
      <w:r w:rsidRPr="00151700">
        <w:rPr>
          <w:lang w:eastAsia="ru-RU"/>
        </w:rPr>
        <w:t>şi</w:t>
      </w:r>
      <w:proofErr w:type="spellEnd"/>
      <w:r w:rsidRPr="00151700">
        <w:rPr>
          <w:lang w:eastAsia="ru-RU"/>
        </w:rPr>
        <w:t xml:space="preserve"> </w:t>
      </w:r>
      <w:r>
        <w:rPr>
          <w:lang w:val="en-US" w:eastAsia="ru-RU"/>
        </w:rPr>
        <w:t>g</w:t>
      </w:r>
      <w:proofErr w:type="spellStart"/>
      <w:r w:rsidRPr="00151700">
        <w:rPr>
          <w:lang w:eastAsia="ru-RU"/>
        </w:rPr>
        <w:t>hidul</w:t>
      </w:r>
      <w:proofErr w:type="spellEnd"/>
      <w:r w:rsidRPr="00151700">
        <w:rPr>
          <w:lang w:eastAsia="ru-RU"/>
        </w:rPr>
        <w:t xml:space="preserve"> </w:t>
      </w:r>
      <w:proofErr w:type="spellStart"/>
      <w:r w:rsidRPr="00151700">
        <w:rPr>
          <w:lang w:eastAsia="ru-RU"/>
        </w:rPr>
        <w:t>de</w:t>
      </w:r>
      <w:proofErr w:type="spellEnd"/>
      <w:r w:rsidRPr="00151700">
        <w:rPr>
          <w:lang w:eastAsia="ru-RU"/>
        </w:rPr>
        <w:t xml:space="preserve"> </w:t>
      </w:r>
      <w:proofErr w:type="spellStart"/>
      <w:r w:rsidRPr="00151700">
        <w:rPr>
          <w:lang w:eastAsia="ru-RU"/>
        </w:rPr>
        <w:t>aplicare</w:t>
      </w:r>
      <w:proofErr w:type="spellEnd"/>
      <w:r w:rsidRPr="00151700">
        <w:rPr>
          <w:lang w:eastAsia="ru-RU"/>
        </w:rPr>
        <w:t xml:space="preserve">. </w:t>
      </w:r>
      <w:proofErr w:type="spellStart"/>
      <w:r w:rsidRPr="00151700">
        <w:rPr>
          <w:lang w:eastAsia="ru-RU"/>
        </w:rPr>
        <w:t>Evaluarea</w:t>
      </w:r>
      <w:proofErr w:type="spellEnd"/>
      <w:r w:rsidRPr="00151700">
        <w:rPr>
          <w:lang w:eastAsia="ru-RU"/>
        </w:rPr>
        <w:t xml:space="preserve"> </w:t>
      </w:r>
      <w:proofErr w:type="spellStart"/>
      <w:r w:rsidRPr="00151700">
        <w:rPr>
          <w:lang w:eastAsia="ru-RU"/>
        </w:rPr>
        <w:t>competenţelor</w:t>
      </w:r>
      <w:proofErr w:type="spellEnd"/>
      <w:r w:rsidRPr="00151700">
        <w:rPr>
          <w:lang w:eastAsia="ru-RU"/>
        </w:rPr>
        <w:t xml:space="preserve"> </w:t>
      </w:r>
      <w:proofErr w:type="spellStart"/>
      <w:r w:rsidRPr="00151700">
        <w:rPr>
          <w:lang w:eastAsia="ru-RU"/>
        </w:rPr>
        <w:t>profesionale</w:t>
      </w:r>
      <w:proofErr w:type="spellEnd"/>
      <w:r>
        <w:rPr>
          <w:lang w:val="en-US" w:eastAsia="ru-RU"/>
        </w:rPr>
        <w:t xml:space="preserve">. – </w:t>
      </w:r>
      <w:proofErr w:type="spellStart"/>
      <w:r>
        <w:rPr>
          <w:lang w:val="en-US" w:eastAsia="ru-RU"/>
        </w:rPr>
        <w:t>Bucure</w:t>
      </w:r>
      <w:proofErr w:type="spellEnd"/>
      <w:r w:rsidRPr="00151700">
        <w:rPr>
          <w:lang w:eastAsia="ru-RU"/>
        </w:rPr>
        <w:t>ş</w:t>
      </w:r>
      <w:proofErr w:type="spellStart"/>
      <w:r>
        <w:rPr>
          <w:lang w:val="en-US" w:eastAsia="ru-RU"/>
        </w:rPr>
        <w:t>ti</w:t>
      </w:r>
      <w:proofErr w:type="spellEnd"/>
      <w:r>
        <w:rPr>
          <w:lang w:val="en-US" w:eastAsia="ru-RU"/>
        </w:rPr>
        <w:t xml:space="preserve">, 2009.  </w:t>
      </w:r>
      <w:hyperlink r:id="rId23" w:history="1">
        <w:r w:rsidRPr="004B1644">
          <w:rPr>
            <w:rStyle w:val="Hyperlink"/>
          </w:rPr>
          <w:t>https://www.academia.edu/4401413/Ghidul_de_aplicare_a_M4_-_Metodologia_de_certificare_a_calific%C7%8Erilor_%C5%9Fi_competen%C5%A3elor._Evaluarea_competen%C5%A3elor_profesionale</w:t>
        </w:r>
      </w:hyperlink>
    </w:p>
    <w:p w14:paraId="5BE4C8BD" w14:textId="38881985" w:rsidR="000D6B8A" w:rsidRDefault="000D6B8A" w:rsidP="0015170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lang w:eastAsia="ru-RU"/>
        </w:rPr>
      </w:pPr>
      <w:proofErr w:type="spellStart"/>
      <w:r w:rsidRPr="00151700">
        <w:rPr>
          <w:lang w:eastAsia="ru-RU"/>
        </w:rPr>
        <w:t>Metodologia</w:t>
      </w:r>
      <w:proofErr w:type="spellEnd"/>
      <w:r w:rsidRPr="00151700">
        <w:rPr>
          <w:lang w:eastAsia="ru-RU"/>
        </w:rPr>
        <w:t xml:space="preserve"> </w:t>
      </w:r>
      <w:proofErr w:type="spellStart"/>
      <w:r w:rsidRPr="00151700">
        <w:rPr>
          <w:lang w:eastAsia="ru-RU"/>
        </w:rPr>
        <w:t>de</w:t>
      </w:r>
      <w:proofErr w:type="spellEnd"/>
      <w:r w:rsidRPr="00151700">
        <w:rPr>
          <w:lang w:eastAsia="ru-RU"/>
        </w:rPr>
        <w:t xml:space="preserve"> </w:t>
      </w:r>
      <w:proofErr w:type="spellStart"/>
      <w:r w:rsidRPr="00151700">
        <w:rPr>
          <w:lang w:eastAsia="ru-RU"/>
        </w:rPr>
        <w:t>elaborare</w:t>
      </w:r>
      <w:proofErr w:type="spellEnd"/>
      <w:r w:rsidRPr="00151700">
        <w:rPr>
          <w:lang w:eastAsia="ru-RU"/>
        </w:rPr>
        <w:t xml:space="preserve"> </w:t>
      </w:r>
      <w:proofErr w:type="spellStart"/>
      <w:r w:rsidRPr="00151700">
        <w:rPr>
          <w:lang w:eastAsia="ru-RU"/>
        </w:rPr>
        <w:t>şi</w:t>
      </w:r>
      <w:proofErr w:type="spellEnd"/>
      <w:r w:rsidRPr="00151700">
        <w:rPr>
          <w:lang w:eastAsia="ru-RU"/>
        </w:rPr>
        <w:t xml:space="preserve"> </w:t>
      </w:r>
      <w:proofErr w:type="spellStart"/>
      <w:r w:rsidRPr="00151700">
        <w:rPr>
          <w:lang w:eastAsia="ru-RU"/>
        </w:rPr>
        <w:t>revizuire</w:t>
      </w:r>
      <w:proofErr w:type="spellEnd"/>
      <w:r w:rsidRPr="00151700">
        <w:rPr>
          <w:lang w:eastAsia="ru-RU"/>
        </w:rPr>
        <w:t xml:space="preserve"> a </w:t>
      </w:r>
      <w:proofErr w:type="spellStart"/>
      <w:r w:rsidRPr="00151700">
        <w:rPr>
          <w:lang w:eastAsia="ru-RU"/>
        </w:rPr>
        <w:t>standardelor</w:t>
      </w:r>
      <w:proofErr w:type="spellEnd"/>
      <w:r w:rsidRPr="000D6B8A">
        <w:rPr>
          <w:lang w:val="en-US" w:eastAsia="ru-RU"/>
        </w:rPr>
        <w:t xml:space="preserve"> </w:t>
      </w:r>
      <w:proofErr w:type="spellStart"/>
      <w:r w:rsidRPr="00151700">
        <w:rPr>
          <w:lang w:eastAsia="ru-RU"/>
        </w:rPr>
        <w:t>ocupa</w:t>
      </w:r>
      <w:r w:rsidR="008416EF">
        <w:t>ţ</w:t>
      </w:r>
      <w:r w:rsidRPr="00151700">
        <w:rPr>
          <w:lang w:eastAsia="ru-RU"/>
        </w:rPr>
        <w:t>ionale</w:t>
      </w:r>
      <w:proofErr w:type="spellEnd"/>
      <w:r w:rsidRPr="00151700">
        <w:rPr>
          <w:lang w:eastAsia="ru-RU"/>
        </w:rPr>
        <w:t xml:space="preserve"> </w:t>
      </w:r>
      <w:proofErr w:type="spellStart"/>
      <w:r w:rsidRPr="00151700">
        <w:rPr>
          <w:lang w:eastAsia="ru-RU"/>
        </w:rPr>
        <w:t>şi</w:t>
      </w:r>
      <w:proofErr w:type="spellEnd"/>
      <w:r w:rsidRPr="00151700">
        <w:rPr>
          <w:lang w:eastAsia="ru-RU"/>
        </w:rPr>
        <w:t xml:space="preserve"> a </w:t>
      </w:r>
      <w:proofErr w:type="spellStart"/>
      <w:r w:rsidRPr="00151700">
        <w:rPr>
          <w:lang w:eastAsia="ru-RU"/>
        </w:rPr>
        <w:t>calificãrilor</w:t>
      </w:r>
      <w:proofErr w:type="spellEnd"/>
      <w:r w:rsidRPr="00151700">
        <w:rPr>
          <w:lang w:eastAsia="ru-RU"/>
        </w:rPr>
        <w:t xml:space="preserve"> </w:t>
      </w:r>
      <w:proofErr w:type="spellStart"/>
      <w:r w:rsidRPr="00151700">
        <w:rPr>
          <w:lang w:eastAsia="ru-RU"/>
        </w:rPr>
        <w:t>profesionale</w:t>
      </w:r>
      <w:proofErr w:type="spellEnd"/>
      <w:r w:rsidRPr="00151700">
        <w:rPr>
          <w:lang w:eastAsia="ru-RU"/>
        </w:rPr>
        <w:t xml:space="preserve"> (M2) </w:t>
      </w:r>
      <w:proofErr w:type="spellStart"/>
      <w:r w:rsidRPr="00151700">
        <w:rPr>
          <w:lang w:eastAsia="ru-RU"/>
        </w:rPr>
        <w:t>şi</w:t>
      </w:r>
      <w:proofErr w:type="spellEnd"/>
      <w:r w:rsidRPr="00151700">
        <w:rPr>
          <w:lang w:eastAsia="ru-RU"/>
        </w:rPr>
        <w:t xml:space="preserve"> </w:t>
      </w:r>
      <w:proofErr w:type="spellStart"/>
      <w:r w:rsidRPr="00151700">
        <w:rPr>
          <w:lang w:eastAsia="ru-RU"/>
        </w:rPr>
        <w:t>ghidul</w:t>
      </w:r>
      <w:proofErr w:type="spellEnd"/>
      <w:r w:rsidRPr="000D6B8A">
        <w:rPr>
          <w:lang w:val="en-US" w:eastAsia="ru-RU"/>
        </w:rPr>
        <w:t xml:space="preserve"> </w:t>
      </w:r>
      <w:proofErr w:type="spellStart"/>
      <w:r w:rsidRPr="00151700">
        <w:rPr>
          <w:lang w:eastAsia="ru-RU"/>
        </w:rPr>
        <w:t>de</w:t>
      </w:r>
      <w:proofErr w:type="spellEnd"/>
      <w:r w:rsidRPr="00151700">
        <w:rPr>
          <w:lang w:eastAsia="ru-RU"/>
        </w:rPr>
        <w:t xml:space="preserve"> </w:t>
      </w:r>
      <w:proofErr w:type="spellStart"/>
      <w:r w:rsidRPr="00151700">
        <w:rPr>
          <w:lang w:eastAsia="ru-RU"/>
        </w:rPr>
        <w:t>aplicare</w:t>
      </w:r>
      <w:proofErr w:type="spellEnd"/>
      <w:r>
        <w:rPr>
          <w:lang w:val="en-US" w:eastAsia="ru-RU"/>
        </w:rPr>
        <w:t xml:space="preserve">. – </w:t>
      </w:r>
      <w:proofErr w:type="spellStart"/>
      <w:r>
        <w:rPr>
          <w:lang w:val="en-US" w:eastAsia="ru-RU"/>
        </w:rPr>
        <w:t>Bucure</w:t>
      </w:r>
      <w:proofErr w:type="spellEnd"/>
      <w:r w:rsidRPr="00151700">
        <w:rPr>
          <w:lang w:eastAsia="ru-RU"/>
        </w:rPr>
        <w:t>ş</w:t>
      </w:r>
      <w:proofErr w:type="spellStart"/>
      <w:r>
        <w:rPr>
          <w:lang w:val="en-US" w:eastAsia="ru-RU"/>
        </w:rPr>
        <w:t>ti</w:t>
      </w:r>
      <w:proofErr w:type="spellEnd"/>
      <w:r>
        <w:rPr>
          <w:lang w:val="en-US" w:eastAsia="ru-RU"/>
        </w:rPr>
        <w:t xml:space="preserve">, 2009.  </w:t>
      </w:r>
      <w:hyperlink r:id="rId24" w:history="1">
        <w:r>
          <w:rPr>
            <w:rStyle w:val="Hyperlink"/>
          </w:rPr>
          <w:t>http://www.csntr.ro/index.php/metodologii-anc/send/7-metodologiianc/6-m2</w:t>
        </w:r>
      </w:hyperlink>
    </w:p>
    <w:p w14:paraId="108FBE49" w14:textId="1ACC1CF2" w:rsidR="005B68BF" w:rsidRPr="00833BD4" w:rsidRDefault="000D6B8A" w:rsidP="00CB38C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lang w:eastAsia="ru-RU"/>
        </w:rPr>
      </w:pPr>
      <w:proofErr w:type="spellStart"/>
      <w:r w:rsidRPr="00255A4B">
        <w:rPr>
          <w:lang w:eastAsia="ru-RU"/>
        </w:rPr>
        <w:t>Referentiel</w:t>
      </w:r>
      <w:proofErr w:type="spellEnd"/>
      <w:r w:rsidRPr="00255A4B">
        <w:rPr>
          <w:lang w:eastAsia="ru-RU"/>
        </w:rPr>
        <w:t xml:space="preserve"> </w:t>
      </w:r>
      <w:r w:rsidRPr="004A0A1B">
        <w:rPr>
          <w:lang w:val="en-US" w:eastAsia="ru-RU"/>
        </w:rPr>
        <w:t>d</w:t>
      </w:r>
      <w:r w:rsidRPr="00255A4B">
        <w:rPr>
          <w:lang w:eastAsia="ru-RU"/>
        </w:rPr>
        <w:t xml:space="preserve">e </w:t>
      </w:r>
      <w:proofErr w:type="spellStart"/>
      <w:r w:rsidRPr="00255A4B">
        <w:rPr>
          <w:lang w:eastAsia="ru-RU"/>
        </w:rPr>
        <w:t>Certification</w:t>
      </w:r>
      <w:proofErr w:type="spellEnd"/>
      <w:r>
        <w:rPr>
          <w:lang w:eastAsia="ru-RU"/>
        </w:rPr>
        <w:t xml:space="preserve"> </w:t>
      </w:r>
      <w:proofErr w:type="spellStart"/>
      <w:r w:rsidRPr="004A0A1B">
        <w:rPr>
          <w:lang w:eastAsia="ru-RU"/>
        </w:rPr>
        <w:t>d</w:t>
      </w:r>
      <w:r w:rsidRPr="00255A4B">
        <w:rPr>
          <w:lang w:eastAsia="ru-RU"/>
        </w:rPr>
        <w:t>u</w:t>
      </w:r>
      <w:proofErr w:type="spellEnd"/>
      <w:r w:rsidRPr="00255A4B">
        <w:rPr>
          <w:lang w:eastAsia="ru-RU"/>
        </w:rPr>
        <w:t xml:space="preserve"> </w:t>
      </w:r>
      <w:proofErr w:type="spellStart"/>
      <w:r w:rsidRPr="00255A4B">
        <w:rPr>
          <w:lang w:eastAsia="ru-RU"/>
        </w:rPr>
        <w:t>Titre</w:t>
      </w:r>
      <w:proofErr w:type="spellEnd"/>
      <w:r w:rsidRPr="00255A4B">
        <w:rPr>
          <w:lang w:eastAsia="ru-RU"/>
        </w:rPr>
        <w:t xml:space="preserve"> </w:t>
      </w:r>
      <w:proofErr w:type="spellStart"/>
      <w:r w:rsidRPr="00255A4B">
        <w:rPr>
          <w:lang w:eastAsia="ru-RU"/>
        </w:rPr>
        <w:t>Professionnel</w:t>
      </w:r>
      <w:proofErr w:type="spellEnd"/>
      <w:r w:rsidR="004A0A1B" w:rsidRPr="004A0A1B">
        <w:rPr>
          <w:lang w:eastAsia="ru-RU"/>
        </w:rPr>
        <w:t xml:space="preserve">. </w:t>
      </w:r>
      <w:proofErr w:type="spellStart"/>
      <w:r w:rsidR="004A0A1B" w:rsidRPr="004A0A1B">
        <w:rPr>
          <w:lang w:eastAsia="ru-RU"/>
        </w:rPr>
        <w:t>Tourneur</w:t>
      </w:r>
      <w:proofErr w:type="spellEnd"/>
      <w:r w:rsidR="004A0A1B" w:rsidRPr="004A0A1B">
        <w:rPr>
          <w:lang w:eastAsia="ru-RU"/>
        </w:rPr>
        <w:t>(</w:t>
      </w:r>
      <w:proofErr w:type="spellStart"/>
      <w:r w:rsidR="004A0A1B" w:rsidRPr="004A0A1B">
        <w:rPr>
          <w:lang w:eastAsia="ru-RU"/>
        </w:rPr>
        <w:t>se</w:t>
      </w:r>
      <w:proofErr w:type="spellEnd"/>
      <w:r w:rsidR="004A0A1B" w:rsidRPr="004A0A1B">
        <w:rPr>
          <w:lang w:eastAsia="ru-RU"/>
        </w:rPr>
        <w:t xml:space="preserve">) </w:t>
      </w:r>
      <w:proofErr w:type="spellStart"/>
      <w:r w:rsidR="004A0A1B" w:rsidRPr="004A0A1B">
        <w:rPr>
          <w:lang w:eastAsia="ru-RU"/>
        </w:rPr>
        <w:t>sur</w:t>
      </w:r>
      <w:proofErr w:type="spellEnd"/>
      <w:r w:rsidR="004A0A1B" w:rsidRPr="004A0A1B">
        <w:rPr>
          <w:lang w:eastAsia="ru-RU"/>
        </w:rPr>
        <w:t xml:space="preserve"> </w:t>
      </w:r>
      <w:proofErr w:type="spellStart"/>
      <w:r w:rsidR="004A0A1B" w:rsidRPr="004A0A1B">
        <w:rPr>
          <w:lang w:eastAsia="ru-RU"/>
        </w:rPr>
        <w:t>machines</w:t>
      </w:r>
      <w:proofErr w:type="spellEnd"/>
      <w:r w:rsidR="004A0A1B" w:rsidRPr="004A0A1B">
        <w:rPr>
          <w:lang w:eastAsia="ru-RU"/>
        </w:rPr>
        <w:t xml:space="preserve"> </w:t>
      </w:r>
      <w:proofErr w:type="spellStart"/>
      <w:r w:rsidR="004A0A1B" w:rsidRPr="004A0A1B">
        <w:rPr>
          <w:lang w:eastAsia="ru-RU"/>
        </w:rPr>
        <w:t>conventionnelles</w:t>
      </w:r>
      <w:proofErr w:type="spellEnd"/>
      <w:r w:rsidR="004A0A1B" w:rsidRPr="004A0A1B">
        <w:rPr>
          <w:lang w:eastAsia="ru-RU"/>
        </w:rPr>
        <w:t xml:space="preserve"> </w:t>
      </w:r>
      <w:proofErr w:type="spellStart"/>
      <w:r w:rsidR="004A0A1B" w:rsidRPr="004A0A1B">
        <w:rPr>
          <w:lang w:eastAsia="ru-RU"/>
        </w:rPr>
        <w:t>et</w:t>
      </w:r>
      <w:proofErr w:type="spellEnd"/>
      <w:r w:rsidR="004A0A1B" w:rsidRPr="004A0A1B">
        <w:rPr>
          <w:lang w:eastAsia="ru-RU"/>
        </w:rPr>
        <w:t xml:space="preserve"> à </w:t>
      </w:r>
      <w:proofErr w:type="spellStart"/>
      <w:r w:rsidR="004A0A1B" w:rsidRPr="004A0A1B">
        <w:rPr>
          <w:lang w:eastAsia="ru-RU"/>
        </w:rPr>
        <w:t>commande</w:t>
      </w:r>
      <w:proofErr w:type="spellEnd"/>
      <w:r w:rsidR="004A0A1B" w:rsidRPr="004A0A1B">
        <w:rPr>
          <w:lang w:eastAsia="ru-RU"/>
        </w:rPr>
        <w:t xml:space="preserve"> </w:t>
      </w:r>
      <w:proofErr w:type="spellStart"/>
      <w:r w:rsidR="004A0A1B" w:rsidRPr="004A0A1B">
        <w:rPr>
          <w:lang w:eastAsia="ru-RU"/>
        </w:rPr>
        <w:t>numérique</w:t>
      </w:r>
      <w:proofErr w:type="spellEnd"/>
      <w:r w:rsidR="004A0A1B" w:rsidRPr="004A0A1B">
        <w:rPr>
          <w:lang w:eastAsia="ru-RU"/>
        </w:rPr>
        <w:t xml:space="preserve">. </w:t>
      </w:r>
      <w:r w:rsidR="00E617EC">
        <w:fldChar w:fldCharType="begin"/>
      </w:r>
      <w:r w:rsidR="00E617EC">
        <w:instrText xml:space="preserve"> HYPERLINK "https://www.banque.di.afpa.fr/EspaceEmployeursCandidatsActeurs/Download.aspx?i=fda75bbe-1c07-4f3b-8bc2-039f6dcc3ef0&amp;d=1" </w:instrText>
      </w:r>
      <w:r w:rsidR="00E617EC">
        <w:fldChar w:fldCharType="separate"/>
      </w:r>
      <w:r w:rsidR="00C57B6E" w:rsidRPr="007C1634">
        <w:rPr>
          <w:rStyle w:val="Hyperlink"/>
          <w:lang w:val="en-US" w:eastAsia="ru-RU"/>
        </w:rPr>
        <w:t>https</w:t>
      </w:r>
      <w:r w:rsidR="00C57B6E" w:rsidRPr="007C1634">
        <w:rPr>
          <w:rStyle w:val="Hyperlink"/>
          <w:lang w:eastAsia="ru-RU"/>
        </w:rPr>
        <w:t>://</w:t>
      </w:r>
      <w:r w:rsidR="00C57B6E" w:rsidRPr="007C1634">
        <w:rPr>
          <w:rStyle w:val="Hyperlink"/>
          <w:lang w:val="en-US" w:eastAsia="ru-RU"/>
        </w:rPr>
        <w:t>www</w:t>
      </w:r>
      <w:r w:rsidR="00C57B6E" w:rsidRPr="007C1634">
        <w:rPr>
          <w:rStyle w:val="Hyperlink"/>
          <w:lang w:eastAsia="ru-RU"/>
        </w:rPr>
        <w:t>.</w:t>
      </w:r>
      <w:proofErr w:type="spellStart"/>
      <w:r w:rsidR="00C57B6E" w:rsidRPr="007C1634">
        <w:rPr>
          <w:rStyle w:val="Hyperlink"/>
          <w:lang w:val="en-US" w:eastAsia="ru-RU"/>
        </w:rPr>
        <w:t>banque</w:t>
      </w:r>
      <w:proofErr w:type="spellEnd"/>
      <w:r w:rsidR="00C57B6E" w:rsidRPr="007C1634">
        <w:rPr>
          <w:rStyle w:val="Hyperlink"/>
          <w:lang w:eastAsia="ru-RU"/>
        </w:rPr>
        <w:t>.</w:t>
      </w:r>
      <w:r w:rsidR="00C57B6E" w:rsidRPr="007C1634">
        <w:rPr>
          <w:rStyle w:val="Hyperlink"/>
          <w:lang w:val="en-US" w:eastAsia="ru-RU"/>
        </w:rPr>
        <w:t>di</w:t>
      </w:r>
      <w:r w:rsidR="00C57B6E" w:rsidRPr="007C1634">
        <w:rPr>
          <w:rStyle w:val="Hyperlink"/>
          <w:lang w:eastAsia="ru-RU"/>
        </w:rPr>
        <w:t>.</w:t>
      </w:r>
      <w:proofErr w:type="spellStart"/>
      <w:r w:rsidR="00C57B6E" w:rsidRPr="007C1634">
        <w:rPr>
          <w:rStyle w:val="Hyperlink"/>
          <w:lang w:val="en-US" w:eastAsia="ru-RU"/>
        </w:rPr>
        <w:t>afpa</w:t>
      </w:r>
      <w:proofErr w:type="spellEnd"/>
      <w:r w:rsidR="00C57B6E" w:rsidRPr="007C1634">
        <w:rPr>
          <w:rStyle w:val="Hyperlink"/>
          <w:lang w:eastAsia="ru-RU"/>
        </w:rPr>
        <w:t>.</w:t>
      </w:r>
      <w:proofErr w:type="spellStart"/>
      <w:r w:rsidR="00C57B6E" w:rsidRPr="007C1634">
        <w:rPr>
          <w:rStyle w:val="Hyperlink"/>
          <w:lang w:val="en-US" w:eastAsia="ru-RU"/>
        </w:rPr>
        <w:t>fr</w:t>
      </w:r>
      <w:proofErr w:type="spellEnd"/>
      <w:r w:rsidR="00C57B6E" w:rsidRPr="007C1634">
        <w:rPr>
          <w:rStyle w:val="Hyperlink"/>
          <w:lang w:eastAsia="ru-RU"/>
        </w:rPr>
        <w:t>/</w:t>
      </w:r>
      <w:proofErr w:type="spellStart"/>
      <w:r w:rsidR="00C57B6E" w:rsidRPr="007C1634">
        <w:rPr>
          <w:rStyle w:val="Hyperlink"/>
          <w:lang w:val="en-US" w:eastAsia="ru-RU"/>
        </w:rPr>
        <w:t>EspaceEmployeursCandidatsActeurs</w:t>
      </w:r>
      <w:proofErr w:type="spellEnd"/>
      <w:r w:rsidR="00C57B6E" w:rsidRPr="007C1634">
        <w:rPr>
          <w:rStyle w:val="Hyperlink"/>
          <w:lang w:eastAsia="ru-RU"/>
        </w:rPr>
        <w:t>/</w:t>
      </w:r>
      <w:r w:rsidR="00C57B6E" w:rsidRPr="007C1634">
        <w:rPr>
          <w:rStyle w:val="Hyperlink"/>
          <w:lang w:val="en-US" w:eastAsia="ru-RU"/>
        </w:rPr>
        <w:t>Download</w:t>
      </w:r>
      <w:r w:rsidR="00C57B6E" w:rsidRPr="007C1634">
        <w:rPr>
          <w:rStyle w:val="Hyperlink"/>
          <w:lang w:eastAsia="ru-RU"/>
        </w:rPr>
        <w:t>.</w:t>
      </w:r>
      <w:proofErr w:type="spellStart"/>
      <w:r w:rsidR="00C57B6E" w:rsidRPr="007C1634">
        <w:rPr>
          <w:rStyle w:val="Hyperlink"/>
          <w:lang w:val="en-US" w:eastAsia="ru-RU"/>
        </w:rPr>
        <w:t>aspx</w:t>
      </w:r>
      <w:proofErr w:type="spellEnd"/>
      <w:r w:rsidR="00C57B6E" w:rsidRPr="007C1634">
        <w:rPr>
          <w:rStyle w:val="Hyperlink"/>
          <w:lang w:eastAsia="ru-RU"/>
        </w:rPr>
        <w:t>?</w:t>
      </w:r>
      <w:proofErr w:type="spellStart"/>
      <w:r w:rsidR="00C57B6E" w:rsidRPr="007C1634">
        <w:rPr>
          <w:rStyle w:val="Hyperlink"/>
          <w:lang w:val="en-US" w:eastAsia="ru-RU"/>
        </w:rPr>
        <w:t>i</w:t>
      </w:r>
      <w:proofErr w:type="spellEnd"/>
      <w:r w:rsidR="00C57B6E" w:rsidRPr="007C1634">
        <w:rPr>
          <w:rStyle w:val="Hyperlink"/>
          <w:lang w:eastAsia="ru-RU"/>
        </w:rPr>
        <w:t>=</w:t>
      </w:r>
      <w:proofErr w:type="spellStart"/>
      <w:r w:rsidR="00C57B6E" w:rsidRPr="007C1634">
        <w:rPr>
          <w:rStyle w:val="Hyperlink"/>
          <w:lang w:val="en-US" w:eastAsia="ru-RU"/>
        </w:rPr>
        <w:t>fda</w:t>
      </w:r>
      <w:proofErr w:type="spellEnd"/>
      <w:r w:rsidR="00C57B6E" w:rsidRPr="007C1634">
        <w:rPr>
          <w:rStyle w:val="Hyperlink"/>
          <w:lang w:eastAsia="ru-RU"/>
        </w:rPr>
        <w:t>75</w:t>
      </w:r>
      <w:proofErr w:type="spellStart"/>
      <w:r w:rsidR="00C57B6E" w:rsidRPr="007C1634">
        <w:rPr>
          <w:rStyle w:val="Hyperlink"/>
          <w:lang w:val="en-US" w:eastAsia="ru-RU"/>
        </w:rPr>
        <w:t>bbe</w:t>
      </w:r>
      <w:proofErr w:type="spellEnd"/>
      <w:r w:rsidR="00C57B6E" w:rsidRPr="007C1634">
        <w:rPr>
          <w:rStyle w:val="Hyperlink"/>
          <w:lang w:eastAsia="ru-RU"/>
        </w:rPr>
        <w:t>-1</w:t>
      </w:r>
      <w:r w:rsidR="00C57B6E" w:rsidRPr="007C1634">
        <w:rPr>
          <w:rStyle w:val="Hyperlink"/>
          <w:lang w:val="en-US" w:eastAsia="ru-RU"/>
        </w:rPr>
        <w:t>c</w:t>
      </w:r>
      <w:r w:rsidR="00C57B6E" w:rsidRPr="007C1634">
        <w:rPr>
          <w:rStyle w:val="Hyperlink"/>
          <w:lang w:eastAsia="ru-RU"/>
        </w:rPr>
        <w:t>07-4</w:t>
      </w:r>
      <w:r w:rsidR="00C57B6E" w:rsidRPr="007C1634">
        <w:rPr>
          <w:rStyle w:val="Hyperlink"/>
          <w:lang w:val="en-US" w:eastAsia="ru-RU"/>
        </w:rPr>
        <w:t>f</w:t>
      </w:r>
      <w:r w:rsidR="00C57B6E" w:rsidRPr="007C1634">
        <w:rPr>
          <w:rStyle w:val="Hyperlink"/>
          <w:lang w:eastAsia="ru-RU"/>
        </w:rPr>
        <w:t>3</w:t>
      </w:r>
      <w:r w:rsidR="00C57B6E" w:rsidRPr="007C1634">
        <w:rPr>
          <w:rStyle w:val="Hyperlink"/>
          <w:lang w:val="en-US" w:eastAsia="ru-RU"/>
        </w:rPr>
        <w:t>b</w:t>
      </w:r>
      <w:r w:rsidR="00C57B6E" w:rsidRPr="007C1634">
        <w:rPr>
          <w:rStyle w:val="Hyperlink"/>
          <w:lang w:eastAsia="ru-RU"/>
        </w:rPr>
        <w:t>-8</w:t>
      </w:r>
      <w:proofErr w:type="spellStart"/>
      <w:r w:rsidR="00C57B6E" w:rsidRPr="007C1634">
        <w:rPr>
          <w:rStyle w:val="Hyperlink"/>
          <w:lang w:val="en-US" w:eastAsia="ru-RU"/>
        </w:rPr>
        <w:t>bc</w:t>
      </w:r>
      <w:proofErr w:type="spellEnd"/>
      <w:r w:rsidR="00C57B6E" w:rsidRPr="007C1634">
        <w:rPr>
          <w:rStyle w:val="Hyperlink"/>
          <w:lang w:eastAsia="ru-RU"/>
        </w:rPr>
        <w:t>2-039</w:t>
      </w:r>
      <w:r w:rsidR="00C57B6E" w:rsidRPr="007C1634">
        <w:rPr>
          <w:rStyle w:val="Hyperlink"/>
          <w:lang w:val="en-US" w:eastAsia="ru-RU"/>
        </w:rPr>
        <w:t>f</w:t>
      </w:r>
      <w:r w:rsidR="00C57B6E" w:rsidRPr="007C1634">
        <w:rPr>
          <w:rStyle w:val="Hyperlink"/>
          <w:lang w:eastAsia="ru-RU"/>
        </w:rPr>
        <w:t>6</w:t>
      </w:r>
      <w:r w:rsidR="00C57B6E" w:rsidRPr="007C1634">
        <w:rPr>
          <w:rStyle w:val="Hyperlink"/>
          <w:lang w:val="en-US" w:eastAsia="ru-RU"/>
        </w:rPr>
        <w:t>dcc</w:t>
      </w:r>
      <w:r w:rsidR="00C57B6E" w:rsidRPr="007C1634">
        <w:rPr>
          <w:rStyle w:val="Hyperlink"/>
          <w:lang w:eastAsia="ru-RU"/>
        </w:rPr>
        <w:t>3</w:t>
      </w:r>
      <w:proofErr w:type="spellStart"/>
      <w:r w:rsidR="00C57B6E" w:rsidRPr="007C1634">
        <w:rPr>
          <w:rStyle w:val="Hyperlink"/>
          <w:lang w:val="en-US" w:eastAsia="ru-RU"/>
        </w:rPr>
        <w:t>ef</w:t>
      </w:r>
      <w:proofErr w:type="spellEnd"/>
      <w:r w:rsidR="00C57B6E" w:rsidRPr="007C1634">
        <w:rPr>
          <w:rStyle w:val="Hyperlink"/>
          <w:lang w:eastAsia="ru-RU"/>
        </w:rPr>
        <w:t>0&amp;</w:t>
      </w:r>
      <w:r w:rsidR="00C57B6E" w:rsidRPr="007C1634">
        <w:rPr>
          <w:rStyle w:val="Hyperlink"/>
          <w:lang w:val="en-US" w:eastAsia="ru-RU"/>
        </w:rPr>
        <w:t>d</w:t>
      </w:r>
      <w:r w:rsidR="00C57B6E" w:rsidRPr="007C1634">
        <w:rPr>
          <w:rStyle w:val="Hyperlink"/>
          <w:lang w:eastAsia="ru-RU"/>
        </w:rPr>
        <w:t>=1</w:t>
      </w:r>
      <w:r w:rsidR="00E617EC">
        <w:rPr>
          <w:rStyle w:val="Hyperlink"/>
          <w:lang w:eastAsia="ru-RU"/>
        </w:rPr>
        <w:fldChar w:fldCharType="end"/>
      </w:r>
      <w:r w:rsidR="00C57B6E" w:rsidRPr="00165266">
        <w:rPr>
          <w:lang w:eastAsia="ru-RU"/>
        </w:rPr>
        <w:t xml:space="preserve"> </w:t>
      </w:r>
    </w:p>
    <w:p w14:paraId="7583A0B4" w14:textId="77777777" w:rsidR="005B68BF" w:rsidRPr="005B68BF" w:rsidRDefault="005B68BF" w:rsidP="005B68BF">
      <w:pPr>
        <w:pStyle w:val="ListParagraph"/>
        <w:rPr>
          <w:lang w:eastAsia="ru-RU"/>
        </w:rPr>
      </w:pPr>
      <w:r w:rsidRPr="005B68BF">
        <w:rPr>
          <w:lang w:eastAsia="ru-RU"/>
        </w:rPr>
        <w:t xml:space="preserve"> </w:t>
      </w:r>
    </w:p>
    <w:p w14:paraId="543631C1" w14:textId="7D633E10" w:rsidR="004E50C9" w:rsidRDefault="004E50C9" w:rsidP="002443B3">
      <w:pPr>
        <w:pStyle w:val="NoSpacing"/>
        <w:jc w:val="both"/>
        <w:rPr>
          <w:shd w:val="clear" w:color="auto" w:fill="FFFFFF"/>
        </w:rPr>
      </w:pPr>
    </w:p>
    <w:p w14:paraId="6350D8C2" w14:textId="77777777" w:rsidR="003C2A9B" w:rsidRDefault="003C2A9B" w:rsidP="002443B3">
      <w:pPr>
        <w:pStyle w:val="NoSpacing"/>
        <w:jc w:val="both"/>
        <w:rPr>
          <w:shd w:val="clear" w:color="auto" w:fill="FFFFFF"/>
        </w:rPr>
      </w:pPr>
    </w:p>
    <w:p w14:paraId="76ADB345" w14:textId="00C35402" w:rsidR="005B68BF" w:rsidRDefault="005B68BF" w:rsidP="002443B3">
      <w:pPr>
        <w:pStyle w:val="NoSpacing"/>
        <w:jc w:val="both"/>
        <w:rPr>
          <w:shd w:val="clear" w:color="auto" w:fill="FFFFFF"/>
        </w:rPr>
      </w:pPr>
    </w:p>
    <w:p w14:paraId="6D88F2C0" w14:textId="77777777" w:rsidR="003C2A9B" w:rsidRPr="003C2A9B" w:rsidRDefault="003C2A9B" w:rsidP="003C2A9B">
      <w:pPr>
        <w:spacing w:after="0" w:line="240" w:lineRule="auto"/>
        <w:rPr>
          <w:b/>
          <w:shd w:val="clear" w:color="auto" w:fill="FFFFFF"/>
        </w:rPr>
      </w:pPr>
      <w:r w:rsidRPr="00C837D3">
        <w:rPr>
          <w:rFonts w:ascii="Calibri" w:eastAsia="Times New Roman" w:hAnsi="Calibri" w:cs="Calibri"/>
          <w:b/>
          <w:bCs/>
          <w:color w:val="000000"/>
          <w:shd w:val="clear" w:color="auto" w:fill="FFFFFF"/>
          <w:lang w:val="en-GB" w:eastAsia="en-GB"/>
        </w:rPr>
        <w:t>Annex 1. </w:t>
      </w:r>
      <w:proofErr w:type="spellStart"/>
      <w:r w:rsidRPr="003C2A9B">
        <w:rPr>
          <w:b/>
          <w:shd w:val="clear" w:color="auto" w:fill="FFFFFF"/>
        </w:rPr>
        <w:t>Definition</w:t>
      </w:r>
      <w:proofErr w:type="spellEnd"/>
      <w:r w:rsidRPr="003C2A9B">
        <w:rPr>
          <w:b/>
          <w:shd w:val="clear" w:color="auto" w:fill="FFFFFF"/>
        </w:rPr>
        <w:t xml:space="preserve"> </w:t>
      </w:r>
      <w:proofErr w:type="spellStart"/>
      <w:r w:rsidRPr="003C2A9B">
        <w:rPr>
          <w:b/>
          <w:shd w:val="clear" w:color="auto" w:fill="FFFFFF"/>
        </w:rPr>
        <w:t>of</w:t>
      </w:r>
      <w:proofErr w:type="spellEnd"/>
      <w:r w:rsidRPr="003C2A9B">
        <w:rPr>
          <w:b/>
          <w:shd w:val="clear" w:color="auto" w:fill="FFFFFF"/>
        </w:rPr>
        <w:t xml:space="preserve"> </w:t>
      </w:r>
      <w:proofErr w:type="spellStart"/>
      <w:r w:rsidRPr="003C2A9B">
        <w:rPr>
          <w:b/>
          <w:shd w:val="clear" w:color="auto" w:fill="FFFFFF"/>
        </w:rPr>
        <w:t>assessment</w:t>
      </w:r>
      <w:proofErr w:type="spellEnd"/>
      <w:r w:rsidRPr="003C2A9B">
        <w:rPr>
          <w:b/>
          <w:shd w:val="clear" w:color="auto" w:fill="FFFFFF"/>
        </w:rPr>
        <w:t xml:space="preserve"> </w:t>
      </w:r>
      <w:proofErr w:type="spellStart"/>
      <w:r w:rsidRPr="003C2A9B">
        <w:rPr>
          <w:b/>
          <w:shd w:val="clear" w:color="auto" w:fill="FFFFFF"/>
        </w:rPr>
        <w:t>methods</w:t>
      </w:r>
      <w:proofErr w:type="spellEnd"/>
      <w:r w:rsidRPr="003C2A9B">
        <w:rPr>
          <w:b/>
          <w:shd w:val="clear" w:color="auto" w:fill="FFFFFF"/>
        </w:rPr>
        <w:t xml:space="preserve"> </w:t>
      </w:r>
    </w:p>
    <w:p w14:paraId="39D5ACCE" w14:textId="77777777" w:rsidR="003C2A9B" w:rsidRDefault="003C2A9B" w:rsidP="003C2A9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FD8605" w14:textId="77777777" w:rsidR="00B06C54" w:rsidRPr="00D96100" w:rsidRDefault="00B06C54" w:rsidP="00B06C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en-GB"/>
        </w:rPr>
      </w:pPr>
      <w:r w:rsidRPr="00D96100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The methods used in the certification (assessment) process generally correspond to </w:t>
      </w:r>
      <w:r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the </w:t>
      </w:r>
      <w:r w:rsidRPr="00D96100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three stages of </w:t>
      </w:r>
      <w:r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assessment</w:t>
      </w:r>
      <w:r w:rsidRPr="00D96100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:</w:t>
      </w:r>
    </w:p>
    <w:p w14:paraId="7F94D124" w14:textId="79273512" w:rsidR="00B06C54" w:rsidRPr="00B06C54" w:rsidRDefault="00B06C54" w:rsidP="007D0AAB">
      <w:pPr>
        <w:numPr>
          <w:ilvl w:val="0"/>
          <w:numId w:val="33"/>
        </w:numPr>
        <w:shd w:val="clear" w:color="auto" w:fill="FFFFFF"/>
        <w:tabs>
          <w:tab w:val="left" w:pos="720"/>
          <w:tab w:val="left" w:pos="810"/>
        </w:tabs>
        <w:spacing w:after="0" w:line="240" w:lineRule="auto"/>
        <w:ind w:left="614"/>
        <w:jc w:val="both"/>
        <w:rPr>
          <w:rFonts w:ascii="Calibri" w:eastAsia="Times New Roman" w:hAnsi="Calibri" w:cs="Calibri"/>
          <w:color w:val="000000"/>
          <w:lang w:val="en-GB" w:eastAsia="en-GB"/>
        </w:rPr>
      </w:pPr>
      <w:r w:rsidRPr="00B06C54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Assessment based on the submitted documents: evaluation (verification) of the documents submitted by the candidate for compliance with the requirements of the qualification claimed.</w:t>
      </w:r>
    </w:p>
    <w:p w14:paraId="68D67B04" w14:textId="4BB87CB4" w:rsidR="00B06C54" w:rsidRPr="00B06C54" w:rsidRDefault="00B06C54" w:rsidP="007D0AAB">
      <w:pPr>
        <w:numPr>
          <w:ilvl w:val="0"/>
          <w:numId w:val="33"/>
        </w:numPr>
        <w:shd w:val="clear" w:color="auto" w:fill="FFFFFF"/>
        <w:tabs>
          <w:tab w:val="left" w:pos="720"/>
          <w:tab w:val="left" w:pos="810"/>
        </w:tabs>
        <w:spacing w:after="0" w:line="240" w:lineRule="auto"/>
        <w:ind w:left="614"/>
        <w:jc w:val="both"/>
        <w:rPr>
          <w:rFonts w:ascii="Calibri" w:eastAsia="Times New Roman" w:hAnsi="Calibri" w:cs="Calibri"/>
          <w:color w:val="000000"/>
          <w:lang w:val="en-GB" w:eastAsia="en-GB"/>
        </w:rPr>
      </w:pPr>
      <w:r w:rsidRPr="00B06C54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Professional exam (in the form of test, written or oral examination);</w:t>
      </w:r>
    </w:p>
    <w:p w14:paraId="073A2A63" w14:textId="77777777" w:rsidR="00B06C54" w:rsidRPr="00D96100" w:rsidRDefault="00B06C54" w:rsidP="00B06C54">
      <w:pPr>
        <w:numPr>
          <w:ilvl w:val="0"/>
          <w:numId w:val="33"/>
        </w:numPr>
        <w:shd w:val="clear" w:color="auto" w:fill="FFFFFF"/>
        <w:tabs>
          <w:tab w:val="left" w:pos="720"/>
          <w:tab w:val="left" w:pos="810"/>
        </w:tabs>
        <w:spacing w:after="0" w:line="240" w:lineRule="auto"/>
        <w:ind w:left="614"/>
        <w:jc w:val="both"/>
        <w:rPr>
          <w:rFonts w:ascii="Calibri" w:eastAsia="Times New Roman" w:hAnsi="Calibri" w:cs="Calibri"/>
          <w:color w:val="000000"/>
          <w:lang w:val="en-GB" w:eastAsia="en-GB"/>
        </w:rPr>
      </w:pPr>
      <w:r w:rsidRPr="00D96100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Demonstration of practical skills (performing situational tasks and/ or solving practical problems (performing qualification test work).</w:t>
      </w:r>
    </w:p>
    <w:p w14:paraId="5D78DAF3" w14:textId="77777777" w:rsidR="00B06C54" w:rsidRPr="00D96100" w:rsidRDefault="00B06C54" w:rsidP="00B06C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en-GB"/>
        </w:rPr>
      </w:pPr>
      <w:r w:rsidRPr="00D96100">
        <w:rPr>
          <w:rFonts w:ascii="Calibri" w:eastAsia="Times New Roman" w:hAnsi="Calibri" w:cs="Calibri"/>
          <w:color w:val="000000"/>
          <w:lang w:val="en-GB" w:eastAsia="en-GB"/>
        </w:rPr>
        <w:t> </w:t>
      </w:r>
    </w:p>
    <w:p w14:paraId="0AEBBB68" w14:textId="545E4A13" w:rsidR="00C02281" w:rsidRDefault="00B06C54" w:rsidP="00B06C54">
      <w:pPr>
        <w:spacing w:after="0" w:line="240" w:lineRule="auto"/>
        <w:jc w:val="both"/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</w:pPr>
      <w:r w:rsidRPr="00D96100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Accordingly, on </w:t>
      </w:r>
      <w:r w:rsidRPr="00D96100">
        <w:rPr>
          <w:rFonts w:ascii="Calibri" w:eastAsia="Times New Roman" w:hAnsi="Calibri" w:cs="Calibri"/>
          <w:i/>
          <w:iCs/>
          <w:color w:val="000000"/>
          <w:shd w:val="clear" w:color="auto" w:fill="FFFFFF"/>
          <w:lang w:val="en-GB" w:eastAsia="en-GB"/>
        </w:rPr>
        <w:t>the first stage </w:t>
      </w:r>
      <w:r w:rsidR="00E77E3A" w:rsidRPr="00E77E3A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the methods of presenting documented evidence of </w:t>
      </w:r>
      <w:r w:rsidR="00E77E3A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achievement</w:t>
      </w:r>
      <w:r w:rsidR="00E77E3A" w:rsidRPr="00E77E3A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 learning outcomes (compliance with qualification requirements) are used: </w:t>
      </w:r>
      <w:r w:rsidR="00E77E3A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presentation of the documents that </w:t>
      </w:r>
      <w:r w:rsidR="00E77E3A" w:rsidRPr="00D96100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prove </w:t>
      </w:r>
      <w:r w:rsidR="00E77E3A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the </w:t>
      </w:r>
      <w:r w:rsidR="00E77E3A" w:rsidRPr="00D96100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necessary level of education, appropriate qualifications (</w:t>
      </w:r>
      <w:r w:rsidR="00E77E3A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passes</w:t>
      </w:r>
      <w:r w:rsidR="00E77E3A" w:rsidRPr="00D96100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)</w:t>
      </w:r>
      <w:r w:rsidR="00E77E3A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 obtained</w:t>
      </w:r>
      <w:r w:rsidR="00E77E3A" w:rsidRPr="00D96100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; </w:t>
      </w:r>
      <w:r w:rsidR="00C02281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the </w:t>
      </w:r>
      <w:r w:rsidR="00C02281" w:rsidRPr="00D96100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evidence</w:t>
      </w:r>
      <w:r w:rsidR="007D0AAB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s</w:t>
      </w:r>
      <w:r w:rsidR="00C02281" w:rsidRPr="00D96100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 of passing the required special training, professional practice</w:t>
      </w:r>
      <w:r w:rsidR="00C02281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, outcomes of the work, </w:t>
      </w:r>
      <w:r w:rsidR="00C02281" w:rsidRPr="00D96100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work experience</w:t>
      </w:r>
      <w:r w:rsidR="00C02281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, etc., </w:t>
      </w:r>
      <w:r w:rsidR="007D0AAB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are</w:t>
      </w:r>
      <w:r w:rsidR="00C02281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 collected and </w:t>
      </w:r>
      <w:r w:rsidR="00E77E3A" w:rsidRPr="00D96100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documented</w:t>
      </w:r>
      <w:r w:rsidR="00C02281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. </w:t>
      </w:r>
      <w:r w:rsidR="00E77E3A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A</w:t>
      </w:r>
      <w:r w:rsidR="00E77E3A" w:rsidRPr="00D96100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 portfolio method</w:t>
      </w:r>
      <w:r w:rsidR="00E77E3A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 is used, which </w:t>
      </w:r>
      <w:r w:rsidR="00E77E3A" w:rsidRPr="00D96100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may include </w:t>
      </w:r>
      <w:r w:rsidR="00E77E3A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the </w:t>
      </w:r>
      <w:r w:rsidR="00E77E3A" w:rsidRPr="00D96100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review or analy</w:t>
      </w:r>
      <w:r w:rsidR="00E77E3A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sis of </w:t>
      </w:r>
      <w:r w:rsidR="00E77E3A" w:rsidRPr="00D96100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specific work/ professional outcomes.</w:t>
      </w:r>
      <w:r w:rsidR="00E77E3A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 </w:t>
      </w:r>
      <w:r w:rsidR="00C02281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T</w:t>
      </w:r>
      <w:r w:rsidR="00C02281" w:rsidRPr="00E77E3A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he necessary support by informing and providing guidance to the applicant</w:t>
      </w:r>
      <w:r w:rsidR="00C02281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/ candidate, </w:t>
      </w:r>
      <w:r w:rsidR="007D0AAB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including </w:t>
      </w:r>
      <w:r w:rsidR="00C02281" w:rsidRPr="00E77E3A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assisting in self-assessment for compliance with the qualification standard (assessment criteria)</w:t>
      </w:r>
      <w:r w:rsidR="00C02281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, is provided.</w:t>
      </w:r>
    </w:p>
    <w:p w14:paraId="476BE023" w14:textId="18105387" w:rsidR="002443B3" w:rsidRDefault="002443B3" w:rsidP="002443B3">
      <w:pPr>
        <w:pStyle w:val="NoSpacing"/>
        <w:jc w:val="both"/>
        <w:rPr>
          <w:shd w:val="clear" w:color="auto" w:fill="FFFFFF"/>
        </w:rPr>
      </w:pPr>
    </w:p>
    <w:p w14:paraId="292DFAA1" w14:textId="5ABC9A61" w:rsidR="007D0AAB" w:rsidRPr="007D0AAB" w:rsidRDefault="007D0AAB" w:rsidP="007D0A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en-GB"/>
        </w:rPr>
      </w:pPr>
      <w:r w:rsidRPr="007D0AAB">
        <w:rPr>
          <w:rFonts w:ascii="Calibri" w:eastAsia="Times New Roman" w:hAnsi="Calibri" w:cs="Calibri"/>
          <w:i/>
          <w:iCs/>
          <w:color w:val="000000"/>
          <w:shd w:val="clear" w:color="auto" w:fill="FFFFFF"/>
          <w:lang w:val="en-GB" w:eastAsia="en-GB"/>
        </w:rPr>
        <w:t>The second stage </w:t>
      </w:r>
      <w:r w:rsidRPr="007D0AAB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is a professional exam - in the form of a test, a written or an oral exam. Different forms / types of tasks are used in testing</w:t>
      </w:r>
      <w:r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, e.g., </w:t>
      </w:r>
      <w:r w:rsidRPr="007D0AAB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complex test tasks with the choice of one correct answer, an open form with an open short or expanded answer.</w:t>
      </w:r>
    </w:p>
    <w:p w14:paraId="63F4C488" w14:textId="77777777" w:rsidR="007D0AAB" w:rsidRPr="007D0AAB" w:rsidRDefault="007D0AAB" w:rsidP="007D0A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en-GB"/>
        </w:rPr>
      </w:pPr>
      <w:r w:rsidRPr="007D0AAB">
        <w:rPr>
          <w:rFonts w:ascii="Calibri" w:eastAsia="Times New Roman" w:hAnsi="Calibri" w:cs="Calibri"/>
          <w:color w:val="000000"/>
          <w:lang w:val="en-GB" w:eastAsia="en-GB"/>
        </w:rPr>
        <w:t> </w:t>
      </w:r>
    </w:p>
    <w:p w14:paraId="402491A3" w14:textId="002CB7D3" w:rsidR="007D0AAB" w:rsidRPr="007D0AAB" w:rsidRDefault="007D0AAB" w:rsidP="007D0A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en-GB"/>
        </w:rPr>
      </w:pPr>
      <w:r w:rsidRPr="007D0AAB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The exam includes written or oral answers to questions on relevant topics (according to the certification exam </w:t>
      </w:r>
      <w:r w:rsidR="00FF14AF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program or </w:t>
      </w:r>
      <w:r w:rsidR="00FF14AF" w:rsidRPr="007D0AAB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competenc</w:t>
      </w:r>
      <w:r w:rsidR="00FF14AF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e</w:t>
      </w:r>
      <w:r w:rsidR="00FF14AF" w:rsidRPr="007D0AAB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 assessment </w:t>
      </w:r>
      <w:r w:rsidRPr="007D0AAB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program, functions and areas of competence, etc.). Questions may include situational tasks that involve the ability to analy</w:t>
      </w:r>
      <w:r w:rsidR="00FF14AF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s</w:t>
      </w:r>
      <w:r w:rsidRPr="007D0AAB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e the situation and make the right decisions. It is possible to conduct an oral interview in the form of </w:t>
      </w:r>
      <w:r w:rsidR="003A0488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a </w:t>
      </w:r>
      <w:r w:rsidRPr="007D0AAB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dialogue (conversational methods</w:t>
      </w:r>
      <w:r w:rsidR="003A0488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, e.g. </w:t>
      </w:r>
      <w:r w:rsidRPr="007D0AAB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interview</w:t>
      </w:r>
      <w:r w:rsidR="00FF14AF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, </w:t>
      </w:r>
      <w:r w:rsidRPr="007D0AAB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discussion</w:t>
      </w:r>
      <w:r w:rsidR="003A0488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)</w:t>
      </w:r>
      <w:r w:rsidRPr="007D0AAB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.</w:t>
      </w:r>
    </w:p>
    <w:p w14:paraId="55F3FA32" w14:textId="77777777" w:rsidR="007D0AAB" w:rsidRPr="007D0AAB" w:rsidRDefault="007D0AAB" w:rsidP="007D0A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en-GB"/>
        </w:rPr>
      </w:pPr>
      <w:r w:rsidRPr="007D0AAB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 </w:t>
      </w:r>
    </w:p>
    <w:p w14:paraId="0BD24428" w14:textId="353995F1" w:rsidR="007D0AAB" w:rsidRPr="007D0AAB" w:rsidRDefault="007D0AAB" w:rsidP="007D0AAB">
      <w:pPr>
        <w:spacing w:after="0" w:line="240" w:lineRule="auto"/>
        <w:jc w:val="both"/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</w:pPr>
      <w:r w:rsidRPr="007D0AAB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At the same time, theoretical knowledge can be assessed comprehensively, together with the assessment of practical skills, if the </w:t>
      </w:r>
      <w:r w:rsidR="00FF14AF" w:rsidRPr="007D0AAB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selected </w:t>
      </w:r>
      <w:r w:rsidRPr="007D0AAB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methods allow to gather the necessary evidence. If the assessment of theoretical knowledge cannot take place simultaneously with the assessment of practical skills, they are </w:t>
      </w:r>
      <w:r w:rsidR="00FF14AF">
        <w:rPr>
          <w:rFonts w:ascii="Calibri" w:eastAsia="Times New Roman" w:hAnsi="Calibri" w:cs="Calibri"/>
          <w:color w:val="000000"/>
          <w:shd w:val="clear" w:color="auto" w:fill="FFFFFF"/>
          <w:lang w:val="en-US" w:eastAsia="en-GB"/>
        </w:rPr>
        <w:t>assessed</w:t>
      </w:r>
      <w:r w:rsidRPr="007D0AAB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 separately.</w:t>
      </w:r>
      <w:r w:rsidR="00FF14AF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 </w:t>
      </w:r>
    </w:p>
    <w:p w14:paraId="1C8D6CE7" w14:textId="77777777" w:rsidR="007D0AAB" w:rsidRPr="007D0AAB" w:rsidRDefault="007D0AAB" w:rsidP="007D0A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en-GB"/>
        </w:rPr>
      </w:pPr>
      <w:r w:rsidRPr="007D0AAB">
        <w:rPr>
          <w:rFonts w:ascii="Calibri" w:eastAsia="Times New Roman" w:hAnsi="Calibri" w:cs="Calibri"/>
          <w:i/>
          <w:iCs/>
          <w:color w:val="000000"/>
          <w:lang w:val="en-GB" w:eastAsia="en-GB"/>
        </w:rPr>
        <w:t> </w:t>
      </w:r>
    </w:p>
    <w:p w14:paraId="7897A07F" w14:textId="658749DF" w:rsidR="007D0AAB" w:rsidRPr="007D0AAB" w:rsidRDefault="007D0AAB" w:rsidP="007D0A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en-GB"/>
        </w:rPr>
      </w:pPr>
      <w:r w:rsidRPr="007D0AAB">
        <w:rPr>
          <w:rFonts w:ascii="Calibri" w:eastAsia="Times New Roman" w:hAnsi="Calibri" w:cs="Calibri"/>
          <w:i/>
          <w:iCs/>
          <w:color w:val="000000"/>
          <w:shd w:val="clear" w:color="auto" w:fill="FFFFFF"/>
          <w:lang w:val="en-GB" w:eastAsia="en-GB"/>
        </w:rPr>
        <w:t>In the third stage</w:t>
      </w:r>
      <w:r w:rsidRPr="007D0AAB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, methods </w:t>
      </w:r>
      <w:r w:rsidR="003A0488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for</w:t>
      </w:r>
      <w:r w:rsidRPr="007D0AAB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 practical training </w:t>
      </w:r>
      <w:r w:rsidR="00FF14AF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assessment </w:t>
      </w:r>
      <w:r w:rsidRPr="007D0AAB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are used: demonstration of competence </w:t>
      </w:r>
      <w:r w:rsidR="00FF14AF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and </w:t>
      </w:r>
      <w:r w:rsidRPr="007D0AAB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skills by performing situational tasks (</w:t>
      </w:r>
      <w:r w:rsidR="00F86177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professional </w:t>
      </w:r>
      <w:r w:rsidRPr="007D0AAB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simulati</w:t>
      </w:r>
      <w:r w:rsidR="00F86177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on and modelling </w:t>
      </w:r>
      <w:r w:rsidR="00FA3786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methods, </w:t>
      </w:r>
      <w:r w:rsidRPr="007D0AAB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e</w:t>
      </w:r>
      <w:r w:rsidR="00F86177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.</w:t>
      </w:r>
      <w:r w:rsidRPr="007D0AAB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g</w:t>
      </w:r>
      <w:r w:rsidR="00F86177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.</w:t>
      </w:r>
      <w:r w:rsidRPr="007D0AAB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, confirming skills on a simulator) or solving practical tasks (</w:t>
      </w:r>
      <w:r w:rsidR="00FA3786" w:rsidRPr="007D0AAB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the method of observation directly at the workplace</w:t>
      </w:r>
      <w:r w:rsidR="00FA3786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, </w:t>
      </w:r>
      <w:r w:rsidRPr="007D0AAB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performing a qualification test in </w:t>
      </w:r>
      <w:r w:rsidR="00F86177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the </w:t>
      </w:r>
      <w:r w:rsidRPr="007D0AAB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real or close to the real workplace).</w:t>
      </w:r>
    </w:p>
    <w:p w14:paraId="6BF52C62" w14:textId="77777777" w:rsidR="007D0AAB" w:rsidRPr="007D0AAB" w:rsidRDefault="007D0AAB" w:rsidP="007D0A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en-GB"/>
        </w:rPr>
      </w:pPr>
      <w:r w:rsidRPr="007D0AAB">
        <w:rPr>
          <w:rFonts w:ascii="Calibri" w:eastAsia="Times New Roman" w:hAnsi="Calibri" w:cs="Calibri"/>
          <w:color w:val="000000"/>
          <w:lang w:val="en-GB" w:eastAsia="en-GB"/>
        </w:rPr>
        <w:t> </w:t>
      </w:r>
    </w:p>
    <w:p w14:paraId="37B49C5F" w14:textId="4C937896" w:rsidR="007D0AAB" w:rsidRPr="007D0AAB" w:rsidRDefault="007D0AAB" w:rsidP="007D0A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en-GB"/>
        </w:rPr>
      </w:pPr>
      <w:r w:rsidRPr="007D0AAB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If necessary, demonstration of competence (</w:t>
      </w:r>
      <w:r w:rsidR="00F86177" w:rsidRPr="007D0AAB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modelling</w:t>
      </w:r>
      <w:r w:rsidRPr="007D0AAB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 </w:t>
      </w:r>
      <w:r w:rsidR="00F86177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of </w:t>
      </w:r>
      <w:r w:rsidRPr="007D0AAB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a professional situation or solving a practical problem) is complemented by other methods of assessment</w:t>
      </w:r>
      <w:proofErr w:type="gramStart"/>
      <w:r w:rsidRPr="007D0AAB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, in particular, spoken</w:t>
      </w:r>
      <w:proofErr w:type="gramEnd"/>
      <w:r w:rsidRPr="007D0AAB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 methods (interview, discussion o</w:t>
      </w:r>
      <w:r w:rsidR="00A53F75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n</w:t>
      </w:r>
      <w:r w:rsidRPr="007D0AAB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 the </w:t>
      </w:r>
      <w:r w:rsidR="00F86177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outcomes </w:t>
      </w:r>
      <w:r w:rsidRPr="007D0AAB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of the task (interview), answers to oral questions, etc. Additional assessment of professional competence may be conducted.</w:t>
      </w:r>
    </w:p>
    <w:p w14:paraId="26DFAA3A" w14:textId="77777777" w:rsidR="007D0AAB" w:rsidRPr="00BA5CB5" w:rsidRDefault="007D0AAB" w:rsidP="007D0A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7D0AAB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 </w:t>
      </w:r>
    </w:p>
    <w:p w14:paraId="6D923202" w14:textId="58E25E61" w:rsidR="007D0AAB" w:rsidRPr="007D0AAB" w:rsidRDefault="007D0AAB" w:rsidP="007D0AAB">
      <w:pPr>
        <w:spacing w:line="238" w:lineRule="atLeast"/>
        <w:jc w:val="both"/>
        <w:rPr>
          <w:rFonts w:ascii="Times New Roman" w:eastAsia="Times New Roman" w:hAnsi="Times New Roman" w:cs="Times New Roman"/>
          <w:color w:val="000000"/>
          <w:lang w:val="en-GB" w:eastAsia="en-GB"/>
        </w:rPr>
      </w:pPr>
      <w:r w:rsidRPr="007D0AAB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Combined methods are also used: a written </w:t>
      </w:r>
      <w:r w:rsidR="005D2053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questionnaire </w:t>
      </w:r>
      <w:r w:rsidRPr="007D0AAB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followed by a practical demonstration on the equipment; comprehensive qualification exam, which contains theoretical and practical parts; </w:t>
      </w:r>
      <w:r w:rsidR="005D2053" w:rsidRPr="007D0AAB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defence</w:t>
      </w:r>
      <w:r w:rsidRPr="007D0AAB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 of the thesis (project), which involves the presentation of the thesis (project), or demonstration of the experiment, with further answers to questions, etc.</w:t>
      </w:r>
    </w:p>
    <w:p w14:paraId="1C9566BF" w14:textId="09F33DB4" w:rsidR="007D0AAB" w:rsidRPr="007D0AAB" w:rsidRDefault="007D0AAB" w:rsidP="007D0A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en-GB"/>
        </w:rPr>
      </w:pPr>
      <w:r w:rsidRPr="007D0AAB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Assessment methods are selected </w:t>
      </w:r>
      <w:r w:rsidR="005D2053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for </w:t>
      </w:r>
      <w:r w:rsidRPr="007D0AAB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each </w:t>
      </w:r>
      <w:r w:rsidR="005D2053" w:rsidRPr="007D0AAB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professional competence </w:t>
      </w:r>
      <w:r w:rsidR="005D2053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(</w:t>
      </w:r>
      <w:r w:rsidR="005D2053" w:rsidRPr="007D0AAB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unit of </w:t>
      </w:r>
      <w:r w:rsidR="005D2053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occupational </w:t>
      </w:r>
      <w:r w:rsidR="005D2053" w:rsidRPr="007D0AAB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standard, work function)</w:t>
      </w:r>
      <w:r w:rsidR="005D2053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 </w:t>
      </w:r>
      <w:r w:rsidR="00DE0DD9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defined in </w:t>
      </w:r>
      <w:r w:rsidR="005D2053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 xml:space="preserve">the </w:t>
      </w:r>
      <w:r w:rsidRPr="007D0AAB">
        <w:rPr>
          <w:rFonts w:ascii="Calibri" w:eastAsia="Times New Roman" w:hAnsi="Calibri" w:cs="Calibri"/>
          <w:color w:val="000000"/>
          <w:shd w:val="clear" w:color="auto" w:fill="FFFFFF"/>
          <w:lang w:val="en-GB" w:eastAsia="en-GB"/>
        </w:rPr>
        <w:t>qualification document (standard).</w:t>
      </w:r>
    </w:p>
    <w:p w14:paraId="2A937625" w14:textId="77777777" w:rsidR="007D0AAB" w:rsidRPr="007D0AAB" w:rsidRDefault="007D0AAB" w:rsidP="007D0A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en-GB"/>
        </w:rPr>
      </w:pPr>
      <w:r w:rsidRPr="007D0AAB">
        <w:rPr>
          <w:rFonts w:ascii="Calibri" w:eastAsia="Times New Roman" w:hAnsi="Calibri" w:cs="Calibri"/>
          <w:color w:val="000000"/>
          <w:lang w:val="en-GB" w:eastAsia="en-GB"/>
        </w:rPr>
        <w:t> </w:t>
      </w:r>
    </w:p>
    <w:sectPr w:rsidR="007D0AAB" w:rsidRPr="007D0AAB">
      <w:footerReference w:type="default" r:id="rId2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ECFF2C" w14:textId="77777777" w:rsidR="00E617EC" w:rsidRDefault="00E617EC" w:rsidP="00784F3A">
      <w:pPr>
        <w:spacing w:after="0" w:line="240" w:lineRule="auto"/>
      </w:pPr>
      <w:r>
        <w:separator/>
      </w:r>
    </w:p>
  </w:endnote>
  <w:endnote w:type="continuationSeparator" w:id="0">
    <w:p w14:paraId="7706010D" w14:textId="77777777" w:rsidR="00E617EC" w:rsidRDefault="00E617EC" w:rsidP="00784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015411"/>
      <w:docPartObj>
        <w:docPartGallery w:val="Page Numbers (Bottom of Page)"/>
        <w:docPartUnique/>
      </w:docPartObj>
    </w:sdtPr>
    <w:sdtEndPr/>
    <w:sdtContent>
      <w:p w14:paraId="0BA4048B" w14:textId="77777777" w:rsidR="007D0AAB" w:rsidRDefault="007D0AA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2E4EFFB8" w14:textId="77777777" w:rsidR="007D0AAB" w:rsidRDefault="007D0A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D05841" w14:textId="77777777" w:rsidR="00E617EC" w:rsidRDefault="00E617EC" w:rsidP="00784F3A">
      <w:pPr>
        <w:spacing w:after="0" w:line="240" w:lineRule="auto"/>
      </w:pPr>
      <w:r>
        <w:separator/>
      </w:r>
    </w:p>
  </w:footnote>
  <w:footnote w:type="continuationSeparator" w:id="0">
    <w:p w14:paraId="5BDC1253" w14:textId="77777777" w:rsidR="00E617EC" w:rsidRDefault="00E617EC" w:rsidP="00784F3A">
      <w:pPr>
        <w:spacing w:after="0" w:line="240" w:lineRule="auto"/>
      </w:pPr>
      <w:r>
        <w:continuationSeparator/>
      </w:r>
    </w:p>
  </w:footnote>
  <w:footnote w:id="1">
    <w:p w14:paraId="3B259FC1" w14:textId="1A9DFF52" w:rsidR="007D0AAB" w:rsidRPr="00B821E1" w:rsidRDefault="007D0AAB" w:rsidP="00B821E1">
      <w:pPr>
        <w:pStyle w:val="FootnoteText"/>
        <w:jc w:val="both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B821E1">
        <w:rPr>
          <w:lang w:val="en-GB"/>
        </w:rPr>
        <w:t xml:space="preserve">for the purposes of comparison, “Guidelines for </w:t>
      </w:r>
      <w:r>
        <w:rPr>
          <w:lang w:val="en-GB"/>
        </w:rPr>
        <w:t>the referencing q</w:t>
      </w:r>
      <w:r w:rsidRPr="00B821E1">
        <w:rPr>
          <w:lang w:val="en-GB"/>
        </w:rPr>
        <w:t>ualification</w:t>
      </w:r>
      <w:r>
        <w:rPr>
          <w:lang w:val="en-GB"/>
        </w:rPr>
        <w:t xml:space="preserve">s to the </w:t>
      </w:r>
      <w:r w:rsidRPr="00B821E1">
        <w:rPr>
          <w:lang w:val="en-GB"/>
        </w:rPr>
        <w:t xml:space="preserve">National Qualifications Framework” are used / G. </w:t>
      </w:r>
      <w:proofErr w:type="spellStart"/>
      <w:r w:rsidRPr="00B821E1">
        <w:rPr>
          <w:lang w:val="en-GB"/>
        </w:rPr>
        <w:t>Hanf</w:t>
      </w:r>
      <w:proofErr w:type="spellEnd"/>
      <w:r w:rsidRPr="00B821E1">
        <w:rPr>
          <w:lang w:val="en-GB"/>
        </w:rPr>
        <w:t>. Information and reference materials. Twinning project 'Modernization of legislative standards and principles of education and training in line with the European Union's lifelong learning policy. - Kyiv, 2015. - 88 p.</w:t>
      </w:r>
    </w:p>
  </w:footnote>
  <w:footnote w:id="2">
    <w:p w14:paraId="2B3A0BB7" w14:textId="19E336D5" w:rsidR="007D0AAB" w:rsidRPr="00E44646" w:rsidRDefault="007D0AAB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E44646">
        <w:rPr>
          <w:lang w:val="en-GB" w:eastAsia="ru-RU"/>
        </w:rPr>
        <w:t>Cedefop</w:t>
      </w:r>
      <w:proofErr w:type="spellEnd"/>
      <w:r w:rsidRPr="00E44646">
        <w:rPr>
          <w:lang w:val="en-GB" w:eastAsia="ru-RU"/>
        </w:rPr>
        <w:t xml:space="preserve"> (2015). European guidelines for validating non-formal and informal learning. Luxembourg: Publications Office. </w:t>
      </w:r>
      <w:proofErr w:type="spellStart"/>
      <w:r w:rsidRPr="00E44646">
        <w:rPr>
          <w:lang w:val="en-GB" w:eastAsia="ru-RU"/>
        </w:rPr>
        <w:t>Cedefop</w:t>
      </w:r>
      <w:proofErr w:type="spellEnd"/>
      <w:r w:rsidRPr="00E44646">
        <w:rPr>
          <w:lang w:val="en-GB" w:eastAsia="ru-RU"/>
        </w:rPr>
        <w:t xml:space="preserve"> reference series; No 104. </w:t>
      </w:r>
      <w:hyperlink r:id="rId1" w:history="1">
        <w:r w:rsidRPr="00E44646">
          <w:rPr>
            <w:rStyle w:val="Hyperlink"/>
            <w:color w:val="auto"/>
            <w:u w:val="none"/>
            <w:lang w:val="en-GB" w:eastAsia="ru-RU"/>
          </w:rPr>
          <w:t>http://dx.doi.org/10.2801/008370</w:t>
        </w:r>
      </w:hyperlink>
    </w:p>
  </w:footnote>
  <w:footnote w:id="3">
    <w:p w14:paraId="5D382135" w14:textId="2F77C5E9" w:rsidR="007D0AAB" w:rsidRPr="00255E4D" w:rsidRDefault="007D0AAB">
      <w:pPr>
        <w:pStyle w:val="FootnoteText"/>
      </w:pPr>
      <w:r w:rsidRPr="00E44646">
        <w:rPr>
          <w:rStyle w:val="FootnoteReference"/>
          <w:lang w:val="en-GB"/>
        </w:rPr>
        <w:footnoteRef/>
      </w:r>
      <w:r w:rsidRPr="00E44646">
        <w:rPr>
          <w:lang w:val="en-GB"/>
        </w:rPr>
        <w:t xml:space="preserve"> Recommendations on the application of the assessment methods used in the certification process are given in Annex 1.</w:t>
      </w:r>
    </w:p>
  </w:footnote>
  <w:footnote w:id="4">
    <w:p w14:paraId="58F2878B" w14:textId="7DC9E16A" w:rsidR="007D0AAB" w:rsidRPr="003C2A9B" w:rsidRDefault="007D0AAB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367A15">
        <w:t>Issuance</w:t>
      </w:r>
      <w:proofErr w:type="spellEnd"/>
      <w:r w:rsidRPr="00367A15">
        <w:t xml:space="preserve"> </w:t>
      </w:r>
      <w:proofErr w:type="spellStart"/>
      <w:r w:rsidRPr="00367A15">
        <w:t>of</w:t>
      </w:r>
      <w:proofErr w:type="spellEnd"/>
      <w:r w:rsidRPr="00367A15">
        <w:t xml:space="preserve"> </w:t>
      </w:r>
      <w:proofErr w:type="spellStart"/>
      <w:r w:rsidRPr="00367A15">
        <w:t>certificates</w:t>
      </w:r>
      <w:proofErr w:type="spellEnd"/>
      <w:r w:rsidRPr="00367A15">
        <w:t xml:space="preserve"> </w:t>
      </w:r>
      <w:r>
        <w:rPr>
          <w:lang w:val="en-US"/>
        </w:rPr>
        <w:t xml:space="preserve">of assessment of </w:t>
      </w:r>
      <w:proofErr w:type="spellStart"/>
      <w:r w:rsidRPr="00367A15">
        <w:t>the</w:t>
      </w:r>
      <w:proofErr w:type="spellEnd"/>
      <w:r w:rsidRPr="00367A15">
        <w:t xml:space="preserve"> </w:t>
      </w:r>
      <w:r>
        <w:rPr>
          <w:lang w:val="en-US"/>
        </w:rPr>
        <w:t xml:space="preserve">outcomes </w:t>
      </w:r>
      <w:proofErr w:type="spellStart"/>
      <w:r w:rsidRPr="00367A15">
        <w:t>of</w:t>
      </w:r>
      <w:proofErr w:type="spellEnd"/>
      <w:r w:rsidRPr="00367A15">
        <w:t xml:space="preserve"> </w:t>
      </w:r>
      <w:proofErr w:type="spellStart"/>
      <w:r w:rsidRPr="00367A15">
        <w:t>non-formal</w:t>
      </w:r>
      <w:proofErr w:type="spellEnd"/>
      <w:r w:rsidRPr="00367A15">
        <w:t xml:space="preserve"> </w:t>
      </w:r>
      <w:proofErr w:type="spellStart"/>
      <w:r w:rsidRPr="00367A15">
        <w:t>vocational</w:t>
      </w:r>
      <w:proofErr w:type="spellEnd"/>
      <w:r w:rsidRPr="00367A15">
        <w:t xml:space="preserve"> </w:t>
      </w:r>
      <w:proofErr w:type="spellStart"/>
      <w:r w:rsidRPr="00367A15">
        <w:t>training</w:t>
      </w:r>
      <w:proofErr w:type="spellEnd"/>
      <w:r w:rsidRPr="00367A15">
        <w:t xml:space="preserve"> </w:t>
      </w:r>
      <w:proofErr w:type="spellStart"/>
      <w:r w:rsidRPr="00367A15">
        <w:t>for</w:t>
      </w:r>
      <w:proofErr w:type="spellEnd"/>
      <w:r w:rsidRPr="00367A15">
        <w:t xml:space="preserve"> </w:t>
      </w:r>
      <w:proofErr w:type="spellStart"/>
      <w:r w:rsidRPr="00367A15">
        <w:t>certain</w:t>
      </w:r>
      <w:proofErr w:type="spellEnd"/>
      <w:r w:rsidRPr="00367A15">
        <w:t xml:space="preserve"> </w:t>
      </w:r>
      <w:proofErr w:type="spellStart"/>
      <w:r w:rsidRPr="00367A15">
        <w:t>types</w:t>
      </w:r>
      <w:proofErr w:type="spellEnd"/>
      <w:r w:rsidRPr="00367A15">
        <w:t xml:space="preserve"> </w:t>
      </w:r>
      <w:proofErr w:type="spellStart"/>
      <w:r w:rsidRPr="00367A15">
        <w:t>of</w:t>
      </w:r>
      <w:proofErr w:type="spellEnd"/>
      <w:r w:rsidRPr="00367A15">
        <w:t xml:space="preserve"> </w:t>
      </w:r>
      <w:proofErr w:type="spellStart"/>
      <w:r w:rsidRPr="00367A15">
        <w:t>work</w:t>
      </w:r>
      <w:proofErr w:type="spellEnd"/>
      <w:r w:rsidRPr="00367A15">
        <w:t xml:space="preserve"> </w:t>
      </w:r>
      <w:proofErr w:type="spellStart"/>
      <w:r w:rsidRPr="00367A15">
        <w:t>is</w:t>
      </w:r>
      <w:proofErr w:type="spellEnd"/>
      <w:r w:rsidRPr="00367A15">
        <w:t xml:space="preserve"> </w:t>
      </w:r>
      <w:proofErr w:type="spellStart"/>
      <w:r w:rsidRPr="00367A15">
        <w:t>provided</w:t>
      </w:r>
      <w:proofErr w:type="spellEnd"/>
      <w:r>
        <w:rPr>
          <w:lang w:val="en-US"/>
        </w:rPr>
        <w:t xml:space="preserve"> by the P</w:t>
      </w:r>
      <w:r w:rsidRPr="00367A15">
        <w:rPr>
          <w:lang w:val="en-US"/>
        </w:rPr>
        <w:t xml:space="preserve">rocedure for confirming the </w:t>
      </w:r>
      <w:r>
        <w:rPr>
          <w:lang w:val="en-US"/>
        </w:rPr>
        <w:t xml:space="preserve">outcomes </w:t>
      </w:r>
      <w:r w:rsidRPr="00367A15">
        <w:rPr>
          <w:lang w:val="en-US"/>
        </w:rPr>
        <w:t>of non-formal vocational training of persons in working professions</w:t>
      </w:r>
      <w:r>
        <w:rPr>
          <w:lang w:val="en-US"/>
        </w:rPr>
        <w:t xml:space="preserve"> </w:t>
      </w:r>
      <w:hyperlink r:id="rId2" w:history="1">
        <w:r>
          <w:rPr>
            <w:rStyle w:val="Hyperlink"/>
          </w:rPr>
          <w:t>https://zakon.rada.gov.ua/laws/show/340-2013-%D0%BF</w:t>
        </w:r>
      </w:hyperlink>
      <w:r>
        <w:rPr>
          <w:rStyle w:val="Hyperlink"/>
          <w:lang w:val="en-US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C644C"/>
    <w:multiLevelType w:val="hybridMultilevel"/>
    <w:tmpl w:val="F5289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74E36"/>
    <w:multiLevelType w:val="multilevel"/>
    <w:tmpl w:val="65226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B27C48"/>
    <w:multiLevelType w:val="hybridMultilevel"/>
    <w:tmpl w:val="3A12370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C2663"/>
    <w:multiLevelType w:val="multilevel"/>
    <w:tmpl w:val="A3102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D74A0A"/>
    <w:multiLevelType w:val="hybridMultilevel"/>
    <w:tmpl w:val="0EDE98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35254"/>
    <w:multiLevelType w:val="multilevel"/>
    <w:tmpl w:val="4E9050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96058E"/>
    <w:multiLevelType w:val="multilevel"/>
    <w:tmpl w:val="A13AD1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CE549E"/>
    <w:multiLevelType w:val="multilevel"/>
    <w:tmpl w:val="65226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FA2E3C"/>
    <w:multiLevelType w:val="hybridMultilevel"/>
    <w:tmpl w:val="1FAC5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80724"/>
    <w:multiLevelType w:val="multilevel"/>
    <w:tmpl w:val="5F9E8F04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0A90E1B"/>
    <w:multiLevelType w:val="multilevel"/>
    <w:tmpl w:val="637ACB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Calibri" w:hAnsi="Calibri" w:cs="Calibri"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4D51A0"/>
    <w:multiLevelType w:val="multilevel"/>
    <w:tmpl w:val="35D6B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FA4DF4"/>
    <w:multiLevelType w:val="hybridMultilevel"/>
    <w:tmpl w:val="90104A3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F60312"/>
    <w:multiLevelType w:val="hybridMultilevel"/>
    <w:tmpl w:val="9AEA745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6B1033"/>
    <w:multiLevelType w:val="hybridMultilevel"/>
    <w:tmpl w:val="8528BD12"/>
    <w:lvl w:ilvl="0" w:tplc="3D44B31A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AC504B"/>
    <w:multiLevelType w:val="hybridMultilevel"/>
    <w:tmpl w:val="C9205A1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606DD6"/>
    <w:multiLevelType w:val="multilevel"/>
    <w:tmpl w:val="F752C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B354F1C"/>
    <w:multiLevelType w:val="multilevel"/>
    <w:tmpl w:val="2FE49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22320AF"/>
    <w:multiLevelType w:val="hybridMultilevel"/>
    <w:tmpl w:val="3A309BD2"/>
    <w:lvl w:ilvl="0" w:tplc="12BE46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lang w:val="uk-UA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6A3778"/>
    <w:multiLevelType w:val="hybridMultilevel"/>
    <w:tmpl w:val="C6483170"/>
    <w:lvl w:ilvl="0" w:tplc="CB505C5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7A65F1"/>
    <w:multiLevelType w:val="hybridMultilevel"/>
    <w:tmpl w:val="3A12370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E90183"/>
    <w:multiLevelType w:val="multilevel"/>
    <w:tmpl w:val="652262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6742CB"/>
    <w:multiLevelType w:val="multilevel"/>
    <w:tmpl w:val="4698BA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8624F83"/>
    <w:multiLevelType w:val="hybridMultilevel"/>
    <w:tmpl w:val="0EDE98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6A2CCB"/>
    <w:multiLevelType w:val="multilevel"/>
    <w:tmpl w:val="309A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EB96D7A"/>
    <w:multiLevelType w:val="multilevel"/>
    <w:tmpl w:val="3DCAE684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02D34EE"/>
    <w:multiLevelType w:val="multilevel"/>
    <w:tmpl w:val="A75A9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2113552"/>
    <w:multiLevelType w:val="multilevel"/>
    <w:tmpl w:val="AF18E2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5F78C2"/>
    <w:multiLevelType w:val="multilevel"/>
    <w:tmpl w:val="088EA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5C9678F"/>
    <w:multiLevelType w:val="multilevel"/>
    <w:tmpl w:val="33386D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017466"/>
    <w:multiLevelType w:val="multilevel"/>
    <w:tmpl w:val="652262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CCA2C08"/>
    <w:multiLevelType w:val="multilevel"/>
    <w:tmpl w:val="CF78CB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683B53"/>
    <w:multiLevelType w:val="hybridMultilevel"/>
    <w:tmpl w:val="794495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8"/>
  </w:num>
  <w:num w:numId="3">
    <w:abstractNumId w:val="19"/>
  </w:num>
  <w:num w:numId="4">
    <w:abstractNumId w:val="13"/>
  </w:num>
  <w:num w:numId="5">
    <w:abstractNumId w:val="28"/>
  </w:num>
  <w:num w:numId="6">
    <w:abstractNumId w:val="8"/>
  </w:num>
  <w:num w:numId="7">
    <w:abstractNumId w:val="2"/>
  </w:num>
  <w:num w:numId="8">
    <w:abstractNumId w:val="20"/>
  </w:num>
  <w:num w:numId="9">
    <w:abstractNumId w:val="25"/>
  </w:num>
  <w:num w:numId="10">
    <w:abstractNumId w:val="9"/>
  </w:num>
  <w:num w:numId="11">
    <w:abstractNumId w:val="14"/>
  </w:num>
  <w:num w:numId="12">
    <w:abstractNumId w:val="15"/>
  </w:num>
  <w:num w:numId="13">
    <w:abstractNumId w:val="32"/>
  </w:num>
  <w:num w:numId="14">
    <w:abstractNumId w:val="0"/>
  </w:num>
  <w:num w:numId="15">
    <w:abstractNumId w:val="11"/>
  </w:num>
  <w:num w:numId="16">
    <w:abstractNumId w:val="31"/>
  </w:num>
  <w:num w:numId="17">
    <w:abstractNumId w:val="21"/>
  </w:num>
  <w:num w:numId="18">
    <w:abstractNumId w:val="29"/>
  </w:num>
  <w:num w:numId="19">
    <w:abstractNumId w:val="22"/>
  </w:num>
  <w:num w:numId="20">
    <w:abstractNumId w:val="5"/>
  </w:num>
  <w:num w:numId="21">
    <w:abstractNumId w:val="17"/>
  </w:num>
  <w:num w:numId="22">
    <w:abstractNumId w:val="6"/>
  </w:num>
  <w:num w:numId="23">
    <w:abstractNumId w:val="10"/>
  </w:num>
  <w:num w:numId="24">
    <w:abstractNumId w:val="27"/>
  </w:num>
  <w:num w:numId="25">
    <w:abstractNumId w:val="30"/>
  </w:num>
  <w:num w:numId="26">
    <w:abstractNumId w:val="4"/>
  </w:num>
  <w:num w:numId="27">
    <w:abstractNumId w:val="23"/>
  </w:num>
  <w:num w:numId="28">
    <w:abstractNumId w:val="1"/>
  </w:num>
  <w:num w:numId="29">
    <w:abstractNumId w:val="24"/>
  </w:num>
  <w:num w:numId="30">
    <w:abstractNumId w:val="16"/>
  </w:num>
  <w:num w:numId="31">
    <w:abstractNumId w:val="26"/>
  </w:num>
  <w:num w:numId="32">
    <w:abstractNumId w:val="3"/>
  </w:num>
  <w:num w:numId="33">
    <w:abstractNumId w:val="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7EB"/>
    <w:rsid w:val="00000F07"/>
    <w:rsid w:val="00001662"/>
    <w:rsid w:val="00011A68"/>
    <w:rsid w:val="0001394E"/>
    <w:rsid w:val="00015186"/>
    <w:rsid w:val="000151A4"/>
    <w:rsid w:val="00015D40"/>
    <w:rsid w:val="00023028"/>
    <w:rsid w:val="000312EB"/>
    <w:rsid w:val="0003187A"/>
    <w:rsid w:val="00033164"/>
    <w:rsid w:val="00034160"/>
    <w:rsid w:val="00034E1B"/>
    <w:rsid w:val="000376F7"/>
    <w:rsid w:val="00041DF1"/>
    <w:rsid w:val="00046AB4"/>
    <w:rsid w:val="00051192"/>
    <w:rsid w:val="00053AE1"/>
    <w:rsid w:val="00056C37"/>
    <w:rsid w:val="000619E1"/>
    <w:rsid w:val="00070D2D"/>
    <w:rsid w:val="0007271C"/>
    <w:rsid w:val="00073826"/>
    <w:rsid w:val="00073B23"/>
    <w:rsid w:val="000777F8"/>
    <w:rsid w:val="00081C56"/>
    <w:rsid w:val="00083D36"/>
    <w:rsid w:val="00084258"/>
    <w:rsid w:val="0009028C"/>
    <w:rsid w:val="00090AA9"/>
    <w:rsid w:val="00091F87"/>
    <w:rsid w:val="000950DD"/>
    <w:rsid w:val="0009521C"/>
    <w:rsid w:val="000A2F59"/>
    <w:rsid w:val="000A5BCE"/>
    <w:rsid w:val="000B08B7"/>
    <w:rsid w:val="000B344E"/>
    <w:rsid w:val="000C277C"/>
    <w:rsid w:val="000C5290"/>
    <w:rsid w:val="000C7895"/>
    <w:rsid w:val="000C7D76"/>
    <w:rsid w:val="000D065B"/>
    <w:rsid w:val="000D086B"/>
    <w:rsid w:val="000D26BE"/>
    <w:rsid w:val="000D3E29"/>
    <w:rsid w:val="000D6B8A"/>
    <w:rsid w:val="000D748E"/>
    <w:rsid w:val="000E17B2"/>
    <w:rsid w:val="000E1ECC"/>
    <w:rsid w:val="000E3CFF"/>
    <w:rsid w:val="000E4017"/>
    <w:rsid w:val="000E6E82"/>
    <w:rsid w:val="000F0F65"/>
    <w:rsid w:val="000F1539"/>
    <w:rsid w:val="000F1A92"/>
    <w:rsid w:val="000F4A24"/>
    <w:rsid w:val="000F6BAD"/>
    <w:rsid w:val="000F7848"/>
    <w:rsid w:val="00106F2F"/>
    <w:rsid w:val="00110AB6"/>
    <w:rsid w:val="001116AB"/>
    <w:rsid w:val="00111B74"/>
    <w:rsid w:val="00113324"/>
    <w:rsid w:val="00113FB0"/>
    <w:rsid w:val="0011725E"/>
    <w:rsid w:val="00120492"/>
    <w:rsid w:val="001208A4"/>
    <w:rsid w:val="00131232"/>
    <w:rsid w:val="00131AB4"/>
    <w:rsid w:val="00136471"/>
    <w:rsid w:val="001377EF"/>
    <w:rsid w:val="00143267"/>
    <w:rsid w:val="0014340A"/>
    <w:rsid w:val="001437DC"/>
    <w:rsid w:val="00147286"/>
    <w:rsid w:val="001476A9"/>
    <w:rsid w:val="00151700"/>
    <w:rsid w:val="00151D33"/>
    <w:rsid w:val="00152286"/>
    <w:rsid w:val="00162945"/>
    <w:rsid w:val="00162BDB"/>
    <w:rsid w:val="00165266"/>
    <w:rsid w:val="00167F13"/>
    <w:rsid w:val="001710F8"/>
    <w:rsid w:val="00171951"/>
    <w:rsid w:val="001719E9"/>
    <w:rsid w:val="00172BC6"/>
    <w:rsid w:val="00172E20"/>
    <w:rsid w:val="00174086"/>
    <w:rsid w:val="001826CE"/>
    <w:rsid w:val="00183AEC"/>
    <w:rsid w:val="00184A00"/>
    <w:rsid w:val="001877DB"/>
    <w:rsid w:val="001937B5"/>
    <w:rsid w:val="00194FF8"/>
    <w:rsid w:val="001A4349"/>
    <w:rsid w:val="001A7265"/>
    <w:rsid w:val="001A734F"/>
    <w:rsid w:val="001B27F8"/>
    <w:rsid w:val="001B60FE"/>
    <w:rsid w:val="001B77BA"/>
    <w:rsid w:val="001C06B0"/>
    <w:rsid w:val="001C6C7B"/>
    <w:rsid w:val="001D3129"/>
    <w:rsid w:val="001D466F"/>
    <w:rsid w:val="001E70A6"/>
    <w:rsid w:val="001F3E79"/>
    <w:rsid w:val="001F4163"/>
    <w:rsid w:val="00202AF7"/>
    <w:rsid w:val="00206364"/>
    <w:rsid w:val="00215E23"/>
    <w:rsid w:val="00217BFF"/>
    <w:rsid w:val="00225A73"/>
    <w:rsid w:val="00233DC5"/>
    <w:rsid w:val="002406F7"/>
    <w:rsid w:val="0024280F"/>
    <w:rsid w:val="00243C41"/>
    <w:rsid w:val="002443B3"/>
    <w:rsid w:val="0024510B"/>
    <w:rsid w:val="00252575"/>
    <w:rsid w:val="002536AD"/>
    <w:rsid w:val="00254A99"/>
    <w:rsid w:val="0025500E"/>
    <w:rsid w:val="002550DB"/>
    <w:rsid w:val="00255A4B"/>
    <w:rsid w:val="00255E4D"/>
    <w:rsid w:val="0025620D"/>
    <w:rsid w:val="00256F1B"/>
    <w:rsid w:val="00264CB1"/>
    <w:rsid w:val="00270A3F"/>
    <w:rsid w:val="0028556F"/>
    <w:rsid w:val="00291A2E"/>
    <w:rsid w:val="002A4F59"/>
    <w:rsid w:val="002B408B"/>
    <w:rsid w:val="002B4BAF"/>
    <w:rsid w:val="002B7B4F"/>
    <w:rsid w:val="002C4082"/>
    <w:rsid w:val="002C4431"/>
    <w:rsid w:val="002D1691"/>
    <w:rsid w:val="002D1D8C"/>
    <w:rsid w:val="002F00EB"/>
    <w:rsid w:val="002F1684"/>
    <w:rsid w:val="003011B7"/>
    <w:rsid w:val="00303522"/>
    <w:rsid w:val="0030671D"/>
    <w:rsid w:val="00307725"/>
    <w:rsid w:val="0031224C"/>
    <w:rsid w:val="003154D3"/>
    <w:rsid w:val="003155CA"/>
    <w:rsid w:val="00315740"/>
    <w:rsid w:val="00316300"/>
    <w:rsid w:val="003167BB"/>
    <w:rsid w:val="00320711"/>
    <w:rsid w:val="00321766"/>
    <w:rsid w:val="00321CC7"/>
    <w:rsid w:val="00325B3F"/>
    <w:rsid w:val="00325DC8"/>
    <w:rsid w:val="00327B7B"/>
    <w:rsid w:val="00341BA5"/>
    <w:rsid w:val="003444D4"/>
    <w:rsid w:val="003457C8"/>
    <w:rsid w:val="00347A3A"/>
    <w:rsid w:val="00356CB9"/>
    <w:rsid w:val="00363F98"/>
    <w:rsid w:val="00367A15"/>
    <w:rsid w:val="00372AD3"/>
    <w:rsid w:val="00373C65"/>
    <w:rsid w:val="003748D5"/>
    <w:rsid w:val="003759EC"/>
    <w:rsid w:val="00382D04"/>
    <w:rsid w:val="00387BDB"/>
    <w:rsid w:val="00397BAA"/>
    <w:rsid w:val="003A0488"/>
    <w:rsid w:val="003A380F"/>
    <w:rsid w:val="003A4FCF"/>
    <w:rsid w:val="003A7339"/>
    <w:rsid w:val="003A7962"/>
    <w:rsid w:val="003B0145"/>
    <w:rsid w:val="003B47E0"/>
    <w:rsid w:val="003B72CB"/>
    <w:rsid w:val="003B7ACE"/>
    <w:rsid w:val="003C1B19"/>
    <w:rsid w:val="003C2A9B"/>
    <w:rsid w:val="003C75AB"/>
    <w:rsid w:val="003E3992"/>
    <w:rsid w:val="003E3D51"/>
    <w:rsid w:val="003E5E90"/>
    <w:rsid w:val="003E6480"/>
    <w:rsid w:val="003E6EBC"/>
    <w:rsid w:val="003E734A"/>
    <w:rsid w:val="003E79DC"/>
    <w:rsid w:val="003E7A4F"/>
    <w:rsid w:val="003F03BA"/>
    <w:rsid w:val="003F08BF"/>
    <w:rsid w:val="003F5372"/>
    <w:rsid w:val="003F5CCC"/>
    <w:rsid w:val="0040311A"/>
    <w:rsid w:val="00410784"/>
    <w:rsid w:val="0041198D"/>
    <w:rsid w:val="004121ED"/>
    <w:rsid w:val="004137BB"/>
    <w:rsid w:val="004145CB"/>
    <w:rsid w:val="004165B9"/>
    <w:rsid w:val="00425AE3"/>
    <w:rsid w:val="00427BD7"/>
    <w:rsid w:val="00431D9B"/>
    <w:rsid w:val="00432F0C"/>
    <w:rsid w:val="004373C2"/>
    <w:rsid w:val="00440D4E"/>
    <w:rsid w:val="004424A8"/>
    <w:rsid w:val="004427F2"/>
    <w:rsid w:val="00442AB9"/>
    <w:rsid w:val="00445866"/>
    <w:rsid w:val="00447875"/>
    <w:rsid w:val="00455903"/>
    <w:rsid w:val="00455B76"/>
    <w:rsid w:val="00455FB0"/>
    <w:rsid w:val="00457E26"/>
    <w:rsid w:val="00462E4D"/>
    <w:rsid w:val="00463D3B"/>
    <w:rsid w:val="00467D9E"/>
    <w:rsid w:val="00471647"/>
    <w:rsid w:val="0047586C"/>
    <w:rsid w:val="004819F9"/>
    <w:rsid w:val="00484265"/>
    <w:rsid w:val="0048450A"/>
    <w:rsid w:val="00493481"/>
    <w:rsid w:val="00493E93"/>
    <w:rsid w:val="00494A34"/>
    <w:rsid w:val="00497CDF"/>
    <w:rsid w:val="004A0A1B"/>
    <w:rsid w:val="004A1F2D"/>
    <w:rsid w:val="004A61B0"/>
    <w:rsid w:val="004B1C21"/>
    <w:rsid w:val="004C1481"/>
    <w:rsid w:val="004C1EA8"/>
    <w:rsid w:val="004C2196"/>
    <w:rsid w:val="004D02C1"/>
    <w:rsid w:val="004D1BED"/>
    <w:rsid w:val="004D67BF"/>
    <w:rsid w:val="004D7B90"/>
    <w:rsid w:val="004E50C9"/>
    <w:rsid w:val="004E52FA"/>
    <w:rsid w:val="004F0D68"/>
    <w:rsid w:val="004F6311"/>
    <w:rsid w:val="004F7465"/>
    <w:rsid w:val="004F7474"/>
    <w:rsid w:val="00502189"/>
    <w:rsid w:val="00503D8D"/>
    <w:rsid w:val="00511F12"/>
    <w:rsid w:val="00513535"/>
    <w:rsid w:val="00515E25"/>
    <w:rsid w:val="0051668F"/>
    <w:rsid w:val="00516E81"/>
    <w:rsid w:val="0052434B"/>
    <w:rsid w:val="00535A49"/>
    <w:rsid w:val="00541912"/>
    <w:rsid w:val="005438F7"/>
    <w:rsid w:val="00544AB0"/>
    <w:rsid w:val="00546F9F"/>
    <w:rsid w:val="0055230C"/>
    <w:rsid w:val="00554596"/>
    <w:rsid w:val="0056026D"/>
    <w:rsid w:val="00560CFC"/>
    <w:rsid w:val="00561577"/>
    <w:rsid w:val="005627D2"/>
    <w:rsid w:val="0056597C"/>
    <w:rsid w:val="00566517"/>
    <w:rsid w:val="005671A0"/>
    <w:rsid w:val="00573043"/>
    <w:rsid w:val="00576D2C"/>
    <w:rsid w:val="005843C4"/>
    <w:rsid w:val="005843EC"/>
    <w:rsid w:val="00587FE3"/>
    <w:rsid w:val="005937D0"/>
    <w:rsid w:val="005A1658"/>
    <w:rsid w:val="005A272A"/>
    <w:rsid w:val="005A43F4"/>
    <w:rsid w:val="005A4872"/>
    <w:rsid w:val="005A7FFE"/>
    <w:rsid w:val="005B1D5D"/>
    <w:rsid w:val="005B68BF"/>
    <w:rsid w:val="005C06A1"/>
    <w:rsid w:val="005C0C66"/>
    <w:rsid w:val="005C24BA"/>
    <w:rsid w:val="005C3290"/>
    <w:rsid w:val="005D2053"/>
    <w:rsid w:val="005D3367"/>
    <w:rsid w:val="005D6885"/>
    <w:rsid w:val="005E644C"/>
    <w:rsid w:val="005F0A6F"/>
    <w:rsid w:val="005F0AAB"/>
    <w:rsid w:val="005F1524"/>
    <w:rsid w:val="005F201A"/>
    <w:rsid w:val="005F31D5"/>
    <w:rsid w:val="005F566A"/>
    <w:rsid w:val="005F6A7B"/>
    <w:rsid w:val="006034B1"/>
    <w:rsid w:val="00603C2E"/>
    <w:rsid w:val="00603EBB"/>
    <w:rsid w:val="00603F40"/>
    <w:rsid w:val="00604F63"/>
    <w:rsid w:val="00611033"/>
    <w:rsid w:val="0061360A"/>
    <w:rsid w:val="00621F58"/>
    <w:rsid w:val="006238B3"/>
    <w:rsid w:val="00624A4B"/>
    <w:rsid w:val="00625022"/>
    <w:rsid w:val="006272D3"/>
    <w:rsid w:val="00627DDB"/>
    <w:rsid w:val="006327E2"/>
    <w:rsid w:val="006358AB"/>
    <w:rsid w:val="00640841"/>
    <w:rsid w:val="00642A11"/>
    <w:rsid w:val="006439D6"/>
    <w:rsid w:val="00645B27"/>
    <w:rsid w:val="00645C27"/>
    <w:rsid w:val="006467CD"/>
    <w:rsid w:val="00653685"/>
    <w:rsid w:val="00663590"/>
    <w:rsid w:val="00673CD1"/>
    <w:rsid w:val="00680923"/>
    <w:rsid w:val="006841F9"/>
    <w:rsid w:val="0069595A"/>
    <w:rsid w:val="00696FE4"/>
    <w:rsid w:val="00697D21"/>
    <w:rsid w:val="006A210F"/>
    <w:rsid w:val="006A295A"/>
    <w:rsid w:val="006A3C0A"/>
    <w:rsid w:val="006A5689"/>
    <w:rsid w:val="006B19C2"/>
    <w:rsid w:val="006B68AB"/>
    <w:rsid w:val="006B73D5"/>
    <w:rsid w:val="006D64C3"/>
    <w:rsid w:val="006E0A9B"/>
    <w:rsid w:val="006E1E0A"/>
    <w:rsid w:val="006E657D"/>
    <w:rsid w:val="006F10F0"/>
    <w:rsid w:val="006F4AB0"/>
    <w:rsid w:val="006F5278"/>
    <w:rsid w:val="006F6C32"/>
    <w:rsid w:val="00701541"/>
    <w:rsid w:val="0070498C"/>
    <w:rsid w:val="00707771"/>
    <w:rsid w:val="00720A35"/>
    <w:rsid w:val="007229C6"/>
    <w:rsid w:val="007249C3"/>
    <w:rsid w:val="00732F73"/>
    <w:rsid w:val="00737216"/>
    <w:rsid w:val="007377E4"/>
    <w:rsid w:val="00737B18"/>
    <w:rsid w:val="0074075A"/>
    <w:rsid w:val="007430FE"/>
    <w:rsid w:val="007470B9"/>
    <w:rsid w:val="0075115E"/>
    <w:rsid w:val="00754675"/>
    <w:rsid w:val="007559B9"/>
    <w:rsid w:val="007567EB"/>
    <w:rsid w:val="00757E4A"/>
    <w:rsid w:val="0076213C"/>
    <w:rsid w:val="00766AC2"/>
    <w:rsid w:val="00767EE0"/>
    <w:rsid w:val="00771BE2"/>
    <w:rsid w:val="00775753"/>
    <w:rsid w:val="00781309"/>
    <w:rsid w:val="00784F3A"/>
    <w:rsid w:val="00786743"/>
    <w:rsid w:val="007877F7"/>
    <w:rsid w:val="007A061F"/>
    <w:rsid w:val="007A2B72"/>
    <w:rsid w:val="007A5F9E"/>
    <w:rsid w:val="007B0174"/>
    <w:rsid w:val="007B3212"/>
    <w:rsid w:val="007B46CA"/>
    <w:rsid w:val="007B48F9"/>
    <w:rsid w:val="007B68D6"/>
    <w:rsid w:val="007C0A38"/>
    <w:rsid w:val="007C4BA5"/>
    <w:rsid w:val="007C64C2"/>
    <w:rsid w:val="007D0AAB"/>
    <w:rsid w:val="007D0CE1"/>
    <w:rsid w:val="007F0CE3"/>
    <w:rsid w:val="007F4C3F"/>
    <w:rsid w:val="007F5E50"/>
    <w:rsid w:val="007F6680"/>
    <w:rsid w:val="007F6939"/>
    <w:rsid w:val="008020F1"/>
    <w:rsid w:val="0080424B"/>
    <w:rsid w:val="008146D1"/>
    <w:rsid w:val="008200E7"/>
    <w:rsid w:val="0082455B"/>
    <w:rsid w:val="00827BB8"/>
    <w:rsid w:val="00833BD4"/>
    <w:rsid w:val="008416EF"/>
    <w:rsid w:val="00854E76"/>
    <w:rsid w:val="00855F56"/>
    <w:rsid w:val="00865024"/>
    <w:rsid w:val="00871CA7"/>
    <w:rsid w:val="008723FE"/>
    <w:rsid w:val="00873E2B"/>
    <w:rsid w:val="00885839"/>
    <w:rsid w:val="00890DCB"/>
    <w:rsid w:val="008917AE"/>
    <w:rsid w:val="008970A7"/>
    <w:rsid w:val="008A5E3A"/>
    <w:rsid w:val="008A6B7F"/>
    <w:rsid w:val="008A7F6D"/>
    <w:rsid w:val="008B1407"/>
    <w:rsid w:val="008B528D"/>
    <w:rsid w:val="008B5F65"/>
    <w:rsid w:val="008B6AAE"/>
    <w:rsid w:val="008D0293"/>
    <w:rsid w:val="008D0FF7"/>
    <w:rsid w:val="008E10E4"/>
    <w:rsid w:val="008E5814"/>
    <w:rsid w:val="008F1EFB"/>
    <w:rsid w:val="008F3FD8"/>
    <w:rsid w:val="00903E2B"/>
    <w:rsid w:val="00911088"/>
    <w:rsid w:val="0091147E"/>
    <w:rsid w:val="009118C6"/>
    <w:rsid w:val="00913BA0"/>
    <w:rsid w:val="00920D83"/>
    <w:rsid w:val="00921617"/>
    <w:rsid w:val="00923E70"/>
    <w:rsid w:val="0092467A"/>
    <w:rsid w:val="00924777"/>
    <w:rsid w:val="00926D11"/>
    <w:rsid w:val="0092789E"/>
    <w:rsid w:val="00933CAC"/>
    <w:rsid w:val="00936CFD"/>
    <w:rsid w:val="00941972"/>
    <w:rsid w:val="00942D20"/>
    <w:rsid w:val="009463BA"/>
    <w:rsid w:val="0094744F"/>
    <w:rsid w:val="0095017B"/>
    <w:rsid w:val="0095555C"/>
    <w:rsid w:val="009565A8"/>
    <w:rsid w:val="00956CD9"/>
    <w:rsid w:val="00960051"/>
    <w:rsid w:val="00961FB5"/>
    <w:rsid w:val="0096294B"/>
    <w:rsid w:val="00962DAF"/>
    <w:rsid w:val="00962DEB"/>
    <w:rsid w:val="00963C20"/>
    <w:rsid w:val="00977175"/>
    <w:rsid w:val="009842D6"/>
    <w:rsid w:val="00986EB4"/>
    <w:rsid w:val="00987514"/>
    <w:rsid w:val="00991EEE"/>
    <w:rsid w:val="0099252E"/>
    <w:rsid w:val="00996CE3"/>
    <w:rsid w:val="009A0A3B"/>
    <w:rsid w:val="009A7873"/>
    <w:rsid w:val="009B00A4"/>
    <w:rsid w:val="009B1863"/>
    <w:rsid w:val="009B1BCE"/>
    <w:rsid w:val="009B2618"/>
    <w:rsid w:val="009B432C"/>
    <w:rsid w:val="009B4A16"/>
    <w:rsid w:val="009B65FE"/>
    <w:rsid w:val="009B7F43"/>
    <w:rsid w:val="009C0D6D"/>
    <w:rsid w:val="009D1CA1"/>
    <w:rsid w:val="009D389E"/>
    <w:rsid w:val="009D3A85"/>
    <w:rsid w:val="009D6045"/>
    <w:rsid w:val="009D724A"/>
    <w:rsid w:val="009E0806"/>
    <w:rsid w:val="009F16B0"/>
    <w:rsid w:val="009F1990"/>
    <w:rsid w:val="009F2096"/>
    <w:rsid w:val="00A02B9A"/>
    <w:rsid w:val="00A03735"/>
    <w:rsid w:val="00A0567A"/>
    <w:rsid w:val="00A07E30"/>
    <w:rsid w:val="00A1317A"/>
    <w:rsid w:val="00A1673D"/>
    <w:rsid w:val="00A2102D"/>
    <w:rsid w:val="00A22517"/>
    <w:rsid w:val="00A33695"/>
    <w:rsid w:val="00A363FB"/>
    <w:rsid w:val="00A37066"/>
    <w:rsid w:val="00A52D3A"/>
    <w:rsid w:val="00A53F75"/>
    <w:rsid w:val="00A63120"/>
    <w:rsid w:val="00A716D1"/>
    <w:rsid w:val="00A72E7C"/>
    <w:rsid w:val="00A7577C"/>
    <w:rsid w:val="00A81A9E"/>
    <w:rsid w:val="00A8570B"/>
    <w:rsid w:val="00A87416"/>
    <w:rsid w:val="00AA1315"/>
    <w:rsid w:val="00AA23AE"/>
    <w:rsid w:val="00AA4C2C"/>
    <w:rsid w:val="00AA5622"/>
    <w:rsid w:val="00AA7B7D"/>
    <w:rsid w:val="00AB12B3"/>
    <w:rsid w:val="00AB25D2"/>
    <w:rsid w:val="00AB7C55"/>
    <w:rsid w:val="00AC012C"/>
    <w:rsid w:val="00AD22A9"/>
    <w:rsid w:val="00AD67FA"/>
    <w:rsid w:val="00AE1437"/>
    <w:rsid w:val="00AE5F6A"/>
    <w:rsid w:val="00AE70EF"/>
    <w:rsid w:val="00AF0063"/>
    <w:rsid w:val="00AF36C0"/>
    <w:rsid w:val="00AF48C0"/>
    <w:rsid w:val="00AF4DA0"/>
    <w:rsid w:val="00B01782"/>
    <w:rsid w:val="00B01EF1"/>
    <w:rsid w:val="00B03117"/>
    <w:rsid w:val="00B046F9"/>
    <w:rsid w:val="00B06C54"/>
    <w:rsid w:val="00B14E50"/>
    <w:rsid w:val="00B1572D"/>
    <w:rsid w:val="00B161EC"/>
    <w:rsid w:val="00B244E8"/>
    <w:rsid w:val="00B32DD1"/>
    <w:rsid w:val="00B330B9"/>
    <w:rsid w:val="00B33504"/>
    <w:rsid w:val="00B3409F"/>
    <w:rsid w:val="00B34783"/>
    <w:rsid w:val="00B42113"/>
    <w:rsid w:val="00B42346"/>
    <w:rsid w:val="00B4254A"/>
    <w:rsid w:val="00B431FF"/>
    <w:rsid w:val="00B44E0F"/>
    <w:rsid w:val="00B467ED"/>
    <w:rsid w:val="00B55DE3"/>
    <w:rsid w:val="00B61BDE"/>
    <w:rsid w:val="00B6313A"/>
    <w:rsid w:val="00B63661"/>
    <w:rsid w:val="00B655E5"/>
    <w:rsid w:val="00B667BA"/>
    <w:rsid w:val="00B66AFA"/>
    <w:rsid w:val="00B67C10"/>
    <w:rsid w:val="00B72ADC"/>
    <w:rsid w:val="00B74BBC"/>
    <w:rsid w:val="00B74E32"/>
    <w:rsid w:val="00B74F18"/>
    <w:rsid w:val="00B761B0"/>
    <w:rsid w:val="00B821E1"/>
    <w:rsid w:val="00B85D1B"/>
    <w:rsid w:val="00B87E40"/>
    <w:rsid w:val="00B92188"/>
    <w:rsid w:val="00B945F9"/>
    <w:rsid w:val="00B94B17"/>
    <w:rsid w:val="00BA43AD"/>
    <w:rsid w:val="00BA5977"/>
    <w:rsid w:val="00BA5CB5"/>
    <w:rsid w:val="00BB0DA5"/>
    <w:rsid w:val="00BB2A5D"/>
    <w:rsid w:val="00BC24C2"/>
    <w:rsid w:val="00BC3B61"/>
    <w:rsid w:val="00BC4562"/>
    <w:rsid w:val="00BC5D08"/>
    <w:rsid w:val="00BC76BD"/>
    <w:rsid w:val="00BD51C0"/>
    <w:rsid w:val="00BD592E"/>
    <w:rsid w:val="00BE08AD"/>
    <w:rsid w:val="00BE4284"/>
    <w:rsid w:val="00BF1029"/>
    <w:rsid w:val="00BF4BC4"/>
    <w:rsid w:val="00C02281"/>
    <w:rsid w:val="00C1171D"/>
    <w:rsid w:val="00C12447"/>
    <w:rsid w:val="00C14583"/>
    <w:rsid w:val="00C14931"/>
    <w:rsid w:val="00C15B4E"/>
    <w:rsid w:val="00C20CD6"/>
    <w:rsid w:val="00C23CBD"/>
    <w:rsid w:val="00C26441"/>
    <w:rsid w:val="00C3010A"/>
    <w:rsid w:val="00C4299B"/>
    <w:rsid w:val="00C453BB"/>
    <w:rsid w:val="00C45601"/>
    <w:rsid w:val="00C46617"/>
    <w:rsid w:val="00C469EC"/>
    <w:rsid w:val="00C51AC6"/>
    <w:rsid w:val="00C53EB1"/>
    <w:rsid w:val="00C56127"/>
    <w:rsid w:val="00C57B6E"/>
    <w:rsid w:val="00C62A86"/>
    <w:rsid w:val="00C62BEC"/>
    <w:rsid w:val="00C63067"/>
    <w:rsid w:val="00C65535"/>
    <w:rsid w:val="00C66B50"/>
    <w:rsid w:val="00C70A20"/>
    <w:rsid w:val="00C7615D"/>
    <w:rsid w:val="00C837D3"/>
    <w:rsid w:val="00C96CC6"/>
    <w:rsid w:val="00C97453"/>
    <w:rsid w:val="00C97812"/>
    <w:rsid w:val="00CA4134"/>
    <w:rsid w:val="00CB1D4A"/>
    <w:rsid w:val="00CB38C5"/>
    <w:rsid w:val="00CC4A91"/>
    <w:rsid w:val="00CC5C89"/>
    <w:rsid w:val="00CD5A56"/>
    <w:rsid w:val="00CE039F"/>
    <w:rsid w:val="00CE5993"/>
    <w:rsid w:val="00D0282D"/>
    <w:rsid w:val="00D07100"/>
    <w:rsid w:val="00D14D59"/>
    <w:rsid w:val="00D17A4F"/>
    <w:rsid w:val="00D20589"/>
    <w:rsid w:val="00D22B56"/>
    <w:rsid w:val="00D23F6D"/>
    <w:rsid w:val="00D24BB1"/>
    <w:rsid w:val="00D251B4"/>
    <w:rsid w:val="00D262A0"/>
    <w:rsid w:val="00D31C28"/>
    <w:rsid w:val="00D32BC3"/>
    <w:rsid w:val="00D338CE"/>
    <w:rsid w:val="00D35B39"/>
    <w:rsid w:val="00D42D07"/>
    <w:rsid w:val="00D4549B"/>
    <w:rsid w:val="00D50CC0"/>
    <w:rsid w:val="00D521F4"/>
    <w:rsid w:val="00D5491F"/>
    <w:rsid w:val="00D54A75"/>
    <w:rsid w:val="00D61FA6"/>
    <w:rsid w:val="00D65165"/>
    <w:rsid w:val="00D65AB0"/>
    <w:rsid w:val="00D6792A"/>
    <w:rsid w:val="00D71B90"/>
    <w:rsid w:val="00D75913"/>
    <w:rsid w:val="00D7742F"/>
    <w:rsid w:val="00D8259B"/>
    <w:rsid w:val="00D84984"/>
    <w:rsid w:val="00D85B4A"/>
    <w:rsid w:val="00D96100"/>
    <w:rsid w:val="00D976A5"/>
    <w:rsid w:val="00DA416B"/>
    <w:rsid w:val="00DA4559"/>
    <w:rsid w:val="00DA7B1C"/>
    <w:rsid w:val="00DB0D75"/>
    <w:rsid w:val="00DB28DB"/>
    <w:rsid w:val="00DB361B"/>
    <w:rsid w:val="00DB6825"/>
    <w:rsid w:val="00DB76F0"/>
    <w:rsid w:val="00DB7BC9"/>
    <w:rsid w:val="00DC0FB4"/>
    <w:rsid w:val="00DC5BB4"/>
    <w:rsid w:val="00DC5C0A"/>
    <w:rsid w:val="00DD4805"/>
    <w:rsid w:val="00DD7A72"/>
    <w:rsid w:val="00DE0DD9"/>
    <w:rsid w:val="00DE18F5"/>
    <w:rsid w:val="00DF0929"/>
    <w:rsid w:val="00E00420"/>
    <w:rsid w:val="00E009DB"/>
    <w:rsid w:val="00E070A3"/>
    <w:rsid w:val="00E12DF3"/>
    <w:rsid w:val="00E157D1"/>
    <w:rsid w:val="00E22420"/>
    <w:rsid w:val="00E27DA0"/>
    <w:rsid w:val="00E31F08"/>
    <w:rsid w:val="00E35BB1"/>
    <w:rsid w:val="00E42072"/>
    <w:rsid w:val="00E43049"/>
    <w:rsid w:val="00E44646"/>
    <w:rsid w:val="00E461D9"/>
    <w:rsid w:val="00E475F5"/>
    <w:rsid w:val="00E548A0"/>
    <w:rsid w:val="00E550FB"/>
    <w:rsid w:val="00E55ED5"/>
    <w:rsid w:val="00E617EC"/>
    <w:rsid w:val="00E63924"/>
    <w:rsid w:val="00E640C0"/>
    <w:rsid w:val="00E70B31"/>
    <w:rsid w:val="00E72B5D"/>
    <w:rsid w:val="00E77E3A"/>
    <w:rsid w:val="00E82B8E"/>
    <w:rsid w:val="00E845A1"/>
    <w:rsid w:val="00E87542"/>
    <w:rsid w:val="00E91495"/>
    <w:rsid w:val="00E944A3"/>
    <w:rsid w:val="00E95A98"/>
    <w:rsid w:val="00E97F54"/>
    <w:rsid w:val="00EA069B"/>
    <w:rsid w:val="00EA405D"/>
    <w:rsid w:val="00EA5261"/>
    <w:rsid w:val="00EA5B87"/>
    <w:rsid w:val="00EA6001"/>
    <w:rsid w:val="00EB0B37"/>
    <w:rsid w:val="00EB3FC8"/>
    <w:rsid w:val="00EB5D86"/>
    <w:rsid w:val="00EC1426"/>
    <w:rsid w:val="00EC1548"/>
    <w:rsid w:val="00ED25CE"/>
    <w:rsid w:val="00ED357C"/>
    <w:rsid w:val="00ED46AC"/>
    <w:rsid w:val="00ED54FB"/>
    <w:rsid w:val="00ED5A10"/>
    <w:rsid w:val="00EE00E9"/>
    <w:rsid w:val="00EE1236"/>
    <w:rsid w:val="00EE5B0A"/>
    <w:rsid w:val="00EF2B96"/>
    <w:rsid w:val="00EF3EFC"/>
    <w:rsid w:val="00EF541F"/>
    <w:rsid w:val="00F00ED1"/>
    <w:rsid w:val="00F025DA"/>
    <w:rsid w:val="00F02C2A"/>
    <w:rsid w:val="00F02CBE"/>
    <w:rsid w:val="00F033C3"/>
    <w:rsid w:val="00F1326E"/>
    <w:rsid w:val="00F13C26"/>
    <w:rsid w:val="00F21904"/>
    <w:rsid w:val="00F3058D"/>
    <w:rsid w:val="00F309BA"/>
    <w:rsid w:val="00F320FD"/>
    <w:rsid w:val="00F36E24"/>
    <w:rsid w:val="00F36F74"/>
    <w:rsid w:val="00F42FD7"/>
    <w:rsid w:val="00F43900"/>
    <w:rsid w:val="00F455E8"/>
    <w:rsid w:val="00F5217B"/>
    <w:rsid w:val="00F52BD7"/>
    <w:rsid w:val="00F540FB"/>
    <w:rsid w:val="00F55CB2"/>
    <w:rsid w:val="00F567D4"/>
    <w:rsid w:val="00F61566"/>
    <w:rsid w:val="00F64BCE"/>
    <w:rsid w:val="00F7159B"/>
    <w:rsid w:val="00F716FA"/>
    <w:rsid w:val="00F754FF"/>
    <w:rsid w:val="00F82276"/>
    <w:rsid w:val="00F827B7"/>
    <w:rsid w:val="00F86177"/>
    <w:rsid w:val="00F90026"/>
    <w:rsid w:val="00F94165"/>
    <w:rsid w:val="00FA2A11"/>
    <w:rsid w:val="00FA3786"/>
    <w:rsid w:val="00FA669F"/>
    <w:rsid w:val="00FB0EE0"/>
    <w:rsid w:val="00FB17AC"/>
    <w:rsid w:val="00FB6824"/>
    <w:rsid w:val="00FC1B81"/>
    <w:rsid w:val="00FC6059"/>
    <w:rsid w:val="00FD3E26"/>
    <w:rsid w:val="00FD4062"/>
    <w:rsid w:val="00FD42D9"/>
    <w:rsid w:val="00FD54DC"/>
    <w:rsid w:val="00FD6EDA"/>
    <w:rsid w:val="00FD77A1"/>
    <w:rsid w:val="00FE0DFC"/>
    <w:rsid w:val="00FE2EBB"/>
    <w:rsid w:val="00FE3E51"/>
    <w:rsid w:val="00FF14AF"/>
    <w:rsid w:val="00FF2BEF"/>
    <w:rsid w:val="00FF370F"/>
    <w:rsid w:val="00FF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163EB"/>
  <w15:chartTrackingRefBased/>
  <w15:docId w15:val="{63A40B20-3414-4618-8028-E1CDB4EC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9A7873"/>
    <w:pPr>
      <w:widowControl w:val="0"/>
      <w:autoSpaceDE w:val="0"/>
      <w:autoSpaceDN w:val="0"/>
      <w:adjustRightInd w:val="0"/>
      <w:spacing w:before="32" w:after="0" w:line="240" w:lineRule="auto"/>
      <w:ind w:left="917" w:hanging="448"/>
      <w:outlineLvl w:val="0"/>
    </w:pPr>
    <w:rPr>
      <w:rFonts w:ascii="Arial" w:eastAsiaTheme="minorEastAsia" w:hAnsi="Arial" w:cs="Arial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2D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5C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70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7EB"/>
    <w:pPr>
      <w:ind w:left="720"/>
      <w:contextualSpacing/>
    </w:pPr>
  </w:style>
  <w:style w:type="character" w:customStyle="1" w:styleId="rvts23">
    <w:name w:val="rvts23"/>
    <w:basedOn w:val="DefaultParagraphFont"/>
    <w:rsid w:val="007567EB"/>
  </w:style>
  <w:style w:type="character" w:styleId="Hyperlink">
    <w:name w:val="Hyperlink"/>
    <w:basedOn w:val="DefaultParagraphFont"/>
    <w:uiPriority w:val="99"/>
    <w:unhideWhenUsed/>
    <w:rsid w:val="007567EB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9A7873"/>
    <w:rPr>
      <w:rFonts w:ascii="Arial" w:eastAsiaTheme="minorEastAsia" w:hAnsi="Arial" w:cs="Arial"/>
      <w:b/>
      <w:bCs/>
      <w:sz w:val="36"/>
      <w:szCs w:val="36"/>
    </w:rPr>
  </w:style>
  <w:style w:type="paragraph" w:styleId="BodyText">
    <w:name w:val="Body Text"/>
    <w:basedOn w:val="Normal"/>
    <w:link w:val="BodyTextChar"/>
    <w:uiPriority w:val="1"/>
    <w:qFormat/>
    <w:rsid w:val="0048450A"/>
    <w:pPr>
      <w:widowControl w:val="0"/>
      <w:autoSpaceDE w:val="0"/>
      <w:autoSpaceDN w:val="0"/>
      <w:adjustRightInd w:val="0"/>
      <w:spacing w:after="0" w:line="240" w:lineRule="auto"/>
      <w:ind w:left="112"/>
    </w:pPr>
    <w:rPr>
      <w:rFonts w:ascii="Times New Roman" w:eastAsiaTheme="minorEastAsia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48450A"/>
    <w:rPr>
      <w:rFonts w:ascii="Times New Roman" w:eastAsiaTheme="minorEastAsia" w:hAnsi="Times New Roman" w:cs="Times New Roman"/>
    </w:rPr>
  </w:style>
  <w:style w:type="paragraph" w:customStyle="1" w:styleId="Default">
    <w:name w:val="Default"/>
    <w:rsid w:val="00EB0B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5C8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CC5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200E7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2D2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person">
    <w:name w:val="person"/>
    <w:basedOn w:val="DefaultParagraphFont"/>
    <w:rsid w:val="00ED5A10"/>
  </w:style>
  <w:style w:type="character" w:customStyle="1" w:styleId="personname">
    <w:name w:val="person_name"/>
    <w:basedOn w:val="DefaultParagraphFont"/>
    <w:rsid w:val="00ED5A10"/>
  </w:style>
  <w:style w:type="character" w:customStyle="1" w:styleId="orcid">
    <w:name w:val="orcid"/>
    <w:basedOn w:val="DefaultParagraphFont"/>
    <w:rsid w:val="00ED5A10"/>
  </w:style>
  <w:style w:type="character" w:styleId="Emphasis">
    <w:name w:val="Emphasis"/>
    <w:basedOn w:val="DefaultParagraphFont"/>
    <w:uiPriority w:val="20"/>
    <w:qFormat/>
    <w:rsid w:val="00ED5A10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ED5A1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84F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F3A"/>
  </w:style>
  <w:style w:type="paragraph" w:styleId="Footer">
    <w:name w:val="footer"/>
    <w:basedOn w:val="Normal"/>
    <w:link w:val="FooterChar"/>
    <w:uiPriority w:val="99"/>
    <w:unhideWhenUsed/>
    <w:rsid w:val="00784F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F3A"/>
  </w:style>
  <w:style w:type="paragraph" w:styleId="NoSpacing">
    <w:name w:val="No Spacing"/>
    <w:uiPriority w:val="1"/>
    <w:qFormat/>
    <w:rsid w:val="00775753"/>
    <w:pPr>
      <w:spacing w:after="0" w:line="240" w:lineRule="auto"/>
    </w:pPr>
  </w:style>
  <w:style w:type="paragraph" w:customStyle="1" w:styleId="rvps2">
    <w:name w:val="rvps2"/>
    <w:basedOn w:val="Normal"/>
    <w:rsid w:val="00BB2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BB2A5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B2A5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B2A5D"/>
    <w:rPr>
      <w:vertAlign w:val="superscript"/>
    </w:rPr>
  </w:style>
  <w:style w:type="character" w:customStyle="1" w:styleId="rvts9">
    <w:name w:val="rvts9"/>
    <w:basedOn w:val="DefaultParagraphFont"/>
    <w:rsid w:val="00D5491F"/>
  </w:style>
  <w:style w:type="character" w:styleId="CommentReference">
    <w:name w:val="annotation reference"/>
    <w:basedOn w:val="DefaultParagraphFont"/>
    <w:uiPriority w:val="99"/>
    <w:semiHidden/>
    <w:unhideWhenUsed/>
    <w:rsid w:val="00D85B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5B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5B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5B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5B4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85B4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5B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B4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B74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15170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8416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96889">
          <w:marLeft w:val="44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7928">
          <w:marLeft w:val="44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1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late.google.com/translate?hl=uk&amp;prev=_t&amp;sl=uk&amp;tl=en&amp;u=http://zakon.rada.gov.ua/laws/show/va327609-10%23n5" TargetMode="External"/><Relationship Id="rId13" Type="http://schemas.openxmlformats.org/officeDocument/2006/relationships/hyperlink" Target="https://context.reverso.net/%D0%BF%D0%B5%D1%80%D0%B5%D0%B2%D0%BE%D0%B4/%D0%B0%D0%BD%D0%B3%D0%BB%D0%B8%D0%B9%D1%81%D0%BA%D0%B8%D0%B9-%D1%80%D1%83%D1%81%D1%81%D0%BA%D0%B8%D0%B9/transversal" TargetMode="External"/><Relationship Id="rId18" Type="http://schemas.openxmlformats.org/officeDocument/2006/relationships/hyperlink" Target="https://zakon.rada.gov.ua/laws/show/z0165-18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koweziu.edu.pl/download.php?plik=KOWEZiU_Egzamin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context.reverso.net/%D0%BF%D0%B5%D1%80%D0%B5%D0%B2%D0%BE%D0%B4/%D0%B0%D0%BD%D0%B3%D0%BB%D0%B8%D0%B9%D1%81%D0%BA%D0%B8%D0%B9-%D1%80%D1%83%D1%81%D1%81%D0%BA%D0%B8%D0%B9/transversal" TargetMode="External"/><Relationship Id="rId17" Type="http://schemas.openxmlformats.org/officeDocument/2006/relationships/hyperlink" Target="http://lib.iitta.gov.ua/714712/1/SL_METRECOM.pdf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context.reverso.net/%D0%BF%D0%B5%D1%80%D0%B5%D0%B2%D0%BE%D0%B4/%D0%B0%D0%BD%D0%B3%D0%BB%D0%B8%D0%B9%D1%81%D0%BA%D0%B8%D0%B9-%D1%80%D1%83%D1%81%D1%81%D0%BA%D0%B8%D0%B9/transversal" TargetMode="External"/><Relationship Id="rId20" Type="http://schemas.openxmlformats.org/officeDocument/2006/relationships/hyperlink" Target="https://www.instituteforapprenticeships.org/developing-new-apprenticeships/developing-and-writing-an-apprenticeship-occupational-standard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ntext.reverso.net/%D0%BF%D0%B5%D1%80%D0%B5%D0%B2%D0%BE%D0%B4/%D0%B0%D0%BD%D0%B3%D0%BB%D0%B8%D0%B9%D1%81%D0%BA%D0%B8%D0%B9-%D1%80%D1%83%D1%81%D1%81%D0%BA%D0%B8%D0%B9/transversal" TargetMode="External"/><Relationship Id="rId24" Type="http://schemas.openxmlformats.org/officeDocument/2006/relationships/hyperlink" Target="http://www.csntr.ro/index.php/metodologii-anc/send/7-metodologiianc/6-m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ontext.reverso.net/%D0%BF%D0%B5%D1%80%D0%B5%D0%B2%D0%BE%D0%B4/%D0%B0%D0%BD%D0%B3%D0%BB%D0%B8%D0%B9%D1%81%D0%BA%D0%B8%D0%B9-%D1%80%D1%83%D1%81%D1%81%D0%BA%D0%B8%D0%B9/transversal" TargetMode="External"/><Relationship Id="rId23" Type="http://schemas.openxmlformats.org/officeDocument/2006/relationships/hyperlink" Target="https://www.academia.edu/4401413/Ghidul_de_aplicare_a_M4_-_Metodologia_de_certificare_a_calific%C7%8Erilor_%C5%9Fi_competen%C5%A3elor._Evaluarea_competen%C5%A3elor_profesionale" TargetMode="External"/><Relationship Id="rId10" Type="http://schemas.openxmlformats.org/officeDocument/2006/relationships/hyperlink" Target="https://translate.google.com/translate?hl=uk&amp;prev=_t&amp;sl=uk&amp;tl=en&amp;u=http://zakon.rada.gov.ua/laws/show/va327609-10%23n5" TargetMode="External"/><Relationship Id="rId19" Type="http://schemas.openxmlformats.org/officeDocument/2006/relationships/hyperlink" Target="https://mon.gov.ua/storage/app/media/nrk/Ocinyuvannya-profesijnyx-kvalifikacij-vyznannya-rezul-tativ-neformal-noho-navchannya/rekomendatsii-z-kriteriiv-otsinyuvannya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ntext.reverso.net/%D0%BF%D0%B5%D1%80%D0%B5%D0%B2%D0%BE%D0%B4/%D0%B0%D0%BD%D0%B3%D0%BB%D0%B8%D0%B9%D1%81%D0%BA%D0%B8%D0%B9-%D1%80%D1%83%D1%81%D1%81%D0%BA%D0%B8%D0%B9/transversal" TargetMode="External"/><Relationship Id="rId14" Type="http://schemas.openxmlformats.org/officeDocument/2006/relationships/hyperlink" Target="https://context.reverso.net/%D0%BF%D0%B5%D1%80%D0%B5%D0%B2%D0%BE%D0%B4/%D0%B0%D0%BD%D0%B3%D0%BB%D0%B8%D0%B9%D1%81%D0%BA%D0%B8%D0%B9-%D1%80%D1%83%D1%81%D1%81%D0%BA%D0%B8%D0%B9/transversal" TargetMode="External"/><Relationship Id="rId22" Type="http://schemas.openxmlformats.org/officeDocument/2006/relationships/hyperlink" Target="https://www.ets.org/Media/About_ETS/pdf/8561_ConstructedResponse_guidelines.pdf" TargetMode="External"/><Relationship Id="rId27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zakon.rada.gov.ua/laws/show/340-2013-%D0%BF" TargetMode="External"/><Relationship Id="rId1" Type="http://schemas.openxmlformats.org/officeDocument/2006/relationships/hyperlink" Target="http://dx.doi.org/10.2801/0083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5E34A-68A7-42B6-8A41-8E3855892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992</TotalTime>
  <Pages>16</Pages>
  <Words>6720</Words>
  <Characters>38307</Characters>
  <Application>Microsoft Office Word</Application>
  <DocSecurity>0</DocSecurity>
  <Lines>319</Lines>
  <Paragraphs>89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Garmash</dc:creator>
  <cp:keywords/>
  <dc:description/>
  <cp:lastModifiedBy>Anatolii Garmash</cp:lastModifiedBy>
  <cp:revision>119</cp:revision>
  <cp:lastPrinted>2019-07-12T10:33:00Z</cp:lastPrinted>
  <dcterms:created xsi:type="dcterms:W3CDTF">2019-08-19T11:42:00Z</dcterms:created>
  <dcterms:modified xsi:type="dcterms:W3CDTF">2019-08-28T09:50:00Z</dcterms:modified>
</cp:coreProperties>
</file>