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F28" w:rsidRPr="00F53E0B" w:rsidRDefault="00956F28" w:rsidP="003F7191">
      <w:pPr>
        <w:pStyle w:val="ShapkaDocumentu"/>
        <w:ind w:left="8364"/>
        <w:rPr>
          <w:rFonts w:asciiTheme="minorHAnsi" w:hAnsiTheme="minorHAnsi" w:cstheme="minorHAnsi"/>
          <w:color w:val="000000"/>
          <w:szCs w:val="26"/>
          <w:lang w:val="en-US"/>
        </w:rPr>
      </w:pPr>
      <w:bookmarkStart w:id="0" w:name="_GoBack"/>
      <w:bookmarkEnd w:id="0"/>
      <w:r w:rsidRPr="00F53E0B">
        <w:rPr>
          <w:rFonts w:asciiTheme="minorHAnsi" w:hAnsiTheme="minorHAnsi" w:cstheme="minorHAnsi"/>
          <w:color w:val="000000"/>
          <w:szCs w:val="26"/>
          <w:lang w:val="en-US"/>
        </w:rPr>
        <w:t>APPROVED</w:t>
      </w:r>
    </w:p>
    <w:p w:rsidR="00956F28" w:rsidRPr="00F53E0B" w:rsidRDefault="00956F28" w:rsidP="003F7191">
      <w:pPr>
        <w:pStyle w:val="ShapkaDocumentu"/>
        <w:ind w:left="8364"/>
        <w:rPr>
          <w:rFonts w:asciiTheme="minorHAnsi" w:hAnsiTheme="minorHAnsi" w:cstheme="minorHAnsi"/>
          <w:lang w:val="en-US"/>
        </w:rPr>
      </w:pPr>
      <w:r w:rsidRPr="00F53E0B">
        <w:rPr>
          <w:rFonts w:asciiTheme="minorHAnsi" w:hAnsiTheme="minorHAnsi" w:cstheme="minorHAnsi"/>
          <w:color w:val="000000"/>
          <w:szCs w:val="26"/>
          <w:lang w:val="en-US"/>
        </w:rPr>
        <w:t xml:space="preserve">by the </w:t>
      </w:r>
      <w:r w:rsidR="006A41C7" w:rsidRPr="00F53E0B">
        <w:rPr>
          <w:rFonts w:asciiTheme="minorHAnsi" w:hAnsiTheme="minorHAnsi" w:cstheme="minorHAnsi"/>
          <w:color w:val="000000"/>
          <w:szCs w:val="26"/>
          <w:lang w:val="en-US"/>
        </w:rPr>
        <w:t>D</w:t>
      </w:r>
      <w:r w:rsidRPr="00F53E0B">
        <w:rPr>
          <w:rFonts w:asciiTheme="minorHAnsi" w:hAnsiTheme="minorHAnsi" w:cstheme="minorHAnsi"/>
          <w:color w:val="000000"/>
          <w:szCs w:val="26"/>
          <w:lang w:val="en-US"/>
        </w:rPr>
        <w:t>ecree of the Cabinet of Ministers of Ukraine</w:t>
      </w:r>
      <w:r w:rsidRPr="00F53E0B">
        <w:rPr>
          <w:rFonts w:asciiTheme="minorHAnsi" w:hAnsiTheme="minorHAnsi" w:cstheme="minorHAnsi"/>
          <w:color w:val="000000"/>
          <w:sz w:val="27"/>
          <w:szCs w:val="27"/>
          <w:lang w:val="en-US"/>
        </w:rPr>
        <w:br/>
      </w:r>
      <w:r w:rsidRPr="00F53E0B">
        <w:rPr>
          <w:rFonts w:asciiTheme="minorHAnsi" w:hAnsiTheme="minorHAnsi" w:cstheme="minorHAnsi"/>
          <w:color w:val="000000"/>
          <w:szCs w:val="26"/>
          <w:lang w:val="en-US"/>
        </w:rPr>
        <w:t>of 2019 </w:t>
      </w:r>
      <w:r w:rsidRPr="00F53E0B">
        <w:rPr>
          <w:rFonts w:asciiTheme="minorHAnsi" w:hAnsiTheme="minorHAnsi" w:cstheme="minorHAnsi"/>
          <w:lang w:val="en-US"/>
        </w:rPr>
        <w:t>№</w:t>
      </w:r>
      <w:r w:rsidRPr="00F53E0B">
        <w:rPr>
          <w:rFonts w:asciiTheme="minorHAnsi" w:hAnsiTheme="minorHAnsi" w:cstheme="minorHAnsi"/>
          <w:color w:val="000000"/>
          <w:szCs w:val="26"/>
          <w:lang w:val="en-US"/>
        </w:rPr>
        <w:t>     </w:t>
      </w:r>
    </w:p>
    <w:p w:rsidR="006A41C7" w:rsidRPr="00F53E0B" w:rsidRDefault="006A41C7" w:rsidP="006A41C7">
      <w:pPr>
        <w:pStyle w:val="NormalWeb"/>
        <w:spacing w:before="0" w:beforeAutospacing="0" w:after="120" w:afterAutospacing="0"/>
        <w:jc w:val="center"/>
        <w:rPr>
          <w:rFonts w:asciiTheme="minorHAnsi" w:hAnsiTheme="minorHAnsi" w:cstheme="minorHAnsi"/>
          <w:color w:val="000000"/>
          <w:sz w:val="27"/>
          <w:szCs w:val="27"/>
        </w:rPr>
      </w:pPr>
      <w:r w:rsidRPr="00F53E0B">
        <w:rPr>
          <w:rFonts w:asciiTheme="minorHAnsi" w:hAnsiTheme="minorHAnsi" w:cstheme="minorHAnsi"/>
          <w:b/>
          <w:bCs/>
          <w:color w:val="000000"/>
          <w:sz w:val="32"/>
          <w:szCs w:val="32"/>
        </w:rPr>
        <w:t>ACTION PLAN</w:t>
      </w:r>
      <w:r w:rsidRPr="00F53E0B">
        <w:rPr>
          <w:rFonts w:asciiTheme="minorHAnsi" w:hAnsiTheme="minorHAnsi" w:cstheme="minorHAnsi"/>
          <w:color w:val="000000"/>
          <w:sz w:val="27"/>
          <w:szCs w:val="27"/>
        </w:rPr>
        <w:t xml:space="preserve"> </w:t>
      </w:r>
      <w:r w:rsidRPr="00F53E0B">
        <w:rPr>
          <w:rFonts w:asciiTheme="minorHAnsi" w:hAnsiTheme="minorHAnsi" w:cstheme="minorHAnsi"/>
          <w:color w:val="000000"/>
          <w:sz w:val="27"/>
          <w:szCs w:val="27"/>
        </w:rPr>
        <w:br/>
      </w:r>
      <w:r w:rsidRPr="00F53E0B">
        <w:rPr>
          <w:rFonts w:asciiTheme="minorHAnsi" w:hAnsiTheme="minorHAnsi" w:cstheme="minorHAnsi"/>
          <w:b/>
          <w:bCs/>
          <w:color w:val="000000"/>
          <w:sz w:val="32"/>
          <w:szCs w:val="32"/>
        </w:rPr>
        <w:t>for implementation of the National Qualifications Framework for 2020-2023 years (in place of the Action Plan for implementation of the National Qualifications Framework for 2016-2020, approved by CMU Decree of December 14, 2016 under No. 1077-p)</w:t>
      </w:r>
    </w:p>
    <w:p w:rsidR="0000396D" w:rsidRPr="00F53E0B" w:rsidRDefault="0000396D" w:rsidP="00257BC8">
      <w:pPr>
        <w:pStyle w:val="a0"/>
        <w:spacing w:before="0" w:after="120"/>
        <w:jc w:val="left"/>
        <w:rPr>
          <w:rFonts w:asciiTheme="minorHAnsi" w:hAnsiTheme="minorHAnsi" w:cstheme="minorHAnsi"/>
          <w:sz w:val="32"/>
          <w:szCs w:val="32"/>
          <w:lang w:val="en-US"/>
        </w:rPr>
      </w:pPr>
    </w:p>
    <w:tbl>
      <w:tblPr>
        <w:tblW w:w="1564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6"/>
        <w:gridCol w:w="5223"/>
        <w:gridCol w:w="19"/>
        <w:gridCol w:w="3260"/>
        <w:gridCol w:w="1703"/>
        <w:gridCol w:w="3264"/>
      </w:tblGrid>
      <w:tr w:rsidR="00AC5142" w:rsidRPr="00F53E0B" w:rsidTr="00257BC8">
        <w:trPr>
          <w:trHeight w:val="20"/>
          <w:tblHeader/>
        </w:trPr>
        <w:tc>
          <w:tcPr>
            <w:tcW w:w="2176" w:type="dxa"/>
            <w:vAlign w:val="center"/>
            <w:hideMark/>
          </w:tcPr>
          <w:p w:rsidR="00AC5142" w:rsidRPr="00F53E0B" w:rsidRDefault="00AC5142" w:rsidP="00AC5142">
            <w:pPr>
              <w:pStyle w:val="NormalWeb"/>
              <w:spacing w:before="120" w:beforeAutospacing="0" w:after="0" w:afterAutospacing="0" w:line="322" w:lineRule="atLeast"/>
              <w:jc w:val="center"/>
              <w:rPr>
                <w:rFonts w:asciiTheme="minorHAnsi" w:hAnsiTheme="minorHAnsi" w:cstheme="minorHAnsi"/>
                <w:sz w:val="28"/>
                <w:szCs w:val="28"/>
              </w:rPr>
            </w:pPr>
            <w:r w:rsidRPr="00F53E0B">
              <w:rPr>
                <w:rFonts w:asciiTheme="minorHAnsi" w:hAnsiTheme="minorHAnsi" w:cstheme="minorHAnsi"/>
                <w:sz w:val="28"/>
                <w:szCs w:val="28"/>
              </w:rPr>
              <w:t>Name of the event</w:t>
            </w:r>
          </w:p>
        </w:tc>
        <w:tc>
          <w:tcPr>
            <w:tcW w:w="5242" w:type="dxa"/>
            <w:gridSpan w:val="2"/>
            <w:vAlign w:val="center"/>
            <w:hideMark/>
          </w:tcPr>
          <w:p w:rsidR="00AC5142" w:rsidRPr="00F53E0B" w:rsidRDefault="00AC5142" w:rsidP="00AC5142">
            <w:pPr>
              <w:pStyle w:val="NormalWeb"/>
              <w:spacing w:before="120" w:beforeAutospacing="0" w:after="0" w:afterAutospacing="0" w:line="322" w:lineRule="atLeast"/>
              <w:jc w:val="center"/>
              <w:rPr>
                <w:rFonts w:asciiTheme="minorHAnsi" w:hAnsiTheme="minorHAnsi" w:cstheme="minorHAnsi"/>
                <w:sz w:val="28"/>
                <w:szCs w:val="28"/>
              </w:rPr>
            </w:pPr>
            <w:r w:rsidRPr="00F53E0B">
              <w:rPr>
                <w:rFonts w:asciiTheme="minorHAnsi" w:hAnsiTheme="minorHAnsi" w:cstheme="minorHAnsi"/>
                <w:sz w:val="28"/>
                <w:szCs w:val="28"/>
              </w:rPr>
              <w:t>The content of the task</w:t>
            </w:r>
          </w:p>
        </w:tc>
        <w:tc>
          <w:tcPr>
            <w:tcW w:w="3260" w:type="dxa"/>
            <w:vAlign w:val="center"/>
            <w:hideMark/>
          </w:tcPr>
          <w:p w:rsidR="00AC5142" w:rsidRPr="00F53E0B" w:rsidRDefault="00AC5142" w:rsidP="00AC5142">
            <w:pPr>
              <w:pStyle w:val="NormalWeb"/>
              <w:spacing w:before="120" w:beforeAutospacing="0" w:after="0" w:afterAutospacing="0" w:line="322" w:lineRule="atLeast"/>
              <w:jc w:val="center"/>
              <w:rPr>
                <w:rFonts w:asciiTheme="minorHAnsi" w:hAnsiTheme="minorHAnsi" w:cstheme="minorHAnsi"/>
                <w:sz w:val="28"/>
                <w:szCs w:val="28"/>
              </w:rPr>
            </w:pPr>
            <w:r w:rsidRPr="00F53E0B">
              <w:rPr>
                <w:rFonts w:asciiTheme="minorHAnsi" w:hAnsiTheme="minorHAnsi" w:cstheme="minorHAnsi"/>
                <w:sz w:val="28"/>
                <w:szCs w:val="28"/>
              </w:rPr>
              <w:t>Responsible for implementation</w:t>
            </w:r>
          </w:p>
        </w:tc>
        <w:tc>
          <w:tcPr>
            <w:tcW w:w="1703" w:type="dxa"/>
            <w:vAlign w:val="center"/>
            <w:hideMark/>
          </w:tcPr>
          <w:p w:rsidR="00AC5142" w:rsidRPr="00F53E0B" w:rsidRDefault="00AC5142" w:rsidP="00AC5142">
            <w:pPr>
              <w:pStyle w:val="NormalWeb"/>
              <w:spacing w:before="120" w:beforeAutospacing="0" w:after="0" w:afterAutospacing="0" w:line="322" w:lineRule="atLeast"/>
              <w:jc w:val="center"/>
              <w:rPr>
                <w:rFonts w:asciiTheme="minorHAnsi" w:hAnsiTheme="minorHAnsi" w:cstheme="minorHAnsi"/>
                <w:sz w:val="28"/>
                <w:szCs w:val="28"/>
              </w:rPr>
            </w:pPr>
            <w:r w:rsidRPr="00F53E0B">
              <w:rPr>
                <w:rFonts w:asciiTheme="minorHAnsi" w:hAnsiTheme="minorHAnsi" w:cstheme="minorHAnsi"/>
                <w:sz w:val="28"/>
                <w:szCs w:val="28"/>
              </w:rPr>
              <w:t>Deadline</w:t>
            </w:r>
          </w:p>
        </w:tc>
        <w:tc>
          <w:tcPr>
            <w:tcW w:w="3264" w:type="dxa"/>
            <w:vAlign w:val="center"/>
            <w:hideMark/>
          </w:tcPr>
          <w:p w:rsidR="00AC5142" w:rsidRPr="00F53E0B" w:rsidRDefault="00AC5142" w:rsidP="00AC5142">
            <w:pPr>
              <w:pStyle w:val="NormalWeb"/>
              <w:spacing w:before="120" w:beforeAutospacing="0" w:after="0" w:afterAutospacing="0" w:line="322" w:lineRule="atLeast"/>
              <w:jc w:val="center"/>
              <w:rPr>
                <w:rFonts w:asciiTheme="minorHAnsi" w:hAnsiTheme="minorHAnsi" w:cstheme="minorHAnsi"/>
                <w:sz w:val="28"/>
                <w:szCs w:val="28"/>
              </w:rPr>
            </w:pPr>
            <w:r w:rsidRPr="00F53E0B">
              <w:rPr>
                <w:rFonts w:asciiTheme="minorHAnsi" w:hAnsiTheme="minorHAnsi" w:cstheme="minorHAnsi"/>
                <w:sz w:val="28"/>
                <w:szCs w:val="28"/>
              </w:rPr>
              <w:t>Performance indicators</w:t>
            </w:r>
          </w:p>
        </w:tc>
      </w:tr>
      <w:tr w:rsidR="00FA1CC0" w:rsidRPr="00F53E0B" w:rsidTr="00665B3A">
        <w:trPr>
          <w:trHeight w:val="20"/>
        </w:trPr>
        <w:tc>
          <w:tcPr>
            <w:tcW w:w="15645" w:type="dxa"/>
            <w:gridSpan w:val="6"/>
            <w:hideMark/>
          </w:tcPr>
          <w:p w:rsidR="00FA1CC0" w:rsidRPr="00F53E0B" w:rsidRDefault="00AC5142">
            <w:pPr>
              <w:pStyle w:val="a"/>
              <w:spacing w:line="276" w:lineRule="auto"/>
              <w:ind w:firstLine="0"/>
              <w:jc w:val="center"/>
              <w:rPr>
                <w:rFonts w:asciiTheme="minorHAnsi" w:hAnsiTheme="minorHAnsi" w:cstheme="minorHAnsi"/>
                <w:b/>
                <w:sz w:val="28"/>
                <w:szCs w:val="28"/>
                <w:lang w:val="en-US"/>
              </w:rPr>
            </w:pPr>
            <w:r w:rsidRPr="00F53E0B">
              <w:rPr>
                <w:rFonts w:asciiTheme="minorHAnsi" w:hAnsiTheme="minorHAnsi" w:cstheme="minorHAnsi"/>
                <w:b/>
                <w:bCs/>
                <w:color w:val="000000"/>
                <w:sz w:val="28"/>
                <w:szCs w:val="28"/>
                <w:lang w:val="en-US"/>
              </w:rPr>
              <w:t>Coordination of work and regulatory support for the formation and development of the National Qualifications System</w:t>
            </w:r>
          </w:p>
        </w:tc>
      </w:tr>
      <w:tr w:rsidR="00D12C3C" w:rsidRPr="00F53E0B" w:rsidTr="006B47BE">
        <w:trPr>
          <w:trHeight w:val="85"/>
        </w:trPr>
        <w:tc>
          <w:tcPr>
            <w:tcW w:w="2176" w:type="dxa"/>
          </w:tcPr>
          <w:p w:rsidR="00D12C3C" w:rsidRPr="00F53E0B" w:rsidRDefault="00D12C3C" w:rsidP="00D12C3C">
            <w:pPr>
              <w:pStyle w:val="a"/>
              <w:ind w:firstLine="0"/>
              <w:rPr>
                <w:rFonts w:asciiTheme="minorHAnsi" w:hAnsiTheme="minorHAnsi" w:cstheme="minorHAnsi"/>
                <w:lang w:val="en-US"/>
              </w:rPr>
            </w:pPr>
            <w:r w:rsidRPr="00F53E0B">
              <w:rPr>
                <w:rFonts w:asciiTheme="minorHAnsi" w:hAnsiTheme="minorHAnsi" w:cstheme="minorHAnsi"/>
                <w:color w:val="000000"/>
                <w:szCs w:val="26"/>
                <w:lang w:val="en-US"/>
              </w:rPr>
              <w:t>1</w:t>
            </w:r>
            <w:r w:rsidRPr="00F53E0B">
              <w:rPr>
                <w:rFonts w:asciiTheme="minorHAnsi" w:hAnsiTheme="minorHAnsi" w:cstheme="minorHAnsi"/>
                <w:color w:val="000000"/>
                <w:sz w:val="28"/>
                <w:szCs w:val="28"/>
                <w:lang w:val="en-US"/>
              </w:rPr>
              <w:t>. Creation of a legal framework for the functioning of the National Qualifications System</w:t>
            </w:r>
          </w:p>
          <w:p w:rsidR="00D12C3C" w:rsidRPr="00F53E0B" w:rsidRDefault="00D12C3C" w:rsidP="00D12C3C">
            <w:pPr>
              <w:pStyle w:val="a"/>
              <w:ind w:firstLine="0"/>
              <w:rPr>
                <w:rFonts w:asciiTheme="minorHAnsi" w:hAnsiTheme="minorHAnsi" w:cstheme="minorHAnsi"/>
                <w:lang w:val="en-US"/>
              </w:rPr>
            </w:pPr>
          </w:p>
        </w:tc>
        <w:tc>
          <w:tcPr>
            <w:tcW w:w="5223" w:type="dxa"/>
            <w:shd w:val="clear" w:color="auto" w:fill="auto"/>
          </w:tcPr>
          <w:p w:rsidR="00D12C3C" w:rsidRPr="00F53E0B" w:rsidRDefault="00D12C3C" w:rsidP="00D12C3C">
            <w:pPr>
              <w:rPr>
                <w:rFonts w:cstheme="minorHAnsi"/>
                <w:sz w:val="28"/>
                <w:szCs w:val="28"/>
                <w:lang w:val="en-US"/>
              </w:rPr>
            </w:pPr>
            <w:r w:rsidRPr="00F53E0B">
              <w:rPr>
                <w:rFonts w:cstheme="minorHAnsi"/>
                <w:sz w:val="28"/>
                <w:szCs w:val="28"/>
                <w:lang w:val="en-US"/>
              </w:rPr>
              <w:t>Development and making appropriate changes to legislation necessary to implement the rules and regulations of the National Qualifications System and the National Qualifications Framework</w:t>
            </w:r>
          </w:p>
        </w:tc>
        <w:tc>
          <w:tcPr>
            <w:tcW w:w="3279" w:type="dxa"/>
            <w:gridSpan w:val="2"/>
          </w:tcPr>
          <w:p w:rsidR="00D12C3C" w:rsidRPr="00F53E0B" w:rsidRDefault="00D12C3C" w:rsidP="00D12C3C">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NAQ</w:t>
            </w:r>
          </w:p>
          <w:p w:rsidR="00D12C3C" w:rsidRPr="00F53E0B" w:rsidRDefault="00D12C3C" w:rsidP="00D12C3C">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D12C3C" w:rsidRPr="00F53E0B" w:rsidRDefault="00D12C3C" w:rsidP="00D12C3C">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joint representative body of employers at national level (by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joint representative body of national representative trade unions at the national level (by consent)</w:t>
            </w:r>
          </w:p>
          <w:p w:rsidR="00D12C3C" w:rsidRPr="00F53E0B" w:rsidRDefault="00D12C3C" w:rsidP="00D12C3C">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 xml:space="preserve">Interested </w:t>
            </w:r>
            <w:r w:rsidR="00F53E0B">
              <w:rPr>
                <w:rFonts w:eastAsia="Times New Roman" w:cstheme="minorHAnsi"/>
                <w:color w:val="000000"/>
                <w:sz w:val="28"/>
                <w:szCs w:val="28"/>
                <w:lang w:val="en-US" w:eastAsia="en-US"/>
              </w:rPr>
              <w:lastRenderedPageBreak/>
              <w:t>central executive bodies i</w:t>
            </w:r>
            <w:r w:rsidRPr="00F53E0B">
              <w:rPr>
                <w:rFonts w:eastAsia="Times New Roman" w:cstheme="minorHAnsi"/>
                <w:color w:val="000000"/>
                <w:sz w:val="28"/>
                <w:szCs w:val="28"/>
                <w:lang w:val="en-US" w:eastAsia="en-US"/>
              </w:rPr>
              <w:t>n the Ukrainian Professional Associations (with consent)</w:t>
            </w:r>
          </w:p>
          <w:p w:rsidR="00D12C3C" w:rsidRPr="00F53E0B" w:rsidRDefault="00D12C3C" w:rsidP="00D12C3C">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Sciences (with consent)</w:t>
            </w:r>
          </w:p>
          <w:p w:rsidR="00D12C3C" w:rsidRPr="00F53E0B" w:rsidRDefault="00D12C3C" w:rsidP="00D12C3C">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Pedagogical Sciences (with consent)</w:t>
            </w:r>
          </w:p>
        </w:tc>
        <w:tc>
          <w:tcPr>
            <w:tcW w:w="1703" w:type="dxa"/>
          </w:tcPr>
          <w:p w:rsidR="00D12C3C" w:rsidRPr="00F53E0B" w:rsidRDefault="00D12C3C" w:rsidP="00D12C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lastRenderedPageBreak/>
              <w:t>2020-2021 years</w:t>
            </w:r>
          </w:p>
        </w:tc>
        <w:tc>
          <w:tcPr>
            <w:tcW w:w="3264" w:type="dxa"/>
          </w:tcPr>
          <w:p w:rsidR="00D12C3C" w:rsidRPr="00F53E0B" w:rsidRDefault="00D12C3C" w:rsidP="00D12C3C">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t>In bearing appropriate changes and additions to legislation</w:t>
            </w:r>
          </w:p>
        </w:tc>
      </w:tr>
      <w:tr w:rsidR="00A0583C" w:rsidRPr="00F53E0B" w:rsidTr="00257BC8">
        <w:trPr>
          <w:trHeight w:val="20"/>
        </w:trPr>
        <w:tc>
          <w:tcPr>
            <w:tcW w:w="2176" w:type="dxa"/>
            <w:vMerge w:val="restart"/>
            <w:hideMark/>
          </w:tcPr>
          <w:p w:rsidR="00A0583C" w:rsidRPr="00F53E0B" w:rsidRDefault="00A0583C" w:rsidP="00A0583C">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2. Defining the role and responsibilities (functions) of all parties, bodies and organizations interested in participating in the formation and development of the National Qualifications System</w:t>
            </w:r>
          </w:p>
        </w:tc>
        <w:tc>
          <w:tcPr>
            <w:tcW w:w="5242" w:type="dxa"/>
            <w:gridSpan w:val="2"/>
            <w:hideMark/>
          </w:tcPr>
          <w:p w:rsidR="00A0583C" w:rsidRPr="00F53E0B" w:rsidRDefault="00A0583C" w:rsidP="00A0583C">
            <w:pPr>
              <w:pStyle w:val="NormalWeb"/>
              <w:spacing w:before="120" w:beforeAutospacing="0" w:after="0" w:afterAutospacing="0"/>
              <w:rPr>
                <w:rFonts w:asciiTheme="minorHAnsi" w:hAnsiTheme="minorHAnsi" w:cstheme="minorHAnsi"/>
                <w:color w:val="000000"/>
                <w:sz w:val="27"/>
                <w:szCs w:val="27"/>
              </w:rPr>
            </w:pPr>
            <w:r w:rsidRPr="00F53E0B">
              <w:rPr>
                <w:rFonts w:asciiTheme="minorHAnsi" w:hAnsiTheme="minorHAnsi" w:cstheme="minorHAnsi"/>
                <w:color w:val="000000"/>
                <w:sz w:val="28"/>
                <w:szCs w:val="28"/>
              </w:rPr>
              <w:t>2.1. Identification of the needs and capabilities (personnel, functional) of stakeholders and development of proposals to ensure their participation in the implementation of the National Qualifications Framework and the National Qualifications System</w:t>
            </w: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p w:rsidR="00A0583C" w:rsidRPr="00F53E0B" w:rsidRDefault="00A0583C" w:rsidP="00A0583C">
            <w:pPr>
              <w:pStyle w:val="a"/>
              <w:ind w:firstLine="0"/>
              <w:rPr>
                <w:rFonts w:asciiTheme="minorHAnsi" w:hAnsiTheme="minorHAnsi" w:cstheme="minorHAnsi"/>
                <w:sz w:val="28"/>
                <w:szCs w:val="28"/>
                <w:lang w:val="en-US"/>
              </w:rPr>
            </w:pPr>
          </w:p>
        </w:tc>
        <w:tc>
          <w:tcPr>
            <w:tcW w:w="3260" w:type="dxa"/>
            <w:hideMark/>
          </w:tcPr>
          <w:p w:rsidR="00F53E0B" w:rsidRDefault="00A0583C" w:rsidP="00A0583C">
            <w:pPr>
              <w:spacing w:before="120"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lastRenderedPageBreak/>
              <w:t>NAC</w:t>
            </w:r>
          </w:p>
          <w:p w:rsidR="00A0583C" w:rsidRPr="00F53E0B" w:rsidRDefault="00A0583C" w:rsidP="00A0583C">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AB1379" w:rsidRPr="00F53E0B" w:rsidRDefault="00A0583C" w:rsidP="00A0583C">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MES</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Joint representative body of employers at national level (by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Joint representative body representative national trade unions on at national level (by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Interested</w:t>
            </w:r>
            <w:r w:rsidR="00AB1379" w:rsidRPr="00F53E0B">
              <w:rPr>
                <w:rFonts w:eastAsia="Times New Roman" w:cstheme="minorHAnsi"/>
                <w:color w:val="000000"/>
                <w:sz w:val="28"/>
                <w:szCs w:val="28"/>
                <w:lang w:val="en-US" w:eastAsia="en-US"/>
              </w:rPr>
              <w:t xml:space="preserve"> central executive authorities</w:t>
            </w:r>
          </w:p>
          <w:p w:rsidR="00AC696E" w:rsidRPr="00F53E0B" w:rsidRDefault="00AB1379" w:rsidP="00A0583C">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N</w:t>
            </w:r>
            <w:r w:rsidR="0091383B">
              <w:rPr>
                <w:rFonts w:eastAsia="Times New Roman" w:cstheme="minorHAnsi"/>
                <w:color w:val="000000"/>
                <w:sz w:val="28"/>
                <w:szCs w:val="28"/>
                <w:lang w:val="en-US" w:eastAsia="en-US"/>
              </w:rPr>
              <w:t>a</w:t>
            </w:r>
            <w:r w:rsidRPr="00F53E0B">
              <w:rPr>
                <w:rFonts w:eastAsia="Times New Roman" w:cstheme="minorHAnsi"/>
                <w:color w:val="000000"/>
                <w:sz w:val="28"/>
                <w:szCs w:val="28"/>
                <w:lang w:val="en-US" w:eastAsia="en-US"/>
              </w:rPr>
              <w:t>tional</w:t>
            </w:r>
            <w:r w:rsidR="00A0583C" w:rsidRPr="00F53E0B">
              <w:rPr>
                <w:rFonts w:eastAsia="Times New Roman" w:cstheme="minorHAnsi"/>
                <w:color w:val="000000"/>
                <w:sz w:val="28"/>
                <w:szCs w:val="28"/>
                <w:lang w:val="en-US" w:eastAsia="en-US"/>
              </w:rPr>
              <w:t xml:space="preserve"> professional association </w:t>
            </w:r>
            <w:r w:rsidR="00C452E8" w:rsidRPr="00C452E8">
              <w:rPr>
                <w:rFonts w:eastAsia="Times New Roman" w:cstheme="minorHAnsi"/>
                <w:color w:val="000000"/>
                <w:sz w:val="28"/>
                <w:szCs w:val="28"/>
                <w:lang w:val="en-US" w:eastAsia="en-US"/>
              </w:rPr>
              <w:t>(by consent)</w:t>
            </w:r>
          </w:p>
          <w:p w:rsidR="00A0583C" w:rsidRPr="00F53E0B" w:rsidRDefault="00A0583C" w:rsidP="00A0583C">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lastRenderedPageBreak/>
              <w:t xml:space="preserve">National Academy of Sciences </w:t>
            </w:r>
            <w:r w:rsidR="00C452E8" w:rsidRPr="00C452E8">
              <w:rPr>
                <w:rFonts w:eastAsia="Times New Roman" w:cstheme="minorHAnsi"/>
                <w:color w:val="000000"/>
                <w:sz w:val="28"/>
                <w:szCs w:val="28"/>
                <w:lang w:val="en-US" w:eastAsia="en-US"/>
              </w:rPr>
              <w:t>(by consent)</w:t>
            </w:r>
          </w:p>
          <w:p w:rsidR="00A0583C" w:rsidRPr="00F53E0B" w:rsidRDefault="00A0583C" w:rsidP="00A0583C">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Pedagogical Sciences (with consent)</w:t>
            </w:r>
          </w:p>
        </w:tc>
        <w:tc>
          <w:tcPr>
            <w:tcW w:w="1703" w:type="dxa"/>
            <w:hideMark/>
          </w:tcPr>
          <w:p w:rsidR="00A0583C" w:rsidRPr="00F53E0B" w:rsidRDefault="00F53E0B" w:rsidP="00A0583C">
            <w:pPr>
              <w:pStyle w:val="NormalWeb"/>
              <w:spacing w:before="120" w:beforeAutospacing="0" w:after="0" w:afterAutospacing="0"/>
              <w:jc w:val="center"/>
              <w:rPr>
                <w:rFonts w:asciiTheme="minorHAnsi" w:hAnsiTheme="minorHAnsi" w:cstheme="minorHAnsi"/>
              </w:rPr>
            </w:pPr>
            <w:r>
              <w:rPr>
                <w:rFonts w:asciiTheme="minorHAnsi" w:hAnsiTheme="minorHAnsi" w:cstheme="minorHAnsi"/>
                <w:sz w:val="28"/>
                <w:szCs w:val="28"/>
              </w:rPr>
              <w:lastRenderedPageBreak/>
              <w:t>2020 </w:t>
            </w:r>
            <w:r w:rsidR="00A0583C" w:rsidRPr="00F53E0B">
              <w:rPr>
                <w:rFonts w:asciiTheme="minorHAnsi" w:hAnsiTheme="minorHAnsi" w:cstheme="minorHAnsi"/>
                <w:sz w:val="28"/>
                <w:szCs w:val="28"/>
              </w:rPr>
              <w:t>year</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lastRenderedPageBreak/>
              <w:t> </w:t>
            </w:r>
          </w:p>
          <w:p w:rsidR="00A0583C" w:rsidRPr="00F53E0B" w:rsidRDefault="00A0583C" w:rsidP="00A0583C">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t> </w:t>
            </w:r>
          </w:p>
          <w:p w:rsidR="00A0583C" w:rsidRPr="00F53E0B" w:rsidRDefault="00A0583C" w:rsidP="00A0583C">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 </w:t>
            </w:r>
          </w:p>
        </w:tc>
        <w:tc>
          <w:tcPr>
            <w:tcW w:w="3264" w:type="dxa"/>
          </w:tcPr>
          <w:p w:rsidR="00A0583C" w:rsidRPr="00F53E0B" w:rsidRDefault="00A0583C" w:rsidP="00A0583C">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lastRenderedPageBreak/>
              <w:t>Development of proposals to ensure the participation of stakeholders in the implementation of the National Qualifications Framework and the National Qualifications System</w:t>
            </w:r>
          </w:p>
          <w:p w:rsidR="00A0583C" w:rsidRPr="00F53E0B" w:rsidRDefault="00A0583C" w:rsidP="00A0583C">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t> </w:t>
            </w:r>
          </w:p>
        </w:tc>
      </w:tr>
      <w:tr w:rsidR="00707543" w:rsidRPr="00F53E0B" w:rsidTr="00257BC8">
        <w:trPr>
          <w:trHeight w:val="153"/>
        </w:trPr>
        <w:tc>
          <w:tcPr>
            <w:tcW w:w="2176" w:type="dxa"/>
            <w:vMerge/>
          </w:tcPr>
          <w:p w:rsidR="00707543" w:rsidRPr="00F53E0B" w:rsidRDefault="00707543" w:rsidP="00707543">
            <w:pPr>
              <w:pStyle w:val="a"/>
              <w:spacing w:line="276" w:lineRule="auto"/>
              <w:ind w:firstLine="0"/>
              <w:rPr>
                <w:rFonts w:asciiTheme="minorHAnsi" w:hAnsiTheme="minorHAnsi" w:cstheme="minorHAnsi"/>
                <w:lang w:val="en-US"/>
              </w:rPr>
            </w:pPr>
          </w:p>
        </w:tc>
        <w:tc>
          <w:tcPr>
            <w:tcW w:w="5242" w:type="dxa"/>
            <w:gridSpan w:val="2"/>
          </w:tcPr>
          <w:p w:rsidR="00707543" w:rsidRPr="00F53E0B" w:rsidRDefault="00707543" w:rsidP="00707543">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2.2. Assisting stakeholders in the creation of industry (professional) councils of professional qualifications by sector and / or occupational</w:t>
            </w:r>
          </w:p>
        </w:tc>
        <w:tc>
          <w:tcPr>
            <w:tcW w:w="3260" w:type="dxa"/>
          </w:tcPr>
          <w:p w:rsidR="00707543" w:rsidRPr="00F53E0B" w:rsidRDefault="00707543" w:rsidP="00F53E0B">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w:t>
            </w:r>
            <w:r w:rsidR="008F2D23" w:rsidRPr="00F53E0B">
              <w:rPr>
                <w:rFonts w:eastAsia="Times New Roman" w:cstheme="minorHAnsi"/>
                <w:color w:val="000000"/>
                <w:sz w:val="28"/>
                <w:szCs w:val="28"/>
                <w:lang w:val="en-US" w:eastAsia="en-US"/>
              </w:rPr>
              <w:t>Q</w:t>
            </w:r>
          </w:p>
          <w:p w:rsidR="00707543" w:rsidRPr="00F53E0B" w:rsidRDefault="00707543" w:rsidP="00F53E0B">
            <w:pPr>
              <w:pStyle w:val="a"/>
              <w:spacing w:before="0"/>
              <w:ind w:firstLine="0"/>
              <w:rPr>
                <w:rFonts w:asciiTheme="minorHAnsi" w:hAnsiTheme="minorHAnsi" w:cstheme="minorHAnsi"/>
                <w:strike/>
                <w:sz w:val="28"/>
                <w:szCs w:val="28"/>
                <w:lang w:val="en-US"/>
              </w:rPr>
            </w:pPr>
            <w:r w:rsidRPr="00F53E0B">
              <w:rPr>
                <w:rFonts w:asciiTheme="minorHAnsi" w:hAnsiTheme="minorHAnsi" w:cstheme="minorHAnsi"/>
                <w:color w:val="000000"/>
                <w:sz w:val="28"/>
                <w:szCs w:val="28"/>
                <w:lang w:val="en-US"/>
              </w:rPr>
              <w:t>Stakeholders</w:t>
            </w:r>
          </w:p>
        </w:tc>
        <w:tc>
          <w:tcPr>
            <w:tcW w:w="1703" w:type="dxa"/>
          </w:tcPr>
          <w:p w:rsidR="00707543" w:rsidRPr="00F53E0B" w:rsidRDefault="00707543" w:rsidP="00707543">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t>Constantly</w:t>
            </w:r>
          </w:p>
        </w:tc>
        <w:tc>
          <w:tcPr>
            <w:tcW w:w="3264" w:type="dxa"/>
          </w:tcPr>
          <w:p w:rsidR="00707543" w:rsidRPr="00F53E0B" w:rsidRDefault="00707543" w:rsidP="004C0644">
            <w:pPr>
              <w:rPr>
                <w:sz w:val="28"/>
                <w:szCs w:val="28"/>
                <w:lang w:val="en-US"/>
              </w:rPr>
            </w:pPr>
            <w:r w:rsidRPr="00F53E0B">
              <w:rPr>
                <w:sz w:val="28"/>
                <w:szCs w:val="28"/>
                <w:lang w:val="en-US"/>
              </w:rPr>
              <w:t>Net of industry (professional) councils of professional qualifications</w:t>
            </w:r>
          </w:p>
        </w:tc>
      </w:tr>
      <w:tr w:rsidR="00BC7CA1" w:rsidRPr="00F53E0B" w:rsidTr="00257BC8">
        <w:trPr>
          <w:trHeight w:val="20"/>
        </w:trPr>
        <w:tc>
          <w:tcPr>
            <w:tcW w:w="2176" w:type="dxa"/>
            <w:vMerge/>
            <w:vAlign w:val="center"/>
            <w:hideMark/>
          </w:tcPr>
          <w:p w:rsidR="00BC7CA1" w:rsidRPr="00F53E0B" w:rsidRDefault="00BC7CA1" w:rsidP="00BC7CA1">
            <w:pPr>
              <w:spacing w:after="0" w:line="240" w:lineRule="auto"/>
              <w:rPr>
                <w:rFonts w:eastAsia="Times New Roman" w:cstheme="minorHAnsi"/>
                <w:color w:val="404040"/>
                <w:sz w:val="26"/>
                <w:szCs w:val="20"/>
                <w:lang w:val="en-US"/>
              </w:rPr>
            </w:pPr>
          </w:p>
        </w:tc>
        <w:tc>
          <w:tcPr>
            <w:tcW w:w="5242" w:type="dxa"/>
            <w:gridSpan w:val="2"/>
            <w:hideMark/>
          </w:tcPr>
          <w:p w:rsidR="00BC7CA1" w:rsidRPr="00F53E0B" w:rsidRDefault="00BC7CA1" w:rsidP="00BC7CA1">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2.3. Preparation of regulations and recommendations (amendments and additions to existing) for the development and adoption of occupational standards, educational standards, standards of assessment of learning outcomes, educational programs for higher and professional (vocational) education</w:t>
            </w:r>
          </w:p>
          <w:p w:rsidR="00BC7CA1" w:rsidRPr="00F53E0B" w:rsidRDefault="00BC7CA1" w:rsidP="00BC7CA1">
            <w:pPr>
              <w:pStyle w:val="a"/>
              <w:ind w:firstLine="0"/>
              <w:rPr>
                <w:rFonts w:asciiTheme="minorHAnsi" w:hAnsiTheme="minorHAnsi" w:cstheme="minorHAnsi"/>
                <w:sz w:val="28"/>
                <w:szCs w:val="28"/>
                <w:lang w:val="en-US"/>
              </w:rPr>
            </w:pPr>
          </w:p>
        </w:tc>
        <w:tc>
          <w:tcPr>
            <w:tcW w:w="3260" w:type="dxa"/>
            <w:hideMark/>
          </w:tcPr>
          <w:p w:rsidR="00BC7CA1" w:rsidRPr="00F53E0B" w:rsidRDefault="00BC7CA1" w:rsidP="00BC7CA1">
            <w:pPr>
              <w:pStyle w:val="a"/>
              <w:spacing w:before="0"/>
              <w:ind w:right="-129"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MES</w:t>
            </w:r>
          </w:p>
          <w:p w:rsidR="00BC7CA1" w:rsidRPr="00F53E0B" w:rsidRDefault="00BC7CA1" w:rsidP="00BC7CA1">
            <w:pPr>
              <w:pStyle w:val="a"/>
              <w:spacing w:before="0"/>
              <w:ind w:right="-129"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BC7CA1" w:rsidRPr="00F53E0B" w:rsidRDefault="00BC7CA1" w:rsidP="00F53E0B">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BC7CA1" w:rsidRPr="00F53E0B" w:rsidRDefault="00AB1379" w:rsidP="00BC7CA1">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 xml:space="preserve">Interested central executive authorities </w:t>
            </w:r>
            <w:r w:rsidR="00BC7CA1" w:rsidRPr="00F53E0B">
              <w:rPr>
                <w:rFonts w:eastAsia="Times New Roman" w:cstheme="minorHAnsi"/>
                <w:color w:val="000000"/>
                <w:sz w:val="28"/>
                <w:szCs w:val="28"/>
                <w:lang w:val="en-US" w:eastAsia="en-US"/>
              </w:rPr>
              <w:t>Joint representative body of employers at national level (by consent)</w:t>
            </w:r>
            <w:r w:rsidR="00BC7CA1" w:rsidRPr="00F53E0B">
              <w:rPr>
                <w:rFonts w:eastAsia="Times New Roman" w:cstheme="minorHAnsi"/>
                <w:color w:val="000000"/>
                <w:sz w:val="27"/>
                <w:szCs w:val="27"/>
                <w:lang w:val="en-US" w:eastAsia="en-US"/>
              </w:rPr>
              <w:br/>
            </w:r>
            <w:r w:rsidR="00BC7CA1" w:rsidRPr="00F53E0B">
              <w:rPr>
                <w:rFonts w:eastAsia="Times New Roman" w:cstheme="minorHAnsi"/>
                <w:color w:val="000000"/>
                <w:sz w:val="28"/>
                <w:szCs w:val="28"/>
                <w:lang w:val="en-US" w:eastAsia="en-US"/>
              </w:rPr>
              <w:t>Joint representative body representative national trade unions in national level (by consent)</w:t>
            </w:r>
            <w:r w:rsidR="00BC7CA1" w:rsidRPr="00F53E0B">
              <w:rPr>
                <w:rFonts w:eastAsia="Times New Roman" w:cstheme="minorHAnsi"/>
                <w:color w:val="000000"/>
                <w:sz w:val="27"/>
                <w:szCs w:val="27"/>
                <w:lang w:val="en-US" w:eastAsia="en-US"/>
              </w:rPr>
              <w:br/>
            </w:r>
            <w:r w:rsidR="00BC7CA1" w:rsidRPr="00F53E0B">
              <w:rPr>
                <w:rFonts w:eastAsia="Times New Roman" w:cstheme="minorHAnsi"/>
                <w:color w:val="000000"/>
                <w:sz w:val="28"/>
                <w:szCs w:val="28"/>
                <w:lang w:val="en-US" w:eastAsia="en-US"/>
              </w:rPr>
              <w:t xml:space="preserve">Ukrainian professional associations </w:t>
            </w:r>
            <w:r w:rsidR="00C452E8" w:rsidRPr="00C452E8">
              <w:rPr>
                <w:rFonts w:eastAsia="Times New Roman" w:cstheme="minorHAnsi"/>
                <w:color w:val="000000"/>
                <w:sz w:val="28"/>
                <w:szCs w:val="28"/>
                <w:lang w:val="en-US" w:eastAsia="en-US"/>
              </w:rPr>
              <w:t>(by consent)</w:t>
            </w:r>
          </w:p>
          <w:p w:rsidR="00BC7CA1" w:rsidRPr="00F53E0B" w:rsidRDefault="00BC7CA1" w:rsidP="00BC7CA1">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 xml:space="preserve">National Academy of </w:t>
            </w:r>
            <w:r w:rsidRPr="00F53E0B">
              <w:rPr>
                <w:rFonts w:eastAsia="Times New Roman" w:cstheme="minorHAnsi"/>
                <w:color w:val="000000"/>
                <w:sz w:val="28"/>
                <w:szCs w:val="28"/>
                <w:lang w:val="en-US" w:eastAsia="en-US"/>
              </w:rPr>
              <w:lastRenderedPageBreak/>
              <w:t xml:space="preserve">Pedagogical Sciences </w:t>
            </w:r>
            <w:r w:rsidR="00C452E8" w:rsidRPr="00C452E8">
              <w:rPr>
                <w:rFonts w:eastAsia="Times New Roman" w:cstheme="minorHAnsi"/>
                <w:color w:val="000000"/>
                <w:sz w:val="28"/>
                <w:szCs w:val="28"/>
                <w:lang w:val="en-US" w:eastAsia="en-US"/>
              </w:rPr>
              <w:t>(by consent)</w:t>
            </w:r>
          </w:p>
        </w:tc>
        <w:tc>
          <w:tcPr>
            <w:tcW w:w="1703" w:type="dxa"/>
            <w:hideMark/>
          </w:tcPr>
          <w:p w:rsidR="00BC7CA1" w:rsidRPr="00F53E0B" w:rsidRDefault="00BC7CA1" w:rsidP="00BC7CA1">
            <w:pPr>
              <w:pStyle w:val="NormalWeb"/>
              <w:spacing w:before="120" w:beforeAutospacing="0" w:after="0" w:afterAutospacing="0"/>
              <w:jc w:val="center"/>
              <w:rPr>
                <w:rFonts w:asciiTheme="minorHAnsi" w:hAnsiTheme="minorHAnsi" w:cstheme="minorHAnsi"/>
              </w:rPr>
            </w:pPr>
            <w:r w:rsidRPr="00F53E0B">
              <w:rPr>
                <w:rFonts w:asciiTheme="minorHAnsi" w:hAnsiTheme="minorHAnsi" w:cstheme="minorHAnsi"/>
                <w:sz w:val="28"/>
                <w:szCs w:val="28"/>
              </w:rPr>
              <w:lastRenderedPageBreak/>
              <w:t>2020 - 2021</w:t>
            </w:r>
          </w:p>
        </w:tc>
        <w:tc>
          <w:tcPr>
            <w:tcW w:w="3264" w:type="dxa"/>
          </w:tcPr>
          <w:p w:rsidR="00BC7CA1" w:rsidRPr="00F53E0B" w:rsidRDefault="00BC7CA1" w:rsidP="00BC7CA1">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t>In praise of acts and recommendations for the development and approval of occupational standards, educational standards, standards for evaluating learning outcomes. Higher education programs and professional and vocational education</w:t>
            </w:r>
          </w:p>
          <w:p w:rsidR="00BC7CA1" w:rsidRPr="00F53E0B" w:rsidRDefault="00BC7CA1" w:rsidP="00BC7CA1">
            <w:pPr>
              <w:pStyle w:val="NormalWeb"/>
              <w:spacing w:before="120" w:beforeAutospacing="0" w:after="0" w:afterAutospacing="0"/>
              <w:rPr>
                <w:rFonts w:asciiTheme="minorHAnsi" w:hAnsiTheme="minorHAnsi" w:cstheme="minorHAnsi"/>
              </w:rPr>
            </w:pPr>
            <w:r w:rsidRPr="00F53E0B">
              <w:rPr>
                <w:rFonts w:asciiTheme="minorHAnsi" w:hAnsiTheme="minorHAnsi" w:cstheme="minorHAnsi"/>
                <w:sz w:val="28"/>
                <w:szCs w:val="28"/>
              </w:rPr>
              <w:t> </w:t>
            </w:r>
          </w:p>
        </w:tc>
      </w:tr>
      <w:tr w:rsidR="00257BC8" w:rsidRPr="00F53E0B" w:rsidTr="00257BC8">
        <w:trPr>
          <w:trHeight w:val="20"/>
        </w:trPr>
        <w:tc>
          <w:tcPr>
            <w:tcW w:w="2176" w:type="dxa"/>
            <w:hideMark/>
          </w:tcPr>
          <w:p w:rsidR="00257BC8" w:rsidRPr="00F53E0B" w:rsidRDefault="008C58FC" w:rsidP="00FF26AA">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3. Periodic review of the National Qualifications Framework in accordance with the needs of economic development, society, requirements of the pan-European qualifications frameworks</w:t>
            </w:r>
          </w:p>
        </w:tc>
        <w:tc>
          <w:tcPr>
            <w:tcW w:w="5242" w:type="dxa"/>
            <w:gridSpan w:val="2"/>
            <w:hideMark/>
          </w:tcPr>
          <w:p w:rsidR="00257BC8" w:rsidRPr="00F53E0B" w:rsidRDefault="00F70262" w:rsidP="00B321CB">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3.1. </w:t>
            </w:r>
            <w:r w:rsidR="006C656B" w:rsidRPr="00F53E0B">
              <w:rPr>
                <w:rFonts w:asciiTheme="minorHAnsi" w:hAnsiTheme="minorHAnsi" w:cstheme="minorHAnsi"/>
                <w:color w:val="000000"/>
                <w:sz w:val="28"/>
                <w:szCs w:val="28"/>
                <w:lang w:val="en-US"/>
              </w:rPr>
              <w:t>C</w:t>
            </w:r>
            <w:r w:rsidRPr="00F53E0B">
              <w:rPr>
                <w:rFonts w:asciiTheme="minorHAnsi" w:hAnsiTheme="minorHAnsi" w:cstheme="minorHAnsi"/>
                <w:color w:val="000000"/>
                <w:sz w:val="28"/>
                <w:szCs w:val="28"/>
                <w:lang w:val="en-US"/>
              </w:rPr>
              <w:t xml:space="preserve">reation of </w:t>
            </w:r>
            <w:r w:rsidR="006D7577" w:rsidRPr="00F53E0B">
              <w:rPr>
                <w:rFonts w:asciiTheme="minorHAnsi" w:hAnsiTheme="minorHAnsi" w:cstheme="minorHAnsi"/>
                <w:color w:val="000000"/>
                <w:sz w:val="28"/>
                <w:szCs w:val="28"/>
                <w:lang w:val="en-US"/>
              </w:rPr>
              <w:t>the</w:t>
            </w:r>
            <w:r w:rsidRPr="00F53E0B">
              <w:rPr>
                <w:rFonts w:asciiTheme="minorHAnsi" w:hAnsiTheme="minorHAnsi" w:cstheme="minorHAnsi"/>
                <w:color w:val="000000"/>
                <w:sz w:val="28"/>
                <w:szCs w:val="28"/>
                <w:lang w:val="en-US"/>
              </w:rPr>
              <w:t xml:space="preserve"> mechanism for periodic review of the National Qualifications Framework, updating its descriptors, levels and structure</w:t>
            </w:r>
            <w:r w:rsidRPr="00F53E0B">
              <w:rPr>
                <w:rFonts w:asciiTheme="minorHAnsi" w:hAnsiTheme="minorHAnsi" w:cstheme="minorHAnsi"/>
                <w:sz w:val="28"/>
                <w:szCs w:val="28"/>
                <w:lang w:val="en-US"/>
              </w:rPr>
              <w:t xml:space="preserve"> </w:t>
            </w:r>
          </w:p>
        </w:tc>
        <w:tc>
          <w:tcPr>
            <w:tcW w:w="3260" w:type="dxa"/>
            <w:hideMark/>
          </w:tcPr>
          <w:p w:rsidR="00257BC8" w:rsidRPr="00F53E0B" w:rsidRDefault="00AC696E" w:rsidP="00257BC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AB1379" w:rsidRPr="00F53E0B" w:rsidRDefault="00AB1379" w:rsidP="00AC696E">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AC696E" w:rsidRPr="00F53E0B" w:rsidRDefault="00AC696E" w:rsidP="00AC696E">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Joint representative body of employers at national level (by consent)</w:t>
            </w:r>
            <w:r w:rsidRPr="00F53E0B">
              <w:rPr>
                <w:rFonts w:asciiTheme="minorHAnsi" w:hAnsiTheme="minorHAnsi" w:cstheme="minorHAnsi"/>
                <w:color w:val="000000"/>
                <w:sz w:val="28"/>
                <w:szCs w:val="28"/>
                <w:lang w:val="en-US" w:eastAsia="en-US"/>
              </w:rPr>
              <w:br/>
              <w:t>Joint representative body representative national trade unions in national level (by consent)</w:t>
            </w:r>
            <w:r w:rsidRPr="00F53E0B">
              <w:rPr>
                <w:rFonts w:asciiTheme="minorHAnsi" w:hAnsiTheme="minorHAnsi" w:cstheme="minorHAnsi"/>
                <w:color w:val="000000"/>
                <w:sz w:val="28"/>
                <w:szCs w:val="28"/>
                <w:lang w:val="en-US" w:eastAsia="en-US"/>
              </w:rPr>
              <w:br/>
              <w:t>National Academy of Pedagogical Sciences (with consent)</w:t>
            </w:r>
          </w:p>
          <w:p w:rsidR="00AC696E" w:rsidRPr="00F53E0B" w:rsidRDefault="00AC696E" w:rsidP="00AC696E">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 xml:space="preserve">National Academy of Sciences </w:t>
            </w:r>
            <w:r w:rsidR="00C452E8" w:rsidRPr="00C452E8">
              <w:rPr>
                <w:rFonts w:asciiTheme="minorHAnsi" w:hAnsiTheme="minorHAnsi" w:cstheme="minorHAnsi"/>
                <w:color w:val="000000"/>
                <w:sz w:val="28"/>
                <w:szCs w:val="28"/>
                <w:lang w:val="en-US" w:eastAsia="en-US"/>
              </w:rPr>
              <w:t>(by consent)</w:t>
            </w:r>
          </w:p>
        </w:tc>
        <w:tc>
          <w:tcPr>
            <w:tcW w:w="1703" w:type="dxa"/>
            <w:hideMark/>
          </w:tcPr>
          <w:p w:rsidR="00257BC8" w:rsidRPr="00F53E0B" w:rsidRDefault="00534F48"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534F48" w:rsidP="007843BE">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Development of proposals for a possible revision of descriptors levels of the National Qualifications Framework and its structure according to the pan-European qualifications frameworks</w:t>
            </w:r>
          </w:p>
        </w:tc>
      </w:tr>
      <w:tr w:rsidR="00257BC8" w:rsidRPr="00F53E0B" w:rsidTr="00665B3A">
        <w:trPr>
          <w:trHeight w:val="20"/>
        </w:trPr>
        <w:tc>
          <w:tcPr>
            <w:tcW w:w="15645" w:type="dxa"/>
            <w:gridSpan w:val="6"/>
            <w:hideMark/>
          </w:tcPr>
          <w:p w:rsidR="00257BC8" w:rsidRPr="00F53E0B" w:rsidRDefault="0059696B" w:rsidP="001B7D70">
            <w:pPr>
              <w:pStyle w:val="a"/>
              <w:spacing w:line="276" w:lineRule="auto"/>
              <w:ind w:firstLine="0"/>
              <w:jc w:val="center"/>
              <w:rPr>
                <w:rFonts w:asciiTheme="minorHAnsi" w:hAnsiTheme="minorHAnsi" w:cstheme="minorHAnsi"/>
                <w:b/>
                <w:sz w:val="28"/>
                <w:szCs w:val="28"/>
                <w:lang w:val="en-US"/>
              </w:rPr>
            </w:pPr>
            <w:r w:rsidRPr="00F53E0B">
              <w:rPr>
                <w:rFonts w:asciiTheme="minorHAnsi" w:hAnsiTheme="minorHAnsi" w:cstheme="minorHAnsi"/>
                <w:b/>
                <w:bCs/>
                <w:color w:val="000000"/>
                <w:sz w:val="28"/>
                <w:szCs w:val="28"/>
                <w:lang w:val="en-US"/>
              </w:rPr>
              <w:t>Modernization of the system for forecasting the need for qualifications and the development of occupational standards</w:t>
            </w:r>
          </w:p>
        </w:tc>
      </w:tr>
      <w:tr w:rsidR="00257BC8" w:rsidRPr="00F53E0B" w:rsidTr="00257BC8">
        <w:trPr>
          <w:trHeight w:val="20"/>
        </w:trPr>
        <w:tc>
          <w:tcPr>
            <w:tcW w:w="2176" w:type="dxa"/>
            <w:vMerge w:val="restart"/>
            <w:hideMark/>
          </w:tcPr>
          <w:p w:rsidR="00257BC8" w:rsidRPr="00F53E0B" w:rsidRDefault="00257BC8" w:rsidP="00257BC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4. </w:t>
            </w:r>
            <w:r w:rsidR="001B7D70" w:rsidRPr="00F53E0B">
              <w:rPr>
                <w:rFonts w:asciiTheme="minorHAnsi" w:hAnsiTheme="minorHAnsi" w:cstheme="minorHAnsi"/>
                <w:color w:val="000000"/>
                <w:sz w:val="28"/>
                <w:szCs w:val="28"/>
                <w:lang w:val="en-US"/>
              </w:rPr>
              <w:t>Creating a system for forecasting the need for qualifications</w:t>
            </w: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tc>
        <w:tc>
          <w:tcPr>
            <w:tcW w:w="5242" w:type="dxa"/>
            <w:gridSpan w:val="2"/>
            <w:hideMark/>
          </w:tcPr>
          <w:p w:rsidR="00257BC8" w:rsidRPr="00F53E0B" w:rsidRDefault="001B7D70"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4.1. Modernization of tools for monitoring of the actual employment of graduates of higher and vocational education</w:t>
            </w: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tc>
        <w:tc>
          <w:tcPr>
            <w:tcW w:w="3260" w:type="dxa"/>
            <w:hideMark/>
          </w:tcPr>
          <w:p w:rsidR="00257BC8" w:rsidRPr="00F53E0B" w:rsidRDefault="008A65D5" w:rsidP="00257BC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MES</w:t>
            </w:r>
          </w:p>
          <w:p w:rsidR="008A65D5" w:rsidRPr="00F53E0B" w:rsidRDefault="008A65D5" w:rsidP="008A65D5">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8A65D5" w:rsidRPr="00F53E0B" w:rsidRDefault="008A65D5" w:rsidP="008A65D5">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Joint representative body of employers at national level (by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lastRenderedPageBreak/>
              <w:t>Joint representative body representative national trade unions in national level (by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Interested local executive authorities</w:t>
            </w:r>
          </w:p>
          <w:p w:rsidR="00A30C64" w:rsidRPr="00F53E0B" w:rsidRDefault="00A30C64" w:rsidP="00A30C64">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National Academy of Pedagogical Sciences (with consent)</w:t>
            </w:r>
          </w:p>
          <w:p w:rsidR="00257BC8" w:rsidRPr="00F53E0B" w:rsidRDefault="00A30C64" w:rsidP="00A30C64">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 xml:space="preserve">National Academy of Sciences </w:t>
            </w:r>
            <w:r w:rsidR="00C452E8" w:rsidRPr="00C452E8">
              <w:rPr>
                <w:rFonts w:asciiTheme="minorHAnsi" w:hAnsiTheme="minorHAnsi" w:cstheme="minorHAnsi"/>
                <w:color w:val="000000"/>
                <w:sz w:val="28"/>
                <w:szCs w:val="28"/>
                <w:lang w:val="en-US" w:eastAsia="en-US"/>
              </w:rPr>
              <w:t>(by consent)</w:t>
            </w:r>
          </w:p>
        </w:tc>
        <w:tc>
          <w:tcPr>
            <w:tcW w:w="1703" w:type="dxa"/>
            <w:hideMark/>
          </w:tcPr>
          <w:p w:rsidR="00257BC8" w:rsidRPr="00F53E0B" w:rsidRDefault="00235219"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2020</w:t>
            </w:r>
            <w:r w:rsidR="00257BC8" w:rsidRPr="00F53E0B">
              <w:rPr>
                <w:rFonts w:asciiTheme="minorHAnsi" w:hAnsiTheme="minorHAnsi" w:cstheme="minorHAnsi"/>
                <w:sz w:val="28"/>
                <w:szCs w:val="28"/>
                <w:lang w:val="en-US"/>
              </w:rPr>
              <w:t xml:space="preserve"> </w:t>
            </w:r>
            <w:r w:rsidR="00F53E0B" w:rsidRPr="00F53E0B">
              <w:rPr>
                <w:rFonts w:asciiTheme="minorHAnsi" w:hAnsiTheme="minorHAnsi" w:cstheme="minorHAnsi"/>
                <w:color w:val="000000"/>
                <w:sz w:val="28"/>
                <w:szCs w:val="28"/>
                <w:lang w:val="en-US"/>
              </w:rPr>
              <w:t>year</w:t>
            </w:r>
          </w:p>
          <w:p w:rsidR="00257BC8" w:rsidRPr="00F53E0B" w:rsidRDefault="00257BC8" w:rsidP="00257BC8">
            <w:pPr>
              <w:pStyle w:val="a"/>
              <w:ind w:firstLine="0"/>
              <w:jc w:val="center"/>
              <w:rPr>
                <w:rFonts w:asciiTheme="minorHAnsi" w:hAnsiTheme="minorHAnsi" w:cstheme="minorHAnsi"/>
                <w:sz w:val="28"/>
                <w:szCs w:val="28"/>
                <w:lang w:val="en-US"/>
              </w:rPr>
            </w:pPr>
          </w:p>
          <w:p w:rsidR="00257BC8" w:rsidRPr="00F53E0B" w:rsidRDefault="00257BC8" w:rsidP="00257BC8">
            <w:pPr>
              <w:pStyle w:val="a"/>
              <w:ind w:firstLine="0"/>
              <w:jc w:val="center"/>
              <w:rPr>
                <w:rFonts w:asciiTheme="minorHAnsi" w:hAnsiTheme="minorHAnsi" w:cstheme="minorHAnsi"/>
                <w:sz w:val="28"/>
                <w:szCs w:val="28"/>
                <w:lang w:val="en-US"/>
              </w:rPr>
            </w:pPr>
          </w:p>
          <w:p w:rsidR="00257BC8" w:rsidRPr="00F53E0B" w:rsidRDefault="00257BC8" w:rsidP="00257BC8">
            <w:pPr>
              <w:pStyle w:val="a"/>
              <w:ind w:firstLine="0"/>
              <w:jc w:val="center"/>
              <w:rPr>
                <w:rFonts w:asciiTheme="minorHAnsi" w:hAnsiTheme="minorHAnsi" w:cstheme="minorHAnsi"/>
                <w:sz w:val="28"/>
                <w:szCs w:val="28"/>
                <w:lang w:val="en-US"/>
              </w:rPr>
            </w:pPr>
          </w:p>
          <w:p w:rsidR="00257BC8" w:rsidRPr="00F53E0B" w:rsidRDefault="00257BC8" w:rsidP="00257BC8">
            <w:pPr>
              <w:pStyle w:val="a"/>
              <w:ind w:firstLine="0"/>
              <w:jc w:val="center"/>
              <w:rPr>
                <w:rFonts w:asciiTheme="minorHAnsi" w:hAnsiTheme="minorHAnsi" w:cstheme="minorHAnsi"/>
                <w:sz w:val="28"/>
                <w:szCs w:val="28"/>
                <w:lang w:val="en-US"/>
              </w:rPr>
            </w:pPr>
          </w:p>
          <w:p w:rsidR="00257BC8" w:rsidRPr="00F53E0B" w:rsidRDefault="00257BC8" w:rsidP="00257BC8">
            <w:pPr>
              <w:pStyle w:val="a"/>
              <w:ind w:firstLine="0"/>
              <w:jc w:val="center"/>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jc w:val="center"/>
              <w:rPr>
                <w:rFonts w:asciiTheme="minorHAnsi" w:hAnsiTheme="minorHAnsi" w:cstheme="minorHAnsi"/>
                <w:sz w:val="28"/>
                <w:szCs w:val="28"/>
                <w:lang w:val="en-US"/>
              </w:rPr>
            </w:pPr>
          </w:p>
        </w:tc>
        <w:tc>
          <w:tcPr>
            <w:tcW w:w="3264" w:type="dxa"/>
            <w:hideMark/>
          </w:tcPr>
          <w:p w:rsidR="00257BC8" w:rsidRPr="00F53E0B" w:rsidRDefault="008E681F" w:rsidP="00E76B9D">
            <w:pPr>
              <w:rPr>
                <w:rFonts w:cstheme="minorHAnsi"/>
                <w:sz w:val="28"/>
                <w:szCs w:val="28"/>
                <w:lang w:val="en-US"/>
              </w:rPr>
            </w:pPr>
            <w:r w:rsidRPr="00F53E0B">
              <w:rPr>
                <w:rFonts w:cstheme="minorHAnsi"/>
                <w:sz w:val="28"/>
                <w:szCs w:val="28"/>
                <w:lang w:val="en-US"/>
              </w:rPr>
              <w:lastRenderedPageBreak/>
              <w:t>Streamlined tools for monitoring research on the real employment of graduates of higher and vocational education</w:t>
            </w:r>
          </w:p>
          <w:p w:rsidR="00257BC8" w:rsidRPr="00F53E0B" w:rsidRDefault="00257BC8" w:rsidP="00257BC8">
            <w:pPr>
              <w:pStyle w:val="a"/>
              <w:ind w:firstLine="0"/>
              <w:rPr>
                <w:rFonts w:asciiTheme="minorHAnsi" w:hAnsiTheme="minorHAnsi" w:cstheme="minorHAnsi"/>
                <w:sz w:val="28"/>
                <w:szCs w:val="28"/>
                <w:lang w:val="en-US"/>
              </w:rPr>
            </w:pPr>
          </w:p>
          <w:p w:rsidR="00257BC8" w:rsidRPr="00F53E0B" w:rsidRDefault="00257BC8" w:rsidP="00257BC8">
            <w:pPr>
              <w:pStyle w:val="a"/>
              <w:ind w:firstLine="0"/>
              <w:rPr>
                <w:rFonts w:asciiTheme="minorHAnsi" w:hAnsiTheme="minorHAnsi" w:cstheme="minorHAnsi"/>
                <w:sz w:val="28"/>
                <w:szCs w:val="28"/>
                <w:lang w:val="en-US"/>
              </w:rPr>
            </w:pPr>
          </w:p>
        </w:tc>
      </w:tr>
      <w:tr w:rsidR="00257BC8" w:rsidRPr="00F53E0B" w:rsidTr="00257BC8">
        <w:trPr>
          <w:trHeight w:val="20"/>
        </w:trPr>
        <w:tc>
          <w:tcPr>
            <w:tcW w:w="2176" w:type="dxa"/>
            <w:vMerge/>
          </w:tcPr>
          <w:p w:rsidR="00257BC8" w:rsidRPr="00F53E0B" w:rsidRDefault="00257BC8" w:rsidP="00257BC8">
            <w:pPr>
              <w:pStyle w:val="a"/>
              <w:ind w:firstLine="0"/>
              <w:rPr>
                <w:rFonts w:asciiTheme="minorHAnsi" w:hAnsiTheme="minorHAnsi" w:cstheme="minorHAnsi"/>
                <w:lang w:val="en-US"/>
              </w:rPr>
            </w:pPr>
          </w:p>
        </w:tc>
        <w:tc>
          <w:tcPr>
            <w:tcW w:w="5242" w:type="dxa"/>
            <w:gridSpan w:val="2"/>
          </w:tcPr>
          <w:p w:rsidR="0038451D" w:rsidRPr="00F53E0B" w:rsidRDefault="0038451D" w:rsidP="00257BC8">
            <w:pPr>
              <w:pStyle w:val="a"/>
              <w:ind w:firstLine="0"/>
              <w:rPr>
                <w:rFonts w:asciiTheme="minorHAnsi" w:hAnsiTheme="minorHAnsi" w:cstheme="minorHAnsi"/>
                <w:lang w:val="en-US"/>
              </w:rPr>
            </w:pPr>
            <w:r w:rsidRPr="00F53E0B">
              <w:rPr>
                <w:rFonts w:asciiTheme="minorHAnsi" w:hAnsiTheme="minorHAnsi" w:cstheme="minorHAnsi"/>
                <w:color w:val="000000"/>
                <w:sz w:val="28"/>
                <w:szCs w:val="28"/>
                <w:lang w:val="en-US"/>
              </w:rPr>
              <w:t>4.2. Elaboration of information and methodological support of stakeholders on forecasting the needs of employers, region, industry (department) in professional qualifications</w:t>
            </w:r>
          </w:p>
          <w:p w:rsidR="00257BC8" w:rsidRPr="00F53E0B" w:rsidRDefault="00257BC8" w:rsidP="00257BC8">
            <w:pPr>
              <w:pStyle w:val="a"/>
              <w:ind w:firstLine="0"/>
              <w:rPr>
                <w:rFonts w:asciiTheme="minorHAnsi" w:hAnsiTheme="minorHAnsi" w:cstheme="minorHAnsi"/>
                <w:lang w:val="en-US"/>
              </w:rPr>
            </w:pPr>
          </w:p>
        </w:tc>
        <w:tc>
          <w:tcPr>
            <w:tcW w:w="3260" w:type="dxa"/>
          </w:tcPr>
          <w:p w:rsidR="00527B4F" w:rsidRPr="00F53E0B" w:rsidRDefault="00527B4F" w:rsidP="00527B4F">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NAQ</w:t>
            </w:r>
          </w:p>
          <w:p w:rsidR="00527B4F" w:rsidRPr="00F53E0B" w:rsidRDefault="00527B4F" w:rsidP="00527B4F">
            <w:pPr>
              <w:spacing w:after="0" w:line="240" w:lineRule="auto"/>
              <w:rPr>
                <w:rFonts w:eastAsia="Times New Roman" w:cstheme="minorHAnsi"/>
                <w:color w:val="000000"/>
                <w:sz w:val="28"/>
                <w:szCs w:val="28"/>
                <w:lang w:val="en-US" w:eastAsia="en-US"/>
              </w:rPr>
            </w:pPr>
            <w:r w:rsidRPr="00F53E0B">
              <w:rPr>
                <w:rFonts w:eastAsia="Times New Roman" w:cstheme="minorHAnsi"/>
                <w:color w:val="000000"/>
                <w:sz w:val="28"/>
                <w:szCs w:val="28"/>
                <w:lang w:val="en-US" w:eastAsia="en-US"/>
              </w:rPr>
              <w:t>Ministry of Economic Development</w:t>
            </w:r>
          </w:p>
          <w:p w:rsidR="00527B4F" w:rsidRPr="00F53E0B" w:rsidRDefault="00527B4F" w:rsidP="00527B4F">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Joint representative body of the employers party at the national level (with consent)</w:t>
            </w:r>
            <w:r w:rsidRPr="00F53E0B">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Joint representative body of the representative all-Ukrainian trade union associations at the national level (with consent)</w:t>
            </w:r>
          </w:p>
          <w:p w:rsidR="00257BC8" w:rsidRPr="00F53E0B" w:rsidRDefault="00AB1379" w:rsidP="00AB1379">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 xml:space="preserve">Interested central </w:t>
            </w:r>
            <w:r w:rsidRPr="00F53E0B">
              <w:rPr>
                <w:rFonts w:asciiTheme="minorHAnsi" w:hAnsiTheme="minorHAnsi" w:cstheme="minorHAnsi"/>
                <w:color w:val="000000"/>
                <w:sz w:val="28"/>
                <w:szCs w:val="28"/>
                <w:lang w:val="en-US" w:eastAsia="en-US"/>
              </w:rPr>
              <w:lastRenderedPageBreak/>
              <w:t>executive authorities</w:t>
            </w:r>
            <w:r w:rsidR="00527B4F" w:rsidRPr="00F53E0B">
              <w:rPr>
                <w:rFonts w:asciiTheme="minorHAnsi" w:hAnsiTheme="minorHAnsi" w:cstheme="minorHAnsi"/>
                <w:color w:val="000000"/>
                <w:sz w:val="27"/>
                <w:szCs w:val="27"/>
                <w:lang w:val="en-US" w:eastAsia="en-US"/>
              </w:rPr>
              <w:br/>
            </w:r>
            <w:r w:rsidR="00527B4F" w:rsidRPr="00F53E0B">
              <w:rPr>
                <w:rFonts w:asciiTheme="minorHAnsi" w:hAnsiTheme="minorHAnsi" w:cstheme="minorHAnsi"/>
                <w:color w:val="000000"/>
                <w:sz w:val="28"/>
                <w:szCs w:val="28"/>
                <w:lang w:val="en-US" w:eastAsia="en-US"/>
              </w:rPr>
              <w:t>Local executive authorities</w:t>
            </w:r>
          </w:p>
        </w:tc>
        <w:tc>
          <w:tcPr>
            <w:tcW w:w="1703" w:type="dxa"/>
          </w:tcPr>
          <w:p w:rsidR="00257BC8" w:rsidRPr="00F53E0B" w:rsidRDefault="00257BC8"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 </w:t>
            </w:r>
            <w:r w:rsidR="00DC3A4B" w:rsidRPr="00F53E0B">
              <w:rPr>
                <w:rFonts w:asciiTheme="minorHAnsi" w:hAnsiTheme="minorHAnsi" w:cstheme="minorHAnsi"/>
                <w:color w:val="000000"/>
                <w:sz w:val="28"/>
                <w:szCs w:val="28"/>
                <w:lang w:val="en-US"/>
              </w:rPr>
              <w:t>2020 -2021 years</w:t>
            </w:r>
          </w:p>
        </w:tc>
        <w:tc>
          <w:tcPr>
            <w:tcW w:w="3264" w:type="dxa"/>
          </w:tcPr>
          <w:p w:rsidR="00DC3A4B" w:rsidRPr="00F53E0B" w:rsidRDefault="00DC3A4B"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Methods and </w:t>
            </w:r>
            <w:r w:rsidR="00E51EEA" w:rsidRPr="00F53E0B">
              <w:rPr>
                <w:rFonts w:asciiTheme="minorHAnsi" w:hAnsiTheme="minorHAnsi" w:cstheme="minorHAnsi"/>
                <w:color w:val="000000"/>
                <w:sz w:val="28"/>
                <w:szCs w:val="28"/>
                <w:lang w:val="en-US"/>
              </w:rPr>
              <w:t>instruments</w:t>
            </w:r>
            <w:r w:rsidRPr="00F53E0B">
              <w:rPr>
                <w:rFonts w:asciiTheme="minorHAnsi" w:hAnsiTheme="minorHAnsi" w:cstheme="minorHAnsi"/>
                <w:color w:val="000000"/>
                <w:sz w:val="28"/>
                <w:szCs w:val="28"/>
                <w:lang w:val="en-US"/>
              </w:rPr>
              <w:t xml:space="preserve"> for predicting the need for professional qualifications</w:t>
            </w:r>
            <w:r w:rsidRPr="00F53E0B">
              <w:rPr>
                <w:rFonts w:asciiTheme="minorHAnsi" w:hAnsiTheme="minorHAnsi" w:cstheme="minorHAnsi"/>
                <w:sz w:val="28"/>
                <w:szCs w:val="28"/>
                <w:lang w:val="en-US"/>
              </w:rPr>
              <w:t xml:space="preserve"> </w:t>
            </w:r>
          </w:p>
          <w:p w:rsidR="00257BC8" w:rsidRPr="00F53E0B" w:rsidRDefault="00257BC8" w:rsidP="00257BC8">
            <w:pPr>
              <w:pStyle w:val="a"/>
              <w:ind w:firstLine="0"/>
              <w:rPr>
                <w:rFonts w:asciiTheme="minorHAnsi" w:hAnsiTheme="minorHAnsi" w:cstheme="minorHAnsi"/>
                <w:sz w:val="28"/>
                <w:szCs w:val="28"/>
                <w:lang w:val="en-US"/>
              </w:rPr>
            </w:pPr>
          </w:p>
        </w:tc>
      </w:tr>
      <w:tr w:rsidR="00257BC8" w:rsidRPr="00F53E0B" w:rsidTr="00257BC8">
        <w:trPr>
          <w:trHeight w:val="20"/>
        </w:trPr>
        <w:tc>
          <w:tcPr>
            <w:tcW w:w="2176" w:type="dxa"/>
            <w:hideMark/>
          </w:tcPr>
          <w:p w:rsidR="00257BC8" w:rsidRPr="00F53E0B" w:rsidRDefault="00396846" w:rsidP="00141B8C">
            <w:pPr>
              <w:pStyle w:val="a"/>
              <w:ind w:right="-154"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5. Adaptation of the National Classification System to the International Standard Classification of Occupations (ISCO-08)</w:t>
            </w:r>
          </w:p>
        </w:tc>
        <w:tc>
          <w:tcPr>
            <w:tcW w:w="5242" w:type="dxa"/>
            <w:gridSpan w:val="2"/>
            <w:hideMark/>
          </w:tcPr>
          <w:p w:rsidR="00257BC8" w:rsidRPr="00F53E0B" w:rsidRDefault="00713792" w:rsidP="00FD2B60">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5.1. Development and approval of new redaction of the National Classifier of Ukraine DK 003 "Classif</w:t>
            </w:r>
            <w:r w:rsidR="00464541" w:rsidRPr="00F53E0B">
              <w:rPr>
                <w:rFonts w:asciiTheme="minorHAnsi" w:hAnsiTheme="minorHAnsi" w:cstheme="minorHAnsi"/>
                <w:color w:val="000000"/>
                <w:sz w:val="28"/>
                <w:szCs w:val="28"/>
                <w:lang w:val="en-US"/>
              </w:rPr>
              <w:t xml:space="preserve">ier </w:t>
            </w:r>
            <w:r w:rsidR="00FD2B60" w:rsidRPr="00F53E0B">
              <w:rPr>
                <w:rFonts w:asciiTheme="minorHAnsi" w:hAnsiTheme="minorHAnsi" w:cstheme="minorHAnsi"/>
                <w:color w:val="000000"/>
                <w:sz w:val="28"/>
                <w:szCs w:val="28"/>
                <w:lang w:val="en-US"/>
              </w:rPr>
              <w:t>of O</w:t>
            </w:r>
            <w:r w:rsidRPr="00F53E0B">
              <w:rPr>
                <w:rFonts w:asciiTheme="minorHAnsi" w:hAnsiTheme="minorHAnsi" w:cstheme="minorHAnsi"/>
                <w:color w:val="000000"/>
                <w:sz w:val="28"/>
                <w:szCs w:val="28"/>
                <w:lang w:val="en-US"/>
              </w:rPr>
              <w:t>ccupations" tha</w:t>
            </w:r>
            <w:r w:rsidR="00F16C76" w:rsidRPr="00F53E0B">
              <w:rPr>
                <w:rFonts w:asciiTheme="minorHAnsi" w:hAnsiTheme="minorHAnsi" w:cstheme="minorHAnsi"/>
                <w:color w:val="000000"/>
                <w:sz w:val="28"/>
                <w:szCs w:val="28"/>
                <w:lang w:val="en-US"/>
              </w:rPr>
              <w:t xml:space="preserve">t meets </w:t>
            </w:r>
            <w:r w:rsidR="003977D8" w:rsidRPr="00F53E0B">
              <w:rPr>
                <w:rFonts w:asciiTheme="minorHAnsi" w:hAnsiTheme="minorHAnsi" w:cstheme="minorHAnsi"/>
                <w:color w:val="000000"/>
                <w:sz w:val="28"/>
                <w:szCs w:val="28"/>
                <w:lang w:val="en-US"/>
              </w:rPr>
              <w:t xml:space="preserve">the </w:t>
            </w:r>
            <w:r w:rsidR="00F16C76" w:rsidRPr="00F53E0B">
              <w:rPr>
                <w:rFonts w:asciiTheme="minorHAnsi" w:hAnsiTheme="minorHAnsi" w:cstheme="minorHAnsi"/>
                <w:color w:val="000000"/>
                <w:sz w:val="28"/>
                <w:szCs w:val="28"/>
                <w:lang w:val="en-US"/>
              </w:rPr>
              <w:t>I</w:t>
            </w:r>
            <w:r w:rsidR="00FD2B60" w:rsidRPr="00F53E0B">
              <w:rPr>
                <w:rFonts w:asciiTheme="minorHAnsi" w:hAnsiTheme="minorHAnsi" w:cstheme="minorHAnsi"/>
                <w:color w:val="000000"/>
                <w:sz w:val="28"/>
                <w:szCs w:val="28"/>
                <w:lang w:val="en-US"/>
              </w:rPr>
              <w:t>nternational Standard C</w:t>
            </w:r>
            <w:r w:rsidRPr="00F53E0B">
              <w:rPr>
                <w:rFonts w:asciiTheme="minorHAnsi" w:hAnsiTheme="minorHAnsi" w:cstheme="minorHAnsi"/>
                <w:color w:val="000000"/>
                <w:sz w:val="28"/>
                <w:szCs w:val="28"/>
                <w:lang w:val="en-US"/>
              </w:rPr>
              <w:t xml:space="preserve">lassification of </w:t>
            </w:r>
            <w:r w:rsidR="00FD2B60" w:rsidRPr="00F53E0B">
              <w:rPr>
                <w:rFonts w:asciiTheme="minorHAnsi" w:hAnsiTheme="minorHAnsi" w:cstheme="minorHAnsi"/>
                <w:color w:val="000000"/>
                <w:sz w:val="28"/>
                <w:szCs w:val="28"/>
                <w:lang w:val="en-US"/>
              </w:rPr>
              <w:t>O</w:t>
            </w:r>
            <w:r w:rsidRPr="00F53E0B">
              <w:rPr>
                <w:rFonts w:asciiTheme="minorHAnsi" w:hAnsiTheme="minorHAnsi" w:cstheme="minorHAnsi"/>
                <w:color w:val="000000"/>
                <w:sz w:val="28"/>
                <w:szCs w:val="28"/>
                <w:lang w:val="en-US"/>
              </w:rPr>
              <w:t>ccupations (ISCO-08)</w:t>
            </w:r>
          </w:p>
        </w:tc>
        <w:tc>
          <w:tcPr>
            <w:tcW w:w="3260" w:type="dxa"/>
            <w:hideMark/>
          </w:tcPr>
          <w:p w:rsidR="009E2D01" w:rsidRPr="00F53E0B" w:rsidRDefault="009E2D01" w:rsidP="009E2D01">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9E2D01" w:rsidRPr="00F53E0B" w:rsidRDefault="009E2D01" w:rsidP="009E2D01">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 xml:space="preserve">NAQ (regarding the transition to professional qualifications through the National </w:t>
            </w:r>
            <w:r w:rsidR="008E2BB4" w:rsidRPr="00F53E0B">
              <w:rPr>
                <w:rFonts w:eastAsia="Times New Roman" w:cstheme="minorHAnsi"/>
                <w:color w:val="000000"/>
                <w:sz w:val="28"/>
                <w:szCs w:val="28"/>
                <w:lang w:val="en-US" w:eastAsia="en-US"/>
              </w:rPr>
              <w:t>Qualifications Register</w:t>
            </w:r>
            <w:r w:rsidRPr="00F53E0B">
              <w:rPr>
                <w:rFonts w:eastAsia="Times New Roman" w:cstheme="minorHAnsi"/>
                <w:color w:val="000000"/>
                <w:sz w:val="28"/>
                <w:szCs w:val="28"/>
                <w:lang w:val="en-US" w:eastAsia="en-US"/>
              </w:rPr>
              <w:t>)</w:t>
            </w:r>
          </w:p>
          <w:p w:rsidR="009E2D01" w:rsidRPr="00F53E0B" w:rsidRDefault="00AB1379" w:rsidP="00AB1379">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r w:rsidR="009E2D01" w:rsidRPr="00F53E0B">
              <w:rPr>
                <w:rFonts w:asciiTheme="minorHAnsi" w:hAnsiTheme="minorHAnsi" w:cstheme="minorHAnsi"/>
                <w:color w:val="000000"/>
                <w:sz w:val="27"/>
                <w:szCs w:val="27"/>
                <w:lang w:val="en-US" w:eastAsia="en-US"/>
              </w:rPr>
              <w:br/>
            </w:r>
            <w:r w:rsidR="009E2D01" w:rsidRPr="00F53E0B">
              <w:rPr>
                <w:rFonts w:asciiTheme="minorHAnsi" w:hAnsiTheme="minorHAnsi" w:cstheme="minorHAnsi"/>
                <w:color w:val="000000"/>
                <w:sz w:val="28"/>
                <w:szCs w:val="28"/>
                <w:lang w:val="en-US" w:eastAsia="en-US"/>
              </w:rPr>
              <w:t>Joint representative body of employers at the national level (by consent)</w:t>
            </w:r>
            <w:r w:rsidR="009E2D01" w:rsidRPr="00F53E0B">
              <w:rPr>
                <w:rFonts w:asciiTheme="minorHAnsi" w:hAnsiTheme="minorHAnsi" w:cstheme="minorHAnsi"/>
                <w:color w:val="000000"/>
                <w:sz w:val="27"/>
                <w:szCs w:val="27"/>
                <w:lang w:val="en-US" w:eastAsia="en-US"/>
              </w:rPr>
              <w:br/>
            </w:r>
            <w:r w:rsidR="009E2D01" w:rsidRPr="00F53E0B">
              <w:rPr>
                <w:rFonts w:asciiTheme="minorHAnsi" w:hAnsiTheme="minorHAnsi" w:cstheme="minorHAnsi"/>
                <w:color w:val="000000"/>
                <w:sz w:val="28"/>
                <w:szCs w:val="28"/>
                <w:lang w:val="en-US" w:eastAsia="en-US"/>
              </w:rPr>
              <w:t>Joint association of employers (by consent )</w:t>
            </w:r>
            <w:r w:rsidR="009E2D01" w:rsidRPr="00F53E0B">
              <w:rPr>
                <w:rFonts w:asciiTheme="minorHAnsi" w:hAnsiTheme="minorHAnsi" w:cstheme="minorHAnsi"/>
                <w:color w:val="000000"/>
                <w:sz w:val="27"/>
                <w:szCs w:val="27"/>
                <w:lang w:val="en-US" w:eastAsia="en-US"/>
              </w:rPr>
              <w:br/>
            </w:r>
            <w:r w:rsidR="009E2D01" w:rsidRPr="00F53E0B">
              <w:rPr>
                <w:rFonts w:asciiTheme="minorHAnsi" w:hAnsiTheme="minorHAnsi" w:cstheme="minorHAnsi"/>
                <w:color w:val="000000"/>
                <w:sz w:val="28"/>
                <w:szCs w:val="28"/>
                <w:lang w:val="en-US" w:eastAsia="en-US"/>
              </w:rPr>
              <w:t xml:space="preserve">Ukrainian professional associations </w:t>
            </w:r>
            <w:r w:rsidR="00C452E8" w:rsidRPr="00C452E8">
              <w:rPr>
                <w:rFonts w:asciiTheme="minorHAnsi" w:hAnsiTheme="minorHAnsi" w:cstheme="minorHAnsi"/>
                <w:color w:val="000000"/>
                <w:sz w:val="28"/>
                <w:szCs w:val="28"/>
                <w:lang w:val="en-US" w:eastAsia="en-US"/>
              </w:rPr>
              <w:t>(by consent)</w:t>
            </w:r>
          </w:p>
          <w:p w:rsidR="00257BC8" w:rsidRPr="00F53E0B" w:rsidRDefault="009E2D01" w:rsidP="009001DB">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International partners</w:t>
            </w:r>
          </w:p>
        </w:tc>
        <w:tc>
          <w:tcPr>
            <w:tcW w:w="1703" w:type="dxa"/>
            <w:hideMark/>
          </w:tcPr>
          <w:p w:rsidR="00257BC8" w:rsidRPr="00F53E0B" w:rsidRDefault="00FD2B60" w:rsidP="00FD2B60">
            <w:pPr>
              <w:rPr>
                <w:rFonts w:cstheme="minorHAnsi"/>
                <w:sz w:val="28"/>
                <w:szCs w:val="28"/>
                <w:lang w:val="en-US"/>
              </w:rPr>
            </w:pPr>
            <w:r w:rsidRPr="00F53E0B">
              <w:rPr>
                <w:rFonts w:cstheme="minorHAnsi"/>
                <w:sz w:val="28"/>
                <w:szCs w:val="28"/>
                <w:lang w:val="en-US"/>
              </w:rPr>
              <w:t>2020 - 2020 years</w:t>
            </w:r>
          </w:p>
        </w:tc>
        <w:tc>
          <w:tcPr>
            <w:tcW w:w="3264" w:type="dxa"/>
            <w:hideMark/>
          </w:tcPr>
          <w:p w:rsidR="00257BC8" w:rsidRPr="00F53E0B" w:rsidRDefault="00FD2B60"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Development, coordination and practical application of the new edition of the National Classifier of Ukraine "Classifier of Occupations" that meets the requirements of </w:t>
            </w:r>
            <w:r w:rsidR="003977D8" w:rsidRPr="00F53E0B">
              <w:rPr>
                <w:rFonts w:asciiTheme="minorHAnsi" w:hAnsiTheme="minorHAnsi" w:cstheme="minorHAnsi"/>
                <w:color w:val="000000"/>
                <w:sz w:val="28"/>
                <w:szCs w:val="28"/>
                <w:lang w:val="en-US"/>
              </w:rPr>
              <w:t xml:space="preserve">the </w:t>
            </w:r>
            <w:r w:rsidRPr="00F53E0B">
              <w:rPr>
                <w:rFonts w:asciiTheme="minorHAnsi" w:hAnsiTheme="minorHAnsi" w:cstheme="minorHAnsi"/>
                <w:color w:val="000000"/>
                <w:sz w:val="28"/>
                <w:szCs w:val="28"/>
                <w:lang w:val="en-US"/>
              </w:rPr>
              <w:t>International Standard Classification of Occupations (ISCO-08)</w:t>
            </w:r>
          </w:p>
        </w:tc>
      </w:tr>
      <w:tr w:rsidR="00257BC8" w:rsidRPr="00F53E0B" w:rsidTr="00257BC8">
        <w:trPr>
          <w:trHeight w:val="20"/>
        </w:trPr>
        <w:tc>
          <w:tcPr>
            <w:tcW w:w="2176" w:type="dxa"/>
            <w:tcBorders>
              <w:bottom w:val="single" w:sz="4" w:space="0" w:color="auto"/>
            </w:tcBorders>
            <w:vAlign w:val="center"/>
            <w:hideMark/>
          </w:tcPr>
          <w:p w:rsidR="0073678E" w:rsidRPr="00F53E0B" w:rsidRDefault="007A0817" w:rsidP="00141B8C">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6. Creation of</w:t>
            </w:r>
            <w:r w:rsidR="0073678E" w:rsidRPr="00F53E0B">
              <w:rPr>
                <w:rFonts w:asciiTheme="minorHAnsi" w:hAnsiTheme="minorHAnsi" w:cstheme="minorHAnsi"/>
                <w:color w:val="000000"/>
                <w:sz w:val="28"/>
                <w:szCs w:val="28"/>
                <w:lang w:val="en-US"/>
              </w:rPr>
              <w:t xml:space="preserve"> an electronic analogue of the National Classifier of </w:t>
            </w:r>
            <w:r w:rsidR="0073678E" w:rsidRPr="00F53E0B">
              <w:rPr>
                <w:rFonts w:asciiTheme="minorHAnsi" w:hAnsiTheme="minorHAnsi" w:cstheme="minorHAnsi"/>
                <w:color w:val="000000"/>
                <w:sz w:val="28"/>
                <w:szCs w:val="28"/>
                <w:lang w:val="en-US"/>
              </w:rPr>
              <w:lastRenderedPageBreak/>
              <w:t>Ukraine DK 003 "Classifier of Occupations"</w:t>
            </w:r>
          </w:p>
          <w:p w:rsidR="00257BC8" w:rsidRPr="00F53E0B" w:rsidRDefault="00257BC8" w:rsidP="00141B8C">
            <w:pPr>
              <w:pStyle w:val="a"/>
              <w:spacing w:line="228" w:lineRule="auto"/>
              <w:ind w:firstLine="0"/>
              <w:rPr>
                <w:rFonts w:asciiTheme="minorHAnsi" w:hAnsiTheme="minorHAnsi" w:cstheme="minorHAnsi"/>
                <w:sz w:val="28"/>
                <w:szCs w:val="28"/>
                <w:lang w:val="en-US"/>
              </w:rPr>
            </w:pPr>
          </w:p>
        </w:tc>
        <w:tc>
          <w:tcPr>
            <w:tcW w:w="5242" w:type="dxa"/>
            <w:gridSpan w:val="2"/>
            <w:hideMark/>
          </w:tcPr>
          <w:p w:rsidR="00257BC8" w:rsidRPr="00F53E0B" w:rsidRDefault="001F5805" w:rsidP="001F5805">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 xml:space="preserve">6.1. Since the creation of an electronic </w:t>
            </w:r>
            <w:r w:rsidR="00E92F46" w:rsidRPr="00F53E0B">
              <w:rPr>
                <w:rFonts w:asciiTheme="minorHAnsi" w:hAnsiTheme="minorHAnsi" w:cstheme="minorHAnsi"/>
                <w:color w:val="000000"/>
                <w:sz w:val="28"/>
                <w:szCs w:val="28"/>
                <w:lang w:val="en-US"/>
              </w:rPr>
              <w:t>R</w:t>
            </w:r>
            <w:r w:rsidRPr="00F53E0B">
              <w:rPr>
                <w:rFonts w:asciiTheme="minorHAnsi" w:hAnsiTheme="minorHAnsi" w:cstheme="minorHAnsi"/>
                <w:color w:val="000000"/>
                <w:sz w:val="28"/>
                <w:szCs w:val="28"/>
                <w:lang w:val="en-US"/>
              </w:rPr>
              <w:t xml:space="preserve">egister of </w:t>
            </w:r>
            <w:r w:rsidR="00E92F46" w:rsidRPr="00F53E0B">
              <w:rPr>
                <w:rFonts w:asciiTheme="minorHAnsi" w:hAnsiTheme="minorHAnsi" w:cstheme="minorHAnsi"/>
                <w:color w:val="000000"/>
                <w:sz w:val="28"/>
                <w:szCs w:val="28"/>
                <w:lang w:val="en-US"/>
              </w:rPr>
              <w:t>O</w:t>
            </w:r>
            <w:r w:rsidRPr="00F53E0B">
              <w:rPr>
                <w:rFonts w:asciiTheme="minorHAnsi" w:hAnsiTheme="minorHAnsi" w:cstheme="minorHAnsi"/>
                <w:color w:val="000000"/>
                <w:sz w:val="28"/>
                <w:szCs w:val="28"/>
                <w:lang w:val="en-US"/>
              </w:rPr>
              <w:t>ccupations</w:t>
            </w:r>
          </w:p>
        </w:tc>
        <w:tc>
          <w:tcPr>
            <w:tcW w:w="3260" w:type="dxa"/>
            <w:hideMark/>
          </w:tcPr>
          <w:p w:rsidR="00E92F46" w:rsidRPr="00F53E0B" w:rsidRDefault="00E92F46" w:rsidP="00E92F46">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E92F46" w:rsidRPr="00F53E0B" w:rsidRDefault="00E92F46" w:rsidP="00E92F46">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 xml:space="preserve">NAQ (regarding the transition to professional </w:t>
            </w:r>
            <w:r w:rsidRPr="00F53E0B">
              <w:rPr>
                <w:rFonts w:eastAsia="Times New Roman" w:cstheme="minorHAnsi"/>
                <w:color w:val="000000"/>
                <w:sz w:val="28"/>
                <w:szCs w:val="28"/>
                <w:lang w:val="en-US" w:eastAsia="en-US"/>
              </w:rPr>
              <w:lastRenderedPageBreak/>
              <w:t xml:space="preserve">qualifications through the National </w:t>
            </w:r>
            <w:r w:rsidR="008E2BB4" w:rsidRPr="00F53E0B">
              <w:rPr>
                <w:rFonts w:eastAsia="Times New Roman" w:cstheme="minorHAnsi"/>
                <w:color w:val="000000"/>
                <w:sz w:val="28"/>
                <w:szCs w:val="28"/>
                <w:lang w:val="en-US" w:eastAsia="en-US"/>
              </w:rPr>
              <w:t>Qualifications Register</w:t>
            </w:r>
            <w:r w:rsidRPr="00F53E0B">
              <w:rPr>
                <w:rFonts w:eastAsia="Times New Roman" w:cstheme="minorHAnsi"/>
                <w:color w:val="000000"/>
                <w:sz w:val="28"/>
                <w:szCs w:val="28"/>
                <w:lang w:val="en-US" w:eastAsia="en-US"/>
              </w:rPr>
              <w:t>)</w:t>
            </w:r>
          </w:p>
          <w:p w:rsidR="00257BC8" w:rsidRPr="00F53E0B" w:rsidRDefault="006E123A" w:rsidP="00141B8C">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International partners</w:t>
            </w:r>
          </w:p>
        </w:tc>
        <w:tc>
          <w:tcPr>
            <w:tcW w:w="1703" w:type="dxa"/>
            <w:hideMark/>
          </w:tcPr>
          <w:p w:rsidR="00257BC8" w:rsidRPr="00F53E0B" w:rsidRDefault="00FD0D92" w:rsidP="00FD0D92">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2021</w:t>
            </w:r>
            <w:r w:rsidR="0008620C">
              <w:rPr>
                <w:rFonts w:asciiTheme="minorHAnsi" w:hAnsiTheme="minorHAnsi" w:cstheme="minorHAnsi"/>
                <w:sz w:val="28"/>
                <w:szCs w:val="28"/>
                <w:lang w:val="en-US"/>
              </w:rPr>
              <w:t xml:space="preserve"> year</w:t>
            </w:r>
          </w:p>
        </w:tc>
        <w:tc>
          <w:tcPr>
            <w:tcW w:w="3264" w:type="dxa"/>
            <w:hideMark/>
          </w:tcPr>
          <w:p w:rsidR="00257BC8" w:rsidRPr="00F53E0B" w:rsidRDefault="007A0817" w:rsidP="007A0817">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Creation of an electronic analogue of the National Classifier of Ukraine DK 003 "Classifier of Occupations", </w:t>
            </w:r>
            <w:r w:rsidRPr="00F53E0B">
              <w:rPr>
                <w:rFonts w:asciiTheme="minorHAnsi" w:hAnsiTheme="minorHAnsi" w:cstheme="minorHAnsi"/>
                <w:color w:val="000000"/>
                <w:sz w:val="28"/>
                <w:szCs w:val="28"/>
                <w:lang w:val="en-US"/>
              </w:rPr>
              <w:lastRenderedPageBreak/>
              <w:t>available on-line</w:t>
            </w:r>
          </w:p>
        </w:tc>
      </w:tr>
      <w:tr w:rsidR="00257BC8" w:rsidRPr="00F53E0B" w:rsidTr="00257BC8">
        <w:trPr>
          <w:trHeight w:val="20"/>
        </w:trPr>
        <w:tc>
          <w:tcPr>
            <w:tcW w:w="2176" w:type="dxa"/>
            <w:tcBorders>
              <w:bottom w:val="nil"/>
            </w:tcBorders>
            <w:hideMark/>
          </w:tcPr>
          <w:p w:rsidR="00257BC8" w:rsidRPr="00F53E0B" w:rsidRDefault="00015533" w:rsidP="0091383B">
            <w:pPr>
              <w:rPr>
                <w:rFonts w:cstheme="minorHAnsi"/>
                <w:sz w:val="28"/>
                <w:szCs w:val="28"/>
                <w:lang w:val="en-US"/>
              </w:rPr>
            </w:pPr>
            <w:r w:rsidRPr="00F53E0B">
              <w:rPr>
                <w:rFonts w:cstheme="minorHAnsi"/>
                <w:sz w:val="28"/>
                <w:szCs w:val="28"/>
                <w:lang w:val="en-US"/>
              </w:rPr>
              <w:lastRenderedPageBreak/>
              <w:t>7. Development / update and approv</w:t>
            </w:r>
            <w:r w:rsidR="00F95D94" w:rsidRPr="00F53E0B">
              <w:rPr>
                <w:rFonts w:cstheme="minorHAnsi"/>
                <w:sz w:val="28"/>
                <w:szCs w:val="28"/>
                <w:lang w:val="en-US"/>
              </w:rPr>
              <w:t>al</w:t>
            </w:r>
            <w:r w:rsidR="00F375BB" w:rsidRPr="00F53E0B">
              <w:rPr>
                <w:rFonts w:cstheme="minorHAnsi"/>
                <w:sz w:val="28"/>
                <w:szCs w:val="28"/>
                <w:lang w:val="en-US"/>
              </w:rPr>
              <w:t xml:space="preserve"> of</w:t>
            </w:r>
            <w:r w:rsidRPr="00F53E0B">
              <w:rPr>
                <w:rFonts w:cstheme="minorHAnsi"/>
                <w:sz w:val="28"/>
                <w:szCs w:val="28"/>
                <w:lang w:val="en-US"/>
              </w:rPr>
              <w:t xml:space="preserve"> </w:t>
            </w:r>
            <w:r w:rsidR="00F375BB" w:rsidRPr="00F53E0B">
              <w:rPr>
                <w:rFonts w:cstheme="minorHAnsi"/>
                <w:sz w:val="28"/>
                <w:szCs w:val="28"/>
                <w:lang w:val="en-US"/>
              </w:rPr>
              <w:t xml:space="preserve">occupational </w:t>
            </w:r>
            <w:r w:rsidR="0091383B">
              <w:rPr>
                <w:rFonts w:cstheme="minorHAnsi"/>
                <w:sz w:val="28"/>
                <w:szCs w:val="28"/>
                <w:lang w:val="en-US"/>
              </w:rPr>
              <w:t>standards</w:t>
            </w:r>
          </w:p>
        </w:tc>
        <w:tc>
          <w:tcPr>
            <w:tcW w:w="5242" w:type="dxa"/>
            <w:gridSpan w:val="2"/>
            <w:vMerge w:val="restart"/>
          </w:tcPr>
          <w:p w:rsidR="00257BC8" w:rsidRPr="00F53E0B" w:rsidRDefault="001B2436" w:rsidP="00141B8C">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7.1. Development / revision and adoption of </w:t>
            </w:r>
            <w:r w:rsidRPr="00F53E0B">
              <w:rPr>
                <w:rFonts w:asciiTheme="minorHAnsi" w:hAnsiTheme="minorHAnsi" w:cstheme="minorHAnsi"/>
                <w:sz w:val="28"/>
                <w:szCs w:val="28"/>
                <w:lang w:val="en-US"/>
              </w:rPr>
              <w:t xml:space="preserve">occupational </w:t>
            </w:r>
            <w:r w:rsidRPr="00F53E0B">
              <w:rPr>
                <w:rFonts w:asciiTheme="minorHAnsi" w:hAnsiTheme="minorHAnsi" w:cstheme="minorHAnsi"/>
                <w:color w:val="000000"/>
                <w:sz w:val="28"/>
                <w:szCs w:val="28"/>
                <w:lang w:val="en-US"/>
              </w:rPr>
              <w:t xml:space="preserve">standards, providing training for development of </w:t>
            </w:r>
            <w:r w:rsidRPr="00F53E0B">
              <w:rPr>
                <w:rFonts w:asciiTheme="minorHAnsi" w:hAnsiTheme="minorHAnsi" w:cstheme="minorHAnsi"/>
                <w:sz w:val="28"/>
                <w:szCs w:val="28"/>
                <w:lang w:val="en-US"/>
              </w:rPr>
              <w:t xml:space="preserve">occupational </w:t>
            </w:r>
            <w:r w:rsidRPr="00F53E0B">
              <w:rPr>
                <w:rFonts w:asciiTheme="minorHAnsi" w:hAnsiTheme="minorHAnsi" w:cstheme="minorHAnsi"/>
                <w:color w:val="000000"/>
                <w:sz w:val="28"/>
                <w:szCs w:val="28"/>
                <w:lang w:val="en-US"/>
              </w:rPr>
              <w:t>standards</w:t>
            </w:r>
          </w:p>
        </w:tc>
        <w:tc>
          <w:tcPr>
            <w:tcW w:w="3260" w:type="dxa"/>
            <w:vMerge w:val="restart"/>
          </w:tcPr>
          <w:p w:rsidR="00471F53" w:rsidRPr="00F53E0B" w:rsidRDefault="00471F53" w:rsidP="00141B8C">
            <w:pPr>
              <w:pStyle w:val="a"/>
              <w:spacing w:before="0"/>
              <w:ind w:right="-115"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NAQ</w:t>
            </w:r>
          </w:p>
          <w:p w:rsidR="000F6EFC" w:rsidRPr="00F53E0B" w:rsidRDefault="00AB1379" w:rsidP="000F6EFC">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r w:rsidR="00471F53" w:rsidRPr="00F53E0B">
              <w:rPr>
                <w:rFonts w:asciiTheme="minorHAnsi" w:hAnsiTheme="minorHAnsi" w:cstheme="minorHAnsi"/>
                <w:color w:val="000000"/>
                <w:sz w:val="27"/>
                <w:szCs w:val="27"/>
                <w:lang w:val="en-US"/>
              </w:rPr>
              <w:br/>
            </w:r>
            <w:r w:rsidR="00471F53" w:rsidRPr="00F53E0B">
              <w:rPr>
                <w:rFonts w:asciiTheme="minorHAnsi" w:hAnsiTheme="minorHAnsi" w:cstheme="minorHAnsi"/>
                <w:color w:val="000000"/>
                <w:sz w:val="28"/>
                <w:szCs w:val="28"/>
                <w:lang w:val="en-US"/>
              </w:rPr>
              <w:t>Joint representative body of employers at national level (by consent)</w:t>
            </w:r>
            <w:r w:rsidR="00471F53" w:rsidRPr="00F53E0B">
              <w:rPr>
                <w:rFonts w:asciiTheme="minorHAnsi" w:hAnsiTheme="minorHAnsi" w:cstheme="minorHAnsi"/>
                <w:color w:val="000000"/>
                <w:sz w:val="27"/>
                <w:szCs w:val="27"/>
                <w:lang w:val="en-US"/>
              </w:rPr>
              <w:br/>
            </w:r>
            <w:r w:rsidR="00471F53" w:rsidRPr="00F53E0B">
              <w:rPr>
                <w:rFonts w:asciiTheme="minorHAnsi" w:hAnsiTheme="minorHAnsi" w:cstheme="minorHAnsi"/>
                <w:color w:val="000000"/>
                <w:sz w:val="28"/>
                <w:szCs w:val="28"/>
                <w:lang w:val="en-US"/>
              </w:rPr>
              <w:t>Joint representative body of national representative trade unions at the national level (by consent)</w:t>
            </w:r>
            <w:r w:rsidR="00471F53" w:rsidRPr="00F53E0B">
              <w:rPr>
                <w:rFonts w:asciiTheme="minorHAnsi" w:hAnsiTheme="minorHAnsi" w:cstheme="minorHAnsi"/>
                <w:color w:val="000000"/>
                <w:sz w:val="27"/>
                <w:szCs w:val="27"/>
                <w:lang w:val="en-US"/>
              </w:rPr>
              <w:br/>
            </w:r>
            <w:r w:rsidR="00471F53" w:rsidRPr="00F53E0B">
              <w:rPr>
                <w:rFonts w:asciiTheme="minorHAnsi" w:hAnsiTheme="minorHAnsi" w:cstheme="minorHAnsi"/>
                <w:color w:val="000000"/>
                <w:sz w:val="28"/>
                <w:szCs w:val="28"/>
                <w:lang w:val="en-US"/>
              </w:rPr>
              <w:t>Branch (professional) councils (by consent)</w:t>
            </w:r>
            <w:r w:rsidR="00471F53" w:rsidRPr="00F53E0B">
              <w:rPr>
                <w:rFonts w:asciiTheme="minorHAnsi" w:hAnsiTheme="minorHAnsi" w:cstheme="minorHAnsi"/>
                <w:color w:val="000000"/>
                <w:sz w:val="27"/>
                <w:szCs w:val="27"/>
                <w:lang w:val="en-US"/>
              </w:rPr>
              <w:br/>
            </w:r>
            <w:r w:rsidR="000F6EFC" w:rsidRPr="00F53E0B">
              <w:rPr>
                <w:rFonts w:asciiTheme="minorHAnsi" w:hAnsiTheme="minorHAnsi" w:cstheme="minorHAnsi"/>
                <w:color w:val="000000"/>
                <w:sz w:val="28"/>
                <w:szCs w:val="28"/>
                <w:lang w:val="en-US" w:eastAsia="en-US"/>
              </w:rPr>
              <w:t xml:space="preserve">Branch organizations unions </w:t>
            </w:r>
            <w:r w:rsidR="000F6EFC" w:rsidRPr="00C452E8">
              <w:rPr>
                <w:rFonts w:asciiTheme="minorHAnsi" w:hAnsiTheme="minorHAnsi" w:cstheme="minorHAnsi"/>
                <w:color w:val="000000"/>
                <w:sz w:val="28"/>
                <w:szCs w:val="28"/>
                <w:lang w:val="en-US" w:eastAsia="en-US"/>
              </w:rPr>
              <w:t>of employers (by consent)</w:t>
            </w:r>
          </w:p>
          <w:p w:rsidR="00257BC8" w:rsidRPr="00F53E0B" w:rsidRDefault="00471F53" w:rsidP="00AB1379">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Ukrainian professional associations (with consent)</w:t>
            </w:r>
            <w:r w:rsidRPr="00F53E0B">
              <w:rPr>
                <w:rFonts w:asciiTheme="minorHAnsi" w:hAnsiTheme="minorHAnsi" w:cstheme="minorHAnsi"/>
                <w:color w:val="000000"/>
                <w:sz w:val="27"/>
                <w:szCs w:val="27"/>
                <w:lang w:val="en-US"/>
              </w:rPr>
              <w:br/>
            </w:r>
            <w:r w:rsidR="006F5D8C" w:rsidRPr="00F53E0B">
              <w:rPr>
                <w:rFonts w:asciiTheme="minorHAnsi" w:hAnsiTheme="minorHAnsi" w:cstheme="minorHAnsi"/>
                <w:color w:val="000000"/>
                <w:sz w:val="28"/>
                <w:szCs w:val="28"/>
                <w:lang w:val="en-US"/>
              </w:rPr>
              <w:t>O</w:t>
            </w:r>
            <w:r w:rsidRPr="00F53E0B">
              <w:rPr>
                <w:rFonts w:asciiTheme="minorHAnsi" w:hAnsiTheme="minorHAnsi" w:cstheme="minorHAnsi"/>
                <w:color w:val="000000"/>
                <w:sz w:val="28"/>
                <w:szCs w:val="28"/>
                <w:lang w:val="en-US"/>
              </w:rPr>
              <w:t xml:space="preserve">ther developers of </w:t>
            </w:r>
            <w:r w:rsidR="00755DE1" w:rsidRPr="00F53E0B">
              <w:rPr>
                <w:rFonts w:asciiTheme="minorHAnsi" w:hAnsiTheme="minorHAnsi" w:cstheme="minorHAnsi"/>
                <w:color w:val="000000"/>
                <w:sz w:val="28"/>
                <w:szCs w:val="28"/>
                <w:lang w:val="en-US"/>
              </w:rPr>
              <w:t>occupational</w:t>
            </w:r>
            <w:r w:rsidRPr="00F53E0B">
              <w:rPr>
                <w:rFonts w:asciiTheme="minorHAnsi" w:hAnsiTheme="minorHAnsi" w:cstheme="minorHAnsi"/>
                <w:color w:val="000000"/>
                <w:sz w:val="28"/>
                <w:szCs w:val="28"/>
                <w:lang w:val="en-US"/>
              </w:rPr>
              <w:t xml:space="preserve"> standards (with consent)</w:t>
            </w:r>
          </w:p>
        </w:tc>
        <w:tc>
          <w:tcPr>
            <w:tcW w:w="1703" w:type="dxa"/>
            <w:vMerge w:val="restart"/>
          </w:tcPr>
          <w:p w:rsidR="00257BC8" w:rsidRPr="00F53E0B" w:rsidRDefault="00990705"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Constantly</w:t>
            </w:r>
          </w:p>
        </w:tc>
        <w:tc>
          <w:tcPr>
            <w:tcW w:w="3264" w:type="dxa"/>
            <w:vMerge w:val="restart"/>
          </w:tcPr>
          <w:p w:rsidR="00257BC8" w:rsidRPr="00F53E0B" w:rsidRDefault="00990705" w:rsidP="00990705">
            <w:pPr>
              <w:pStyle w:val="a"/>
              <w:ind w:firstLine="0"/>
              <w:rPr>
                <w:rFonts w:asciiTheme="minorHAnsi" w:hAnsiTheme="minorHAnsi" w:cstheme="minorHAnsi"/>
                <w:strike/>
                <w:sz w:val="28"/>
                <w:szCs w:val="28"/>
                <w:lang w:val="en-US"/>
              </w:rPr>
            </w:pPr>
            <w:r w:rsidRPr="00F53E0B">
              <w:rPr>
                <w:rFonts w:asciiTheme="minorHAnsi" w:hAnsiTheme="minorHAnsi" w:cstheme="minorHAnsi"/>
                <w:sz w:val="28"/>
                <w:szCs w:val="28"/>
                <w:lang w:val="en-US"/>
              </w:rPr>
              <w:t xml:space="preserve">Development, </w:t>
            </w:r>
            <w:r w:rsidRPr="00F53E0B">
              <w:rPr>
                <w:rFonts w:asciiTheme="minorHAnsi" w:hAnsiTheme="minorHAnsi" w:cstheme="minorHAnsi"/>
                <w:color w:val="000000"/>
                <w:sz w:val="28"/>
                <w:szCs w:val="28"/>
                <w:lang w:val="en-US"/>
              </w:rPr>
              <w:t xml:space="preserve">approval and adoption of </w:t>
            </w:r>
            <w:r w:rsidRPr="00F53E0B">
              <w:rPr>
                <w:rFonts w:asciiTheme="minorHAnsi" w:hAnsiTheme="minorHAnsi" w:cstheme="minorHAnsi"/>
                <w:sz w:val="28"/>
                <w:szCs w:val="28"/>
                <w:lang w:val="en-US"/>
              </w:rPr>
              <w:t xml:space="preserve">occupational </w:t>
            </w:r>
            <w:r w:rsidRPr="00F53E0B">
              <w:rPr>
                <w:rFonts w:asciiTheme="minorHAnsi" w:hAnsiTheme="minorHAnsi" w:cstheme="minorHAnsi"/>
                <w:color w:val="000000"/>
                <w:sz w:val="28"/>
                <w:szCs w:val="28"/>
                <w:lang w:val="en-US"/>
              </w:rPr>
              <w:t xml:space="preserve">standards, providing training for the development of </w:t>
            </w:r>
            <w:r w:rsidRPr="00F53E0B">
              <w:rPr>
                <w:rFonts w:asciiTheme="minorHAnsi" w:hAnsiTheme="minorHAnsi" w:cstheme="minorHAnsi"/>
                <w:sz w:val="28"/>
                <w:szCs w:val="28"/>
                <w:lang w:val="en-US"/>
              </w:rPr>
              <w:t xml:space="preserve">occupational </w:t>
            </w:r>
            <w:r w:rsidRPr="00F53E0B">
              <w:rPr>
                <w:rFonts w:asciiTheme="minorHAnsi" w:hAnsiTheme="minorHAnsi" w:cstheme="minorHAnsi"/>
                <w:color w:val="000000"/>
                <w:sz w:val="28"/>
                <w:szCs w:val="28"/>
                <w:lang w:val="en-US"/>
              </w:rPr>
              <w:t>standards of professional and industry basis</w:t>
            </w:r>
            <w:r w:rsidRPr="00F53E0B">
              <w:rPr>
                <w:rFonts w:asciiTheme="minorHAnsi" w:hAnsiTheme="minorHAnsi" w:cstheme="minorHAnsi"/>
                <w:sz w:val="28"/>
                <w:szCs w:val="28"/>
                <w:lang w:val="en-US"/>
              </w:rPr>
              <w:t xml:space="preserve"> </w:t>
            </w:r>
          </w:p>
        </w:tc>
      </w:tr>
      <w:tr w:rsidR="00257BC8" w:rsidRPr="00F53E0B" w:rsidTr="00257BC8">
        <w:trPr>
          <w:trHeight w:val="20"/>
        </w:trPr>
        <w:tc>
          <w:tcPr>
            <w:tcW w:w="2176" w:type="dxa"/>
            <w:tcBorders>
              <w:top w:val="nil"/>
            </w:tcBorders>
            <w:hideMark/>
          </w:tcPr>
          <w:p w:rsidR="00257BC8" w:rsidRPr="00F53E0B" w:rsidRDefault="00257BC8" w:rsidP="00257BC8">
            <w:pPr>
              <w:spacing w:after="0"/>
              <w:rPr>
                <w:rFonts w:cstheme="minorHAnsi"/>
                <w:lang w:val="en-US"/>
              </w:rPr>
            </w:pPr>
          </w:p>
        </w:tc>
        <w:tc>
          <w:tcPr>
            <w:tcW w:w="5242" w:type="dxa"/>
            <w:gridSpan w:val="2"/>
            <w:vMerge/>
            <w:hideMark/>
          </w:tcPr>
          <w:p w:rsidR="00257BC8" w:rsidRPr="00F53E0B" w:rsidRDefault="00257BC8" w:rsidP="00257BC8">
            <w:pPr>
              <w:pStyle w:val="a"/>
              <w:spacing w:line="276" w:lineRule="auto"/>
              <w:ind w:firstLine="0"/>
              <w:rPr>
                <w:rFonts w:asciiTheme="minorHAnsi" w:hAnsiTheme="minorHAnsi" w:cstheme="minorHAnsi"/>
                <w:lang w:val="en-US"/>
              </w:rPr>
            </w:pPr>
          </w:p>
        </w:tc>
        <w:tc>
          <w:tcPr>
            <w:tcW w:w="3260" w:type="dxa"/>
            <w:vMerge/>
            <w:hideMark/>
          </w:tcPr>
          <w:p w:rsidR="00257BC8" w:rsidRPr="00F53E0B" w:rsidRDefault="00257BC8" w:rsidP="00257BC8">
            <w:pPr>
              <w:pStyle w:val="a"/>
              <w:spacing w:line="276" w:lineRule="auto"/>
              <w:ind w:right="-115" w:firstLine="0"/>
              <w:rPr>
                <w:rFonts w:asciiTheme="minorHAnsi" w:hAnsiTheme="minorHAnsi" w:cstheme="minorHAnsi"/>
                <w:lang w:val="en-US"/>
              </w:rPr>
            </w:pPr>
          </w:p>
        </w:tc>
        <w:tc>
          <w:tcPr>
            <w:tcW w:w="1703" w:type="dxa"/>
            <w:vMerge/>
            <w:hideMark/>
          </w:tcPr>
          <w:p w:rsidR="00257BC8" w:rsidRPr="00F53E0B" w:rsidRDefault="00257BC8" w:rsidP="00257BC8">
            <w:pPr>
              <w:pStyle w:val="a"/>
              <w:spacing w:line="276" w:lineRule="auto"/>
              <w:ind w:firstLine="0"/>
              <w:jc w:val="center"/>
              <w:rPr>
                <w:rFonts w:asciiTheme="minorHAnsi" w:hAnsiTheme="minorHAnsi" w:cstheme="minorHAnsi"/>
                <w:lang w:val="en-US"/>
              </w:rPr>
            </w:pPr>
          </w:p>
        </w:tc>
        <w:tc>
          <w:tcPr>
            <w:tcW w:w="3264" w:type="dxa"/>
            <w:vMerge/>
            <w:hideMark/>
          </w:tcPr>
          <w:p w:rsidR="00257BC8" w:rsidRPr="00F53E0B" w:rsidRDefault="00257BC8" w:rsidP="00257BC8">
            <w:pPr>
              <w:pStyle w:val="a"/>
              <w:spacing w:line="276" w:lineRule="auto"/>
              <w:ind w:firstLine="0"/>
              <w:rPr>
                <w:rFonts w:asciiTheme="minorHAnsi" w:hAnsiTheme="minorHAnsi" w:cstheme="minorHAnsi"/>
                <w:lang w:val="en-US"/>
              </w:rPr>
            </w:pPr>
          </w:p>
        </w:tc>
      </w:tr>
      <w:tr w:rsidR="00257BC8" w:rsidRPr="00F53E0B" w:rsidTr="00257BC8">
        <w:trPr>
          <w:trHeight w:val="20"/>
        </w:trPr>
        <w:tc>
          <w:tcPr>
            <w:tcW w:w="2176" w:type="dxa"/>
            <w:vAlign w:val="center"/>
            <w:hideMark/>
          </w:tcPr>
          <w:p w:rsidR="00257BC8" w:rsidRPr="00F53E0B" w:rsidRDefault="00257BC8" w:rsidP="00257BC8">
            <w:pPr>
              <w:spacing w:after="0"/>
              <w:rPr>
                <w:rFonts w:cstheme="minorHAnsi"/>
                <w:lang w:val="en-US"/>
              </w:rPr>
            </w:pPr>
          </w:p>
        </w:tc>
        <w:tc>
          <w:tcPr>
            <w:tcW w:w="5242" w:type="dxa"/>
            <w:gridSpan w:val="2"/>
            <w:hideMark/>
          </w:tcPr>
          <w:p w:rsidR="00257BC8" w:rsidRPr="00F53E0B" w:rsidRDefault="00D023F5" w:rsidP="00644A2D">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7.2. Creation of the registry / database of occupational standards as a component of the National Qualifications Register</w:t>
            </w:r>
          </w:p>
        </w:tc>
        <w:tc>
          <w:tcPr>
            <w:tcW w:w="3260" w:type="dxa"/>
            <w:hideMark/>
          </w:tcPr>
          <w:p w:rsidR="00E34CEC" w:rsidRPr="00F53E0B" w:rsidRDefault="00BF1C0F" w:rsidP="00E34CEC">
            <w:pPr>
              <w:pStyle w:val="a"/>
              <w:spacing w:before="0"/>
              <w:ind w:right="-115"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NAQ</w:t>
            </w:r>
          </w:p>
          <w:p w:rsidR="00AB1379" w:rsidRPr="00F53E0B" w:rsidRDefault="00AB1379" w:rsidP="00AB1379">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257BC8" w:rsidRPr="00F53E0B" w:rsidRDefault="00BF1C0F" w:rsidP="00BF1C0F">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Joint representative body of employers at national level (by consent)</w:t>
            </w:r>
            <w:r w:rsidR="00257BC8"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rPr>
              <w:t>Ukrainian professional associations (with consent)</w:t>
            </w:r>
          </w:p>
        </w:tc>
        <w:tc>
          <w:tcPr>
            <w:tcW w:w="1703" w:type="dxa"/>
            <w:hideMark/>
          </w:tcPr>
          <w:p w:rsidR="00257BC8" w:rsidRPr="00F53E0B" w:rsidRDefault="00860A46"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860A46" w:rsidP="00106A34">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Elaboration and funct</w:t>
            </w:r>
            <w:r w:rsidR="00F43650">
              <w:rPr>
                <w:rFonts w:asciiTheme="minorHAnsi" w:hAnsiTheme="minorHAnsi" w:cstheme="minorHAnsi"/>
                <w:color w:val="000000"/>
                <w:sz w:val="28"/>
                <w:szCs w:val="28"/>
                <w:lang w:val="en-US"/>
              </w:rPr>
              <w:t>ioning of the national registry</w:t>
            </w:r>
            <w:r w:rsidRPr="00F53E0B">
              <w:rPr>
                <w:rFonts w:asciiTheme="minorHAnsi" w:hAnsiTheme="minorHAnsi" w:cstheme="minorHAnsi"/>
                <w:color w:val="000000"/>
                <w:sz w:val="28"/>
                <w:szCs w:val="28"/>
                <w:lang w:val="en-US"/>
              </w:rPr>
              <w:t>/ database of occupational standards as a component of the National Qualifications Register</w:t>
            </w:r>
            <w:r w:rsidR="00E34CEC" w:rsidRPr="00F53E0B">
              <w:rPr>
                <w:rFonts w:asciiTheme="minorHAnsi" w:hAnsiTheme="minorHAnsi" w:cstheme="minorHAnsi"/>
                <w:color w:val="000000"/>
                <w:sz w:val="28"/>
                <w:szCs w:val="28"/>
                <w:lang w:val="en-US"/>
              </w:rPr>
              <w:t>, available online</w:t>
            </w:r>
          </w:p>
        </w:tc>
      </w:tr>
      <w:tr w:rsidR="00257BC8" w:rsidRPr="00F53E0B" w:rsidTr="00665B3A">
        <w:trPr>
          <w:trHeight w:val="20"/>
        </w:trPr>
        <w:tc>
          <w:tcPr>
            <w:tcW w:w="15645" w:type="dxa"/>
            <w:gridSpan w:val="6"/>
            <w:hideMark/>
          </w:tcPr>
          <w:p w:rsidR="00257BC8" w:rsidRPr="00F53E0B" w:rsidRDefault="00F52325" w:rsidP="00F52325">
            <w:pPr>
              <w:pStyle w:val="a"/>
              <w:spacing w:line="276" w:lineRule="auto"/>
              <w:ind w:firstLine="0"/>
              <w:jc w:val="center"/>
              <w:rPr>
                <w:rFonts w:asciiTheme="minorHAnsi" w:hAnsiTheme="minorHAnsi" w:cstheme="minorHAnsi"/>
                <w:b/>
                <w:sz w:val="28"/>
                <w:szCs w:val="28"/>
                <w:lang w:val="en-US"/>
              </w:rPr>
            </w:pPr>
            <w:r w:rsidRPr="00F53E0B">
              <w:rPr>
                <w:rFonts w:asciiTheme="minorHAnsi" w:hAnsiTheme="minorHAnsi" w:cstheme="minorHAnsi"/>
                <w:b/>
                <w:bCs/>
                <w:color w:val="000000"/>
                <w:sz w:val="28"/>
                <w:szCs w:val="28"/>
                <w:lang w:val="en-US"/>
              </w:rPr>
              <w:t>Development of different types of qualifications (educational standards and programs based on learning outcomes) in accordance with the National Qualifications Framework</w:t>
            </w:r>
          </w:p>
        </w:tc>
      </w:tr>
      <w:tr w:rsidR="00257BC8" w:rsidRPr="00F53E0B" w:rsidTr="00257BC8">
        <w:trPr>
          <w:trHeight w:val="20"/>
        </w:trPr>
        <w:tc>
          <w:tcPr>
            <w:tcW w:w="2176" w:type="dxa"/>
            <w:vMerge w:val="restart"/>
            <w:hideMark/>
          </w:tcPr>
          <w:p w:rsidR="00257BC8" w:rsidRPr="00F53E0B" w:rsidRDefault="003D33E9" w:rsidP="003D33E9">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8. Creating and maintaining the National Qualifications Register</w:t>
            </w:r>
          </w:p>
        </w:tc>
        <w:tc>
          <w:tcPr>
            <w:tcW w:w="5242" w:type="dxa"/>
            <w:gridSpan w:val="2"/>
            <w:hideMark/>
          </w:tcPr>
          <w:p w:rsidR="00257BC8" w:rsidRPr="00F53E0B" w:rsidRDefault="005C18C1" w:rsidP="005C18C1">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8.1. </w:t>
            </w:r>
            <w:r w:rsidR="006C2C7D" w:rsidRPr="00F53E0B">
              <w:rPr>
                <w:rFonts w:asciiTheme="minorHAnsi" w:hAnsiTheme="minorHAnsi" w:cstheme="minorHAnsi"/>
                <w:color w:val="000000"/>
                <w:sz w:val="28"/>
                <w:szCs w:val="28"/>
                <w:lang w:val="en-US"/>
              </w:rPr>
              <w:t xml:space="preserve">Procedure development for inclusion of qualifications to the </w:t>
            </w:r>
            <w:r w:rsidR="00D75DF9" w:rsidRPr="00F53E0B">
              <w:rPr>
                <w:rFonts w:asciiTheme="minorHAnsi" w:hAnsiTheme="minorHAnsi" w:cstheme="minorHAnsi"/>
                <w:color w:val="000000"/>
                <w:sz w:val="28"/>
                <w:szCs w:val="28"/>
                <w:lang w:val="en-US"/>
              </w:rPr>
              <w:t>National Qualifications Register</w:t>
            </w:r>
          </w:p>
        </w:tc>
        <w:tc>
          <w:tcPr>
            <w:tcW w:w="3260" w:type="dxa"/>
            <w:hideMark/>
          </w:tcPr>
          <w:p w:rsidR="00257BC8" w:rsidRPr="00F53E0B" w:rsidRDefault="00763B93" w:rsidP="00763B93">
            <w:pPr>
              <w:pStyle w:val="a"/>
              <w:spacing w:before="0"/>
              <w:ind w:right="-115"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NAQ</w:t>
            </w:r>
          </w:p>
        </w:tc>
        <w:tc>
          <w:tcPr>
            <w:tcW w:w="1703" w:type="dxa"/>
            <w:hideMark/>
          </w:tcPr>
          <w:p w:rsidR="00257BC8" w:rsidRPr="00F53E0B" w:rsidRDefault="00E34CEC"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E34CEC" w:rsidP="005C18C1">
            <w:pPr>
              <w:pStyle w:val="a"/>
              <w:ind w:firstLine="0"/>
              <w:rPr>
                <w:rFonts w:asciiTheme="minorHAnsi" w:hAnsiTheme="minorHAnsi" w:cstheme="minorHAnsi"/>
                <w:color w:val="000000"/>
                <w:sz w:val="28"/>
                <w:szCs w:val="28"/>
                <w:lang w:val="en-US"/>
              </w:rPr>
            </w:pPr>
            <w:r w:rsidRPr="00F53E0B">
              <w:rPr>
                <w:rFonts w:asciiTheme="minorHAnsi" w:hAnsiTheme="minorHAnsi" w:cstheme="minorHAnsi"/>
                <w:color w:val="000000"/>
                <w:sz w:val="28"/>
                <w:szCs w:val="28"/>
                <w:lang w:val="en-US"/>
              </w:rPr>
              <w:t>Elaboration and implementation of criteria and procedure for inclusion of qualifications of different types in the </w:t>
            </w:r>
            <w:r w:rsidR="001171E2" w:rsidRPr="00F53E0B">
              <w:rPr>
                <w:rFonts w:asciiTheme="minorHAnsi" w:hAnsiTheme="minorHAnsi" w:cstheme="minorHAnsi"/>
                <w:color w:val="000000"/>
                <w:sz w:val="28"/>
                <w:szCs w:val="28"/>
                <w:lang w:val="en-US"/>
              </w:rPr>
              <w:t>National Qualifications Register</w:t>
            </w:r>
          </w:p>
        </w:tc>
      </w:tr>
      <w:tr w:rsidR="00257BC8" w:rsidRPr="00F53E0B" w:rsidTr="007234EA">
        <w:trPr>
          <w:trHeight w:val="1623"/>
        </w:trPr>
        <w:tc>
          <w:tcPr>
            <w:tcW w:w="2176" w:type="dxa"/>
            <w:vMerge/>
            <w:vAlign w:val="center"/>
            <w:hideMark/>
          </w:tcPr>
          <w:p w:rsidR="00257BC8" w:rsidRPr="00F53E0B" w:rsidRDefault="00257BC8" w:rsidP="00257BC8">
            <w:pPr>
              <w:spacing w:after="0" w:line="240" w:lineRule="auto"/>
              <w:rPr>
                <w:rFonts w:eastAsia="Times New Roman" w:cstheme="minorHAnsi"/>
                <w:color w:val="404040"/>
                <w:sz w:val="26"/>
                <w:szCs w:val="20"/>
                <w:lang w:val="en-US"/>
              </w:rPr>
            </w:pPr>
          </w:p>
        </w:tc>
        <w:tc>
          <w:tcPr>
            <w:tcW w:w="5242" w:type="dxa"/>
            <w:gridSpan w:val="2"/>
            <w:hideMark/>
          </w:tcPr>
          <w:p w:rsidR="00257BC8" w:rsidRPr="00F53E0B" w:rsidRDefault="00A623BD" w:rsidP="008A73B9">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8.2. </w:t>
            </w:r>
            <w:r w:rsidR="00DB2993" w:rsidRPr="00F53E0B">
              <w:rPr>
                <w:rFonts w:asciiTheme="minorHAnsi" w:hAnsiTheme="minorHAnsi" w:cstheme="minorHAnsi"/>
                <w:sz w:val="28"/>
                <w:szCs w:val="28"/>
                <w:lang w:val="en-US"/>
              </w:rPr>
              <w:t xml:space="preserve">Preparing </w:t>
            </w:r>
            <w:r w:rsidR="00DB2993" w:rsidRPr="00F53E0B">
              <w:rPr>
                <w:rFonts w:asciiTheme="minorHAnsi" w:hAnsiTheme="minorHAnsi" w:cstheme="minorHAnsi"/>
                <w:color w:val="000000"/>
                <w:sz w:val="28"/>
                <w:szCs w:val="28"/>
                <w:lang w:val="en-US"/>
              </w:rPr>
              <w:t>and conducting of approbation of the Methodic Recommendations on comparing different types of qualifications by level National Qualifications Framework</w:t>
            </w:r>
          </w:p>
        </w:tc>
        <w:tc>
          <w:tcPr>
            <w:tcW w:w="3260" w:type="dxa"/>
          </w:tcPr>
          <w:p w:rsidR="00A623BD" w:rsidRPr="00F53E0B" w:rsidRDefault="00A623BD" w:rsidP="00A623BD">
            <w:pPr>
              <w:pStyle w:val="a"/>
              <w:spacing w:before="0"/>
              <w:ind w:firstLine="0"/>
              <w:rPr>
                <w:rFonts w:asciiTheme="minorHAnsi" w:hAnsiTheme="minorHAnsi" w:cstheme="minorHAnsi"/>
                <w:sz w:val="28"/>
                <w:szCs w:val="28"/>
                <w:lang w:val="en-US"/>
              </w:rPr>
            </w:pPr>
          </w:p>
        </w:tc>
        <w:tc>
          <w:tcPr>
            <w:tcW w:w="1703" w:type="dxa"/>
            <w:hideMark/>
          </w:tcPr>
          <w:p w:rsidR="00257BC8" w:rsidRPr="00F53E0B" w:rsidRDefault="008A1897"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w:t>
            </w:r>
            <w:r w:rsidRPr="00F53E0B">
              <w:rPr>
                <w:rFonts w:asciiTheme="minorHAnsi" w:hAnsiTheme="minorHAnsi" w:cstheme="minorHAnsi"/>
                <w:sz w:val="28"/>
                <w:szCs w:val="28"/>
                <w:lang w:val="en-US"/>
              </w:rPr>
              <w:t>r</w:t>
            </w:r>
          </w:p>
          <w:p w:rsidR="00257BC8" w:rsidRPr="00F53E0B" w:rsidRDefault="00257BC8" w:rsidP="00257BC8">
            <w:pPr>
              <w:pStyle w:val="a"/>
              <w:ind w:firstLine="0"/>
              <w:jc w:val="center"/>
              <w:rPr>
                <w:rFonts w:asciiTheme="minorHAnsi" w:hAnsiTheme="minorHAnsi" w:cstheme="minorHAnsi"/>
                <w:sz w:val="28"/>
                <w:szCs w:val="28"/>
                <w:lang w:val="en-US"/>
              </w:rPr>
            </w:pPr>
          </w:p>
        </w:tc>
        <w:tc>
          <w:tcPr>
            <w:tcW w:w="3264" w:type="dxa"/>
            <w:hideMark/>
          </w:tcPr>
          <w:p w:rsidR="00257BC8" w:rsidRPr="00F53E0B" w:rsidRDefault="008A1897" w:rsidP="008A1897">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Approved Methodological Recommendations for the comparison of qualifications at the levels of the Na</w:t>
            </w:r>
            <w:r w:rsidR="009C6D42" w:rsidRPr="00F53E0B">
              <w:rPr>
                <w:rFonts w:asciiTheme="minorHAnsi" w:hAnsiTheme="minorHAnsi" w:cstheme="minorHAnsi"/>
                <w:color w:val="000000"/>
                <w:sz w:val="28"/>
                <w:szCs w:val="28"/>
                <w:lang w:val="en-US"/>
              </w:rPr>
              <w:t>tional Qualifications Framework</w:t>
            </w:r>
          </w:p>
        </w:tc>
      </w:tr>
      <w:tr w:rsidR="00257BC8" w:rsidRPr="00F53E0B" w:rsidTr="00257BC8">
        <w:trPr>
          <w:trHeight w:val="20"/>
        </w:trPr>
        <w:tc>
          <w:tcPr>
            <w:tcW w:w="2176" w:type="dxa"/>
            <w:vMerge/>
            <w:vAlign w:val="center"/>
          </w:tcPr>
          <w:p w:rsidR="00257BC8" w:rsidRPr="00F53E0B" w:rsidRDefault="00257BC8" w:rsidP="00257BC8">
            <w:pPr>
              <w:pStyle w:val="a"/>
              <w:spacing w:line="276" w:lineRule="auto"/>
              <w:ind w:firstLine="0"/>
              <w:rPr>
                <w:rFonts w:asciiTheme="minorHAnsi" w:hAnsiTheme="minorHAnsi" w:cstheme="minorHAnsi"/>
                <w:color w:val="404040"/>
                <w:lang w:val="en-US"/>
              </w:rPr>
            </w:pPr>
          </w:p>
        </w:tc>
        <w:tc>
          <w:tcPr>
            <w:tcW w:w="5242" w:type="dxa"/>
            <w:gridSpan w:val="2"/>
          </w:tcPr>
          <w:p w:rsidR="006167C5" w:rsidRPr="00F53E0B" w:rsidRDefault="007234EA" w:rsidP="006167C5">
            <w:pPr>
              <w:pStyle w:val="NormalWeb"/>
              <w:spacing w:before="120" w:beforeAutospacing="0" w:after="0" w:afterAutospacing="0"/>
              <w:rPr>
                <w:rFonts w:asciiTheme="minorHAnsi" w:hAnsiTheme="minorHAnsi" w:cstheme="minorHAnsi"/>
                <w:color w:val="000000"/>
                <w:sz w:val="27"/>
                <w:szCs w:val="27"/>
              </w:rPr>
            </w:pPr>
            <w:r w:rsidRPr="00F53E0B">
              <w:rPr>
                <w:rFonts w:asciiTheme="minorHAnsi" w:hAnsiTheme="minorHAnsi" w:cstheme="minorHAnsi"/>
                <w:sz w:val="28"/>
                <w:szCs w:val="28"/>
              </w:rPr>
              <w:t xml:space="preserve">8.3. </w:t>
            </w:r>
            <w:r w:rsidR="006167C5" w:rsidRPr="00F53E0B">
              <w:rPr>
                <w:rFonts w:asciiTheme="minorHAnsi" w:hAnsiTheme="minorHAnsi" w:cstheme="minorHAnsi"/>
                <w:color w:val="000000"/>
                <w:sz w:val="28"/>
                <w:szCs w:val="28"/>
              </w:rPr>
              <w:t>Creation and maintenance of the National Qualifications Register</w:t>
            </w:r>
          </w:p>
          <w:p w:rsidR="006167C5" w:rsidRPr="00F53E0B" w:rsidRDefault="006167C5" w:rsidP="006167C5">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404040"/>
                <w:sz w:val="28"/>
                <w:szCs w:val="28"/>
                <w:lang w:val="en-US" w:eastAsia="en-US"/>
              </w:rPr>
              <w:t> </w:t>
            </w:r>
          </w:p>
          <w:p w:rsidR="00257BC8" w:rsidRPr="00F53E0B" w:rsidRDefault="00257BC8" w:rsidP="006167C5">
            <w:pPr>
              <w:pStyle w:val="a"/>
              <w:ind w:firstLine="0"/>
              <w:rPr>
                <w:rFonts w:asciiTheme="minorHAnsi" w:hAnsiTheme="minorHAnsi" w:cstheme="minorHAnsi"/>
                <w:color w:val="404040"/>
                <w:sz w:val="28"/>
                <w:szCs w:val="28"/>
                <w:lang w:val="en-US"/>
              </w:rPr>
            </w:pPr>
          </w:p>
        </w:tc>
        <w:tc>
          <w:tcPr>
            <w:tcW w:w="3260" w:type="dxa"/>
          </w:tcPr>
          <w:p w:rsidR="007234EA" w:rsidRPr="00F53E0B" w:rsidRDefault="008E2BB4"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NAQ</w:t>
            </w:r>
            <w:r w:rsidRPr="00F53E0B">
              <w:rPr>
                <w:rFonts w:asciiTheme="minorHAnsi" w:hAnsiTheme="minorHAnsi" w:cstheme="minorHAnsi"/>
                <w:sz w:val="28"/>
                <w:szCs w:val="28"/>
                <w:lang w:val="en-US"/>
              </w:rPr>
              <w:t xml:space="preserve"> </w:t>
            </w:r>
          </w:p>
          <w:p w:rsidR="00257BC8" w:rsidRPr="00F53E0B" w:rsidRDefault="00257BC8" w:rsidP="00257BC8">
            <w:pPr>
              <w:pStyle w:val="a"/>
              <w:spacing w:before="0"/>
              <w:ind w:firstLine="0"/>
              <w:rPr>
                <w:rFonts w:asciiTheme="minorHAnsi" w:hAnsiTheme="minorHAnsi" w:cstheme="minorHAnsi"/>
                <w:color w:val="404040"/>
                <w:sz w:val="28"/>
                <w:szCs w:val="28"/>
                <w:lang w:val="en-US"/>
              </w:rPr>
            </w:pPr>
          </w:p>
        </w:tc>
        <w:tc>
          <w:tcPr>
            <w:tcW w:w="1703" w:type="dxa"/>
          </w:tcPr>
          <w:p w:rsidR="00257BC8" w:rsidRPr="00F53E0B" w:rsidRDefault="00C72748" w:rsidP="007234EA">
            <w:pPr>
              <w:pStyle w:val="a"/>
              <w:ind w:firstLine="0"/>
              <w:jc w:val="center"/>
              <w:rPr>
                <w:rFonts w:asciiTheme="minorHAnsi" w:hAnsiTheme="minorHAnsi" w:cstheme="minorHAnsi"/>
                <w:color w:val="404040"/>
                <w:sz w:val="28"/>
                <w:szCs w:val="28"/>
                <w:lang w:val="en-US"/>
              </w:rPr>
            </w:pPr>
            <w:r w:rsidRPr="00F53E0B">
              <w:rPr>
                <w:rFonts w:asciiTheme="minorHAnsi" w:hAnsiTheme="minorHAnsi" w:cstheme="minorHAnsi"/>
                <w:color w:val="000000"/>
                <w:sz w:val="28"/>
                <w:szCs w:val="28"/>
                <w:lang w:val="en-US"/>
              </w:rPr>
              <w:t>Continually since 2020</w:t>
            </w:r>
            <w:r w:rsidR="002D65CF" w:rsidRPr="00F53E0B">
              <w:rPr>
                <w:rFonts w:asciiTheme="minorHAnsi" w:hAnsiTheme="minorHAnsi" w:cstheme="minorHAnsi"/>
                <w:color w:val="000000"/>
                <w:sz w:val="28"/>
                <w:szCs w:val="28"/>
                <w:lang w:val="en-US"/>
              </w:rPr>
              <w:t xml:space="preserve"> year</w:t>
            </w:r>
          </w:p>
        </w:tc>
        <w:tc>
          <w:tcPr>
            <w:tcW w:w="3264" w:type="dxa"/>
          </w:tcPr>
          <w:p w:rsidR="00257BC8" w:rsidRPr="00F53E0B" w:rsidRDefault="00A364CD" w:rsidP="00257BC8">
            <w:pPr>
              <w:pStyle w:val="a"/>
              <w:ind w:firstLine="0"/>
              <w:rPr>
                <w:rFonts w:asciiTheme="minorHAnsi" w:hAnsiTheme="minorHAnsi" w:cstheme="minorHAnsi"/>
                <w:color w:val="404040"/>
                <w:sz w:val="28"/>
                <w:szCs w:val="28"/>
                <w:lang w:val="en-US"/>
              </w:rPr>
            </w:pPr>
            <w:r w:rsidRPr="00F53E0B">
              <w:rPr>
                <w:rFonts w:asciiTheme="minorHAnsi" w:hAnsiTheme="minorHAnsi" w:cstheme="minorHAnsi"/>
                <w:color w:val="000000"/>
                <w:sz w:val="28"/>
                <w:szCs w:val="28"/>
                <w:lang w:val="en-US"/>
              </w:rPr>
              <w:t>Creation and maintenance of the National Qualifications Register</w:t>
            </w:r>
            <w:r w:rsidR="00257BC8" w:rsidRPr="00F53E0B">
              <w:rPr>
                <w:rFonts w:asciiTheme="minorHAnsi" w:hAnsiTheme="minorHAnsi" w:cstheme="minorHAnsi"/>
                <w:sz w:val="28"/>
                <w:szCs w:val="28"/>
                <w:lang w:val="en-US"/>
              </w:rPr>
              <w:t xml:space="preserve">, </w:t>
            </w:r>
            <w:r w:rsidRPr="00F53E0B">
              <w:rPr>
                <w:rFonts w:asciiTheme="minorHAnsi" w:hAnsiTheme="minorHAnsi" w:cstheme="minorHAnsi"/>
                <w:color w:val="000000"/>
                <w:sz w:val="28"/>
                <w:szCs w:val="28"/>
                <w:lang w:val="en-US"/>
              </w:rPr>
              <w:t>available online</w:t>
            </w:r>
          </w:p>
        </w:tc>
      </w:tr>
      <w:tr w:rsidR="00257BC8" w:rsidRPr="00F53E0B" w:rsidTr="00257BC8">
        <w:trPr>
          <w:trHeight w:val="20"/>
        </w:trPr>
        <w:tc>
          <w:tcPr>
            <w:tcW w:w="2176" w:type="dxa"/>
            <w:vMerge w:val="restart"/>
            <w:hideMark/>
          </w:tcPr>
          <w:p w:rsidR="00257BC8" w:rsidRPr="00F53E0B" w:rsidRDefault="006605A0" w:rsidP="00257BC8">
            <w:pPr>
              <w:pStyle w:val="a"/>
              <w:ind w:right="-103"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9. Development of educational standards and programs based on competency approach / learning outcomes</w:t>
            </w:r>
          </w:p>
        </w:tc>
        <w:tc>
          <w:tcPr>
            <w:tcW w:w="5242" w:type="dxa"/>
            <w:gridSpan w:val="2"/>
            <w:hideMark/>
          </w:tcPr>
          <w:p w:rsidR="00257BC8" w:rsidRPr="00F53E0B" w:rsidRDefault="00B6200F" w:rsidP="00314767">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9.1. Develop</w:t>
            </w:r>
            <w:r w:rsidR="00255797" w:rsidRPr="00F53E0B">
              <w:rPr>
                <w:rFonts w:asciiTheme="minorHAnsi" w:hAnsiTheme="minorHAnsi" w:cstheme="minorHAnsi"/>
                <w:color w:val="000000"/>
                <w:sz w:val="28"/>
                <w:szCs w:val="28"/>
                <w:lang w:val="en-US"/>
              </w:rPr>
              <w:t>ment</w:t>
            </w:r>
            <w:r w:rsidRPr="00F53E0B">
              <w:rPr>
                <w:rFonts w:asciiTheme="minorHAnsi" w:hAnsiTheme="minorHAnsi" w:cstheme="minorHAnsi"/>
                <w:color w:val="000000"/>
                <w:sz w:val="28"/>
                <w:szCs w:val="28"/>
                <w:lang w:val="en-US"/>
              </w:rPr>
              <w:t>/ updating </w:t>
            </w:r>
            <w:r w:rsidR="00255797" w:rsidRPr="00F53E0B">
              <w:rPr>
                <w:rFonts w:asciiTheme="minorHAnsi" w:hAnsiTheme="minorHAnsi" w:cstheme="minorHAnsi"/>
                <w:color w:val="000000"/>
                <w:sz w:val="28"/>
                <w:szCs w:val="28"/>
                <w:lang w:val="en-US"/>
              </w:rPr>
              <w:t>Methodological R</w:t>
            </w:r>
            <w:r w:rsidRPr="00F53E0B">
              <w:rPr>
                <w:rFonts w:asciiTheme="minorHAnsi" w:hAnsiTheme="minorHAnsi" w:cstheme="minorHAnsi"/>
                <w:color w:val="000000"/>
                <w:sz w:val="28"/>
                <w:szCs w:val="28"/>
                <w:lang w:val="en-US"/>
              </w:rPr>
              <w:t>ecommendations for creation of higher education programs based on </w:t>
            </w:r>
            <w:r w:rsidR="00E155E2" w:rsidRPr="00F53E0B">
              <w:rPr>
                <w:rFonts w:asciiTheme="minorHAnsi" w:hAnsiTheme="minorHAnsi" w:cstheme="minorHAnsi"/>
                <w:color w:val="000000"/>
                <w:sz w:val="28"/>
                <w:szCs w:val="28"/>
                <w:lang w:val="en-US"/>
              </w:rPr>
              <w:t xml:space="preserve">the </w:t>
            </w:r>
            <w:r w:rsidR="00F43650">
              <w:rPr>
                <w:rFonts w:asciiTheme="minorHAnsi" w:hAnsiTheme="minorHAnsi" w:cstheme="minorHAnsi"/>
                <w:color w:val="000000"/>
                <w:sz w:val="28"/>
                <w:szCs w:val="28"/>
                <w:lang w:val="en-US"/>
              </w:rPr>
              <w:t>competency approach</w:t>
            </w:r>
            <w:r w:rsidRPr="00F53E0B">
              <w:rPr>
                <w:rFonts w:asciiTheme="minorHAnsi" w:hAnsiTheme="minorHAnsi" w:cstheme="minorHAnsi"/>
                <w:color w:val="000000"/>
                <w:sz w:val="28"/>
                <w:szCs w:val="28"/>
                <w:lang w:val="en-US"/>
              </w:rPr>
              <w:t>/ learning outcomes</w:t>
            </w:r>
          </w:p>
        </w:tc>
        <w:tc>
          <w:tcPr>
            <w:tcW w:w="3260" w:type="dxa"/>
            <w:hideMark/>
          </w:tcPr>
          <w:p w:rsidR="00257BC8" w:rsidRPr="00F53E0B" w:rsidRDefault="00E818B4" w:rsidP="00257BC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r w:rsidR="00257BC8" w:rsidRPr="00F53E0B">
              <w:rPr>
                <w:rFonts w:asciiTheme="minorHAnsi" w:hAnsiTheme="minorHAnsi" w:cstheme="minorHAnsi"/>
                <w:sz w:val="28"/>
                <w:szCs w:val="28"/>
                <w:lang w:val="en-US"/>
              </w:rPr>
              <w:br/>
            </w:r>
            <w:r w:rsidR="009F6F49" w:rsidRPr="00F53E0B">
              <w:rPr>
                <w:rFonts w:asciiTheme="minorHAnsi" w:hAnsiTheme="minorHAnsi" w:cstheme="minorHAnsi"/>
                <w:color w:val="000000"/>
                <w:sz w:val="28"/>
                <w:szCs w:val="28"/>
                <w:lang w:val="en-US"/>
              </w:rPr>
              <w:t>National Academy of Pedagogical Sciences (with consent)</w:t>
            </w:r>
          </w:p>
        </w:tc>
        <w:tc>
          <w:tcPr>
            <w:tcW w:w="1703" w:type="dxa"/>
            <w:hideMark/>
          </w:tcPr>
          <w:p w:rsidR="00257BC8" w:rsidRPr="00F53E0B" w:rsidRDefault="00053A57"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053A57" w:rsidP="00F95D94">
            <w:pPr>
              <w:pStyle w:val="NormalWeb"/>
              <w:rPr>
                <w:rFonts w:asciiTheme="minorHAnsi" w:hAnsiTheme="minorHAnsi" w:cstheme="minorHAnsi"/>
              </w:rPr>
            </w:pPr>
            <w:r w:rsidRPr="00F53E0B">
              <w:rPr>
                <w:rFonts w:asciiTheme="minorHAnsi" w:hAnsiTheme="minorHAnsi" w:cstheme="minorHAnsi"/>
                <w:sz w:val="28"/>
                <w:szCs w:val="28"/>
              </w:rPr>
              <w:t>Approv</w:t>
            </w:r>
            <w:r w:rsidR="00F95D94" w:rsidRPr="00F53E0B">
              <w:rPr>
                <w:rFonts w:asciiTheme="minorHAnsi" w:hAnsiTheme="minorHAnsi" w:cstheme="minorHAnsi"/>
                <w:sz w:val="28"/>
                <w:szCs w:val="28"/>
              </w:rPr>
              <w:t>al</w:t>
            </w:r>
            <w:r w:rsidRPr="00F53E0B">
              <w:rPr>
                <w:rFonts w:asciiTheme="minorHAnsi" w:hAnsiTheme="minorHAnsi" w:cstheme="minorHAnsi"/>
                <w:sz w:val="28"/>
                <w:szCs w:val="28"/>
              </w:rPr>
              <w:t xml:space="preserve"> of the </w:t>
            </w:r>
            <w:r w:rsidRPr="00F53E0B">
              <w:rPr>
                <w:rFonts w:asciiTheme="minorHAnsi" w:hAnsiTheme="minorHAnsi" w:cstheme="minorHAnsi"/>
                <w:color w:val="000000"/>
                <w:sz w:val="28"/>
                <w:szCs w:val="28"/>
              </w:rPr>
              <w:t>Methodological Recommendations for creation of higher education programs based on the competency approach / learning outcomes</w:t>
            </w:r>
          </w:p>
        </w:tc>
      </w:tr>
      <w:tr w:rsidR="00257BC8" w:rsidRPr="00F53E0B" w:rsidTr="00257BC8">
        <w:trPr>
          <w:trHeight w:val="20"/>
        </w:trPr>
        <w:tc>
          <w:tcPr>
            <w:tcW w:w="2176" w:type="dxa"/>
            <w:vMerge/>
            <w:vAlign w:val="center"/>
            <w:hideMark/>
          </w:tcPr>
          <w:p w:rsidR="00257BC8" w:rsidRPr="00F53E0B" w:rsidRDefault="00257BC8" w:rsidP="00257BC8">
            <w:pPr>
              <w:spacing w:after="0" w:line="240" w:lineRule="auto"/>
              <w:rPr>
                <w:rFonts w:eastAsia="Times New Roman" w:cstheme="minorHAnsi"/>
                <w:sz w:val="28"/>
                <w:szCs w:val="28"/>
                <w:lang w:val="en-US"/>
              </w:rPr>
            </w:pPr>
          </w:p>
        </w:tc>
        <w:tc>
          <w:tcPr>
            <w:tcW w:w="5242" w:type="dxa"/>
            <w:gridSpan w:val="2"/>
          </w:tcPr>
          <w:p w:rsidR="00257BC8" w:rsidRPr="00F53E0B" w:rsidRDefault="00314767"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9.2. Development / updating of Methodological Recommendations for creation of educational standards and programs of higher, vocational training, according to the competent approach</w:t>
            </w:r>
          </w:p>
          <w:p w:rsidR="00257BC8" w:rsidRPr="00F53E0B" w:rsidRDefault="00257BC8" w:rsidP="00257BC8">
            <w:pPr>
              <w:pStyle w:val="a"/>
              <w:ind w:firstLine="0"/>
              <w:rPr>
                <w:rFonts w:asciiTheme="minorHAnsi" w:hAnsiTheme="minorHAnsi" w:cstheme="minorHAnsi"/>
                <w:sz w:val="28"/>
                <w:szCs w:val="28"/>
                <w:lang w:val="en-US"/>
              </w:rPr>
            </w:pPr>
          </w:p>
        </w:tc>
        <w:tc>
          <w:tcPr>
            <w:tcW w:w="3260" w:type="dxa"/>
            <w:hideMark/>
          </w:tcPr>
          <w:p w:rsidR="002F2A82" w:rsidRPr="00F53E0B" w:rsidRDefault="002F2A82" w:rsidP="00257BC8">
            <w:pPr>
              <w:pStyle w:val="a"/>
              <w:ind w:firstLine="0"/>
              <w:rPr>
                <w:rFonts w:asciiTheme="minorHAnsi" w:hAnsiTheme="minorHAnsi" w:cstheme="minorHAnsi"/>
                <w:color w:val="000000"/>
                <w:sz w:val="28"/>
                <w:szCs w:val="28"/>
                <w:lang w:val="en-US"/>
              </w:rPr>
            </w:pPr>
            <w:r w:rsidRPr="00F53E0B">
              <w:rPr>
                <w:rFonts w:asciiTheme="minorHAnsi" w:hAnsiTheme="minorHAnsi" w:cstheme="minorHAnsi"/>
                <w:sz w:val="28"/>
                <w:szCs w:val="28"/>
                <w:lang w:val="en-US"/>
              </w:rPr>
              <w:t>MES</w:t>
            </w:r>
            <w:r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rPr>
              <w:t>National Academy of Pedagogical Sciences (with consent)</w:t>
            </w:r>
          </w:p>
          <w:p w:rsidR="00257BC8" w:rsidRPr="00F53E0B" w:rsidRDefault="001C66F4"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p w:rsidR="00257BC8" w:rsidRPr="00F53E0B" w:rsidRDefault="00257BC8" w:rsidP="00257BC8">
            <w:pPr>
              <w:pStyle w:val="a"/>
              <w:ind w:firstLine="0"/>
              <w:rPr>
                <w:rFonts w:asciiTheme="minorHAnsi" w:hAnsiTheme="minorHAnsi" w:cstheme="minorHAnsi"/>
                <w:sz w:val="28"/>
                <w:szCs w:val="28"/>
                <w:lang w:val="en-US"/>
              </w:rPr>
            </w:pPr>
          </w:p>
        </w:tc>
        <w:tc>
          <w:tcPr>
            <w:tcW w:w="1703" w:type="dxa"/>
            <w:hideMark/>
          </w:tcPr>
          <w:p w:rsidR="00257BC8" w:rsidRPr="00F53E0B" w:rsidRDefault="00393925"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F95D94" w:rsidP="00834BC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Approval </w:t>
            </w:r>
            <w:r w:rsidR="00E01795" w:rsidRPr="00F53E0B">
              <w:rPr>
                <w:rFonts w:asciiTheme="minorHAnsi" w:hAnsiTheme="minorHAnsi" w:cstheme="minorHAnsi"/>
                <w:color w:val="000000"/>
                <w:sz w:val="28"/>
                <w:szCs w:val="28"/>
                <w:lang w:val="en-US"/>
              </w:rPr>
              <w:t>of the Methodological Recommendations for creation of higher education programs of higher, vocational training, according to the competent approach</w:t>
            </w:r>
          </w:p>
        </w:tc>
      </w:tr>
      <w:tr w:rsidR="00257BC8" w:rsidRPr="00F53E0B" w:rsidTr="00257BC8">
        <w:trPr>
          <w:trHeight w:val="20"/>
        </w:trPr>
        <w:tc>
          <w:tcPr>
            <w:tcW w:w="2176" w:type="dxa"/>
            <w:tcBorders>
              <w:bottom w:val="single" w:sz="4" w:space="0" w:color="auto"/>
            </w:tcBorders>
            <w:hideMark/>
          </w:tcPr>
          <w:p w:rsidR="00C605CF" w:rsidRPr="00F53E0B" w:rsidRDefault="00C605CF" w:rsidP="00257BC8">
            <w:pPr>
              <w:pStyle w:val="a"/>
              <w:ind w:left="-57" w:right="-176"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10. Development/ update and </w:t>
            </w:r>
            <w:r w:rsidR="00F95D94" w:rsidRPr="00F53E0B">
              <w:rPr>
                <w:rFonts w:asciiTheme="minorHAnsi" w:hAnsiTheme="minorHAnsi" w:cstheme="minorHAnsi"/>
                <w:color w:val="000000"/>
                <w:sz w:val="28"/>
                <w:szCs w:val="28"/>
                <w:lang w:val="en-US"/>
              </w:rPr>
              <w:lastRenderedPageBreak/>
              <w:t>approval</w:t>
            </w:r>
            <w:r w:rsidRPr="00F53E0B">
              <w:rPr>
                <w:rFonts w:asciiTheme="minorHAnsi" w:hAnsiTheme="minorHAnsi" w:cstheme="minorHAnsi"/>
                <w:color w:val="000000"/>
                <w:sz w:val="28"/>
                <w:szCs w:val="28"/>
                <w:lang w:val="en-US"/>
              </w:rPr>
              <w:t xml:space="preserve"> of higher education standards and programs</w:t>
            </w:r>
          </w:p>
          <w:p w:rsidR="00257BC8" w:rsidRPr="00F53E0B" w:rsidRDefault="00257BC8" w:rsidP="00257BC8">
            <w:pPr>
              <w:pStyle w:val="a"/>
              <w:ind w:left="-57" w:right="-176" w:firstLine="0"/>
              <w:rPr>
                <w:rFonts w:asciiTheme="minorHAnsi" w:hAnsiTheme="minorHAnsi" w:cstheme="minorHAnsi"/>
                <w:sz w:val="28"/>
                <w:szCs w:val="28"/>
                <w:lang w:val="en-US"/>
              </w:rPr>
            </w:pPr>
          </w:p>
        </w:tc>
        <w:tc>
          <w:tcPr>
            <w:tcW w:w="5242" w:type="dxa"/>
            <w:gridSpan w:val="2"/>
            <w:hideMark/>
          </w:tcPr>
          <w:p w:rsidR="00257BC8" w:rsidRPr="00F53E0B" w:rsidRDefault="007234EA" w:rsidP="00F0404D">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10.1. </w:t>
            </w:r>
            <w:r w:rsidR="00FD1BA9" w:rsidRPr="00F53E0B">
              <w:rPr>
                <w:rFonts w:asciiTheme="minorHAnsi" w:hAnsiTheme="minorHAnsi" w:cstheme="minorHAnsi"/>
                <w:color w:val="000000"/>
                <w:sz w:val="28"/>
                <w:szCs w:val="28"/>
                <w:lang w:val="en-US"/>
              </w:rPr>
              <w:t xml:space="preserve">Development/ update and </w:t>
            </w:r>
            <w:r w:rsidR="00F95D94" w:rsidRPr="00F53E0B">
              <w:rPr>
                <w:rFonts w:asciiTheme="minorHAnsi" w:hAnsiTheme="minorHAnsi" w:cstheme="minorHAnsi"/>
                <w:color w:val="000000"/>
                <w:sz w:val="28"/>
                <w:szCs w:val="28"/>
                <w:lang w:val="en-US"/>
              </w:rPr>
              <w:t xml:space="preserve">approval </w:t>
            </w:r>
            <w:r w:rsidR="00FD1BA9" w:rsidRPr="00F53E0B">
              <w:rPr>
                <w:rFonts w:asciiTheme="minorHAnsi" w:hAnsiTheme="minorHAnsi" w:cstheme="minorHAnsi"/>
                <w:color w:val="000000"/>
                <w:sz w:val="28"/>
                <w:szCs w:val="28"/>
                <w:lang w:val="en-US"/>
              </w:rPr>
              <w:t>of higher education standards and programs</w:t>
            </w:r>
            <w:r w:rsidR="00FD1BA9" w:rsidRPr="00F53E0B">
              <w:rPr>
                <w:rFonts w:asciiTheme="minorHAnsi" w:hAnsiTheme="minorHAnsi" w:cstheme="minorHAnsi"/>
                <w:sz w:val="28"/>
                <w:szCs w:val="28"/>
                <w:lang w:val="en-US"/>
              </w:rPr>
              <w:t xml:space="preserve"> </w:t>
            </w:r>
            <w:r w:rsidR="00F0404D" w:rsidRPr="00F53E0B">
              <w:rPr>
                <w:rFonts w:asciiTheme="minorHAnsi" w:hAnsiTheme="minorHAnsi" w:cstheme="minorHAnsi"/>
                <w:color w:val="000000"/>
                <w:sz w:val="28"/>
                <w:szCs w:val="28"/>
                <w:lang w:val="en-US"/>
              </w:rPr>
              <w:lastRenderedPageBreak/>
              <w:t>for all levels of higher education (level</w:t>
            </w:r>
            <w:r w:rsidR="00EE15EC">
              <w:rPr>
                <w:rFonts w:asciiTheme="minorHAnsi" w:hAnsiTheme="minorHAnsi" w:cstheme="minorHAnsi"/>
                <w:color w:val="000000"/>
                <w:sz w:val="28"/>
                <w:szCs w:val="28"/>
                <w:lang w:val="en-US"/>
              </w:rPr>
              <w:t>s</w:t>
            </w:r>
            <w:r w:rsidR="00F0404D" w:rsidRPr="00F53E0B">
              <w:rPr>
                <w:rFonts w:asciiTheme="minorHAnsi" w:hAnsiTheme="minorHAnsi" w:cstheme="minorHAnsi"/>
                <w:color w:val="000000"/>
                <w:sz w:val="28"/>
                <w:szCs w:val="28"/>
                <w:lang w:val="en-US"/>
              </w:rPr>
              <w:t xml:space="preserve"> 6-9 </w:t>
            </w:r>
            <w:r w:rsidR="00EE15EC">
              <w:rPr>
                <w:rFonts w:asciiTheme="minorHAnsi" w:hAnsiTheme="minorHAnsi" w:cstheme="minorHAnsi"/>
                <w:color w:val="000000"/>
                <w:sz w:val="28"/>
                <w:szCs w:val="28"/>
                <w:lang w:val="en-US"/>
              </w:rPr>
              <w:t xml:space="preserve">of the </w:t>
            </w:r>
            <w:r w:rsidR="00F0404D" w:rsidRPr="00F53E0B">
              <w:rPr>
                <w:rFonts w:asciiTheme="minorHAnsi" w:hAnsiTheme="minorHAnsi" w:cstheme="minorHAnsi"/>
                <w:color w:val="000000"/>
                <w:sz w:val="28"/>
                <w:szCs w:val="28"/>
                <w:lang w:val="en-US"/>
              </w:rPr>
              <w:t>National Qualifications Framework), providing support higher education institutions during the development programs of different levels of higher education, including training their developers</w:t>
            </w:r>
          </w:p>
        </w:tc>
        <w:tc>
          <w:tcPr>
            <w:tcW w:w="3260" w:type="dxa"/>
            <w:hideMark/>
          </w:tcPr>
          <w:p w:rsidR="00CE6309" w:rsidRPr="00F53E0B" w:rsidRDefault="00CE6309" w:rsidP="00257BC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MES</w:t>
            </w:r>
          </w:p>
          <w:p w:rsidR="00E841E1" w:rsidRPr="00F53E0B" w:rsidRDefault="00E841E1" w:rsidP="007234EA">
            <w:pPr>
              <w:pStyle w:val="a"/>
              <w:spacing w:before="0"/>
              <w:ind w:firstLine="0"/>
              <w:rPr>
                <w:rFonts w:asciiTheme="minorHAnsi" w:hAnsiTheme="minorHAnsi" w:cstheme="minorHAnsi"/>
                <w:color w:val="000000"/>
                <w:sz w:val="28"/>
                <w:szCs w:val="28"/>
                <w:lang w:val="en-US"/>
              </w:rPr>
            </w:pPr>
            <w:r w:rsidRPr="00F53E0B">
              <w:rPr>
                <w:rFonts w:asciiTheme="minorHAnsi" w:hAnsiTheme="minorHAnsi" w:cstheme="minorHAnsi"/>
                <w:color w:val="000000"/>
                <w:sz w:val="28"/>
                <w:szCs w:val="28"/>
                <w:lang w:val="en-US"/>
              </w:rPr>
              <w:t>LEFT</w:t>
            </w:r>
          </w:p>
          <w:p w:rsidR="00E841E1" w:rsidRPr="00F53E0B" w:rsidRDefault="00E841E1" w:rsidP="007234EA">
            <w:pPr>
              <w:pStyle w:val="a"/>
              <w:spacing w:before="0"/>
              <w:ind w:firstLine="0"/>
              <w:rPr>
                <w:rFonts w:asciiTheme="minorHAnsi" w:hAnsiTheme="minorHAnsi" w:cstheme="minorHAnsi"/>
                <w:color w:val="000000"/>
                <w:sz w:val="28"/>
                <w:szCs w:val="28"/>
                <w:lang w:val="en-US"/>
              </w:rPr>
            </w:pPr>
            <w:r w:rsidRPr="00F53E0B">
              <w:rPr>
                <w:rFonts w:asciiTheme="minorHAnsi" w:hAnsiTheme="minorHAnsi" w:cstheme="minorHAnsi"/>
                <w:sz w:val="28"/>
                <w:szCs w:val="28"/>
                <w:lang w:val="en-US"/>
              </w:rPr>
              <w:t>NAQ</w:t>
            </w:r>
            <w:r w:rsidR="00257BC8"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rPr>
              <w:lastRenderedPageBreak/>
              <w:t>National Academy of Pedagogical Sciences (with consent)</w:t>
            </w:r>
          </w:p>
          <w:p w:rsidR="00AB1379" w:rsidRPr="00F53E0B" w:rsidRDefault="00AB1379" w:rsidP="00AB1379">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257BC8" w:rsidRPr="00F53E0B" w:rsidRDefault="00E841E1" w:rsidP="00E841E1">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which manage institutions of higher education </w:t>
            </w:r>
          </w:p>
        </w:tc>
        <w:tc>
          <w:tcPr>
            <w:tcW w:w="1703" w:type="dxa"/>
            <w:hideMark/>
          </w:tcPr>
          <w:p w:rsidR="00257BC8" w:rsidRPr="00F53E0B" w:rsidRDefault="001D444B"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Constantly</w:t>
            </w:r>
          </w:p>
        </w:tc>
        <w:tc>
          <w:tcPr>
            <w:tcW w:w="3264" w:type="dxa"/>
            <w:hideMark/>
          </w:tcPr>
          <w:p w:rsidR="00257BC8" w:rsidRPr="00F53E0B" w:rsidRDefault="001D444B"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Development/ update and </w:t>
            </w:r>
            <w:r w:rsidR="00F95D94" w:rsidRPr="00F53E0B">
              <w:rPr>
                <w:rFonts w:asciiTheme="minorHAnsi" w:hAnsiTheme="minorHAnsi" w:cstheme="minorHAnsi"/>
                <w:color w:val="000000"/>
                <w:sz w:val="28"/>
                <w:szCs w:val="28"/>
                <w:lang w:val="en-US"/>
              </w:rPr>
              <w:t xml:space="preserve">approval </w:t>
            </w:r>
            <w:r w:rsidRPr="00F53E0B">
              <w:rPr>
                <w:rFonts w:asciiTheme="minorHAnsi" w:hAnsiTheme="minorHAnsi" w:cstheme="minorHAnsi"/>
                <w:color w:val="000000"/>
                <w:sz w:val="28"/>
                <w:szCs w:val="28"/>
                <w:lang w:val="en-US"/>
              </w:rPr>
              <w:t xml:space="preserve">of higher </w:t>
            </w:r>
            <w:r w:rsidRPr="00F53E0B">
              <w:rPr>
                <w:rFonts w:asciiTheme="minorHAnsi" w:hAnsiTheme="minorHAnsi" w:cstheme="minorHAnsi"/>
                <w:color w:val="000000"/>
                <w:sz w:val="28"/>
                <w:szCs w:val="28"/>
                <w:lang w:val="en-US"/>
              </w:rPr>
              <w:lastRenderedPageBreak/>
              <w:t>education standards and programs</w:t>
            </w:r>
            <w:r w:rsidRPr="00F53E0B">
              <w:rPr>
                <w:rFonts w:asciiTheme="minorHAnsi" w:hAnsiTheme="minorHAnsi" w:cstheme="minorHAnsi"/>
                <w:sz w:val="28"/>
                <w:szCs w:val="28"/>
                <w:lang w:val="en-US"/>
              </w:rPr>
              <w:t xml:space="preserve"> </w:t>
            </w:r>
            <w:r w:rsidRPr="00F53E0B">
              <w:rPr>
                <w:rFonts w:asciiTheme="minorHAnsi" w:hAnsiTheme="minorHAnsi" w:cstheme="minorHAnsi"/>
                <w:color w:val="000000"/>
                <w:sz w:val="28"/>
                <w:szCs w:val="28"/>
                <w:lang w:val="en-US"/>
              </w:rPr>
              <w:t>for all levels of higher education (level</w:t>
            </w:r>
            <w:r w:rsidR="00305779">
              <w:rPr>
                <w:rFonts w:asciiTheme="minorHAnsi" w:hAnsiTheme="minorHAnsi" w:cstheme="minorHAnsi"/>
                <w:color w:val="000000"/>
                <w:sz w:val="28"/>
                <w:szCs w:val="28"/>
                <w:lang w:val="en-US"/>
              </w:rPr>
              <w:t>s</w:t>
            </w:r>
            <w:r w:rsidRPr="00F53E0B">
              <w:rPr>
                <w:rFonts w:asciiTheme="minorHAnsi" w:hAnsiTheme="minorHAnsi" w:cstheme="minorHAnsi"/>
                <w:color w:val="000000"/>
                <w:sz w:val="28"/>
                <w:szCs w:val="28"/>
                <w:lang w:val="en-US"/>
              </w:rPr>
              <w:t xml:space="preserve"> 6-9 </w:t>
            </w:r>
            <w:r w:rsidR="00D22A3C">
              <w:rPr>
                <w:rFonts w:asciiTheme="minorHAnsi" w:hAnsiTheme="minorHAnsi" w:cstheme="minorHAnsi"/>
                <w:color w:val="000000"/>
                <w:sz w:val="28"/>
                <w:szCs w:val="28"/>
                <w:lang w:val="en-US"/>
              </w:rPr>
              <w:t xml:space="preserve">of the </w:t>
            </w:r>
            <w:r w:rsidRPr="00F53E0B">
              <w:rPr>
                <w:rFonts w:asciiTheme="minorHAnsi" w:hAnsiTheme="minorHAnsi" w:cstheme="minorHAnsi"/>
                <w:color w:val="000000"/>
                <w:sz w:val="28"/>
                <w:szCs w:val="28"/>
                <w:lang w:val="en-US"/>
              </w:rPr>
              <w:t>Nat</w:t>
            </w:r>
            <w:r w:rsidR="00AC51B8" w:rsidRPr="00F53E0B">
              <w:rPr>
                <w:rFonts w:asciiTheme="minorHAnsi" w:hAnsiTheme="minorHAnsi" w:cstheme="minorHAnsi"/>
                <w:color w:val="000000"/>
                <w:sz w:val="28"/>
                <w:szCs w:val="28"/>
                <w:lang w:val="en-US"/>
              </w:rPr>
              <w:t>ional Qualifications Framework)</w:t>
            </w:r>
          </w:p>
        </w:tc>
      </w:tr>
      <w:tr w:rsidR="00257BC8" w:rsidRPr="00F53E0B" w:rsidTr="00257BC8">
        <w:trPr>
          <w:trHeight w:val="20"/>
        </w:trPr>
        <w:tc>
          <w:tcPr>
            <w:tcW w:w="2176" w:type="dxa"/>
            <w:vMerge w:val="restart"/>
            <w:hideMark/>
          </w:tcPr>
          <w:p w:rsidR="00257BC8" w:rsidRPr="00F53E0B" w:rsidRDefault="00257BC8" w:rsidP="0048296A">
            <w:pPr>
              <w:pStyle w:val="a"/>
              <w:ind w:left="-57" w:right="-145"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11. </w:t>
            </w:r>
            <w:r w:rsidR="0048296A" w:rsidRPr="00F53E0B">
              <w:rPr>
                <w:rFonts w:asciiTheme="minorHAnsi" w:hAnsiTheme="minorHAnsi" w:cstheme="minorHAnsi"/>
                <w:color w:val="000000"/>
                <w:sz w:val="28"/>
                <w:szCs w:val="28"/>
                <w:lang w:val="en-US"/>
              </w:rPr>
              <w:t>Development/ update and approval of standards and educational programs for professional (vocational) training</w:t>
            </w:r>
          </w:p>
        </w:tc>
        <w:tc>
          <w:tcPr>
            <w:tcW w:w="5242" w:type="dxa"/>
            <w:gridSpan w:val="2"/>
            <w:hideMark/>
          </w:tcPr>
          <w:p w:rsidR="00257BC8" w:rsidRPr="00F53E0B" w:rsidRDefault="003F7191" w:rsidP="0048296A">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11.1. </w:t>
            </w:r>
            <w:r w:rsidR="0048296A" w:rsidRPr="00F53E0B">
              <w:rPr>
                <w:rFonts w:asciiTheme="minorHAnsi" w:hAnsiTheme="minorHAnsi" w:cstheme="minorHAnsi"/>
                <w:color w:val="000000"/>
                <w:sz w:val="28"/>
                <w:szCs w:val="28"/>
                <w:lang w:val="en-US"/>
              </w:rPr>
              <w:t>Update of the list of specialties of professional (vocational) training</w:t>
            </w:r>
          </w:p>
        </w:tc>
        <w:tc>
          <w:tcPr>
            <w:tcW w:w="3260" w:type="dxa"/>
            <w:hideMark/>
          </w:tcPr>
          <w:p w:rsidR="009C1ABA" w:rsidRPr="00F53E0B" w:rsidRDefault="009C1ABA" w:rsidP="009C1ABA">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9C1ABA" w:rsidRPr="00F53E0B" w:rsidRDefault="009C1ABA" w:rsidP="009C1ABA">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Pedagogical Sciences (with consent)</w:t>
            </w:r>
          </w:p>
          <w:p w:rsidR="009C1ABA" w:rsidRPr="00F53E0B" w:rsidRDefault="009C1ABA" w:rsidP="009C1ABA">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Joint representative body of employers at national level (by consent)</w:t>
            </w:r>
            <w:r w:rsidR="00257BC8"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eastAsia="en-US"/>
              </w:rPr>
              <w:t>Interested central executive authorities</w:t>
            </w:r>
          </w:p>
          <w:p w:rsidR="003F7191" w:rsidRPr="00F53E0B" w:rsidRDefault="009C1ABA" w:rsidP="009C1ABA">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which manage </w:t>
            </w:r>
            <w:r w:rsidR="00711FB4" w:rsidRPr="00F53E0B">
              <w:rPr>
                <w:rFonts w:asciiTheme="minorHAnsi" w:hAnsiTheme="minorHAnsi" w:cstheme="minorHAnsi"/>
                <w:color w:val="000000"/>
                <w:sz w:val="28"/>
                <w:szCs w:val="28"/>
                <w:lang w:val="en-US"/>
              </w:rPr>
              <w:t xml:space="preserve">appropriate </w:t>
            </w:r>
            <w:r w:rsidRPr="00F53E0B">
              <w:rPr>
                <w:rFonts w:asciiTheme="minorHAnsi" w:hAnsiTheme="minorHAnsi" w:cstheme="minorHAnsi"/>
                <w:color w:val="000000"/>
                <w:sz w:val="28"/>
                <w:szCs w:val="28"/>
                <w:lang w:val="en-US"/>
              </w:rPr>
              <w:t>institutions of higher education</w:t>
            </w:r>
          </w:p>
          <w:p w:rsidR="00257BC8" w:rsidRPr="00F53E0B" w:rsidRDefault="009C1ABA" w:rsidP="009C1ABA">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257BC8" w:rsidRPr="00F53E0B" w:rsidRDefault="000E2D96"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hideMark/>
          </w:tcPr>
          <w:p w:rsidR="00257BC8" w:rsidRPr="00F53E0B" w:rsidRDefault="0048296A" w:rsidP="00257BC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Update and approval of the list of specialties of professional (vocational) training</w:t>
            </w:r>
            <w:r w:rsidR="00257BC8" w:rsidRPr="00F53E0B">
              <w:rPr>
                <w:rFonts w:asciiTheme="minorHAnsi" w:hAnsiTheme="minorHAnsi" w:cstheme="minorHAnsi"/>
                <w:sz w:val="28"/>
                <w:szCs w:val="28"/>
                <w:lang w:val="en-US"/>
              </w:rPr>
              <w:t xml:space="preserve"> </w:t>
            </w:r>
            <w:r w:rsidRPr="00F53E0B">
              <w:rPr>
                <w:rFonts w:asciiTheme="minorHAnsi" w:hAnsiTheme="minorHAnsi" w:cstheme="minorHAnsi"/>
                <w:color w:val="000000"/>
                <w:sz w:val="28"/>
                <w:szCs w:val="28"/>
                <w:lang w:val="en-US"/>
              </w:rPr>
              <w:t>for young specialists and skilled workers</w:t>
            </w:r>
          </w:p>
        </w:tc>
      </w:tr>
      <w:tr w:rsidR="00257BC8" w:rsidRPr="00F53E0B" w:rsidTr="00257BC8">
        <w:trPr>
          <w:trHeight w:val="20"/>
        </w:trPr>
        <w:tc>
          <w:tcPr>
            <w:tcW w:w="2176" w:type="dxa"/>
            <w:vMerge/>
            <w:vAlign w:val="center"/>
            <w:hideMark/>
          </w:tcPr>
          <w:p w:rsidR="00257BC8" w:rsidRPr="00F53E0B" w:rsidRDefault="00257BC8" w:rsidP="00257BC8">
            <w:pPr>
              <w:spacing w:after="0"/>
              <w:rPr>
                <w:rFonts w:cstheme="minorHAnsi"/>
                <w:lang w:val="en-US"/>
              </w:rPr>
            </w:pPr>
          </w:p>
        </w:tc>
        <w:tc>
          <w:tcPr>
            <w:tcW w:w="5242" w:type="dxa"/>
            <w:gridSpan w:val="2"/>
            <w:hideMark/>
          </w:tcPr>
          <w:p w:rsidR="00257BC8" w:rsidRPr="00F53E0B" w:rsidRDefault="003F7191" w:rsidP="00B8569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11.2. </w:t>
            </w:r>
            <w:r w:rsidR="00EA6AC4" w:rsidRPr="00F53E0B">
              <w:rPr>
                <w:rFonts w:asciiTheme="minorHAnsi" w:hAnsiTheme="minorHAnsi" w:cstheme="minorHAnsi"/>
                <w:color w:val="000000"/>
                <w:sz w:val="28"/>
                <w:szCs w:val="28"/>
                <w:lang w:val="en-US"/>
              </w:rPr>
              <w:t xml:space="preserve">Development/ update of </w:t>
            </w:r>
            <w:r w:rsidR="00EA6AC4" w:rsidRPr="00F53E0B">
              <w:rPr>
                <w:rFonts w:asciiTheme="minorHAnsi" w:hAnsiTheme="minorHAnsi" w:cstheme="minorHAnsi"/>
                <w:sz w:val="28"/>
                <w:szCs w:val="28"/>
                <w:lang w:val="en-US"/>
              </w:rPr>
              <w:t xml:space="preserve">professional (vocational) training standards for qualifications </w:t>
            </w:r>
            <w:r w:rsidR="00EA6AC4" w:rsidRPr="00F53E0B">
              <w:rPr>
                <w:rFonts w:asciiTheme="minorHAnsi" w:hAnsiTheme="minorHAnsi" w:cstheme="minorHAnsi"/>
                <w:color w:val="000000"/>
                <w:sz w:val="28"/>
                <w:szCs w:val="28"/>
                <w:lang w:val="en-US"/>
              </w:rPr>
              <w:t>of 5</w:t>
            </w:r>
            <w:r w:rsidR="00B85698" w:rsidRPr="00F53E0B">
              <w:rPr>
                <w:rFonts w:asciiTheme="minorHAnsi" w:hAnsiTheme="minorHAnsi" w:cstheme="minorHAnsi"/>
                <w:color w:val="000000"/>
                <w:sz w:val="28"/>
                <w:szCs w:val="28"/>
                <w:lang w:val="en-US"/>
              </w:rPr>
              <w:t xml:space="preserve"> level</w:t>
            </w:r>
            <w:r w:rsidR="00EA6AC4" w:rsidRPr="00F53E0B">
              <w:rPr>
                <w:rFonts w:asciiTheme="minorHAnsi" w:hAnsiTheme="minorHAnsi" w:cstheme="minorHAnsi"/>
                <w:color w:val="000000"/>
                <w:sz w:val="28"/>
                <w:szCs w:val="28"/>
                <w:lang w:val="en-US"/>
              </w:rPr>
              <w:t xml:space="preserve"> of the National </w:t>
            </w:r>
            <w:r w:rsidR="00EA6AC4" w:rsidRPr="00F53E0B">
              <w:rPr>
                <w:rFonts w:asciiTheme="minorHAnsi" w:hAnsiTheme="minorHAnsi" w:cstheme="minorHAnsi"/>
                <w:color w:val="000000"/>
                <w:sz w:val="28"/>
                <w:szCs w:val="28"/>
                <w:lang w:val="en-US"/>
              </w:rPr>
              <w:lastRenderedPageBreak/>
              <w:t>Qualifications Framework, training their developers</w:t>
            </w:r>
          </w:p>
        </w:tc>
        <w:tc>
          <w:tcPr>
            <w:tcW w:w="3260" w:type="dxa"/>
            <w:hideMark/>
          </w:tcPr>
          <w:p w:rsidR="00711FB4" w:rsidRPr="00F53E0B" w:rsidRDefault="00711FB4" w:rsidP="00711FB4">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lastRenderedPageBreak/>
              <w:t>MES</w:t>
            </w:r>
          </w:p>
          <w:p w:rsidR="00711FB4" w:rsidRPr="00F53E0B" w:rsidRDefault="00711FB4" w:rsidP="00711FB4">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 xml:space="preserve">National Academy of Pedagogical Sciences (with </w:t>
            </w:r>
            <w:r w:rsidRPr="00F53E0B">
              <w:rPr>
                <w:rFonts w:eastAsia="Times New Roman" w:cstheme="minorHAnsi"/>
                <w:color w:val="000000"/>
                <w:sz w:val="28"/>
                <w:szCs w:val="28"/>
                <w:lang w:val="en-US" w:eastAsia="en-US"/>
              </w:rPr>
              <w:lastRenderedPageBreak/>
              <w:t>consent)</w:t>
            </w:r>
          </w:p>
          <w:p w:rsidR="00711FB4" w:rsidRPr="00F53E0B" w:rsidRDefault="00711FB4" w:rsidP="00711FB4">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711FB4" w:rsidRPr="00F53E0B" w:rsidRDefault="00711FB4" w:rsidP="00711FB4">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which manage appropriate institutions of higher education</w:t>
            </w:r>
          </w:p>
          <w:p w:rsidR="00257BC8" w:rsidRPr="00F53E0B" w:rsidRDefault="00711FB4" w:rsidP="00257BC8">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Joint representative body of employers at national level (by consent)</w:t>
            </w:r>
            <w:r w:rsidR="00257BC8" w:rsidRPr="00F53E0B">
              <w:rPr>
                <w:rFonts w:asciiTheme="minorHAnsi" w:hAnsiTheme="minorHAnsi" w:cstheme="minorHAnsi"/>
                <w:sz w:val="28"/>
                <w:szCs w:val="28"/>
                <w:lang w:val="en-US"/>
              </w:rPr>
              <w:br/>
            </w:r>
            <w:r w:rsidR="0057074D" w:rsidRPr="00F53E0B">
              <w:rPr>
                <w:rFonts w:asciiTheme="minorHAnsi" w:hAnsiTheme="minorHAnsi" w:cstheme="minorHAnsi"/>
                <w:color w:val="000000"/>
                <w:sz w:val="28"/>
                <w:szCs w:val="28"/>
                <w:lang w:val="en-US" w:eastAsia="en-US"/>
              </w:rPr>
              <w:t xml:space="preserve">Branch organizations unions  </w:t>
            </w:r>
            <w:r w:rsidR="0057074D" w:rsidRPr="00C452E8">
              <w:rPr>
                <w:rFonts w:asciiTheme="minorHAnsi" w:hAnsiTheme="minorHAnsi" w:cstheme="minorHAnsi"/>
                <w:color w:val="000000"/>
                <w:sz w:val="28"/>
                <w:szCs w:val="28"/>
                <w:lang w:val="en-US" w:eastAsia="en-US"/>
              </w:rPr>
              <w:t>of employers (by consent)</w:t>
            </w:r>
            <w:r w:rsidR="003F7191" w:rsidRPr="00F53E0B">
              <w:rPr>
                <w:rFonts w:asciiTheme="minorHAnsi" w:hAnsiTheme="minorHAnsi" w:cstheme="minorHAnsi"/>
                <w:sz w:val="28"/>
                <w:szCs w:val="28"/>
                <w:lang w:val="en-US"/>
              </w:rPr>
              <w:br/>
            </w:r>
            <w:r w:rsidR="00D43218" w:rsidRPr="00F53E0B">
              <w:rPr>
                <w:rFonts w:asciiTheme="minorHAnsi" w:hAnsiTheme="minorHAnsi" w:cstheme="minorHAnsi"/>
                <w:color w:val="000000"/>
                <w:sz w:val="28"/>
                <w:szCs w:val="28"/>
                <w:lang w:val="en-US"/>
              </w:rPr>
              <w:t xml:space="preserve">Ukrainian professional associations </w:t>
            </w:r>
            <w:r w:rsidR="00C452E8" w:rsidRPr="00C452E8">
              <w:rPr>
                <w:rFonts w:asciiTheme="minorHAnsi" w:hAnsiTheme="minorHAnsi" w:cstheme="minorHAnsi"/>
                <w:color w:val="000000"/>
                <w:sz w:val="28"/>
                <w:szCs w:val="28"/>
                <w:lang w:val="en-US" w:eastAsia="en-US"/>
              </w:rPr>
              <w:t>(by consent)</w:t>
            </w:r>
          </w:p>
          <w:p w:rsidR="003F7191" w:rsidRPr="00F53E0B" w:rsidRDefault="00D43218" w:rsidP="00257BC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257BC8" w:rsidRPr="00F53E0B" w:rsidRDefault="007D6A02"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Constantly</w:t>
            </w:r>
          </w:p>
        </w:tc>
        <w:tc>
          <w:tcPr>
            <w:tcW w:w="3264" w:type="dxa"/>
            <w:hideMark/>
          </w:tcPr>
          <w:p w:rsidR="00257BC8" w:rsidRPr="00F53E0B" w:rsidRDefault="007D6A02" w:rsidP="007D3F44">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Development/ update and approval of </w:t>
            </w:r>
            <w:r w:rsidRPr="00F53E0B">
              <w:rPr>
                <w:rFonts w:asciiTheme="minorHAnsi" w:hAnsiTheme="minorHAnsi" w:cstheme="minorHAnsi"/>
                <w:sz w:val="28"/>
                <w:szCs w:val="28"/>
                <w:lang w:val="en-US"/>
              </w:rPr>
              <w:t xml:space="preserve">professional (vocational) training </w:t>
            </w:r>
            <w:r w:rsidRPr="00F53E0B">
              <w:rPr>
                <w:rFonts w:asciiTheme="minorHAnsi" w:hAnsiTheme="minorHAnsi" w:cstheme="minorHAnsi"/>
                <w:sz w:val="28"/>
                <w:szCs w:val="28"/>
                <w:lang w:val="en-US"/>
              </w:rPr>
              <w:lastRenderedPageBreak/>
              <w:t xml:space="preserve">standards for qualifications </w:t>
            </w:r>
            <w:r w:rsidRPr="00F53E0B">
              <w:rPr>
                <w:rFonts w:asciiTheme="minorHAnsi" w:hAnsiTheme="minorHAnsi" w:cstheme="minorHAnsi"/>
                <w:color w:val="000000"/>
                <w:sz w:val="28"/>
                <w:szCs w:val="28"/>
                <w:lang w:val="en-US"/>
              </w:rPr>
              <w:t xml:space="preserve">of </w:t>
            </w:r>
            <w:r w:rsidR="007D3F44" w:rsidRPr="00F53E0B">
              <w:rPr>
                <w:rFonts w:asciiTheme="minorHAnsi" w:hAnsiTheme="minorHAnsi" w:cstheme="minorHAnsi"/>
                <w:color w:val="000000"/>
                <w:sz w:val="28"/>
                <w:szCs w:val="28"/>
                <w:lang w:val="en-US"/>
              </w:rPr>
              <w:t>5</w:t>
            </w:r>
            <w:r w:rsidR="007D3F44">
              <w:rPr>
                <w:rFonts w:asciiTheme="minorHAnsi" w:hAnsiTheme="minorHAnsi" w:cstheme="minorHAnsi"/>
                <w:color w:val="000000"/>
                <w:sz w:val="28"/>
                <w:szCs w:val="28"/>
                <w:lang w:val="en-US"/>
              </w:rPr>
              <w:t xml:space="preserve"> </w:t>
            </w:r>
            <w:r w:rsidRPr="00F53E0B">
              <w:rPr>
                <w:rFonts w:asciiTheme="minorHAnsi" w:hAnsiTheme="minorHAnsi" w:cstheme="minorHAnsi"/>
                <w:color w:val="000000"/>
                <w:sz w:val="28"/>
                <w:szCs w:val="28"/>
                <w:lang w:val="en-US"/>
              </w:rPr>
              <w:t>level of the National Qualifications Framework</w:t>
            </w:r>
          </w:p>
        </w:tc>
      </w:tr>
      <w:tr w:rsidR="00257BC8" w:rsidRPr="00F53E0B" w:rsidTr="00257BC8">
        <w:trPr>
          <w:trHeight w:val="20"/>
        </w:trPr>
        <w:tc>
          <w:tcPr>
            <w:tcW w:w="2176" w:type="dxa"/>
            <w:vMerge/>
            <w:vAlign w:val="center"/>
            <w:hideMark/>
          </w:tcPr>
          <w:p w:rsidR="00257BC8" w:rsidRPr="00F53E0B" w:rsidRDefault="00257BC8" w:rsidP="00257BC8">
            <w:pPr>
              <w:spacing w:after="0"/>
              <w:rPr>
                <w:rFonts w:cstheme="minorHAnsi"/>
                <w:lang w:val="en-US"/>
              </w:rPr>
            </w:pPr>
          </w:p>
        </w:tc>
        <w:tc>
          <w:tcPr>
            <w:tcW w:w="5242" w:type="dxa"/>
            <w:gridSpan w:val="2"/>
            <w:hideMark/>
          </w:tcPr>
          <w:p w:rsidR="00257BC8" w:rsidRPr="00F53E0B" w:rsidRDefault="003F7191" w:rsidP="00FC25A1">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11.3. </w:t>
            </w:r>
            <w:r w:rsidR="008148EC" w:rsidRPr="00F53E0B">
              <w:rPr>
                <w:rFonts w:asciiTheme="minorHAnsi" w:hAnsiTheme="minorHAnsi" w:cstheme="minorHAnsi"/>
                <w:sz w:val="28"/>
                <w:szCs w:val="28"/>
                <w:lang w:val="en-US"/>
              </w:rPr>
              <w:t>Development</w:t>
            </w:r>
            <w:r w:rsidR="008148EC" w:rsidRPr="00F53E0B">
              <w:rPr>
                <w:rFonts w:asciiTheme="minorHAnsi" w:hAnsiTheme="minorHAnsi" w:cstheme="minorHAnsi"/>
                <w:color w:val="000000"/>
                <w:sz w:val="28"/>
                <w:szCs w:val="28"/>
                <w:lang w:val="en-US"/>
              </w:rPr>
              <w:t>/ revision of standards and professional (vocational) training of level 3-4 qualifications of the National Qualifications Framework</w:t>
            </w:r>
            <w:r w:rsidR="006418B2" w:rsidRPr="00F53E0B">
              <w:rPr>
                <w:rFonts w:asciiTheme="minorHAnsi" w:hAnsiTheme="minorHAnsi" w:cstheme="minorHAnsi"/>
                <w:color w:val="000000"/>
                <w:sz w:val="28"/>
                <w:szCs w:val="28"/>
                <w:lang w:val="en-US"/>
              </w:rPr>
              <w:t>,</w:t>
            </w:r>
            <w:r w:rsidR="008148EC" w:rsidRPr="00F53E0B">
              <w:rPr>
                <w:rFonts w:asciiTheme="minorHAnsi" w:hAnsiTheme="minorHAnsi" w:cstheme="minorHAnsi"/>
                <w:color w:val="000000"/>
                <w:sz w:val="28"/>
                <w:szCs w:val="28"/>
                <w:lang w:val="en-US"/>
              </w:rPr>
              <w:t xml:space="preserve"> training their developers</w:t>
            </w:r>
          </w:p>
        </w:tc>
        <w:tc>
          <w:tcPr>
            <w:tcW w:w="3260" w:type="dxa"/>
            <w:hideMark/>
          </w:tcPr>
          <w:p w:rsidR="001F437F" w:rsidRPr="00F53E0B" w:rsidRDefault="001F437F" w:rsidP="001F437F">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BD0A7F" w:rsidRPr="00F53E0B" w:rsidRDefault="00BD0A7F" w:rsidP="00BD0A7F">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Pedagogical Sciences (with consent)</w:t>
            </w:r>
          </w:p>
          <w:p w:rsidR="002977B7" w:rsidRPr="00F53E0B" w:rsidRDefault="002977B7" w:rsidP="00257BC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Joint representative body of employers at national level (by consent)</w:t>
            </w:r>
          </w:p>
          <w:p w:rsidR="0057074D" w:rsidRPr="00F53E0B" w:rsidRDefault="0057074D" w:rsidP="0057074D">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Branch organi</w:t>
            </w:r>
            <w:r w:rsidR="00E22E12" w:rsidRPr="00F53E0B">
              <w:rPr>
                <w:rFonts w:asciiTheme="minorHAnsi" w:hAnsiTheme="minorHAnsi" w:cstheme="minorHAnsi"/>
                <w:color w:val="000000"/>
                <w:sz w:val="28"/>
                <w:szCs w:val="28"/>
                <w:lang w:val="en-US" w:eastAsia="en-US"/>
              </w:rPr>
              <w:t>z</w:t>
            </w:r>
            <w:r w:rsidRPr="00F53E0B">
              <w:rPr>
                <w:rFonts w:asciiTheme="minorHAnsi" w:hAnsiTheme="minorHAnsi" w:cstheme="minorHAnsi"/>
                <w:color w:val="000000"/>
                <w:sz w:val="28"/>
                <w:szCs w:val="28"/>
                <w:lang w:val="en-US" w:eastAsia="en-US"/>
              </w:rPr>
              <w:t>ations unions </w:t>
            </w:r>
            <w:r w:rsidRPr="00C452E8">
              <w:rPr>
                <w:rFonts w:asciiTheme="minorHAnsi" w:hAnsiTheme="minorHAnsi" w:cstheme="minorHAnsi"/>
                <w:color w:val="000000"/>
                <w:sz w:val="28"/>
                <w:szCs w:val="28"/>
                <w:lang w:val="en-US" w:eastAsia="en-US"/>
              </w:rPr>
              <w:t xml:space="preserve">of </w:t>
            </w:r>
            <w:r w:rsidRPr="00C452E8">
              <w:rPr>
                <w:rFonts w:asciiTheme="minorHAnsi" w:hAnsiTheme="minorHAnsi" w:cstheme="minorHAnsi"/>
                <w:color w:val="000000"/>
                <w:sz w:val="28"/>
                <w:szCs w:val="28"/>
                <w:lang w:val="en-US" w:eastAsia="en-US"/>
              </w:rPr>
              <w:lastRenderedPageBreak/>
              <w:t>employers (by consent)</w:t>
            </w:r>
          </w:p>
          <w:p w:rsidR="002977B7" w:rsidRPr="00F53E0B" w:rsidRDefault="002977B7" w:rsidP="002977B7">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2977B7" w:rsidRPr="00F53E0B" w:rsidRDefault="002977B7" w:rsidP="002977B7">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which manage appropriate institutions of higher education</w:t>
            </w:r>
          </w:p>
          <w:p w:rsidR="002977B7" w:rsidRPr="00F53E0B" w:rsidRDefault="002977B7" w:rsidP="002977B7">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Ukrainian professional associations </w:t>
            </w:r>
            <w:r w:rsidR="00C452E8" w:rsidRPr="00C452E8">
              <w:rPr>
                <w:rFonts w:asciiTheme="minorHAnsi" w:hAnsiTheme="minorHAnsi" w:cstheme="minorHAnsi"/>
                <w:color w:val="000000"/>
                <w:sz w:val="28"/>
                <w:szCs w:val="28"/>
                <w:lang w:val="en-US" w:eastAsia="en-US"/>
              </w:rPr>
              <w:t>(by consent)</w:t>
            </w:r>
          </w:p>
          <w:p w:rsidR="003F7191" w:rsidRPr="00F53E0B" w:rsidRDefault="002977B7" w:rsidP="002977B7">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257BC8" w:rsidRPr="00F53E0B" w:rsidRDefault="00F43650" w:rsidP="00257BC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Constantly</w:t>
            </w:r>
          </w:p>
        </w:tc>
        <w:tc>
          <w:tcPr>
            <w:tcW w:w="3264" w:type="dxa"/>
            <w:hideMark/>
          </w:tcPr>
          <w:p w:rsidR="00257BC8" w:rsidRPr="00F53E0B" w:rsidRDefault="001E2EF5" w:rsidP="007658AD">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Development</w:t>
            </w:r>
            <w:r w:rsidRPr="00F53E0B">
              <w:rPr>
                <w:rFonts w:asciiTheme="minorHAnsi" w:hAnsiTheme="minorHAnsi" w:cstheme="minorHAnsi"/>
                <w:color w:val="000000"/>
                <w:sz w:val="28"/>
                <w:szCs w:val="28"/>
                <w:lang w:val="en-US"/>
              </w:rPr>
              <w:t>/ revision and approval of standards and professional (vocational) training of 3-4</w:t>
            </w:r>
            <w:r w:rsidR="007658AD">
              <w:rPr>
                <w:rFonts w:asciiTheme="minorHAnsi" w:hAnsiTheme="minorHAnsi" w:cstheme="minorHAnsi"/>
                <w:color w:val="000000"/>
                <w:sz w:val="28"/>
                <w:szCs w:val="28"/>
                <w:lang w:val="en-US"/>
              </w:rPr>
              <w:t xml:space="preserve"> </w:t>
            </w:r>
            <w:r w:rsidR="007658AD" w:rsidRPr="00F53E0B">
              <w:rPr>
                <w:rFonts w:asciiTheme="minorHAnsi" w:hAnsiTheme="minorHAnsi" w:cstheme="minorHAnsi"/>
                <w:color w:val="000000"/>
                <w:sz w:val="28"/>
                <w:szCs w:val="28"/>
                <w:lang w:val="en-US"/>
              </w:rPr>
              <w:t>level</w:t>
            </w:r>
            <w:r w:rsidR="007658AD">
              <w:rPr>
                <w:rFonts w:asciiTheme="minorHAnsi" w:hAnsiTheme="minorHAnsi" w:cstheme="minorHAnsi"/>
                <w:color w:val="000000"/>
                <w:sz w:val="28"/>
                <w:szCs w:val="28"/>
                <w:lang w:val="en-US"/>
              </w:rPr>
              <w:t>s</w:t>
            </w:r>
            <w:r w:rsidRPr="00F53E0B">
              <w:rPr>
                <w:rFonts w:asciiTheme="minorHAnsi" w:hAnsiTheme="minorHAnsi" w:cstheme="minorHAnsi"/>
                <w:color w:val="000000"/>
                <w:sz w:val="28"/>
                <w:szCs w:val="28"/>
                <w:lang w:val="en-US"/>
              </w:rPr>
              <w:t xml:space="preserve"> qualifications of the National Qualifications Framework</w:t>
            </w:r>
          </w:p>
        </w:tc>
      </w:tr>
      <w:tr w:rsidR="00257BC8" w:rsidRPr="00F53E0B" w:rsidTr="00257BC8">
        <w:trPr>
          <w:trHeight w:val="2753"/>
        </w:trPr>
        <w:tc>
          <w:tcPr>
            <w:tcW w:w="2176" w:type="dxa"/>
            <w:hideMark/>
          </w:tcPr>
          <w:p w:rsidR="00257BC8" w:rsidRPr="00F53E0B" w:rsidRDefault="00E80888" w:rsidP="000632DA">
            <w:pPr>
              <w:pStyle w:val="a"/>
              <w:ind w:left="-57" w:right="-113"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12. Development</w:t>
            </w:r>
            <w:r w:rsidR="009342B2" w:rsidRPr="00F53E0B">
              <w:rPr>
                <w:rFonts w:asciiTheme="minorHAnsi" w:hAnsiTheme="minorHAnsi" w:cstheme="minorHAnsi"/>
                <w:color w:val="000000"/>
                <w:sz w:val="28"/>
                <w:szCs w:val="28"/>
                <w:lang w:val="en-US"/>
              </w:rPr>
              <w:t>/</w:t>
            </w:r>
            <w:r w:rsidRPr="00F53E0B">
              <w:rPr>
                <w:rFonts w:asciiTheme="minorHAnsi" w:hAnsiTheme="minorHAnsi" w:cstheme="minorHAnsi"/>
                <w:color w:val="000000"/>
                <w:sz w:val="28"/>
                <w:szCs w:val="28"/>
                <w:lang w:val="en-US"/>
              </w:rPr>
              <w:t xml:space="preserve"> </w:t>
            </w:r>
            <w:r w:rsidR="009342B2" w:rsidRPr="00F53E0B">
              <w:rPr>
                <w:rFonts w:asciiTheme="minorHAnsi" w:hAnsiTheme="minorHAnsi" w:cstheme="minorHAnsi"/>
                <w:color w:val="000000"/>
                <w:sz w:val="28"/>
                <w:szCs w:val="28"/>
                <w:lang w:val="en-US"/>
              </w:rPr>
              <w:t xml:space="preserve"> revision and approval of standards and educational programs for primary and secondary general education</w:t>
            </w:r>
          </w:p>
        </w:tc>
        <w:tc>
          <w:tcPr>
            <w:tcW w:w="5242" w:type="dxa"/>
            <w:gridSpan w:val="2"/>
            <w:hideMark/>
          </w:tcPr>
          <w:p w:rsidR="00257BC8" w:rsidRPr="00F53E0B" w:rsidRDefault="00CD59F0" w:rsidP="00CD59F0">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12.1. Update of standards and educational programs of primary and complete secondary education</w:t>
            </w:r>
          </w:p>
        </w:tc>
        <w:tc>
          <w:tcPr>
            <w:tcW w:w="3260" w:type="dxa"/>
            <w:hideMark/>
          </w:tcPr>
          <w:p w:rsidR="008410D8" w:rsidRPr="00F53E0B" w:rsidRDefault="007658AD" w:rsidP="008410D8">
            <w:pPr>
              <w:spacing w:after="0" w:line="240" w:lineRule="auto"/>
              <w:rPr>
                <w:rFonts w:eastAsia="Times New Roman" w:cstheme="minorHAnsi"/>
                <w:color w:val="000000"/>
                <w:sz w:val="28"/>
                <w:szCs w:val="28"/>
                <w:lang w:val="en-US" w:eastAsia="en-US"/>
              </w:rPr>
            </w:pPr>
            <w:r>
              <w:rPr>
                <w:rFonts w:eastAsia="Times New Roman" w:cstheme="minorHAnsi"/>
                <w:color w:val="000000"/>
                <w:sz w:val="28"/>
                <w:szCs w:val="28"/>
                <w:lang w:val="en-US" w:eastAsia="en-US"/>
              </w:rPr>
              <w:t>M</w:t>
            </w:r>
            <w:r w:rsidR="008410D8" w:rsidRPr="00F53E0B">
              <w:rPr>
                <w:rFonts w:eastAsia="Times New Roman" w:cstheme="minorHAnsi"/>
                <w:color w:val="000000"/>
                <w:sz w:val="28"/>
                <w:szCs w:val="28"/>
                <w:lang w:val="en-US" w:eastAsia="en-US"/>
              </w:rPr>
              <w:t>ES</w:t>
            </w:r>
          </w:p>
          <w:p w:rsidR="00257BC8" w:rsidRPr="00F53E0B" w:rsidRDefault="008410D8" w:rsidP="008410D8">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National Academy of Pedagogical Sciences (with consent)</w:t>
            </w:r>
          </w:p>
        </w:tc>
        <w:tc>
          <w:tcPr>
            <w:tcW w:w="1703" w:type="dxa"/>
            <w:hideMark/>
          </w:tcPr>
          <w:p w:rsidR="00257BC8" w:rsidRPr="00F53E0B" w:rsidRDefault="00007857" w:rsidP="00257BC8">
            <w:pPr>
              <w:pStyle w:val="a"/>
              <w:ind w:firstLine="0"/>
              <w:jc w:val="center"/>
              <w:rPr>
                <w:rFonts w:asciiTheme="minorHAnsi" w:hAnsiTheme="minorHAnsi" w:cstheme="minorHAnsi"/>
                <w:color w:val="404040"/>
                <w:sz w:val="28"/>
                <w:szCs w:val="28"/>
                <w:lang w:val="en-US"/>
              </w:rPr>
            </w:pPr>
            <w:r w:rsidRPr="00F53E0B">
              <w:rPr>
                <w:rFonts w:asciiTheme="minorHAnsi" w:hAnsiTheme="minorHAnsi" w:cstheme="minorHAnsi"/>
                <w:color w:val="000000"/>
                <w:sz w:val="28"/>
                <w:szCs w:val="28"/>
                <w:lang w:val="en-US"/>
              </w:rPr>
              <w:t>2020 -2023 years</w:t>
            </w:r>
          </w:p>
        </w:tc>
        <w:tc>
          <w:tcPr>
            <w:tcW w:w="3264" w:type="dxa"/>
            <w:hideMark/>
          </w:tcPr>
          <w:p w:rsidR="00257BC8" w:rsidRPr="00F53E0B" w:rsidRDefault="001E2EF5" w:rsidP="001E2EF5">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Approval of new </w:t>
            </w:r>
            <w:r w:rsidRPr="00F53E0B">
              <w:rPr>
                <w:rFonts w:asciiTheme="minorHAnsi" w:hAnsiTheme="minorHAnsi" w:cstheme="minorHAnsi"/>
                <w:color w:val="000000"/>
                <w:sz w:val="28"/>
                <w:szCs w:val="28"/>
                <w:lang w:val="en-US"/>
              </w:rPr>
              <w:t>state standards of primary and c</w:t>
            </w:r>
            <w:r w:rsidR="007658AD">
              <w:rPr>
                <w:rFonts w:asciiTheme="minorHAnsi" w:hAnsiTheme="minorHAnsi" w:cstheme="minorHAnsi"/>
                <w:color w:val="000000"/>
                <w:sz w:val="28"/>
                <w:szCs w:val="28"/>
                <w:lang w:val="en-US"/>
              </w:rPr>
              <w:t>omplete secondary education (1-</w:t>
            </w:r>
            <w:r w:rsidRPr="00F53E0B">
              <w:rPr>
                <w:rFonts w:asciiTheme="minorHAnsi" w:hAnsiTheme="minorHAnsi" w:cstheme="minorHAnsi"/>
                <w:color w:val="000000"/>
                <w:sz w:val="28"/>
                <w:szCs w:val="28"/>
                <w:lang w:val="en-US"/>
              </w:rPr>
              <w:t>3 level</w:t>
            </w:r>
            <w:r w:rsidR="007658AD">
              <w:rPr>
                <w:rFonts w:asciiTheme="minorHAnsi" w:hAnsiTheme="minorHAnsi" w:cstheme="minorHAnsi"/>
                <w:color w:val="000000"/>
                <w:sz w:val="28"/>
                <w:szCs w:val="28"/>
                <w:lang w:val="en-US"/>
              </w:rPr>
              <w:t>s</w:t>
            </w:r>
            <w:r w:rsidRPr="00F53E0B">
              <w:rPr>
                <w:rFonts w:asciiTheme="minorHAnsi" w:hAnsiTheme="minorHAnsi" w:cstheme="minorHAnsi"/>
                <w:color w:val="000000"/>
                <w:sz w:val="28"/>
                <w:szCs w:val="28"/>
                <w:lang w:val="en-US"/>
              </w:rPr>
              <w:t xml:space="preserve"> of the National Qualifications Framework)</w:t>
            </w:r>
          </w:p>
        </w:tc>
      </w:tr>
      <w:tr w:rsidR="00257BC8" w:rsidRPr="00F53E0B" w:rsidTr="00257BC8">
        <w:trPr>
          <w:trHeight w:val="20"/>
        </w:trPr>
        <w:tc>
          <w:tcPr>
            <w:tcW w:w="2176" w:type="dxa"/>
            <w:hideMark/>
          </w:tcPr>
          <w:p w:rsidR="00257BC8" w:rsidRPr="00F53E0B" w:rsidRDefault="00E560E4" w:rsidP="00920BD9">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13. Development, approval and implementation of programs for </w:t>
            </w:r>
            <w:r w:rsidRPr="00F53E0B">
              <w:rPr>
                <w:rFonts w:asciiTheme="minorHAnsi" w:hAnsiTheme="minorHAnsi" w:cstheme="minorHAnsi"/>
                <w:color w:val="000000"/>
                <w:sz w:val="28"/>
                <w:szCs w:val="28"/>
                <w:lang w:val="en-US"/>
              </w:rPr>
              <w:lastRenderedPageBreak/>
              <w:t>adult vocational training in working professions (based on occupational  standards)</w:t>
            </w:r>
          </w:p>
        </w:tc>
        <w:tc>
          <w:tcPr>
            <w:tcW w:w="5242" w:type="dxa"/>
            <w:gridSpan w:val="2"/>
            <w:hideMark/>
          </w:tcPr>
          <w:p w:rsidR="00257BC8" w:rsidRPr="00F53E0B" w:rsidRDefault="0087105D" w:rsidP="00920BD9">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13.1 Development and implementation into practice of vocational training provision for modular curricula</w:t>
            </w:r>
          </w:p>
        </w:tc>
        <w:tc>
          <w:tcPr>
            <w:tcW w:w="3260" w:type="dxa"/>
            <w:hideMark/>
          </w:tcPr>
          <w:p w:rsidR="00571A68" w:rsidRPr="00F53E0B" w:rsidRDefault="00571A68" w:rsidP="007658AD">
            <w:pPr>
              <w:pStyle w:val="NormalWeb"/>
              <w:spacing w:before="120" w:beforeAutospacing="0" w:after="0" w:afterAutospacing="0"/>
              <w:rPr>
                <w:rFonts w:asciiTheme="minorHAnsi" w:hAnsiTheme="minorHAnsi" w:cstheme="minorHAnsi"/>
                <w:color w:val="000000"/>
                <w:sz w:val="27"/>
                <w:szCs w:val="27"/>
              </w:rPr>
            </w:pPr>
            <w:r w:rsidRPr="00F53E0B">
              <w:rPr>
                <w:rFonts w:asciiTheme="minorHAnsi" w:hAnsiTheme="minorHAnsi" w:cstheme="minorHAnsi"/>
                <w:color w:val="000000"/>
                <w:sz w:val="28"/>
                <w:szCs w:val="28"/>
              </w:rPr>
              <w:t>MES</w:t>
            </w:r>
          </w:p>
          <w:p w:rsidR="00571A68" w:rsidRPr="00F53E0B" w:rsidRDefault="00571A68" w:rsidP="007658AD">
            <w:pPr>
              <w:pStyle w:val="NormalWeb"/>
              <w:spacing w:before="0" w:beforeAutospacing="0" w:after="0" w:afterAutospacing="0"/>
              <w:rPr>
                <w:rFonts w:asciiTheme="minorHAnsi" w:hAnsiTheme="minorHAnsi" w:cstheme="minorHAnsi"/>
                <w:color w:val="000000"/>
                <w:sz w:val="27"/>
                <w:szCs w:val="27"/>
              </w:rPr>
            </w:pPr>
            <w:r w:rsidRPr="00F53E0B">
              <w:rPr>
                <w:rFonts w:asciiTheme="minorHAnsi" w:hAnsiTheme="minorHAnsi" w:cstheme="minorHAnsi"/>
                <w:color w:val="000000"/>
                <w:sz w:val="28"/>
                <w:szCs w:val="28"/>
              </w:rPr>
              <w:t>Ministry of Economic Development</w:t>
            </w:r>
          </w:p>
          <w:p w:rsidR="00571A68" w:rsidRPr="00F53E0B" w:rsidRDefault="00571A68" w:rsidP="007658AD">
            <w:pPr>
              <w:pStyle w:val="NormalWeb"/>
              <w:spacing w:before="0" w:beforeAutospacing="0" w:after="0" w:afterAutospacing="0"/>
              <w:rPr>
                <w:rFonts w:asciiTheme="minorHAnsi" w:hAnsiTheme="minorHAnsi" w:cstheme="minorHAnsi"/>
                <w:color w:val="000000"/>
                <w:sz w:val="27"/>
                <w:szCs w:val="27"/>
              </w:rPr>
            </w:pPr>
            <w:r w:rsidRPr="00F53E0B">
              <w:rPr>
                <w:rFonts w:asciiTheme="minorHAnsi" w:hAnsiTheme="minorHAnsi" w:cstheme="minorHAnsi"/>
                <w:color w:val="000000"/>
                <w:sz w:val="28"/>
                <w:szCs w:val="28"/>
              </w:rPr>
              <w:t>NAQ</w:t>
            </w:r>
          </w:p>
          <w:p w:rsidR="00571A68" w:rsidRPr="00F53E0B" w:rsidRDefault="00571A68" w:rsidP="007658AD">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Academy of </w:t>
            </w:r>
            <w:r w:rsidRPr="00F53E0B">
              <w:rPr>
                <w:rFonts w:asciiTheme="minorHAnsi" w:hAnsiTheme="minorHAnsi" w:cstheme="minorHAnsi"/>
                <w:color w:val="000000"/>
                <w:sz w:val="28"/>
                <w:szCs w:val="28"/>
                <w:lang w:val="en-US"/>
              </w:rPr>
              <w:lastRenderedPageBreak/>
              <w:t>Pedagogical Sciences (with consent)</w:t>
            </w:r>
            <w:r w:rsidRPr="00F53E0B">
              <w:rPr>
                <w:rFonts w:asciiTheme="minorHAnsi" w:hAnsiTheme="minorHAnsi" w:cstheme="minorHAnsi"/>
                <w:color w:val="000000"/>
                <w:sz w:val="27"/>
                <w:szCs w:val="27"/>
                <w:lang w:val="en-US"/>
              </w:rPr>
              <w:br/>
            </w:r>
            <w:r w:rsidRPr="00F53E0B">
              <w:rPr>
                <w:rFonts w:asciiTheme="minorHAnsi" w:hAnsiTheme="minorHAnsi" w:cstheme="minorHAnsi"/>
                <w:color w:val="000000"/>
                <w:sz w:val="28"/>
                <w:szCs w:val="28"/>
                <w:lang w:val="en-US"/>
              </w:rPr>
              <w:t>Joint representative body of employers at national level (by consent)</w:t>
            </w:r>
          </w:p>
          <w:p w:rsidR="003F7191" w:rsidRPr="00F53E0B" w:rsidRDefault="00571A68" w:rsidP="007658AD">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r w:rsidRPr="00F53E0B">
              <w:rPr>
                <w:rFonts w:asciiTheme="minorHAnsi" w:hAnsiTheme="minorHAnsi" w:cstheme="minorHAnsi"/>
                <w:sz w:val="28"/>
                <w:szCs w:val="28"/>
                <w:lang w:val="en-US"/>
              </w:rPr>
              <w:t xml:space="preserve"> </w:t>
            </w:r>
          </w:p>
        </w:tc>
        <w:tc>
          <w:tcPr>
            <w:tcW w:w="1703" w:type="dxa"/>
            <w:hideMark/>
          </w:tcPr>
          <w:p w:rsidR="00257BC8" w:rsidRPr="00F53E0B" w:rsidRDefault="00DE439F" w:rsidP="007658AD">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Continually since 2020</w:t>
            </w:r>
            <w:r w:rsidR="002D65CF" w:rsidRPr="00F53E0B">
              <w:rPr>
                <w:rFonts w:asciiTheme="minorHAnsi" w:hAnsiTheme="minorHAnsi" w:cstheme="minorHAnsi"/>
                <w:color w:val="000000"/>
                <w:sz w:val="28"/>
                <w:szCs w:val="28"/>
                <w:lang w:val="en-US"/>
              </w:rPr>
              <w:t xml:space="preserve"> year</w:t>
            </w:r>
          </w:p>
        </w:tc>
        <w:tc>
          <w:tcPr>
            <w:tcW w:w="3264" w:type="dxa"/>
            <w:hideMark/>
          </w:tcPr>
          <w:p w:rsidR="00257BC8" w:rsidRPr="00F53E0B" w:rsidRDefault="005B3002" w:rsidP="007658AD">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Development, approval and implementation into practice of vocational training provisions for modular curricula</w:t>
            </w:r>
          </w:p>
        </w:tc>
      </w:tr>
      <w:tr w:rsidR="00FC4D28" w:rsidRPr="00F53E0B" w:rsidTr="00257BC8">
        <w:trPr>
          <w:trHeight w:val="20"/>
        </w:trPr>
        <w:tc>
          <w:tcPr>
            <w:tcW w:w="2176" w:type="dxa"/>
            <w:hideMark/>
          </w:tcPr>
          <w:p w:rsidR="00FC4D28" w:rsidRPr="00F53E0B" w:rsidRDefault="00FC4D28" w:rsidP="00FC4D28">
            <w:pPr>
              <w:pStyle w:val="a"/>
              <w:ind w:firstLine="0"/>
              <w:rPr>
                <w:rFonts w:asciiTheme="minorHAnsi" w:hAnsiTheme="minorHAnsi" w:cstheme="minorHAnsi"/>
                <w:sz w:val="28"/>
                <w:szCs w:val="28"/>
                <w:highlight w:val="blue"/>
                <w:lang w:val="en-US"/>
              </w:rPr>
            </w:pPr>
            <w:r w:rsidRPr="00F53E0B">
              <w:rPr>
                <w:rFonts w:asciiTheme="minorHAnsi" w:hAnsiTheme="minorHAnsi" w:cstheme="minorHAnsi"/>
                <w:sz w:val="28"/>
                <w:szCs w:val="28"/>
                <w:lang w:val="en-US"/>
              </w:rPr>
              <w:t>14. Development of standards</w:t>
            </w:r>
            <w:r w:rsidRPr="00F53E0B">
              <w:rPr>
                <w:rFonts w:asciiTheme="minorHAnsi" w:hAnsiTheme="minorHAnsi" w:cstheme="minorHAnsi"/>
                <w:color w:val="000000"/>
                <w:sz w:val="28"/>
                <w:szCs w:val="28"/>
                <w:lang w:val="en-US"/>
              </w:rPr>
              <w:t xml:space="preserve"> for qualifications by professions for which mandatory qualifications and / or certification are required by law (regulated professions)</w:t>
            </w:r>
          </w:p>
        </w:tc>
        <w:tc>
          <w:tcPr>
            <w:tcW w:w="5242" w:type="dxa"/>
            <w:gridSpan w:val="2"/>
            <w:hideMark/>
          </w:tcPr>
          <w:p w:rsidR="00FC4D28" w:rsidRPr="00F53E0B" w:rsidRDefault="00FC4D28"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14.1.</w:t>
            </w:r>
            <w:r w:rsidR="00770787" w:rsidRPr="00F53E0B">
              <w:rPr>
                <w:rFonts w:asciiTheme="minorHAnsi" w:hAnsiTheme="minorHAnsi" w:cstheme="minorHAnsi"/>
                <w:sz w:val="28"/>
                <w:szCs w:val="28"/>
                <w:lang w:val="en-US"/>
              </w:rPr>
              <w:t xml:space="preserve"> </w:t>
            </w:r>
            <w:r w:rsidRPr="00F53E0B">
              <w:rPr>
                <w:rFonts w:asciiTheme="minorHAnsi" w:hAnsiTheme="minorHAnsi" w:cstheme="minorHAnsi"/>
                <w:sz w:val="28"/>
                <w:szCs w:val="28"/>
                <w:lang w:val="en-US"/>
              </w:rPr>
              <w:t xml:space="preserve">Development/ </w:t>
            </w:r>
            <w:r w:rsidRPr="00F53E0B">
              <w:rPr>
                <w:rFonts w:asciiTheme="minorHAnsi" w:hAnsiTheme="minorHAnsi" w:cstheme="minorHAnsi"/>
                <w:color w:val="000000"/>
                <w:sz w:val="28"/>
                <w:szCs w:val="28"/>
                <w:lang w:val="en-US"/>
              </w:rPr>
              <w:t>review and approval of occupational, educational standards and assessment standards for the qualifications of 3-8 level</w:t>
            </w:r>
            <w:r w:rsidR="007658AD">
              <w:rPr>
                <w:rFonts w:asciiTheme="minorHAnsi" w:hAnsiTheme="minorHAnsi" w:cstheme="minorHAnsi"/>
                <w:color w:val="000000"/>
                <w:sz w:val="28"/>
                <w:szCs w:val="28"/>
                <w:lang w:val="en-US"/>
              </w:rPr>
              <w:t>s</w:t>
            </w:r>
            <w:r w:rsidRPr="00F53E0B">
              <w:rPr>
                <w:rFonts w:asciiTheme="minorHAnsi" w:hAnsiTheme="minorHAnsi" w:cstheme="minorHAnsi"/>
                <w:color w:val="000000"/>
                <w:sz w:val="28"/>
                <w:szCs w:val="28"/>
                <w:lang w:val="en-US"/>
              </w:rPr>
              <w:t xml:space="preserve"> of the National Qualifications Framework for regulated professions, providing support specialized professional / professional associations, particularly concerning developers training</w:t>
            </w:r>
          </w:p>
        </w:tc>
        <w:tc>
          <w:tcPr>
            <w:tcW w:w="3260" w:type="dxa"/>
            <w:hideMark/>
          </w:tcPr>
          <w:p w:rsidR="00FC4D28" w:rsidRPr="00F53E0B" w:rsidRDefault="00FC4D28" w:rsidP="00FC4D28">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FC4D28" w:rsidRPr="00F53E0B" w:rsidRDefault="00FC4D28" w:rsidP="00FC4D28">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NAQ</w:t>
            </w:r>
          </w:p>
          <w:p w:rsidR="00FC4D28" w:rsidRPr="00F53E0B" w:rsidRDefault="00FC4D28" w:rsidP="00FC4D28">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Interested central executive authorities</w:t>
            </w:r>
          </w:p>
          <w:p w:rsidR="00FC4D28" w:rsidRPr="00F53E0B" w:rsidRDefault="00FC4D28"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Ukrainian professional associations </w:t>
            </w:r>
            <w:r w:rsidR="00C452E8" w:rsidRPr="00C452E8">
              <w:rPr>
                <w:rFonts w:asciiTheme="minorHAnsi" w:hAnsiTheme="minorHAnsi" w:cstheme="minorHAnsi"/>
                <w:color w:val="000000"/>
                <w:sz w:val="28"/>
                <w:szCs w:val="28"/>
                <w:lang w:val="en-US" w:eastAsia="en-US"/>
              </w:rPr>
              <w:t>(by consent)</w:t>
            </w:r>
          </w:p>
          <w:p w:rsidR="00FC4D28" w:rsidRPr="00F53E0B" w:rsidRDefault="00FC4D28"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Other public associations of the same type </w:t>
            </w:r>
          </w:p>
          <w:p w:rsidR="00FC4D28" w:rsidRPr="00F53E0B" w:rsidRDefault="00FC4D28"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Branch (professional) councils for the development of professional qualifications</w:t>
            </w:r>
          </w:p>
          <w:p w:rsidR="00FC4D28" w:rsidRPr="00F53E0B" w:rsidRDefault="00FC4D28"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FC4D28" w:rsidRPr="00F53E0B" w:rsidRDefault="00FC4D28"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Continually since 2020</w:t>
            </w:r>
            <w:r w:rsidR="002D65CF" w:rsidRPr="00F53E0B">
              <w:rPr>
                <w:rFonts w:asciiTheme="minorHAnsi" w:hAnsiTheme="minorHAnsi" w:cstheme="minorHAnsi"/>
                <w:color w:val="000000"/>
                <w:sz w:val="28"/>
                <w:szCs w:val="28"/>
                <w:lang w:val="en-US"/>
              </w:rPr>
              <w:t xml:space="preserve"> year</w:t>
            </w:r>
          </w:p>
        </w:tc>
        <w:tc>
          <w:tcPr>
            <w:tcW w:w="3264" w:type="dxa"/>
          </w:tcPr>
          <w:p w:rsidR="00FC4D28" w:rsidRPr="00F53E0B" w:rsidRDefault="00770787"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Development/ </w:t>
            </w:r>
            <w:r w:rsidRPr="00F53E0B">
              <w:rPr>
                <w:rFonts w:asciiTheme="minorHAnsi" w:hAnsiTheme="minorHAnsi" w:cstheme="minorHAnsi"/>
                <w:color w:val="000000"/>
                <w:sz w:val="28"/>
                <w:szCs w:val="28"/>
                <w:lang w:val="en-US"/>
              </w:rPr>
              <w:t>review and approval of occupational, educational standards and assessment standards for the qualifications of 3-8 level</w:t>
            </w:r>
            <w:r w:rsidR="007658AD">
              <w:rPr>
                <w:rFonts w:asciiTheme="minorHAnsi" w:hAnsiTheme="minorHAnsi" w:cstheme="minorHAnsi"/>
                <w:color w:val="000000"/>
                <w:sz w:val="28"/>
                <w:szCs w:val="28"/>
                <w:lang w:val="en-US"/>
              </w:rPr>
              <w:t>s</w:t>
            </w:r>
            <w:r w:rsidRPr="00F53E0B">
              <w:rPr>
                <w:rFonts w:asciiTheme="minorHAnsi" w:hAnsiTheme="minorHAnsi" w:cstheme="minorHAnsi"/>
                <w:color w:val="000000"/>
                <w:sz w:val="28"/>
                <w:szCs w:val="28"/>
                <w:lang w:val="en-US"/>
              </w:rPr>
              <w:t xml:space="preserve"> of the National Qualifications Framework </w:t>
            </w:r>
            <w:r w:rsidR="001F4A36" w:rsidRPr="00F53E0B">
              <w:rPr>
                <w:rFonts w:asciiTheme="minorHAnsi" w:hAnsiTheme="minorHAnsi" w:cstheme="minorHAnsi"/>
                <w:color w:val="000000"/>
                <w:sz w:val="28"/>
                <w:szCs w:val="28"/>
                <w:lang w:val="en-US"/>
              </w:rPr>
              <w:t>for regulated professions</w:t>
            </w:r>
          </w:p>
        </w:tc>
      </w:tr>
      <w:tr w:rsidR="00FC4D28" w:rsidRPr="00F53E0B" w:rsidTr="00665B3A">
        <w:trPr>
          <w:trHeight w:val="20"/>
        </w:trPr>
        <w:tc>
          <w:tcPr>
            <w:tcW w:w="15645" w:type="dxa"/>
            <w:gridSpan w:val="6"/>
            <w:hideMark/>
          </w:tcPr>
          <w:p w:rsidR="00FC4D28" w:rsidRPr="00F53E0B" w:rsidRDefault="00DA49AD" w:rsidP="00C70E5D">
            <w:pPr>
              <w:pStyle w:val="a"/>
              <w:spacing w:line="276" w:lineRule="auto"/>
              <w:ind w:firstLine="0"/>
              <w:jc w:val="center"/>
              <w:rPr>
                <w:rFonts w:asciiTheme="minorHAnsi" w:hAnsiTheme="minorHAnsi" w:cstheme="minorHAnsi"/>
                <w:b/>
                <w:sz w:val="28"/>
                <w:szCs w:val="28"/>
                <w:lang w:val="en-US"/>
              </w:rPr>
            </w:pPr>
            <w:r w:rsidRPr="00F53E0B">
              <w:rPr>
                <w:rFonts w:asciiTheme="minorHAnsi" w:hAnsiTheme="minorHAnsi" w:cstheme="minorHAnsi"/>
                <w:b/>
                <w:bCs/>
                <w:color w:val="000000"/>
                <w:sz w:val="28"/>
                <w:szCs w:val="28"/>
                <w:lang w:val="en-US"/>
              </w:rPr>
              <w:t>Formation of the system of vocational training results confirmation (assignment of professional qualifications)</w:t>
            </w:r>
          </w:p>
        </w:tc>
      </w:tr>
      <w:tr w:rsidR="00FC4D28" w:rsidRPr="00F53E0B" w:rsidTr="00257BC8">
        <w:trPr>
          <w:trHeight w:val="20"/>
        </w:trPr>
        <w:tc>
          <w:tcPr>
            <w:tcW w:w="2176" w:type="dxa"/>
            <w:hideMark/>
          </w:tcPr>
          <w:p w:rsidR="00FC4D28" w:rsidRPr="00F53E0B" w:rsidRDefault="00A94475" w:rsidP="00FC4D2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15. Creation of a mechanism/ </w:t>
            </w:r>
            <w:r w:rsidRPr="00F53E0B">
              <w:rPr>
                <w:rFonts w:asciiTheme="minorHAnsi" w:hAnsiTheme="minorHAnsi" w:cstheme="minorHAnsi"/>
                <w:color w:val="000000"/>
                <w:sz w:val="28"/>
                <w:szCs w:val="28"/>
                <w:lang w:val="en-US"/>
              </w:rPr>
              <w:lastRenderedPageBreak/>
              <w:t>methodological framework for recognition of the results of professional training and awarding of professional qualifications</w:t>
            </w:r>
          </w:p>
        </w:tc>
        <w:tc>
          <w:tcPr>
            <w:tcW w:w="5242" w:type="dxa"/>
            <w:gridSpan w:val="2"/>
            <w:hideMark/>
          </w:tcPr>
          <w:p w:rsidR="00FC4D28" w:rsidRPr="00F53E0B" w:rsidRDefault="00FC4D28"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15.1. </w:t>
            </w:r>
            <w:r w:rsidR="00B20BBC" w:rsidRPr="00F53E0B">
              <w:rPr>
                <w:rFonts w:asciiTheme="minorHAnsi" w:hAnsiTheme="minorHAnsi" w:cstheme="minorHAnsi"/>
                <w:sz w:val="28"/>
                <w:szCs w:val="28"/>
                <w:lang w:val="en-US"/>
              </w:rPr>
              <w:t>С</w:t>
            </w:r>
            <w:r w:rsidR="00B20BBC" w:rsidRPr="00F53E0B">
              <w:rPr>
                <w:rFonts w:asciiTheme="minorHAnsi" w:hAnsiTheme="minorHAnsi" w:cstheme="minorHAnsi"/>
                <w:color w:val="000000"/>
                <w:sz w:val="28"/>
                <w:szCs w:val="28"/>
                <w:lang w:val="en-US"/>
              </w:rPr>
              <w:t xml:space="preserve">reation/ updating methodological support to develop criteria for evaluation of </w:t>
            </w:r>
            <w:r w:rsidR="00B20BBC" w:rsidRPr="00F53E0B">
              <w:rPr>
                <w:rFonts w:asciiTheme="minorHAnsi" w:hAnsiTheme="minorHAnsi" w:cstheme="minorHAnsi"/>
                <w:color w:val="000000"/>
                <w:sz w:val="28"/>
                <w:szCs w:val="28"/>
                <w:lang w:val="en-US"/>
              </w:rPr>
              <w:lastRenderedPageBreak/>
              <w:t>measurement tools for the recognition of p</w:t>
            </w:r>
            <w:r w:rsidR="00696810" w:rsidRPr="00F53E0B">
              <w:rPr>
                <w:rFonts w:asciiTheme="minorHAnsi" w:hAnsiTheme="minorHAnsi" w:cstheme="minorHAnsi"/>
                <w:color w:val="000000"/>
                <w:sz w:val="28"/>
                <w:szCs w:val="28"/>
                <w:lang w:val="en-US"/>
              </w:rPr>
              <w:t xml:space="preserve">rofessional education and awarding </w:t>
            </w:r>
            <w:r w:rsidR="00B20BBC" w:rsidRPr="00F53E0B">
              <w:rPr>
                <w:rFonts w:asciiTheme="minorHAnsi" w:hAnsiTheme="minorHAnsi" w:cstheme="minorHAnsi"/>
                <w:color w:val="000000"/>
                <w:sz w:val="28"/>
                <w:szCs w:val="28"/>
                <w:lang w:val="en-US"/>
              </w:rPr>
              <w:t>professional qualifications</w:t>
            </w:r>
          </w:p>
        </w:tc>
        <w:tc>
          <w:tcPr>
            <w:tcW w:w="3260" w:type="dxa"/>
            <w:hideMark/>
          </w:tcPr>
          <w:p w:rsidR="00FC4D28" w:rsidRPr="00F53E0B" w:rsidRDefault="00734CBD"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NAQ</w:t>
            </w:r>
          </w:p>
          <w:p w:rsidR="00B378C7" w:rsidRPr="00F53E0B" w:rsidRDefault="00B378C7" w:rsidP="00B378C7">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lastRenderedPageBreak/>
              <w:t>Ministry of Economic Development</w:t>
            </w:r>
          </w:p>
          <w:p w:rsidR="00B378C7" w:rsidRPr="00F53E0B" w:rsidRDefault="00B378C7" w:rsidP="00B378C7">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ED51AC" w:rsidRPr="00F53E0B" w:rsidRDefault="00B378C7" w:rsidP="00ED51AC">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Joint representative body of employers at national level (by consent)</w:t>
            </w:r>
            <w:r w:rsidR="00FC4D28" w:rsidRPr="00F53E0B">
              <w:rPr>
                <w:rFonts w:asciiTheme="minorHAnsi" w:hAnsiTheme="minorHAnsi" w:cstheme="minorHAnsi"/>
                <w:sz w:val="28"/>
                <w:szCs w:val="28"/>
                <w:lang w:val="en-US"/>
              </w:rPr>
              <w:br/>
            </w:r>
            <w:r w:rsidR="00584832" w:rsidRPr="00F53E0B">
              <w:rPr>
                <w:rFonts w:asciiTheme="minorHAnsi" w:hAnsiTheme="minorHAnsi" w:cstheme="minorHAnsi"/>
                <w:color w:val="000000"/>
                <w:sz w:val="28"/>
                <w:szCs w:val="28"/>
                <w:lang w:val="en-US"/>
              </w:rPr>
              <w:t>Joint representative body of national representative trade unions at the national level (by consent)</w:t>
            </w:r>
            <w:r w:rsidR="00584832" w:rsidRPr="00F53E0B">
              <w:rPr>
                <w:rFonts w:asciiTheme="minorHAnsi" w:hAnsiTheme="minorHAnsi" w:cstheme="minorHAnsi"/>
                <w:sz w:val="28"/>
                <w:szCs w:val="28"/>
                <w:lang w:val="en-US"/>
              </w:rPr>
              <w:t xml:space="preserve"> </w:t>
            </w:r>
            <w:r w:rsidR="0076408F" w:rsidRPr="00F53E0B">
              <w:rPr>
                <w:rFonts w:asciiTheme="minorHAnsi" w:hAnsiTheme="minorHAnsi" w:cstheme="minorHAnsi"/>
                <w:color w:val="000000"/>
                <w:sz w:val="28"/>
                <w:szCs w:val="28"/>
                <w:lang w:val="en-US"/>
              </w:rPr>
              <w:t>National Academy of Pedagogical Sciences</w:t>
            </w:r>
            <w:r w:rsidR="00C452E8" w:rsidRPr="00F53E0B">
              <w:rPr>
                <w:rFonts w:asciiTheme="minorHAnsi" w:hAnsiTheme="minorHAnsi" w:cstheme="minorHAnsi"/>
                <w:color w:val="000000"/>
                <w:sz w:val="28"/>
                <w:szCs w:val="28"/>
                <w:lang w:val="en-US"/>
              </w:rPr>
              <w:t xml:space="preserve"> </w:t>
            </w:r>
            <w:r w:rsidR="00C452E8" w:rsidRPr="00C452E8">
              <w:rPr>
                <w:rFonts w:asciiTheme="minorHAnsi" w:hAnsiTheme="minorHAnsi" w:cstheme="minorHAnsi"/>
                <w:color w:val="000000"/>
                <w:sz w:val="28"/>
                <w:szCs w:val="28"/>
                <w:lang w:val="en-US" w:eastAsia="en-US"/>
              </w:rPr>
              <w:t>(by consent)</w:t>
            </w:r>
            <w:r w:rsidR="00FC4D28" w:rsidRPr="00F53E0B">
              <w:rPr>
                <w:rFonts w:asciiTheme="minorHAnsi" w:hAnsiTheme="minorHAnsi" w:cstheme="minorHAnsi"/>
                <w:sz w:val="28"/>
                <w:szCs w:val="28"/>
                <w:lang w:val="en-US"/>
              </w:rPr>
              <w:br/>
            </w:r>
            <w:r w:rsidR="0076408F" w:rsidRPr="00F53E0B">
              <w:rPr>
                <w:rFonts w:asciiTheme="minorHAnsi" w:hAnsiTheme="minorHAnsi" w:cstheme="minorHAnsi"/>
                <w:sz w:val="28"/>
                <w:szCs w:val="28"/>
                <w:lang w:val="en-US"/>
              </w:rPr>
              <w:t xml:space="preserve">Branch (professional) councils </w:t>
            </w:r>
            <w:r w:rsidR="0076408F" w:rsidRPr="00F53E0B">
              <w:rPr>
                <w:rFonts w:asciiTheme="minorHAnsi" w:hAnsiTheme="minorHAnsi" w:cstheme="minorHAnsi"/>
                <w:color w:val="000000"/>
                <w:sz w:val="28"/>
                <w:szCs w:val="28"/>
                <w:lang w:val="en-US"/>
              </w:rPr>
              <w:t>(by consent)</w:t>
            </w:r>
            <w:r w:rsidR="0076408F" w:rsidRPr="00F53E0B">
              <w:rPr>
                <w:rFonts w:asciiTheme="minorHAnsi" w:hAnsiTheme="minorHAnsi" w:cstheme="minorHAnsi"/>
                <w:sz w:val="28"/>
                <w:szCs w:val="28"/>
                <w:lang w:val="en-US"/>
              </w:rPr>
              <w:t xml:space="preserve"> </w:t>
            </w:r>
            <w:r w:rsidR="0076408F" w:rsidRPr="00F53E0B">
              <w:rPr>
                <w:rFonts w:asciiTheme="minorHAnsi" w:hAnsiTheme="minorHAnsi" w:cstheme="minorHAnsi"/>
                <w:color w:val="000000"/>
                <w:sz w:val="28"/>
                <w:szCs w:val="28"/>
                <w:lang w:val="en-US"/>
              </w:rPr>
              <w:t>Ukrainian professional associations</w:t>
            </w:r>
            <w:r w:rsidR="00FC4D28" w:rsidRPr="00F53E0B">
              <w:rPr>
                <w:rFonts w:asciiTheme="minorHAnsi" w:hAnsiTheme="minorHAnsi" w:cstheme="minorHAnsi"/>
                <w:sz w:val="28"/>
                <w:szCs w:val="28"/>
                <w:lang w:val="en-US"/>
              </w:rPr>
              <w:br/>
            </w:r>
            <w:r w:rsidR="00ED51AC" w:rsidRPr="00F53E0B">
              <w:rPr>
                <w:rFonts w:asciiTheme="minorHAnsi" w:hAnsiTheme="minorHAnsi" w:cstheme="minorHAnsi"/>
                <w:sz w:val="28"/>
                <w:szCs w:val="28"/>
                <w:lang w:val="en-US"/>
              </w:rPr>
              <w:t xml:space="preserve">Other public associations of the same type </w:t>
            </w:r>
            <w:r w:rsidR="00ED51AC" w:rsidRPr="00F53E0B">
              <w:rPr>
                <w:rFonts w:asciiTheme="minorHAnsi" w:hAnsiTheme="minorHAnsi" w:cstheme="minorHAnsi"/>
                <w:color w:val="000000"/>
                <w:sz w:val="28"/>
                <w:szCs w:val="28"/>
                <w:lang w:val="en-US"/>
              </w:rPr>
              <w:t>(by consent)</w:t>
            </w:r>
          </w:p>
          <w:p w:rsidR="00FC4D28" w:rsidRPr="00F53E0B" w:rsidRDefault="00FC4D28" w:rsidP="0076408F">
            <w:pPr>
              <w:pStyle w:val="a"/>
              <w:spacing w:before="0"/>
              <w:ind w:firstLine="0"/>
              <w:rPr>
                <w:rFonts w:asciiTheme="minorHAnsi" w:hAnsiTheme="minorHAnsi" w:cstheme="minorHAnsi"/>
                <w:sz w:val="28"/>
                <w:szCs w:val="28"/>
                <w:lang w:val="en-US"/>
              </w:rPr>
            </w:pPr>
          </w:p>
        </w:tc>
        <w:tc>
          <w:tcPr>
            <w:tcW w:w="1703" w:type="dxa"/>
            <w:hideMark/>
          </w:tcPr>
          <w:p w:rsidR="00FC4D28" w:rsidRPr="00F53E0B" w:rsidRDefault="00FC4D28" w:rsidP="00B735D4">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2020 </w:t>
            </w:r>
            <w:r w:rsidR="00B735D4" w:rsidRPr="00F53E0B">
              <w:rPr>
                <w:rFonts w:asciiTheme="minorHAnsi" w:hAnsiTheme="minorHAnsi" w:cstheme="minorHAnsi"/>
                <w:sz w:val="28"/>
                <w:szCs w:val="28"/>
                <w:lang w:val="en-US"/>
              </w:rPr>
              <w:t>year</w:t>
            </w:r>
          </w:p>
        </w:tc>
        <w:tc>
          <w:tcPr>
            <w:tcW w:w="3264" w:type="dxa"/>
            <w:hideMark/>
          </w:tcPr>
          <w:p w:rsidR="00FC4D28" w:rsidRPr="00F53E0B" w:rsidRDefault="00453CAD" w:rsidP="00FC4D2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Approval of methodological support to </w:t>
            </w:r>
            <w:r w:rsidRPr="00F53E0B">
              <w:rPr>
                <w:rFonts w:asciiTheme="minorHAnsi" w:hAnsiTheme="minorHAnsi" w:cstheme="minorHAnsi"/>
                <w:color w:val="000000"/>
                <w:sz w:val="28"/>
                <w:szCs w:val="28"/>
                <w:lang w:val="en-US"/>
              </w:rPr>
              <w:lastRenderedPageBreak/>
              <w:t>develop criteria for evaluation of measurement tools for the recognition of professional education and awarding professional qualifications</w:t>
            </w:r>
          </w:p>
        </w:tc>
      </w:tr>
      <w:tr w:rsidR="00FC4D28" w:rsidRPr="00F53E0B" w:rsidTr="00257BC8">
        <w:trPr>
          <w:trHeight w:val="20"/>
        </w:trPr>
        <w:tc>
          <w:tcPr>
            <w:tcW w:w="2176" w:type="dxa"/>
            <w:hideMark/>
          </w:tcPr>
          <w:p w:rsidR="00FC4D28" w:rsidRPr="00F53E0B" w:rsidRDefault="00FC4D28"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16. </w:t>
            </w:r>
            <w:r w:rsidR="00625B4E" w:rsidRPr="00F53E0B">
              <w:rPr>
                <w:rFonts w:asciiTheme="minorHAnsi" w:hAnsiTheme="minorHAnsi" w:cstheme="minorHAnsi"/>
                <w:color w:val="000000"/>
                <w:sz w:val="28"/>
                <w:szCs w:val="28"/>
                <w:lang w:val="en-US"/>
              </w:rPr>
              <w:t xml:space="preserve">Development </w:t>
            </w:r>
            <w:r w:rsidR="004648CA" w:rsidRPr="00F53E0B">
              <w:rPr>
                <w:rFonts w:asciiTheme="minorHAnsi" w:hAnsiTheme="minorHAnsi" w:cstheme="minorHAnsi"/>
                <w:color w:val="000000"/>
                <w:sz w:val="28"/>
                <w:szCs w:val="28"/>
                <w:lang w:val="en-US"/>
              </w:rPr>
              <w:t xml:space="preserve">and approval </w:t>
            </w:r>
            <w:r w:rsidR="000E2A57" w:rsidRPr="00F53E0B">
              <w:rPr>
                <w:rFonts w:asciiTheme="minorHAnsi" w:hAnsiTheme="minorHAnsi" w:cstheme="minorHAnsi"/>
                <w:color w:val="000000"/>
                <w:sz w:val="28"/>
                <w:szCs w:val="28"/>
                <w:lang w:val="en-US"/>
              </w:rPr>
              <w:t xml:space="preserve"> of </w:t>
            </w:r>
            <w:r w:rsidR="00625B4E" w:rsidRPr="00F53E0B">
              <w:rPr>
                <w:rFonts w:asciiTheme="minorHAnsi" w:hAnsiTheme="minorHAnsi" w:cstheme="minorHAnsi"/>
                <w:color w:val="000000"/>
                <w:sz w:val="28"/>
                <w:szCs w:val="28"/>
                <w:lang w:val="en-US"/>
              </w:rPr>
              <w:t xml:space="preserve">standards/ criteria for </w:t>
            </w:r>
            <w:r w:rsidR="000E2A57" w:rsidRPr="00F53E0B">
              <w:rPr>
                <w:rFonts w:asciiTheme="minorHAnsi" w:hAnsiTheme="minorHAnsi" w:cstheme="minorHAnsi"/>
                <w:color w:val="000000"/>
                <w:sz w:val="28"/>
                <w:szCs w:val="28"/>
                <w:lang w:val="en-US"/>
              </w:rPr>
              <w:lastRenderedPageBreak/>
              <w:t xml:space="preserve">assessment </w:t>
            </w:r>
            <w:r w:rsidR="00625B4E" w:rsidRPr="00F53E0B">
              <w:rPr>
                <w:rFonts w:asciiTheme="minorHAnsi" w:hAnsiTheme="minorHAnsi" w:cstheme="minorHAnsi"/>
                <w:color w:val="000000"/>
                <w:sz w:val="28"/>
                <w:szCs w:val="28"/>
                <w:lang w:val="en-US"/>
              </w:rPr>
              <w:t>of </w:t>
            </w:r>
            <w:r w:rsidR="000E2A57" w:rsidRPr="00F53E0B">
              <w:rPr>
                <w:rFonts w:asciiTheme="minorHAnsi" w:hAnsiTheme="minorHAnsi" w:cstheme="minorHAnsi"/>
                <w:color w:val="000000"/>
                <w:sz w:val="28"/>
                <w:szCs w:val="28"/>
                <w:lang w:val="en-US"/>
              </w:rPr>
              <w:t>professional</w:t>
            </w:r>
            <w:r w:rsidR="00625B4E" w:rsidRPr="00F53E0B">
              <w:rPr>
                <w:rFonts w:asciiTheme="minorHAnsi" w:hAnsiTheme="minorHAnsi" w:cstheme="minorHAnsi"/>
                <w:color w:val="000000"/>
                <w:sz w:val="28"/>
                <w:szCs w:val="28"/>
                <w:lang w:val="en-US"/>
              </w:rPr>
              <w:t xml:space="preserve"> training outcomes and the award</w:t>
            </w:r>
            <w:r w:rsidR="00F77104" w:rsidRPr="00F53E0B">
              <w:rPr>
                <w:rFonts w:asciiTheme="minorHAnsi" w:hAnsiTheme="minorHAnsi" w:cstheme="minorHAnsi"/>
                <w:color w:val="000000"/>
                <w:sz w:val="28"/>
                <w:szCs w:val="28"/>
                <w:lang w:val="en-US"/>
              </w:rPr>
              <w:t>ing</w:t>
            </w:r>
            <w:r w:rsidR="00625B4E" w:rsidRPr="00F53E0B">
              <w:rPr>
                <w:rFonts w:asciiTheme="minorHAnsi" w:hAnsiTheme="minorHAnsi" w:cstheme="minorHAnsi"/>
                <w:color w:val="000000"/>
                <w:sz w:val="28"/>
                <w:szCs w:val="28"/>
                <w:lang w:val="en-US"/>
              </w:rPr>
              <w:t xml:space="preserve"> of professional qualifications</w:t>
            </w:r>
          </w:p>
        </w:tc>
        <w:tc>
          <w:tcPr>
            <w:tcW w:w="5242" w:type="dxa"/>
            <w:gridSpan w:val="2"/>
            <w:hideMark/>
          </w:tcPr>
          <w:p w:rsidR="00FC4D28" w:rsidRPr="00F53E0B" w:rsidRDefault="00FC4D28" w:rsidP="00CA015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16.1. </w:t>
            </w:r>
            <w:r w:rsidR="00C15D33" w:rsidRPr="00F53E0B">
              <w:rPr>
                <w:rFonts w:asciiTheme="minorHAnsi" w:hAnsiTheme="minorHAnsi" w:cstheme="minorHAnsi"/>
                <w:color w:val="000000"/>
                <w:sz w:val="28"/>
                <w:szCs w:val="28"/>
                <w:lang w:val="en-US"/>
              </w:rPr>
              <w:t xml:space="preserve">Development of standards/ criteria </w:t>
            </w:r>
            <w:r w:rsidR="00C96F16" w:rsidRPr="00F53E0B">
              <w:rPr>
                <w:rFonts w:asciiTheme="minorHAnsi" w:hAnsiTheme="minorHAnsi" w:cstheme="minorHAnsi"/>
                <w:color w:val="000000"/>
                <w:sz w:val="28"/>
                <w:szCs w:val="28"/>
                <w:lang w:val="en-US"/>
              </w:rPr>
              <w:t xml:space="preserve">for assessment </w:t>
            </w:r>
            <w:r w:rsidR="00FD4B60" w:rsidRPr="00F53E0B">
              <w:rPr>
                <w:rFonts w:asciiTheme="minorHAnsi" w:hAnsiTheme="minorHAnsi" w:cstheme="minorHAnsi"/>
                <w:color w:val="000000"/>
                <w:sz w:val="28"/>
                <w:szCs w:val="28"/>
                <w:lang w:val="en-US"/>
              </w:rPr>
              <w:t>for</w:t>
            </w:r>
            <w:r w:rsidR="00C15D33" w:rsidRPr="00F53E0B">
              <w:rPr>
                <w:rFonts w:asciiTheme="minorHAnsi" w:hAnsiTheme="minorHAnsi" w:cstheme="minorHAnsi"/>
                <w:color w:val="000000"/>
                <w:sz w:val="28"/>
                <w:szCs w:val="28"/>
                <w:lang w:val="en-US"/>
              </w:rPr>
              <w:t xml:space="preserve"> recognition of </w:t>
            </w:r>
            <w:r w:rsidR="007269AA" w:rsidRPr="00F53E0B">
              <w:rPr>
                <w:rFonts w:asciiTheme="minorHAnsi" w:hAnsiTheme="minorHAnsi" w:cstheme="minorHAnsi"/>
                <w:color w:val="000000"/>
                <w:sz w:val="28"/>
                <w:szCs w:val="28"/>
                <w:lang w:val="en-US"/>
              </w:rPr>
              <w:t xml:space="preserve">professional </w:t>
            </w:r>
            <w:r w:rsidR="00C15D33" w:rsidRPr="00F53E0B">
              <w:rPr>
                <w:rFonts w:asciiTheme="minorHAnsi" w:hAnsiTheme="minorHAnsi" w:cstheme="minorHAnsi"/>
                <w:color w:val="000000"/>
                <w:sz w:val="28"/>
                <w:szCs w:val="28"/>
                <w:lang w:val="en-US"/>
              </w:rPr>
              <w:t xml:space="preserve">training </w:t>
            </w:r>
            <w:r w:rsidR="00CA0158" w:rsidRPr="00F53E0B">
              <w:rPr>
                <w:rFonts w:asciiTheme="minorHAnsi" w:hAnsiTheme="minorHAnsi" w:cstheme="minorHAnsi"/>
                <w:color w:val="000000"/>
                <w:sz w:val="28"/>
                <w:szCs w:val="28"/>
                <w:lang w:val="en-US"/>
              </w:rPr>
              <w:t>regarding</w:t>
            </w:r>
            <w:r w:rsidR="00C15D33" w:rsidRPr="00F53E0B">
              <w:rPr>
                <w:rFonts w:asciiTheme="minorHAnsi" w:hAnsiTheme="minorHAnsi" w:cstheme="minorHAnsi"/>
                <w:color w:val="000000"/>
                <w:sz w:val="28"/>
                <w:szCs w:val="28"/>
                <w:lang w:val="en-US"/>
              </w:rPr>
              <w:t xml:space="preserve"> professional qualifications </w:t>
            </w:r>
            <w:r w:rsidR="00CA0158" w:rsidRPr="00F53E0B">
              <w:rPr>
                <w:rFonts w:asciiTheme="minorHAnsi" w:hAnsiTheme="minorHAnsi" w:cstheme="minorHAnsi"/>
                <w:color w:val="000000"/>
                <w:sz w:val="28"/>
                <w:szCs w:val="28"/>
                <w:lang w:val="en-US"/>
              </w:rPr>
              <w:t xml:space="preserve">of </w:t>
            </w:r>
            <w:r w:rsidR="00C15D33" w:rsidRPr="00F53E0B">
              <w:rPr>
                <w:rFonts w:asciiTheme="minorHAnsi" w:hAnsiTheme="minorHAnsi" w:cstheme="minorHAnsi"/>
                <w:color w:val="000000"/>
                <w:sz w:val="28"/>
                <w:szCs w:val="28"/>
                <w:lang w:val="en-US"/>
              </w:rPr>
              <w:t>2</w:t>
            </w:r>
            <w:r w:rsidR="00CA0158" w:rsidRPr="00F53E0B">
              <w:rPr>
                <w:rFonts w:asciiTheme="minorHAnsi" w:hAnsiTheme="minorHAnsi" w:cstheme="minorHAnsi"/>
                <w:color w:val="000000"/>
                <w:sz w:val="28"/>
                <w:szCs w:val="28"/>
                <w:lang w:val="en-US"/>
              </w:rPr>
              <w:t>-</w:t>
            </w:r>
            <w:r w:rsidR="00C15D33" w:rsidRPr="00F53E0B">
              <w:rPr>
                <w:rFonts w:asciiTheme="minorHAnsi" w:hAnsiTheme="minorHAnsi" w:cstheme="minorHAnsi"/>
                <w:color w:val="000000"/>
                <w:sz w:val="28"/>
                <w:szCs w:val="28"/>
                <w:lang w:val="en-US"/>
              </w:rPr>
              <w:t xml:space="preserve">8 </w:t>
            </w:r>
            <w:r w:rsidR="00CA0158" w:rsidRPr="00F53E0B">
              <w:rPr>
                <w:rFonts w:asciiTheme="minorHAnsi" w:hAnsiTheme="minorHAnsi" w:cstheme="minorHAnsi"/>
                <w:color w:val="000000"/>
                <w:sz w:val="28"/>
                <w:szCs w:val="28"/>
                <w:lang w:val="en-US"/>
              </w:rPr>
              <w:t xml:space="preserve">levels </w:t>
            </w:r>
            <w:r w:rsidR="00C15D33" w:rsidRPr="00F53E0B">
              <w:rPr>
                <w:rFonts w:asciiTheme="minorHAnsi" w:hAnsiTheme="minorHAnsi" w:cstheme="minorHAnsi"/>
                <w:color w:val="000000"/>
                <w:sz w:val="28"/>
                <w:szCs w:val="28"/>
                <w:lang w:val="en-US"/>
              </w:rPr>
              <w:t xml:space="preserve">of the National </w:t>
            </w:r>
            <w:r w:rsidR="00C15D33" w:rsidRPr="00F53E0B">
              <w:rPr>
                <w:rFonts w:asciiTheme="minorHAnsi" w:hAnsiTheme="minorHAnsi" w:cstheme="minorHAnsi"/>
                <w:color w:val="000000"/>
                <w:sz w:val="28"/>
                <w:szCs w:val="28"/>
                <w:lang w:val="en-US"/>
              </w:rPr>
              <w:lastRenderedPageBreak/>
              <w:t>Qualifications Framework</w:t>
            </w:r>
          </w:p>
        </w:tc>
        <w:tc>
          <w:tcPr>
            <w:tcW w:w="3260" w:type="dxa"/>
            <w:hideMark/>
          </w:tcPr>
          <w:p w:rsidR="00C452E8" w:rsidRPr="00F53E0B" w:rsidRDefault="00C452E8" w:rsidP="00C452E8">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lastRenderedPageBreak/>
              <w:t>Ministry of Economic Development</w:t>
            </w:r>
          </w:p>
          <w:p w:rsidR="00C452E8" w:rsidRPr="00F53E0B" w:rsidRDefault="00C452E8" w:rsidP="00C452E8">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E22E12" w:rsidRPr="00F53E0B" w:rsidRDefault="00C452E8" w:rsidP="00E22E12">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J</w:t>
            </w:r>
            <w:r w:rsidRPr="00C452E8">
              <w:rPr>
                <w:rFonts w:asciiTheme="minorHAnsi" w:hAnsiTheme="minorHAnsi" w:cstheme="minorHAnsi"/>
                <w:color w:val="000000"/>
                <w:sz w:val="28"/>
                <w:szCs w:val="28"/>
                <w:lang w:val="en-US" w:eastAsia="en-US"/>
              </w:rPr>
              <w:t xml:space="preserve">oint representative body </w:t>
            </w:r>
            <w:r w:rsidRPr="00C452E8">
              <w:rPr>
                <w:rFonts w:asciiTheme="minorHAnsi" w:hAnsiTheme="minorHAnsi" w:cstheme="minorHAnsi"/>
                <w:color w:val="000000"/>
                <w:sz w:val="28"/>
                <w:szCs w:val="28"/>
                <w:lang w:val="en-US" w:eastAsia="en-US"/>
              </w:rPr>
              <w:lastRenderedPageBreak/>
              <w:t>of employers at on a national level</w:t>
            </w:r>
            <w:r w:rsidRPr="00C452E8">
              <w:rPr>
                <w:rFonts w:asciiTheme="minorHAnsi" w:hAnsiTheme="minorHAnsi" w:cstheme="minorHAnsi"/>
                <w:color w:val="000000"/>
                <w:sz w:val="27"/>
                <w:szCs w:val="27"/>
                <w:lang w:val="en-US" w:eastAsia="en-US"/>
              </w:rPr>
              <w:br/>
            </w:r>
            <w:r w:rsidRPr="00C452E8">
              <w:rPr>
                <w:rFonts w:asciiTheme="minorHAnsi" w:hAnsiTheme="minorHAnsi" w:cstheme="minorHAnsi"/>
                <w:color w:val="000000"/>
                <w:sz w:val="28"/>
                <w:szCs w:val="28"/>
                <w:lang w:val="en-US" w:eastAsia="en-US"/>
              </w:rPr>
              <w:t>(by consent)</w:t>
            </w:r>
            <w:r w:rsidRPr="00C452E8">
              <w:rPr>
                <w:rFonts w:asciiTheme="minorHAnsi" w:hAnsiTheme="minorHAnsi" w:cstheme="minorHAnsi"/>
                <w:color w:val="000000"/>
                <w:sz w:val="27"/>
                <w:szCs w:val="27"/>
                <w:lang w:val="en-US" w:eastAsia="en-US"/>
              </w:rPr>
              <w:br/>
            </w:r>
            <w:r w:rsidR="00E22E12" w:rsidRPr="00F53E0B">
              <w:rPr>
                <w:rFonts w:asciiTheme="minorHAnsi" w:hAnsiTheme="minorHAnsi" w:cstheme="minorHAnsi"/>
                <w:color w:val="000000"/>
                <w:sz w:val="28"/>
                <w:szCs w:val="28"/>
                <w:lang w:val="en-US" w:eastAsia="en-US"/>
              </w:rPr>
              <w:t>Branch organizations unions </w:t>
            </w:r>
            <w:r w:rsidR="00E22E12" w:rsidRPr="00C452E8">
              <w:rPr>
                <w:rFonts w:asciiTheme="minorHAnsi" w:hAnsiTheme="minorHAnsi" w:cstheme="minorHAnsi"/>
                <w:color w:val="000000"/>
                <w:sz w:val="28"/>
                <w:szCs w:val="28"/>
                <w:lang w:val="en-US" w:eastAsia="en-US"/>
              </w:rPr>
              <w:t>of employers (by consent)</w:t>
            </w:r>
          </w:p>
          <w:p w:rsidR="00C452E8" w:rsidRPr="00C452E8" w:rsidRDefault="00C452E8" w:rsidP="00C452E8">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Ukrainian</w:t>
            </w:r>
            <w:r w:rsidR="007846E1" w:rsidRPr="00F53E0B">
              <w:rPr>
                <w:rFonts w:eastAsia="Times New Roman" w:cstheme="minorHAnsi"/>
                <w:color w:val="000000"/>
                <w:sz w:val="28"/>
                <w:szCs w:val="28"/>
                <w:lang w:val="en-US" w:eastAsia="en-US"/>
              </w:rPr>
              <w:t xml:space="preserve"> professional associations</w:t>
            </w:r>
          </w:p>
          <w:p w:rsidR="00FC4D28" w:rsidRPr="00F53E0B" w:rsidRDefault="00C452E8" w:rsidP="00C452E8">
            <w:pPr>
              <w:spacing w:after="0" w:line="240" w:lineRule="auto"/>
              <w:rPr>
                <w:rFonts w:cstheme="minorHAnsi"/>
                <w:sz w:val="28"/>
                <w:szCs w:val="28"/>
                <w:lang w:val="en-US"/>
              </w:rPr>
            </w:pPr>
            <w:r w:rsidRPr="00F53E0B">
              <w:rPr>
                <w:rFonts w:eastAsia="Times New Roman" w:cstheme="minorHAnsi"/>
                <w:color w:val="000000"/>
                <w:sz w:val="28"/>
                <w:szCs w:val="28"/>
                <w:lang w:val="en-US" w:eastAsia="en-US"/>
              </w:rPr>
              <w:t>Branch</w:t>
            </w:r>
            <w:r w:rsidRPr="00C452E8">
              <w:rPr>
                <w:rFonts w:eastAsia="Times New Roman" w:cstheme="minorHAnsi"/>
                <w:color w:val="000000"/>
                <w:sz w:val="28"/>
                <w:szCs w:val="28"/>
                <w:lang w:val="en-US" w:eastAsia="en-US"/>
              </w:rPr>
              <w:t> (professi</w:t>
            </w:r>
            <w:r w:rsidRPr="00F53E0B">
              <w:rPr>
                <w:rFonts w:eastAsia="Times New Roman" w:cstheme="minorHAnsi"/>
                <w:color w:val="000000"/>
                <w:sz w:val="28"/>
                <w:szCs w:val="28"/>
                <w:lang w:val="en-US" w:eastAsia="en-US"/>
              </w:rPr>
              <w:t>onal) c</w:t>
            </w:r>
            <w:r w:rsidRPr="00C452E8">
              <w:rPr>
                <w:rFonts w:eastAsia="Times New Roman" w:cstheme="minorHAnsi"/>
                <w:color w:val="000000"/>
                <w:sz w:val="28"/>
                <w:szCs w:val="28"/>
                <w:lang w:val="en-US" w:eastAsia="en-US"/>
              </w:rPr>
              <w:t>ouncil</w:t>
            </w:r>
            <w:r w:rsidRPr="00F53E0B">
              <w:rPr>
                <w:rFonts w:eastAsia="Times New Roman" w:cstheme="minorHAnsi"/>
                <w:color w:val="000000"/>
                <w:sz w:val="28"/>
                <w:szCs w:val="28"/>
                <w:lang w:val="en-US" w:eastAsia="en-US"/>
              </w:rPr>
              <w:t>s</w:t>
            </w:r>
            <w:r w:rsidRPr="00C452E8">
              <w:rPr>
                <w:rFonts w:eastAsia="Times New Roman" w:cstheme="minorHAnsi"/>
                <w:color w:val="000000"/>
                <w:sz w:val="28"/>
                <w:szCs w:val="28"/>
                <w:lang w:val="en-US" w:eastAsia="en-US"/>
              </w:rPr>
              <w:t xml:space="preserve"> (by consent)</w:t>
            </w:r>
            <w:r w:rsidRPr="00C452E8">
              <w:rPr>
                <w:rFonts w:eastAsia="Times New Roman" w:cstheme="minorHAnsi"/>
                <w:color w:val="000000"/>
                <w:sz w:val="27"/>
                <w:szCs w:val="27"/>
                <w:lang w:val="en-US" w:eastAsia="en-US"/>
              </w:rPr>
              <w:br/>
            </w:r>
            <w:r w:rsidRPr="00F53E0B">
              <w:rPr>
                <w:rFonts w:eastAsia="Times New Roman" w:cstheme="minorHAnsi"/>
                <w:color w:val="000000"/>
                <w:sz w:val="28"/>
                <w:szCs w:val="28"/>
                <w:lang w:val="en-US" w:eastAsia="en-US"/>
              </w:rPr>
              <w:t xml:space="preserve">Qualification centers </w:t>
            </w:r>
            <w:r w:rsidRPr="00C452E8">
              <w:rPr>
                <w:rFonts w:eastAsia="Times New Roman" w:cstheme="minorHAnsi"/>
                <w:color w:val="000000"/>
                <w:sz w:val="28"/>
                <w:szCs w:val="28"/>
                <w:lang w:val="en-US" w:eastAsia="en-US"/>
              </w:rPr>
              <w:t>(by consent)</w:t>
            </w:r>
          </w:p>
        </w:tc>
        <w:tc>
          <w:tcPr>
            <w:tcW w:w="1703" w:type="dxa"/>
            <w:hideMark/>
          </w:tcPr>
          <w:p w:rsidR="00FC4D28" w:rsidRPr="00F53E0B" w:rsidRDefault="0098076C"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Continually since 2020</w:t>
            </w:r>
            <w:r w:rsidR="002D65CF" w:rsidRPr="00F53E0B">
              <w:rPr>
                <w:rFonts w:asciiTheme="minorHAnsi" w:hAnsiTheme="minorHAnsi" w:cstheme="minorHAnsi"/>
                <w:color w:val="000000"/>
                <w:sz w:val="28"/>
                <w:szCs w:val="28"/>
                <w:lang w:val="en-US"/>
              </w:rPr>
              <w:t xml:space="preserve"> year</w:t>
            </w:r>
          </w:p>
        </w:tc>
        <w:tc>
          <w:tcPr>
            <w:tcW w:w="3264" w:type="dxa"/>
            <w:hideMark/>
          </w:tcPr>
          <w:p w:rsidR="00FC4D28" w:rsidRPr="00F53E0B" w:rsidRDefault="001A4CB4" w:rsidP="00FC4D2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Development and approval of standards/ criteria for assessment</w:t>
            </w:r>
            <w:r w:rsidR="00FC4D28" w:rsidRPr="00F53E0B">
              <w:rPr>
                <w:rFonts w:asciiTheme="minorHAnsi" w:hAnsiTheme="minorHAnsi" w:cstheme="minorHAnsi"/>
                <w:sz w:val="28"/>
                <w:szCs w:val="28"/>
                <w:lang w:val="en-US"/>
              </w:rPr>
              <w:t xml:space="preserve"> </w:t>
            </w:r>
            <w:r w:rsidRPr="00F53E0B">
              <w:rPr>
                <w:rFonts w:asciiTheme="minorHAnsi" w:hAnsiTheme="minorHAnsi" w:cstheme="minorHAnsi"/>
                <w:sz w:val="28"/>
                <w:szCs w:val="28"/>
                <w:lang w:val="en-US"/>
              </w:rPr>
              <w:t xml:space="preserve">by </w:t>
            </w:r>
            <w:r w:rsidRPr="00F53E0B">
              <w:rPr>
                <w:rFonts w:asciiTheme="minorHAnsi" w:hAnsiTheme="minorHAnsi" w:cstheme="minorHAnsi"/>
                <w:color w:val="000000"/>
                <w:sz w:val="28"/>
                <w:szCs w:val="28"/>
                <w:lang w:val="en-US"/>
              </w:rPr>
              <w:t xml:space="preserve">results of vocational </w:t>
            </w:r>
            <w:r w:rsidRPr="00F53E0B">
              <w:rPr>
                <w:rFonts w:asciiTheme="minorHAnsi" w:hAnsiTheme="minorHAnsi" w:cstheme="minorHAnsi"/>
                <w:color w:val="000000"/>
                <w:sz w:val="28"/>
                <w:szCs w:val="28"/>
                <w:lang w:val="en-US"/>
              </w:rPr>
              <w:lastRenderedPageBreak/>
              <w:t>training</w:t>
            </w:r>
          </w:p>
        </w:tc>
      </w:tr>
      <w:tr w:rsidR="00FC4D28" w:rsidRPr="00F53E0B" w:rsidTr="00257BC8">
        <w:trPr>
          <w:trHeight w:val="1545"/>
        </w:trPr>
        <w:tc>
          <w:tcPr>
            <w:tcW w:w="2176" w:type="dxa"/>
            <w:vMerge w:val="restart"/>
          </w:tcPr>
          <w:p w:rsidR="00FC4D28" w:rsidRPr="00F53E0B" w:rsidRDefault="00FC4D28" w:rsidP="005D769A">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17. </w:t>
            </w:r>
            <w:r w:rsidR="00213E31" w:rsidRPr="00F53E0B">
              <w:rPr>
                <w:rFonts w:asciiTheme="minorHAnsi" w:hAnsiTheme="minorHAnsi" w:cstheme="minorHAnsi"/>
                <w:color w:val="000000"/>
                <w:sz w:val="28"/>
                <w:szCs w:val="28"/>
                <w:lang w:val="en-US"/>
              </w:rPr>
              <w:t xml:space="preserve">Creation and proceeding the mechanism of awarding of professional qualifications on the basis of </w:t>
            </w:r>
            <w:r w:rsidR="005D769A" w:rsidRPr="00F53E0B">
              <w:rPr>
                <w:rFonts w:asciiTheme="minorHAnsi" w:hAnsiTheme="minorHAnsi" w:cstheme="minorHAnsi"/>
                <w:color w:val="000000"/>
                <w:sz w:val="28"/>
                <w:szCs w:val="28"/>
                <w:lang w:val="en-US"/>
              </w:rPr>
              <w:t xml:space="preserve">competencies </w:t>
            </w:r>
            <w:r w:rsidR="00213E31" w:rsidRPr="00F53E0B">
              <w:rPr>
                <w:rFonts w:asciiTheme="minorHAnsi" w:hAnsiTheme="minorHAnsi" w:cstheme="minorHAnsi"/>
                <w:color w:val="000000"/>
                <w:sz w:val="28"/>
                <w:szCs w:val="28"/>
                <w:lang w:val="en-US"/>
              </w:rPr>
              <w:t xml:space="preserve">external evaluation (including confirmation of non-formal </w:t>
            </w:r>
            <w:r w:rsidR="00213E31" w:rsidRPr="00F53E0B">
              <w:rPr>
                <w:rFonts w:asciiTheme="minorHAnsi" w:hAnsiTheme="minorHAnsi" w:cstheme="minorHAnsi"/>
                <w:color w:val="000000"/>
                <w:sz w:val="28"/>
                <w:szCs w:val="28"/>
                <w:lang w:val="en-US"/>
              </w:rPr>
              <w:lastRenderedPageBreak/>
              <w:t>vocational training)</w:t>
            </w:r>
          </w:p>
        </w:tc>
        <w:tc>
          <w:tcPr>
            <w:tcW w:w="5242" w:type="dxa"/>
            <w:gridSpan w:val="2"/>
          </w:tcPr>
          <w:p w:rsidR="00FC4D28" w:rsidRPr="00F53E0B" w:rsidRDefault="00FC4D28" w:rsidP="001B2D57">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17.1. </w:t>
            </w:r>
            <w:r w:rsidR="001B2D57" w:rsidRPr="00F53E0B">
              <w:rPr>
                <w:rFonts w:asciiTheme="minorHAnsi" w:hAnsiTheme="minorHAnsi" w:cstheme="minorHAnsi"/>
                <w:sz w:val="28"/>
                <w:szCs w:val="28"/>
                <w:lang w:val="en-US"/>
              </w:rPr>
              <w:t>Provision of the informa</w:t>
            </w:r>
            <w:r w:rsidR="00E22E12" w:rsidRPr="00F53E0B">
              <w:rPr>
                <w:rFonts w:asciiTheme="minorHAnsi" w:hAnsiTheme="minorHAnsi" w:cstheme="minorHAnsi"/>
                <w:sz w:val="28"/>
                <w:szCs w:val="28"/>
                <w:lang w:val="en-US"/>
              </w:rPr>
              <w:t>tion, methodological and organiz</w:t>
            </w:r>
            <w:r w:rsidR="001B2D57" w:rsidRPr="00F53E0B">
              <w:rPr>
                <w:rFonts w:asciiTheme="minorHAnsi" w:hAnsiTheme="minorHAnsi" w:cstheme="minorHAnsi"/>
                <w:sz w:val="28"/>
                <w:szCs w:val="28"/>
                <w:lang w:val="en-US"/>
              </w:rPr>
              <w:t xml:space="preserve">ational support for the formation of the network of qualification centers by stakeholders  </w:t>
            </w:r>
          </w:p>
        </w:tc>
        <w:tc>
          <w:tcPr>
            <w:tcW w:w="3260" w:type="dxa"/>
          </w:tcPr>
          <w:p w:rsidR="00100F8A" w:rsidRPr="00F53E0B" w:rsidRDefault="00100F8A" w:rsidP="00100F8A">
            <w:pPr>
              <w:spacing w:before="120"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Ministry of Economic Development</w:t>
            </w:r>
          </w:p>
          <w:p w:rsidR="00100F8A" w:rsidRPr="00F53E0B" w:rsidRDefault="00100F8A" w:rsidP="00100F8A">
            <w:pPr>
              <w:spacing w:after="0" w:line="240" w:lineRule="auto"/>
              <w:rPr>
                <w:rFonts w:eastAsia="Times New Roman" w:cstheme="minorHAnsi"/>
                <w:color w:val="000000"/>
                <w:sz w:val="27"/>
                <w:szCs w:val="27"/>
                <w:lang w:val="en-US" w:eastAsia="en-US"/>
              </w:rPr>
            </w:pPr>
            <w:r w:rsidRPr="00F53E0B">
              <w:rPr>
                <w:rFonts w:eastAsia="Times New Roman" w:cstheme="minorHAnsi"/>
                <w:color w:val="000000"/>
                <w:sz w:val="28"/>
                <w:szCs w:val="28"/>
                <w:lang w:val="en-US" w:eastAsia="en-US"/>
              </w:rPr>
              <w:t>MES</w:t>
            </w:r>
          </w:p>
          <w:p w:rsidR="0057074D" w:rsidRPr="00F53E0B" w:rsidRDefault="00100F8A" w:rsidP="0057074D">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J</w:t>
            </w:r>
            <w:r w:rsidRPr="00C452E8">
              <w:rPr>
                <w:rFonts w:asciiTheme="minorHAnsi" w:hAnsiTheme="minorHAnsi" w:cstheme="minorHAnsi"/>
                <w:color w:val="000000"/>
                <w:sz w:val="28"/>
                <w:szCs w:val="28"/>
                <w:lang w:val="en-US" w:eastAsia="en-US"/>
              </w:rPr>
              <w:t>oint representative body of employers at on a national level</w:t>
            </w:r>
            <w:r w:rsidRPr="00C452E8">
              <w:rPr>
                <w:rFonts w:asciiTheme="minorHAnsi" w:hAnsiTheme="minorHAnsi" w:cstheme="minorHAnsi"/>
                <w:color w:val="000000"/>
                <w:sz w:val="27"/>
                <w:szCs w:val="27"/>
                <w:lang w:val="en-US" w:eastAsia="en-US"/>
              </w:rPr>
              <w:br/>
            </w:r>
            <w:r w:rsidRPr="00C452E8">
              <w:rPr>
                <w:rFonts w:asciiTheme="minorHAnsi" w:hAnsiTheme="minorHAnsi" w:cstheme="minorHAnsi"/>
                <w:color w:val="000000"/>
                <w:sz w:val="28"/>
                <w:szCs w:val="28"/>
                <w:lang w:val="en-US" w:eastAsia="en-US"/>
              </w:rPr>
              <w:t>(by consent)</w:t>
            </w:r>
            <w:r w:rsidR="00FC4D28" w:rsidRPr="00F53E0B">
              <w:rPr>
                <w:rFonts w:asciiTheme="minorHAnsi" w:hAnsiTheme="minorHAnsi" w:cstheme="minorHAnsi"/>
                <w:sz w:val="28"/>
                <w:szCs w:val="28"/>
                <w:lang w:val="en-US"/>
              </w:rPr>
              <w:br/>
            </w:r>
            <w:r w:rsidR="0057074D" w:rsidRPr="00F53E0B">
              <w:rPr>
                <w:rFonts w:asciiTheme="minorHAnsi" w:hAnsiTheme="minorHAnsi" w:cstheme="minorHAnsi"/>
                <w:color w:val="000000"/>
                <w:sz w:val="28"/>
                <w:szCs w:val="28"/>
                <w:lang w:val="en-US" w:eastAsia="en-US"/>
              </w:rPr>
              <w:t>Branch organizations unions </w:t>
            </w:r>
            <w:r w:rsidR="0057074D" w:rsidRPr="00C452E8">
              <w:rPr>
                <w:rFonts w:asciiTheme="minorHAnsi" w:hAnsiTheme="minorHAnsi" w:cstheme="minorHAnsi"/>
                <w:color w:val="000000"/>
                <w:sz w:val="28"/>
                <w:szCs w:val="28"/>
                <w:lang w:val="en-US" w:eastAsia="en-US"/>
              </w:rPr>
              <w:t>of employers (by consent)</w:t>
            </w:r>
          </w:p>
          <w:p w:rsidR="00FC4D28" w:rsidRPr="00F53E0B" w:rsidRDefault="006E4673"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Ukrainian</w:t>
            </w:r>
            <w:r w:rsidR="007846E1" w:rsidRPr="00F53E0B">
              <w:rPr>
                <w:rFonts w:asciiTheme="minorHAnsi" w:hAnsiTheme="minorHAnsi" w:cstheme="minorHAnsi"/>
                <w:color w:val="000000"/>
                <w:sz w:val="28"/>
                <w:szCs w:val="28"/>
                <w:lang w:val="en-US" w:eastAsia="en-US"/>
              </w:rPr>
              <w:t xml:space="preserve"> professional associations</w:t>
            </w:r>
          </w:p>
          <w:p w:rsidR="00FC4D28" w:rsidRPr="00F53E0B" w:rsidRDefault="007846E1"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Branch</w:t>
            </w:r>
            <w:r w:rsidRPr="00C452E8">
              <w:rPr>
                <w:rFonts w:asciiTheme="minorHAnsi" w:hAnsiTheme="minorHAnsi" w:cstheme="minorHAnsi"/>
                <w:color w:val="000000"/>
                <w:sz w:val="28"/>
                <w:szCs w:val="28"/>
                <w:lang w:val="en-US" w:eastAsia="en-US"/>
              </w:rPr>
              <w:t> (professi</w:t>
            </w:r>
            <w:r w:rsidRPr="00F53E0B">
              <w:rPr>
                <w:rFonts w:asciiTheme="minorHAnsi" w:hAnsiTheme="minorHAnsi" w:cstheme="minorHAnsi"/>
                <w:color w:val="000000"/>
                <w:sz w:val="28"/>
                <w:szCs w:val="28"/>
                <w:lang w:val="en-US" w:eastAsia="en-US"/>
              </w:rPr>
              <w:t xml:space="preserve">onal) </w:t>
            </w:r>
            <w:r w:rsidRPr="00F53E0B">
              <w:rPr>
                <w:rFonts w:asciiTheme="minorHAnsi" w:hAnsiTheme="minorHAnsi" w:cstheme="minorHAnsi"/>
                <w:color w:val="000000"/>
                <w:sz w:val="28"/>
                <w:szCs w:val="28"/>
                <w:lang w:val="en-US" w:eastAsia="en-US"/>
              </w:rPr>
              <w:lastRenderedPageBreak/>
              <w:t>c</w:t>
            </w:r>
            <w:r w:rsidRPr="00C452E8">
              <w:rPr>
                <w:rFonts w:asciiTheme="minorHAnsi" w:hAnsiTheme="minorHAnsi" w:cstheme="minorHAnsi"/>
                <w:color w:val="000000"/>
                <w:sz w:val="28"/>
                <w:szCs w:val="28"/>
                <w:lang w:val="en-US" w:eastAsia="en-US"/>
              </w:rPr>
              <w:t>ouncil</w:t>
            </w:r>
            <w:r w:rsidRPr="00F53E0B">
              <w:rPr>
                <w:rFonts w:asciiTheme="minorHAnsi" w:hAnsiTheme="minorHAnsi" w:cstheme="minorHAnsi"/>
                <w:color w:val="000000"/>
                <w:sz w:val="28"/>
                <w:szCs w:val="28"/>
                <w:lang w:val="en-US" w:eastAsia="en-US"/>
              </w:rPr>
              <w:t>s</w:t>
            </w:r>
            <w:r w:rsidRPr="00C452E8">
              <w:rPr>
                <w:rFonts w:asciiTheme="minorHAnsi" w:hAnsiTheme="minorHAnsi" w:cstheme="minorHAnsi"/>
                <w:color w:val="000000"/>
                <w:sz w:val="28"/>
                <w:szCs w:val="28"/>
                <w:lang w:val="en-US" w:eastAsia="en-US"/>
              </w:rPr>
              <w:t xml:space="preserve"> (by consent)</w:t>
            </w:r>
            <w:r w:rsidRPr="00C452E8">
              <w:rPr>
                <w:rFonts w:asciiTheme="minorHAnsi" w:hAnsiTheme="minorHAnsi" w:cstheme="minorHAnsi"/>
                <w:color w:val="000000"/>
                <w:sz w:val="27"/>
                <w:szCs w:val="27"/>
                <w:lang w:val="en-US" w:eastAsia="en-US"/>
              </w:rPr>
              <w:br/>
            </w:r>
            <w:r w:rsidRPr="00F53E0B">
              <w:rPr>
                <w:rFonts w:asciiTheme="minorHAnsi" w:hAnsiTheme="minorHAnsi" w:cstheme="minorHAnsi"/>
                <w:color w:val="000000"/>
                <w:sz w:val="28"/>
                <w:szCs w:val="28"/>
                <w:lang w:val="en-US" w:eastAsia="en-US"/>
              </w:rPr>
              <w:t xml:space="preserve">Qualification centers </w:t>
            </w:r>
            <w:r w:rsidRPr="00C452E8">
              <w:rPr>
                <w:rFonts w:asciiTheme="minorHAnsi" w:hAnsiTheme="minorHAnsi" w:cstheme="minorHAnsi"/>
                <w:color w:val="000000"/>
                <w:sz w:val="28"/>
                <w:szCs w:val="28"/>
                <w:lang w:val="en-US" w:eastAsia="en-US"/>
              </w:rPr>
              <w:t>(by consent)</w:t>
            </w:r>
          </w:p>
        </w:tc>
        <w:tc>
          <w:tcPr>
            <w:tcW w:w="1703" w:type="dxa"/>
          </w:tcPr>
          <w:p w:rsidR="00FC4D28" w:rsidRPr="00F53E0B" w:rsidRDefault="0098076C"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lastRenderedPageBreak/>
              <w:t>Continually since 2020</w:t>
            </w:r>
            <w:r w:rsidR="002D65CF" w:rsidRPr="00F53E0B">
              <w:rPr>
                <w:rFonts w:asciiTheme="minorHAnsi" w:hAnsiTheme="minorHAnsi" w:cstheme="minorHAnsi"/>
                <w:color w:val="000000"/>
                <w:sz w:val="28"/>
                <w:szCs w:val="28"/>
                <w:lang w:val="en-US"/>
              </w:rPr>
              <w:t xml:space="preserve"> year</w:t>
            </w:r>
          </w:p>
        </w:tc>
        <w:tc>
          <w:tcPr>
            <w:tcW w:w="3264" w:type="dxa"/>
          </w:tcPr>
          <w:p w:rsidR="00FC4D28" w:rsidRPr="00F53E0B" w:rsidRDefault="005D70EE" w:rsidP="00125274">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Net of qualification centers for awarding (assessment) professional qualifications</w:t>
            </w:r>
          </w:p>
        </w:tc>
      </w:tr>
      <w:tr w:rsidR="00FC4D28" w:rsidRPr="00F53E0B" w:rsidTr="00257BC8">
        <w:trPr>
          <w:trHeight w:val="20"/>
        </w:trPr>
        <w:tc>
          <w:tcPr>
            <w:tcW w:w="2176" w:type="dxa"/>
            <w:vMerge/>
          </w:tcPr>
          <w:p w:rsidR="00FC4D28" w:rsidRPr="00F53E0B" w:rsidRDefault="00FC4D28" w:rsidP="00FC4D28">
            <w:pPr>
              <w:pStyle w:val="a"/>
              <w:spacing w:line="276" w:lineRule="auto"/>
              <w:ind w:firstLine="0"/>
              <w:rPr>
                <w:rFonts w:asciiTheme="minorHAnsi" w:hAnsiTheme="minorHAnsi" w:cstheme="minorHAnsi"/>
                <w:sz w:val="28"/>
                <w:szCs w:val="28"/>
                <w:lang w:val="en-US"/>
              </w:rPr>
            </w:pPr>
          </w:p>
        </w:tc>
        <w:tc>
          <w:tcPr>
            <w:tcW w:w="5242" w:type="dxa"/>
            <w:gridSpan w:val="2"/>
          </w:tcPr>
          <w:p w:rsidR="00FC4D28" w:rsidRPr="00F53E0B" w:rsidRDefault="00FC4D28" w:rsidP="007D3979">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17.2. </w:t>
            </w:r>
            <w:r w:rsidR="0018547C" w:rsidRPr="00F53E0B">
              <w:rPr>
                <w:rFonts w:asciiTheme="minorHAnsi" w:hAnsiTheme="minorHAnsi" w:cstheme="minorHAnsi"/>
                <w:sz w:val="28"/>
                <w:szCs w:val="28"/>
                <w:lang w:val="en-US"/>
              </w:rPr>
              <w:t xml:space="preserve">Training and certification of persons evaluating </w:t>
            </w:r>
            <w:r w:rsidR="007D3979" w:rsidRPr="00F53E0B">
              <w:rPr>
                <w:rFonts w:asciiTheme="minorHAnsi" w:hAnsiTheme="minorHAnsi" w:cstheme="minorHAnsi"/>
                <w:sz w:val="28"/>
                <w:szCs w:val="28"/>
                <w:lang w:val="en-US"/>
              </w:rPr>
              <w:t>professional</w:t>
            </w:r>
            <w:r w:rsidR="0018547C" w:rsidRPr="00F53E0B">
              <w:rPr>
                <w:rFonts w:asciiTheme="minorHAnsi" w:hAnsiTheme="minorHAnsi" w:cstheme="minorHAnsi"/>
                <w:sz w:val="28"/>
                <w:szCs w:val="28"/>
                <w:lang w:val="en-US"/>
              </w:rPr>
              <w:t xml:space="preserve"> training outcomes, including non-formal professional training outcomes </w:t>
            </w:r>
          </w:p>
        </w:tc>
        <w:tc>
          <w:tcPr>
            <w:tcW w:w="3260" w:type="dxa"/>
          </w:tcPr>
          <w:p w:rsidR="00FC4D28" w:rsidRPr="00F53E0B" w:rsidRDefault="00242516" w:rsidP="00FC4D28">
            <w:pPr>
              <w:pStyle w:val="NoSpacing"/>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FC4D28" w:rsidRPr="00F53E0B" w:rsidRDefault="00FC4D28" w:rsidP="00FC4D28">
            <w:pPr>
              <w:pStyle w:val="NoSpacing"/>
              <w:spacing w:before="120"/>
              <w:rPr>
                <w:rFonts w:asciiTheme="minorHAnsi" w:hAnsiTheme="minorHAnsi" w:cstheme="minorHAnsi"/>
                <w:sz w:val="28"/>
                <w:szCs w:val="28"/>
                <w:lang w:val="en-US"/>
              </w:rPr>
            </w:pPr>
          </w:p>
        </w:tc>
        <w:tc>
          <w:tcPr>
            <w:tcW w:w="1703" w:type="dxa"/>
          </w:tcPr>
          <w:p w:rsidR="00FC4D28" w:rsidRPr="00F53E0B" w:rsidRDefault="002D65CF" w:rsidP="00FC4D28">
            <w:pPr>
              <w:pStyle w:val="NoSpacing"/>
              <w:spacing w:before="12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Continually since 2020 year</w:t>
            </w:r>
          </w:p>
        </w:tc>
        <w:tc>
          <w:tcPr>
            <w:tcW w:w="3264" w:type="dxa"/>
          </w:tcPr>
          <w:p w:rsidR="00FC4D28" w:rsidRPr="00F53E0B" w:rsidRDefault="007D3979" w:rsidP="007D3979">
            <w:pPr>
              <w:pStyle w:val="NoSpacing"/>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Continuous training and certification of persons evaluating professional training outcomes are organized</w:t>
            </w:r>
          </w:p>
        </w:tc>
      </w:tr>
      <w:tr w:rsidR="00FC4D28" w:rsidRPr="00F53E0B" w:rsidTr="00257BC8">
        <w:trPr>
          <w:trHeight w:val="2223"/>
        </w:trPr>
        <w:tc>
          <w:tcPr>
            <w:tcW w:w="2176" w:type="dxa"/>
            <w:vMerge/>
          </w:tcPr>
          <w:p w:rsidR="00FC4D28" w:rsidRPr="00F53E0B" w:rsidRDefault="00FC4D28" w:rsidP="00FC4D28">
            <w:pPr>
              <w:pStyle w:val="a"/>
              <w:spacing w:line="276" w:lineRule="auto"/>
              <w:ind w:firstLine="0"/>
              <w:rPr>
                <w:rFonts w:asciiTheme="minorHAnsi" w:hAnsiTheme="minorHAnsi" w:cstheme="minorHAnsi"/>
                <w:sz w:val="28"/>
                <w:szCs w:val="28"/>
                <w:lang w:val="en-US"/>
              </w:rPr>
            </w:pPr>
          </w:p>
        </w:tc>
        <w:tc>
          <w:tcPr>
            <w:tcW w:w="5242" w:type="dxa"/>
            <w:gridSpan w:val="2"/>
          </w:tcPr>
          <w:p w:rsidR="00FC4D28" w:rsidRPr="00F53E0B" w:rsidRDefault="00FC4D28" w:rsidP="00FC4D28">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17.3.</w:t>
            </w:r>
            <w:r w:rsidR="00350458" w:rsidRPr="00F53E0B">
              <w:rPr>
                <w:rFonts w:asciiTheme="minorHAnsi" w:hAnsiTheme="minorHAnsi" w:cstheme="minorHAnsi"/>
                <w:sz w:val="28"/>
                <w:szCs w:val="28"/>
                <w:lang w:val="en-US"/>
              </w:rPr>
              <w:t xml:space="preserve"> </w:t>
            </w:r>
            <w:r w:rsidR="00350458" w:rsidRPr="00F53E0B">
              <w:rPr>
                <w:rFonts w:asciiTheme="minorHAnsi" w:hAnsiTheme="minorHAnsi" w:cstheme="minorHAnsi"/>
                <w:color w:val="000000"/>
                <w:sz w:val="28"/>
                <w:szCs w:val="28"/>
                <w:lang w:val="en-US"/>
              </w:rPr>
              <w:t> Creation of the register of qualification centers and certified assessors of professional qualifications as a component of the National Qualifications</w:t>
            </w:r>
            <w:r w:rsidR="00350458" w:rsidRPr="00F53E0B">
              <w:rPr>
                <w:rFonts w:asciiTheme="minorHAnsi" w:hAnsiTheme="minorHAnsi" w:cstheme="minorHAnsi"/>
                <w:sz w:val="28"/>
                <w:szCs w:val="28"/>
                <w:lang w:val="en-US"/>
              </w:rPr>
              <w:t xml:space="preserve"> </w:t>
            </w:r>
            <w:r w:rsidR="00350458" w:rsidRPr="00F53E0B">
              <w:rPr>
                <w:rFonts w:asciiTheme="minorHAnsi" w:hAnsiTheme="minorHAnsi" w:cstheme="minorHAnsi"/>
                <w:color w:val="000000"/>
                <w:sz w:val="28"/>
                <w:szCs w:val="28"/>
                <w:lang w:val="en-US"/>
              </w:rPr>
              <w:t>Register</w:t>
            </w:r>
          </w:p>
        </w:tc>
        <w:tc>
          <w:tcPr>
            <w:tcW w:w="3260" w:type="dxa"/>
          </w:tcPr>
          <w:p w:rsidR="002D65CF" w:rsidRPr="00F53E0B" w:rsidRDefault="002D65CF" w:rsidP="002D65CF">
            <w:pPr>
              <w:pStyle w:val="NoSpacing"/>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FC4D28" w:rsidRPr="00F53E0B" w:rsidRDefault="00FC4D28" w:rsidP="00FC4D28">
            <w:pPr>
              <w:pStyle w:val="NoSpacing"/>
              <w:spacing w:before="120"/>
              <w:rPr>
                <w:rFonts w:asciiTheme="minorHAnsi" w:hAnsiTheme="minorHAnsi" w:cstheme="minorHAnsi"/>
                <w:sz w:val="28"/>
                <w:szCs w:val="28"/>
                <w:lang w:val="en-US"/>
              </w:rPr>
            </w:pPr>
          </w:p>
        </w:tc>
        <w:tc>
          <w:tcPr>
            <w:tcW w:w="1703" w:type="dxa"/>
          </w:tcPr>
          <w:p w:rsidR="00FC4D28" w:rsidRPr="00F53E0B" w:rsidRDefault="00283105" w:rsidP="00FC4D28">
            <w:pPr>
              <w:pStyle w:val="NoSpacing"/>
              <w:spacing w:before="12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tcPr>
          <w:p w:rsidR="00FC4D28" w:rsidRPr="00F53E0B" w:rsidRDefault="00283105" w:rsidP="00FC4D28">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Creation of register of qualification centers and certified assessors of professional qualifications, which is constantly updated</w:t>
            </w:r>
          </w:p>
        </w:tc>
      </w:tr>
      <w:tr w:rsidR="00FC4D28" w:rsidRPr="00F53E0B" w:rsidTr="00665B3A">
        <w:trPr>
          <w:trHeight w:val="20"/>
        </w:trPr>
        <w:tc>
          <w:tcPr>
            <w:tcW w:w="15645" w:type="dxa"/>
            <w:gridSpan w:val="6"/>
            <w:hideMark/>
          </w:tcPr>
          <w:p w:rsidR="00FC4D28" w:rsidRPr="00F53E0B" w:rsidRDefault="009A23B1" w:rsidP="009A23B1">
            <w:pPr>
              <w:pStyle w:val="a"/>
              <w:spacing w:line="276" w:lineRule="auto"/>
              <w:ind w:firstLine="0"/>
              <w:jc w:val="center"/>
              <w:rPr>
                <w:rFonts w:asciiTheme="minorHAnsi" w:hAnsiTheme="minorHAnsi" w:cstheme="minorHAnsi"/>
                <w:b/>
                <w:sz w:val="28"/>
                <w:szCs w:val="28"/>
                <w:lang w:val="en-US"/>
              </w:rPr>
            </w:pPr>
            <w:r w:rsidRPr="00F53E0B">
              <w:rPr>
                <w:rFonts w:asciiTheme="minorHAnsi" w:hAnsiTheme="minorHAnsi" w:cstheme="minorHAnsi"/>
                <w:b/>
                <w:bCs/>
                <w:color w:val="000000"/>
                <w:sz w:val="28"/>
                <w:szCs w:val="28"/>
                <w:lang w:val="en-US"/>
              </w:rPr>
              <w:t>Improvement of quality assurance processes</w:t>
            </w:r>
          </w:p>
        </w:tc>
      </w:tr>
      <w:tr w:rsidR="00FC4D28" w:rsidRPr="00F53E0B" w:rsidTr="00257BC8">
        <w:trPr>
          <w:trHeight w:val="20"/>
        </w:trPr>
        <w:tc>
          <w:tcPr>
            <w:tcW w:w="2176" w:type="dxa"/>
            <w:vMerge w:val="restart"/>
            <w:hideMark/>
          </w:tcPr>
          <w:p w:rsidR="00FC4D28" w:rsidRPr="00F53E0B" w:rsidRDefault="00FC4D28" w:rsidP="004D6629">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18. </w:t>
            </w:r>
            <w:r w:rsidR="00067FB0" w:rsidRPr="00F53E0B">
              <w:rPr>
                <w:rFonts w:asciiTheme="minorHAnsi" w:hAnsiTheme="minorHAnsi" w:cstheme="minorHAnsi"/>
                <w:color w:val="000000"/>
                <w:sz w:val="28"/>
                <w:szCs w:val="28"/>
                <w:lang w:val="en-US"/>
              </w:rPr>
              <w:t xml:space="preserve">Matching quality assurance of higher education with European recommendations and standards </w:t>
            </w:r>
            <w:r w:rsidR="00067FB0" w:rsidRPr="00F53E0B">
              <w:rPr>
                <w:rFonts w:asciiTheme="minorHAnsi" w:hAnsiTheme="minorHAnsi" w:cstheme="minorHAnsi"/>
                <w:color w:val="000000"/>
                <w:sz w:val="28"/>
                <w:szCs w:val="28"/>
                <w:lang w:val="en-US"/>
              </w:rPr>
              <w:lastRenderedPageBreak/>
              <w:t>of </w:t>
            </w:r>
            <w:r w:rsidR="00AB0C7C" w:rsidRPr="00F53E0B">
              <w:rPr>
                <w:rFonts w:asciiTheme="minorHAnsi" w:hAnsiTheme="minorHAnsi" w:cstheme="minorHAnsi"/>
                <w:color w:val="000000"/>
                <w:sz w:val="28"/>
                <w:szCs w:val="28"/>
                <w:lang w:val="en-US"/>
              </w:rPr>
              <w:t>higher education</w:t>
            </w:r>
            <w:r w:rsidR="004D6629" w:rsidRPr="00F53E0B">
              <w:rPr>
                <w:rFonts w:asciiTheme="minorHAnsi" w:hAnsiTheme="minorHAnsi" w:cstheme="minorHAnsi"/>
                <w:color w:val="000000"/>
                <w:sz w:val="28"/>
                <w:szCs w:val="28"/>
                <w:lang w:val="en-US"/>
              </w:rPr>
              <w:t xml:space="preserve"> assurance</w:t>
            </w:r>
          </w:p>
        </w:tc>
        <w:tc>
          <w:tcPr>
            <w:tcW w:w="5242" w:type="dxa"/>
            <w:gridSpan w:val="2"/>
          </w:tcPr>
          <w:p w:rsidR="00FC4D28" w:rsidRPr="00F53E0B" w:rsidRDefault="00FC4D28" w:rsidP="0079437E">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18.1. </w:t>
            </w:r>
            <w:r w:rsidR="008573C5" w:rsidRPr="00F53E0B">
              <w:rPr>
                <w:rFonts w:asciiTheme="minorHAnsi" w:hAnsiTheme="minorHAnsi" w:cstheme="minorHAnsi"/>
                <w:color w:val="000000"/>
                <w:sz w:val="28"/>
                <w:szCs w:val="28"/>
                <w:lang w:val="en-US"/>
              </w:rPr>
              <w:t xml:space="preserve">Ensuring the functioning of the National Agency for Quality Assurance </w:t>
            </w:r>
            <w:r w:rsidR="00B21A54" w:rsidRPr="00F53E0B">
              <w:rPr>
                <w:rFonts w:asciiTheme="minorHAnsi" w:hAnsiTheme="minorHAnsi" w:cstheme="minorHAnsi"/>
                <w:color w:val="000000"/>
                <w:sz w:val="28"/>
                <w:szCs w:val="28"/>
                <w:lang w:val="en-US"/>
              </w:rPr>
              <w:t>of</w:t>
            </w:r>
            <w:r w:rsidR="008573C5" w:rsidRPr="00F53E0B">
              <w:rPr>
                <w:rFonts w:asciiTheme="minorHAnsi" w:hAnsiTheme="minorHAnsi" w:cstheme="minorHAnsi"/>
                <w:color w:val="000000"/>
                <w:sz w:val="28"/>
                <w:szCs w:val="28"/>
                <w:lang w:val="en-US"/>
              </w:rPr>
              <w:t xml:space="preserve"> Higher Education in accordance with European recommendations and standards of higher education assurance and best international </w:t>
            </w:r>
          </w:p>
        </w:tc>
        <w:tc>
          <w:tcPr>
            <w:tcW w:w="3260" w:type="dxa"/>
          </w:tcPr>
          <w:p w:rsidR="00FC4D28" w:rsidRPr="00F53E0B" w:rsidRDefault="00DD570A" w:rsidP="00FC4D28">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w:t>
            </w:r>
            <w:r w:rsidR="0080452D" w:rsidRPr="00F53E0B">
              <w:rPr>
                <w:rFonts w:asciiTheme="minorHAnsi" w:hAnsiTheme="minorHAnsi" w:cstheme="minorHAnsi"/>
                <w:color w:val="000000"/>
                <w:sz w:val="28"/>
                <w:szCs w:val="28"/>
                <w:lang w:val="en-US"/>
              </w:rPr>
              <w:t>of Higher E</w:t>
            </w:r>
            <w:r w:rsidR="00B21A54" w:rsidRPr="00F53E0B">
              <w:rPr>
                <w:rFonts w:asciiTheme="minorHAnsi" w:hAnsiTheme="minorHAnsi" w:cstheme="minorHAnsi"/>
                <w:color w:val="000000"/>
                <w:sz w:val="28"/>
                <w:szCs w:val="28"/>
                <w:lang w:val="en-US"/>
              </w:rPr>
              <w:t xml:space="preserve">ducation </w:t>
            </w:r>
          </w:p>
          <w:p w:rsidR="00FC4D28" w:rsidRPr="00F53E0B" w:rsidRDefault="00B21A54" w:rsidP="00FC4D28">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r w:rsidR="00FC4D28" w:rsidRPr="00F53E0B">
              <w:rPr>
                <w:rFonts w:asciiTheme="minorHAnsi" w:hAnsiTheme="minorHAnsi" w:cstheme="minorHAnsi"/>
                <w:sz w:val="28"/>
                <w:szCs w:val="28"/>
                <w:lang w:val="en-US"/>
              </w:rPr>
              <w:t xml:space="preserve"> </w:t>
            </w:r>
          </w:p>
          <w:p w:rsidR="00FC4D28" w:rsidRPr="00F53E0B" w:rsidRDefault="00B21A54" w:rsidP="00FC4D28">
            <w:pPr>
              <w:pStyle w:val="NoSpacing"/>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tc>
        <w:tc>
          <w:tcPr>
            <w:tcW w:w="1703" w:type="dxa"/>
          </w:tcPr>
          <w:p w:rsidR="00FC4D28" w:rsidRPr="00F53E0B" w:rsidRDefault="00D91C46" w:rsidP="00FC4D28">
            <w:pPr>
              <w:pStyle w:val="NoSpacing"/>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Constantly</w:t>
            </w:r>
          </w:p>
        </w:tc>
        <w:tc>
          <w:tcPr>
            <w:tcW w:w="3264" w:type="dxa"/>
          </w:tcPr>
          <w:p w:rsidR="00FC4D28" w:rsidRPr="00F53E0B" w:rsidRDefault="00A76CA4" w:rsidP="003F30A1">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w:t>
            </w:r>
            <w:r w:rsidR="0080452D" w:rsidRPr="00F53E0B">
              <w:rPr>
                <w:rFonts w:asciiTheme="minorHAnsi" w:hAnsiTheme="minorHAnsi" w:cstheme="minorHAnsi"/>
                <w:color w:val="000000"/>
                <w:sz w:val="28"/>
                <w:szCs w:val="28"/>
                <w:lang w:val="en-US"/>
              </w:rPr>
              <w:t>of Higher E</w:t>
            </w:r>
            <w:r w:rsidRPr="00F53E0B">
              <w:rPr>
                <w:rFonts w:asciiTheme="minorHAnsi" w:hAnsiTheme="minorHAnsi" w:cstheme="minorHAnsi"/>
                <w:color w:val="000000"/>
                <w:sz w:val="28"/>
                <w:szCs w:val="28"/>
                <w:lang w:val="en-US"/>
              </w:rPr>
              <w:t>ducation is part of the ENQA n</w:t>
            </w:r>
            <w:r w:rsidR="003F30A1" w:rsidRPr="00F53E0B">
              <w:rPr>
                <w:rFonts w:asciiTheme="minorHAnsi" w:hAnsiTheme="minorHAnsi" w:cstheme="minorHAnsi"/>
                <w:color w:val="000000"/>
                <w:sz w:val="28"/>
                <w:szCs w:val="28"/>
                <w:lang w:val="en-US"/>
              </w:rPr>
              <w:t>etwork and the EQAR</w:t>
            </w:r>
          </w:p>
        </w:tc>
      </w:tr>
      <w:tr w:rsidR="00FC4D28" w:rsidRPr="00F53E0B" w:rsidTr="00257BC8">
        <w:trPr>
          <w:trHeight w:val="20"/>
        </w:trPr>
        <w:tc>
          <w:tcPr>
            <w:tcW w:w="2176" w:type="dxa"/>
            <w:vMerge/>
          </w:tcPr>
          <w:p w:rsidR="00FC4D28" w:rsidRPr="00F53E0B" w:rsidRDefault="00FC4D28" w:rsidP="00FC4D28">
            <w:pPr>
              <w:pStyle w:val="a"/>
              <w:spacing w:line="276" w:lineRule="auto"/>
              <w:ind w:firstLine="0"/>
              <w:rPr>
                <w:rFonts w:asciiTheme="minorHAnsi" w:hAnsiTheme="minorHAnsi" w:cstheme="minorHAnsi"/>
                <w:sz w:val="28"/>
                <w:szCs w:val="28"/>
                <w:lang w:val="en-US"/>
              </w:rPr>
            </w:pPr>
          </w:p>
        </w:tc>
        <w:tc>
          <w:tcPr>
            <w:tcW w:w="5242" w:type="dxa"/>
            <w:gridSpan w:val="2"/>
          </w:tcPr>
          <w:p w:rsidR="00FC4D28" w:rsidRPr="00F53E0B" w:rsidRDefault="00FC4D28" w:rsidP="0016629D">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18.2. </w:t>
            </w:r>
            <w:r w:rsidR="0016629D" w:rsidRPr="00F53E0B">
              <w:rPr>
                <w:rFonts w:asciiTheme="minorHAnsi" w:hAnsiTheme="minorHAnsi" w:cstheme="minorHAnsi"/>
                <w:sz w:val="28"/>
                <w:szCs w:val="28"/>
                <w:lang w:val="en-US"/>
              </w:rPr>
              <w:t xml:space="preserve">Development </w:t>
            </w:r>
            <w:r w:rsidR="0016629D" w:rsidRPr="00F53E0B">
              <w:rPr>
                <w:rFonts w:asciiTheme="minorHAnsi" w:hAnsiTheme="minorHAnsi" w:cstheme="minorHAnsi"/>
                <w:color w:val="000000"/>
                <w:sz w:val="28"/>
                <w:szCs w:val="28"/>
                <w:lang w:val="en-US"/>
              </w:rPr>
              <w:t>and approval requirements for accreditation of educational programs of higher education</w:t>
            </w:r>
            <w:r w:rsidR="0016629D" w:rsidRPr="00F53E0B">
              <w:rPr>
                <w:rFonts w:asciiTheme="minorHAnsi" w:hAnsiTheme="minorHAnsi" w:cstheme="minorHAnsi"/>
                <w:sz w:val="28"/>
                <w:szCs w:val="28"/>
                <w:lang w:val="en-US"/>
              </w:rPr>
              <w:t xml:space="preserve"> </w:t>
            </w:r>
          </w:p>
        </w:tc>
        <w:tc>
          <w:tcPr>
            <w:tcW w:w="3260" w:type="dxa"/>
          </w:tcPr>
          <w:p w:rsidR="0080452D" w:rsidRPr="00F53E0B" w:rsidRDefault="0080452D" w:rsidP="0080452D">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of Higher Education </w:t>
            </w:r>
          </w:p>
          <w:p w:rsidR="0080452D" w:rsidRPr="00F53E0B" w:rsidRDefault="0080452D" w:rsidP="0080452D">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FC4D28" w:rsidRPr="00F53E0B" w:rsidRDefault="0080452D" w:rsidP="0080452D">
            <w:pPr>
              <w:pStyle w:val="NoSpacing"/>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tc>
        <w:tc>
          <w:tcPr>
            <w:tcW w:w="1703" w:type="dxa"/>
          </w:tcPr>
          <w:p w:rsidR="00FC4D28" w:rsidRPr="00F53E0B" w:rsidRDefault="003865A4"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2020 year</w:t>
            </w:r>
          </w:p>
        </w:tc>
        <w:tc>
          <w:tcPr>
            <w:tcW w:w="3264" w:type="dxa"/>
          </w:tcPr>
          <w:p w:rsidR="00FC4D28" w:rsidRPr="00F53E0B" w:rsidRDefault="003865A4" w:rsidP="00EE5F8A">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Approval of </w:t>
            </w:r>
            <w:r w:rsidRPr="00F53E0B">
              <w:rPr>
                <w:rFonts w:asciiTheme="minorHAnsi" w:hAnsiTheme="minorHAnsi" w:cstheme="minorHAnsi"/>
                <w:color w:val="000000"/>
                <w:sz w:val="28"/>
                <w:szCs w:val="28"/>
                <w:lang w:val="en-US"/>
              </w:rPr>
              <w:t xml:space="preserve">requirements for accreditation of educational programs of higher education that meet European recommendations and standards of higher education assurance and best international </w:t>
            </w:r>
            <w:r w:rsidR="0079437E" w:rsidRPr="00F53E0B">
              <w:rPr>
                <w:rFonts w:asciiTheme="minorHAnsi" w:hAnsiTheme="minorHAnsi" w:cstheme="minorHAnsi"/>
                <w:color w:val="000000"/>
                <w:sz w:val="28"/>
                <w:szCs w:val="28"/>
                <w:lang w:val="en-US"/>
              </w:rPr>
              <w:t>experience</w:t>
            </w:r>
          </w:p>
        </w:tc>
      </w:tr>
      <w:tr w:rsidR="00FC4D28" w:rsidRPr="00F53E0B" w:rsidTr="00257BC8">
        <w:trPr>
          <w:trHeight w:val="20"/>
        </w:trPr>
        <w:tc>
          <w:tcPr>
            <w:tcW w:w="2176" w:type="dxa"/>
            <w:vMerge/>
            <w:vAlign w:val="center"/>
            <w:hideMark/>
          </w:tcPr>
          <w:p w:rsidR="00FC4D28" w:rsidRPr="00F53E0B" w:rsidRDefault="00FC4D28" w:rsidP="00FC4D28">
            <w:pPr>
              <w:spacing w:after="0" w:line="240" w:lineRule="auto"/>
              <w:rPr>
                <w:rFonts w:eastAsia="Times New Roman" w:cstheme="minorHAnsi"/>
                <w:color w:val="404040"/>
                <w:sz w:val="26"/>
                <w:szCs w:val="20"/>
                <w:lang w:val="en-US"/>
              </w:rPr>
            </w:pPr>
          </w:p>
        </w:tc>
        <w:tc>
          <w:tcPr>
            <w:tcW w:w="5242" w:type="dxa"/>
            <w:gridSpan w:val="2"/>
            <w:hideMark/>
          </w:tcPr>
          <w:p w:rsidR="00FC4D28" w:rsidRPr="00F53E0B" w:rsidRDefault="00FC4D28" w:rsidP="005E345B">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18.3. </w:t>
            </w:r>
            <w:r w:rsidR="00E22E12" w:rsidRPr="00F53E0B">
              <w:rPr>
                <w:rFonts w:asciiTheme="minorHAnsi" w:hAnsiTheme="minorHAnsi" w:cstheme="minorHAnsi"/>
                <w:sz w:val="28"/>
                <w:szCs w:val="28"/>
                <w:lang w:val="en-US"/>
              </w:rPr>
              <w:t>Organiz</w:t>
            </w:r>
            <w:r w:rsidR="005E345B" w:rsidRPr="00F53E0B">
              <w:rPr>
                <w:rFonts w:asciiTheme="minorHAnsi" w:hAnsiTheme="minorHAnsi" w:cstheme="minorHAnsi"/>
                <w:sz w:val="28"/>
                <w:szCs w:val="28"/>
                <w:lang w:val="en-US"/>
              </w:rPr>
              <w:t>ation of the</w:t>
            </w:r>
            <w:r w:rsidRPr="00F53E0B">
              <w:rPr>
                <w:rFonts w:asciiTheme="minorHAnsi" w:hAnsiTheme="minorHAnsi" w:cstheme="minorHAnsi"/>
                <w:sz w:val="28"/>
                <w:szCs w:val="28"/>
                <w:lang w:val="en-US"/>
              </w:rPr>
              <w:t xml:space="preserve"> </w:t>
            </w:r>
            <w:r w:rsidR="005E345B" w:rsidRPr="00F53E0B">
              <w:rPr>
                <w:rFonts w:asciiTheme="minorHAnsi" w:hAnsiTheme="minorHAnsi" w:cstheme="minorHAnsi"/>
                <w:color w:val="000000"/>
                <w:sz w:val="28"/>
                <w:szCs w:val="28"/>
                <w:lang w:val="en-US"/>
              </w:rPr>
              <w:t>internal quality assurance of higher education institutions in accordance with the requirements of educational programs of higher education</w:t>
            </w:r>
          </w:p>
        </w:tc>
        <w:tc>
          <w:tcPr>
            <w:tcW w:w="3260" w:type="dxa"/>
            <w:hideMark/>
          </w:tcPr>
          <w:p w:rsidR="00613546" w:rsidRPr="00F53E0B" w:rsidRDefault="00613546" w:rsidP="00613546">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of Higher Education </w:t>
            </w:r>
          </w:p>
          <w:p w:rsidR="00613546" w:rsidRPr="00F53E0B" w:rsidRDefault="00613546" w:rsidP="00613546">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FC4D28" w:rsidRPr="00F53E0B" w:rsidRDefault="00613546" w:rsidP="00613546">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tc>
        <w:tc>
          <w:tcPr>
            <w:tcW w:w="1703" w:type="dxa"/>
            <w:hideMark/>
          </w:tcPr>
          <w:p w:rsidR="00FC4D28" w:rsidRPr="00F53E0B" w:rsidRDefault="00613546"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Constantly</w:t>
            </w:r>
          </w:p>
        </w:tc>
        <w:tc>
          <w:tcPr>
            <w:tcW w:w="3264" w:type="dxa"/>
            <w:hideMark/>
          </w:tcPr>
          <w:p w:rsidR="00FC4D28" w:rsidRPr="00F53E0B" w:rsidRDefault="00613546" w:rsidP="00F9446B">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Acсreditation </w:t>
            </w:r>
            <w:r w:rsidRPr="00F53E0B">
              <w:rPr>
                <w:rFonts w:asciiTheme="minorHAnsi" w:hAnsiTheme="minorHAnsi" w:cstheme="minorHAnsi"/>
                <w:color w:val="000000"/>
                <w:sz w:val="28"/>
                <w:szCs w:val="28"/>
                <w:lang w:val="en-US"/>
              </w:rPr>
              <w:t>of higher education programs in all specialties of all levels of higher education in accordance with European requirements</w:t>
            </w:r>
          </w:p>
        </w:tc>
      </w:tr>
      <w:tr w:rsidR="00FC4D28" w:rsidRPr="00F53E0B" w:rsidTr="00257BC8">
        <w:trPr>
          <w:trHeight w:val="20"/>
        </w:trPr>
        <w:tc>
          <w:tcPr>
            <w:tcW w:w="2176" w:type="dxa"/>
            <w:vMerge w:val="restart"/>
            <w:hideMark/>
          </w:tcPr>
          <w:p w:rsidR="00FC4D28" w:rsidRPr="00F53E0B" w:rsidRDefault="00FC4D28"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19. </w:t>
            </w:r>
            <w:r w:rsidR="00463739" w:rsidRPr="00F53E0B">
              <w:rPr>
                <w:rFonts w:asciiTheme="minorHAnsi" w:hAnsiTheme="minorHAnsi" w:cstheme="minorHAnsi"/>
                <w:color w:val="000000"/>
                <w:sz w:val="28"/>
                <w:szCs w:val="28"/>
                <w:lang w:val="en-US"/>
              </w:rPr>
              <w:t xml:space="preserve">Adjustments of the quality assurance system of professional education with European </w:t>
            </w:r>
            <w:r w:rsidR="00463739" w:rsidRPr="00F53E0B">
              <w:rPr>
                <w:rFonts w:asciiTheme="minorHAnsi" w:hAnsiTheme="minorHAnsi" w:cstheme="minorHAnsi"/>
                <w:color w:val="000000"/>
                <w:sz w:val="28"/>
                <w:szCs w:val="28"/>
                <w:lang w:val="en-US"/>
              </w:rPr>
              <w:lastRenderedPageBreak/>
              <w:t>recommendations (EQAVET)</w:t>
            </w:r>
          </w:p>
        </w:tc>
        <w:tc>
          <w:tcPr>
            <w:tcW w:w="5242" w:type="dxa"/>
            <w:gridSpan w:val="2"/>
            <w:hideMark/>
          </w:tcPr>
          <w:p w:rsidR="00FC4D28" w:rsidRPr="00F53E0B" w:rsidRDefault="00FC4D28" w:rsidP="00D65AD4">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19.1. </w:t>
            </w:r>
            <w:r w:rsidR="005D2E9B" w:rsidRPr="00F53E0B">
              <w:rPr>
                <w:rFonts w:asciiTheme="minorHAnsi" w:hAnsiTheme="minorHAnsi" w:cstheme="minorHAnsi"/>
                <w:sz w:val="28"/>
                <w:szCs w:val="28"/>
                <w:lang w:val="en-US"/>
              </w:rPr>
              <w:t>Develop</w:t>
            </w:r>
            <w:r w:rsidR="0091383B">
              <w:rPr>
                <w:rFonts w:asciiTheme="minorHAnsi" w:hAnsiTheme="minorHAnsi" w:cstheme="minorHAnsi"/>
                <w:sz w:val="28"/>
                <w:szCs w:val="28"/>
                <w:lang w:val="en-US"/>
              </w:rPr>
              <w:t>m</w:t>
            </w:r>
            <w:r w:rsidR="005D2E9B" w:rsidRPr="00F53E0B">
              <w:rPr>
                <w:rFonts w:asciiTheme="minorHAnsi" w:hAnsiTheme="minorHAnsi" w:cstheme="minorHAnsi"/>
                <w:sz w:val="28"/>
                <w:szCs w:val="28"/>
                <w:lang w:val="en-US"/>
              </w:rPr>
              <w:t>ent</w:t>
            </w:r>
            <w:r w:rsidRPr="00F53E0B">
              <w:rPr>
                <w:rFonts w:asciiTheme="minorHAnsi" w:hAnsiTheme="minorHAnsi" w:cstheme="minorHAnsi"/>
                <w:sz w:val="28"/>
                <w:szCs w:val="28"/>
                <w:lang w:val="en-US"/>
              </w:rPr>
              <w:t>/</w:t>
            </w:r>
            <w:r w:rsidR="005D2E9B" w:rsidRPr="00F53E0B">
              <w:rPr>
                <w:rFonts w:asciiTheme="minorHAnsi" w:hAnsiTheme="minorHAnsi" w:cstheme="minorHAnsi"/>
                <w:sz w:val="28"/>
                <w:szCs w:val="28"/>
                <w:lang w:val="en-US"/>
              </w:rPr>
              <w:t xml:space="preserve"> updating</w:t>
            </w:r>
            <w:r w:rsidR="00D65AD4" w:rsidRPr="00F53E0B">
              <w:rPr>
                <w:rFonts w:asciiTheme="minorHAnsi" w:hAnsiTheme="minorHAnsi" w:cstheme="minorHAnsi"/>
                <w:sz w:val="28"/>
                <w:szCs w:val="28"/>
                <w:lang w:val="en-US"/>
              </w:rPr>
              <w:t xml:space="preserve"> of requirements </w:t>
            </w:r>
            <w:r w:rsidR="00D65AD4" w:rsidRPr="00F53E0B">
              <w:rPr>
                <w:rFonts w:asciiTheme="minorHAnsi" w:hAnsiTheme="minorHAnsi" w:cstheme="minorHAnsi"/>
                <w:color w:val="000000"/>
                <w:sz w:val="28"/>
                <w:szCs w:val="28"/>
                <w:lang w:val="en-US"/>
              </w:rPr>
              <w:t> for accreditation of educational programs / professional (vocational) education</w:t>
            </w:r>
          </w:p>
        </w:tc>
        <w:tc>
          <w:tcPr>
            <w:tcW w:w="3260" w:type="dxa"/>
            <w:hideMark/>
          </w:tcPr>
          <w:p w:rsidR="001D2D0A" w:rsidRPr="00F53E0B" w:rsidRDefault="001D2D0A" w:rsidP="001D2D0A">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5259F1" w:rsidRPr="00F53E0B" w:rsidRDefault="001D2D0A" w:rsidP="001D2D0A">
            <w:pPr>
              <w:pStyle w:val="a"/>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p w:rsidR="00FC4D28" w:rsidRPr="00F53E0B" w:rsidRDefault="005259F1" w:rsidP="00FC4D28">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FC4D28" w:rsidRPr="00F53E0B" w:rsidRDefault="00FC4D28"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 </w:t>
            </w:r>
            <w:r w:rsidR="00B94895" w:rsidRPr="00F53E0B">
              <w:rPr>
                <w:rFonts w:asciiTheme="minorHAnsi" w:hAnsiTheme="minorHAnsi" w:cstheme="minorHAnsi"/>
                <w:color w:val="000000"/>
                <w:sz w:val="28"/>
                <w:szCs w:val="28"/>
                <w:lang w:val="en-US"/>
              </w:rPr>
              <w:t>year</w:t>
            </w:r>
          </w:p>
        </w:tc>
        <w:tc>
          <w:tcPr>
            <w:tcW w:w="3264" w:type="dxa"/>
            <w:hideMark/>
          </w:tcPr>
          <w:p w:rsidR="00FC4D28" w:rsidRPr="00F53E0B" w:rsidRDefault="00B94895" w:rsidP="003B579D">
            <w:pPr>
              <w:pStyle w:val="a"/>
              <w:ind w:firstLine="0"/>
              <w:rPr>
                <w:rFonts w:asciiTheme="minorHAnsi" w:hAnsiTheme="minorHAnsi" w:cstheme="minorHAnsi"/>
                <w:color w:val="000000"/>
                <w:sz w:val="28"/>
                <w:szCs w:val="28"/>
                <w:lang w:val="en-US"/>
              </w:rPr>
            </w:pPr>
            <w:r w:rsidRPr="00F53E0B">
              <w:rPr>
                <w:rFonts w:asciiTheme="minorHAnsi" w:hAnsiTheme="minorHAnsi" w:cstheme="minorHAnsi"/>
                <w:color w:val="000000"/>
                <w:sz w:val="28"/>
                <w:szCs w:val="28"/>
                <w:lang w:val="en-US"/>
              </w:rPr>
              <w:t>Requirements establishment for accreditation of educational programs / </w:t>
            </w:r>
            <w:r w:rsidR="003B579D" w:rsidRPr="00F53E0B">
              <w:rPr>
                <w:rFonts w:asciiTheme="minorHAnsi" w:hAnsiTheme="minorHAnsi" w:cstheme="minorHAnsi"/>
                <w:color w:val="000000"/>
                <w:sz w:val="28"/>
                <w:szCs w:val="28"/>
                <w:lang w:val="en-US"/>
              </w:rPr>
              <w:t>professional</w:t>
            </w:r>
            <w:r w:rsidRPr="00F53E0B">
              <w:rPr>
                <w:rFonts w:asciiTheme="minorHAnsi" w:hAnsiTheme="minorHAnsi" w:cstheme="minorHAnsi"/>
                <w:color w:val="000000"/>
                <w:sz w:val="28"/>
                <w:szCs w:val="28"/>
                <w:lang w:val="en-US"/>
              </w:rPr>
              <w:t xml:space="preserve"> (vocational) education institutions that meet EQAVET and international </w:t>
            </w:r>
            <w:r w:rsidRPr="00F53E0B">
              <w:rPr>
                <w:rFonts w:asciiTheme="minorHAnsi" w:hAnsiTheme="minorHAnsi" w:cstheme="minorHAnsi"/>
                <w:color w:val="000000"/>
                <w:sz w:val="28"/>
                <w:szCs w:val="28"/>
                <w:lang w:val="en-US"/>
              </w:rPr>
              <w:lastRenderedPageBreak/>
              <w:t>best practice</w:t>
            </w:r>
          </w:p>
        </w:tc>
      </w:tr>
      <w:tr w:rsidR="00FC4D28" w:rsidRPr="00F53E0B" w:rsidTr="00257BC8">
        <w:trPr>
          <w:trHeight w:val="20"/>
        </w:trPr>
        <w:tc>
          <w:tcPr>
            <w:tcW w:w="2176" w:type="dxa"/>
            <w:vMerge/>
            <w:vAlign w:val="center"/>
            <w:hideMark/>
          </w:tcPr>
          <w:p w:rsidR="00FC4D28" w:rsidRPr="00F53E0B" w:rsidRDefault="00FC4D28" w:rsidP="00FC4D28">
            <w:pPr>
              <w:spacing w:after="0" w:line="240" w:lineRule="auto"/>
              <w:rPr>
                <w:rFonts w:eastAsia="Times New Roman" w:cstheme="minorHAnsi"/>
                <w:color w:val="404040"/>
                <w:sz w:val="28"/>
                <w:szCs w:val="28"/>
                <w:lang w:val="en-US"/>
              </w:rPr>
            </w:pPr>
          </w:p>
        </w:tc>
        <w:tc>
          <w:tcPr>
            <w:tcW w:w="5242" w:type="dxa"/>
            <w:gridSpan w:val="2"/>
            <w:hideMark/>
          </w:tcPr>
          <w:p w:rsidR="00FC4D28" w:rsidRPr="00F53E0B" w:rsidRDefault="00FC4D28" w:rsidP="00E17C84">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19.2. </w:t>
            </w:r>
            <w:r w:rsidR="00E22E12" w:rsidRPr="00F53E0B">
              <w:rPr>
                <w:rFonts w:asciiTheme="minorHAnsi" w:hAnsiTheme="minorHAnsi" w:cstheme="minorHAnsi"/>
                <w:sz w:val="28"/>
                <w:szCs w:val="28"/>
                <w:lang w:val="en-US"/>
              </w:rPr>
              <w:t>Organiz</w:t>
            </w:r>
            <w:r w:rsidR="00E17C84" w:rsidRPr="00F53E0B">
              <w:rPr>
                <w:rFonts w:asciiTheme="minorHAnsi" w:hAnsiTheme="minorHAnsi" w:cstheme="minorHAnsi"/>
                <w:sz w:val="28"/>
                <w:szCs w:val="28"/>
                <w:lang w:val="en-US"/>
              </w:rPr>
              <w:t xml:space="preserve">ation of the </w:t>
            </w:r>
            <w:r w:rsidR="00E17C84" w:rsidRPr="00F53E0B">
              <w:rPr>
                <w:rFonts w:asciiTheme="minorHAnsi" w:hAnsiTheme="minorHAnsi" w:cstheme="minorHAnsi"/>
                <w:color w:val="000000"/>
                <w:sz w:val="28"/>
                <w:szCs w:val="28"/>
                <w:lang w:val="en-US"/>
              </w:rPr>
              <w:t xml:space="preserve">internal quality assurance of higher education institutions in accordance with the </w:t>
            </w:r>
            <w:r w:rsidR="00E17C84" w:rsidRPr="00F53E0B">
              <w:rPr>
                <w:rFonts w:asciiTheme="minorHAnsi" w:hAnsiTheme="minorHAnsi" w:cstheme="minorHAnsi"/>
                <w:sz w:val="28"/>
                <w:szCs w:val="28"/>
                <w:lang w:val="en-US"/>
              </w:rPr>
              <w:t xml:space="preserve">EQAVET  </w:t>
            </w:r>
            <w:r w:rsidR="00E17C84" w:rsidRPr="00F53E0B">
              <w:rPr>
                <w:rFonts w:asciiTheme="minorHAnsi" w:hAnsiTheme="minorHAnsi" w:cstheme="minorHAnsi"/>
                <w:color w:val="000000"/>
                <w:sz w:val="28"/>
                <w:szCs w:val="28"/>
                <w:lang w:val="en-US"/>
              </w:rPr>
              <w:t>requirements</w:t>
            </w:r>
            <w:r w:rsidR="00E17C84" w:rsidRPr="00F53E0B">
              <w:rPr>
                <w:rFonts w:asciiTheme="minorHAnsi" w:hAnsiTheme="minorHAnsi" w:cstheme="minorHAnsi"/>
                <w:sz w:val="28"/>
                <w:szCs w:val="28"/>
                <w:lang w:val="en-US"/>
              </w:rPr>
              <w:t xml:space="preserve"> </w:t>
            </w:r>
          </w:p>
        </w:tc>
        <w:tc>
          <w:tcPr>
            <w:tcW w:w="3260" w:type="dxa"/>
            <w:hideMark/>
          </w:tcPr>
          <w:p w:rsidR="00A479B3" w:rsidRPr="00F53E0B" w:rsidRDefault="00A479B3" w:rsidP="00A479B3">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A479B3" w:rsidRPr="00F53E0B" w:rsidRDefault="00A479B3" w:rsidP="00A479B3">
            <w:pPr>
              <w:pStyle w:val="a"/>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p w:rsidR="00FC4D28" w:rsidRPr="00F53E0B" w:rsidRDefault="00A479B3" w:rsidP="00A479B3">
            <w:pPr>
              <w:pStyle w:val="a"/>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Regional professional training councils</w:t>
            </w:r>
          </w:p>
        </w:tc>
        <w:tc>
          <w:tcPr>
            <w:tcW w:w="1703" w:type="dxa"/>
            <w:hideMark/>
          </w:tcPr>
          <w:p w:rsidR="00FC4D28" w:rsidRPr="00F53E0B" w:rsidRDefault="00314848" w:rsidP="00FC4D28">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Since 2020 </w:t>
            </w:r>
            <w:r w:rsidRPr="00F53E0B">
              <w:rPr>
                <w:rFonts w:asciiTheme="minorHAnsi" w:hAnsiTheme="minorHAnsi" w:cstheme="minorHAnsi"/>
                <w:color w:val="000000"/>
                <w:sz w:val="28"/>
                <w:szCs w:val="28"/>
                <w:lang w:val="en-US"/>
              </w:rPr>
              <w:t>year</w:t>
            </w:r>
          </w:p>
        </w:tc>
        <w:tc>
          <w:tcPr>
            <w:tcW w:w="3264" w:type="dxa"/>
            <w:hideMark/>
          </w:tcPr>
          <w:p w:rsidR="00FC4D28" w:rsidRPr="00F53E0B" w:rsidRDefault="003B579D" w:rsidP="003B579D">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Acсreditation </w:t>
            </w:r>
            <w:r w:rsidRPr="00F53E0B">
              <w:rPr>
                <w:rFonts w:asciiTheme="minorHAnsi" w:hAnsiTheme="minorHAnsi" w:cstheme="minorHAnsi"/>
                <w:color w:val="000000"/>
                <w:sz w:val="28"/>
                <w:szCs w:val="28"/>
                <w:lang w:val="en-US"/>
              </w:rPr>
              <w:t>of higher education programs in all professional (vocational) education institutions</w:t>
            </w:r>
            <w:r w:rsidR="00FC4D28" w:rsidRPr="00F53E0B">
              <w:rPr>
                <w:rFonts w:asciiTheme="minorHAnsi" w:hAnsiTheme="minorHAnsi" w:cstheme="minorHAnsi"/>
                <w:sz w:val="28"/>
                <w:szCs w:val="28"/>
                <w:lang w:val="en-US"/>
              </w:rPr>
              <w:t xml:space="preserve"> </w:t>
            </w:r>
            <w:r w:rsidRPr="00F53E0B">
              <w:rPr>
                <w:rFonts w:asciiTheme="minorHAnsi" w:hAnsiTheme="minorHAnsi" w:cstheme="minorHAnsi"/>
                <w:sz w:val="28"/>
                <w:szCs w:val="28"/>
                <w:lang w:val="en-US"/>
              </w:rPr>
              <w:t xml:space="preserve">in accordance with </w:t>
            </w:r>
            <w:r w:rsidRPr="00F53E0B">
              <w:rPr>
                <w:rFonts w:asciiTheme="minorHAnsi" w:hAnsiTheme="minorHAnsi" w:cstheme="minorHAnsi"/>
                <w:color w:val="000000"/>
                <w:sz w:val="28"/>
                <w:szCs w:val="28"/>
                <w:lang w:val="en-US"/>
              </w:rPr>
              <w:t>European requirements</w:t>
            </w:r>
          </w:p>
        </w:tc>
      </w:tr>
      <w:tr w:rsidR="00FC4D28" w:rsidRPr="00F53E0B" w:rsidTr="00257BC8">
        <w:trPr>
          <w:trHeight w:val="20"/>
        </w:trPr>
        <w:tc>
          <w:tcPr>
            <w:tcW w:w="2176" w:type="dxa"/>
            <w:hideMark/>
          </w:tcPr>
          <w:p w:rsidR="00FC4D28" w:rsidRPr="00F53E0B" w:rsidRDefault="00FC4D28" w:rsidP="00054C5E">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 </w:t>
            </w:r>
            <w:r w:rsidR="00054C5E" w:rsidRPr="00F53E0B">
              <w:rPr>
                <w:rFonts w:ascii="Calibri" w:hAnsi="Calibri" w:cs="Calibri"/>
                <w:color w:val="000000"/>
                <w:sz w:val="28"/>
                <w:szCs w:val="28"/>
                <w:lang w:val="en-US"/>
              </w:rPr>
              <w:t>Aligning higher and professional (vocational) education programs with the requirements of occupational standards</w:t>
            </w:r>
          </w:p>
        </w:tc>
        <w:tc>
          <w:tcPr>
            <w:tcW w:w="5242" w:type="dxa"/>
            <w:gridSpan w:val="2"/>
            <w:hideMark/>
          </w:tcPr>
          <w:p w:rsidR="00FC4D28" w:rsidRPr="00F53E0B" w:rsidRDefault="00FC4D28" w:rsidP="00FC606A">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20.1. </w:t>
            </w:r>
            <w:r w:rsidR="000170DE" w:rsidRPr="00F53E0B">
              <w:rPr>
                <w:rFonts w:asciiTheme="minorHAnsi" w:hAnsiTheme="minorHAnsi" w:cstheme="minorHAnsi"/>
                <w:sz w:val="28"/>
                <w:szCs w:val="28"/>
                <w:lang w:val="en-US"/>
              </w:rPr>
              <w:t xml:space="preserve">Assurance of </w:t>
            </w:r>
            <w:r w:rsidR="000170DE" w:rsidRPr="00F53E0B">
              <w:rPr>
                <w:rFonts w:ascii="Calibri" w:hAnsi="Calibri" w:cs="Calibri"/>
                <w:color w:val="000000"/>
                <w:sz w:val="28"/>
                <w:szCs w:val="28"/>
                <w:lang w:val="en-US"/>
              </w:rPr>
              <w:t xml:space="preserve">the assessment/ accreditation (certification) of higher and professional (vocational) education programs for the compliance of specialists/ workers </w:t>
            </w:r>
            <w:r w:rsidR="00FC606A" w:rsidRPr="00F53E0B">
              <w:rPr>
                <w:rFonts w:ascii="Calibri" w:hAnsi="Calibri" w:cs="Calibri"/>
                <w:color w:val="000000"/>
                <w:sz w:val="28"/>
                <w:szCs w:val="28"/>
                <w:lang w:val="en-US"/>
              </w:rPr>
              <w:t xml:space="preserve"> training </w:t>
            </w:r>
            <w:r w:rsidR="000170DE" w:rsidRPr="00F53E0B">
              <w:rPr>
                <w:rFonts w:ascii="Calibri" w:hAnsi="Calibri" w:cs="Calibri"/>
                <w:color w:val="000000"/>
                <w:sz w:val="28"/>
                <w:szCs w:val="28"/>
                <w:lang w:val="en-US"/>
              </w:rPr>
              <w:t xml:space="preserve">with the requirements of the </w:t>
            </w:r>
            <w:r w:rsidR="00FC606A" w:rsidRPr="00F53E0B">
              <w:rPr>
                <w:rFonts w:ascii="Calibri" w:hAnsi="Calibri" w:cs="Calibri"/>
                <w:color w:val="000000"/>
                <w:sz w:val="28"/>
                <w:szCs w:val="28"/>
                <w:lang w:val="en-US"/>
              </w:rPr>
              <w:t xml:space="preserve">occupational </w:t>
            </w:r>
            <w:r w:rsidR="000170DE" w:rsidRPr="00F53E0B">
              <w:rPr>
                <w:rFonts w:ascii="Calibri" w:hAnsi="Calibri" w:cs="Calibri"/>
                <w:color w:val="000000"/>
                <w:sz w:val="28"/>
                <w:szCs w:val="28"/>
                <w:lang w:val="en-US"/>
              </w:rPr>
              <w:t>standard</w:t>
            </w:r>
          </w:p>
        </w:tc>
        <w:tc>
          <w:tcPr>
            <w:tcW w:w="3260" w:type="dxa"/>
            <w:hideMark/>
          </w:tcPr>
          <w:p w:rsidR="009C7B88" w:rsidRPr="00F53E0B" w:rsidRDefault="009C7B88" w:rsidP="009C7B88">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of Higher Education </w:t>
            </w:r>
          </w:p>
          <w:p w:rsidR="009C7B88" w:rsidRPr="00F53E0B" w:rsidRDefault="009C7B88"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9C7B88" w:rsidRPr="00F53E0B" w:rsidRDefault="009C7B88" w:rsidP="009C7B88">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9C7B88" w:rsidRPr="00F53E0B" w:rsidRDefault="009C7B88" w:rsidP="009C7B88">
            <w:pPr>
              <w:pStyle w:val="a"/>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rPr>
              <w:t xml:space="preserve">National Academy of Pedagogical Sciences </w:t>
            </w:r>
            <w:r w:rsidRPr="00C452E8">
              <w:rPr>
                <w:rFonts w:asciiTheme="minorHAnsi" w:hAnsiTheme="minorHAnsi" w:cstheme="minorHAnsi"/>
                <w:color w:val="000000"/>
                <w:sz w:val="28"/>
                <w:szCs w:val="28"/>
                <w:lang w:val="en-US" w:eastAsia="en-US"/>
              </w:rPr>
              <w:t>(by consent)</w:t>
            </w:r>
          </w:p>
          <w:p w:rsidR="00433E40" w:rsidRPr="00F53E0B" w:rsidRDefault="009C7B88" w:rsidP="00FC4D28">
            <w:pPr>
              <w:pStyle w:val="a"/>
              <w:spacing w:before="0"/>
              <w:ind w:firstLine="0"/>
              <w:rPr>
                <w:rFonts w:asciiTheme="minorHAnsi" w:hAnsiTheme="minorHAnsi" w:cstheme="minorHAnsi"/>
                <w:color w:val="000000"/>
                <w:sz w:val="28"/>
                <w:szCs w:val="28"/>
                <w:lang w:val="en-US" w:eastAsia="en-US"/>
              </w:rPr>
            </w:pPr>
            <w:r w:rsidRPr="00F53E0B">
              <w:rPr>
                <w:rFonts w:ascii="Calibri" w:hAnsi="Calibri" w:cs="Calibri"/>
                <w:color w:val="000000"/>
                <w:sz w:val="28"/>
                <w:szCs w:val="28"/>
                <w:lang w:val="en-US"/>
              </w:rPr>
              <w:t xml:space="preserve">Joint representative body of employers at national level </w:t>
            </w:r>
            <w:r w:rsidRPr="00C452E8">
              <w:rPr>
                <w:rFonts w:asciiTheme="minorHAnsi" w:hAnsiTheme="minorHAnsi" w:cstheme="minorHAnsi"/>
                <w:color w:val="000000"/>
                <w:sz w:val="28"/>
                <w:szCs w:val="28"/>
                <w:lang w:val="en-US" w:eastAsia="en-US"/>
              </w:rPr>
              <w:t>(by consent)</w:t>
            </w:r>
            <w:r w:rsidR="00FC4D28" w:rsidRPr="00F53E0B">
              <w:rPr>
                <w:rFonts w:asciiTheme="minorHAnsi" w:hAnsiTheme="minorHAnsi" w:cstheme="minorHAnsi"/>
                <w:sz w:val="28"/>
                <w:szCs w:val="28"/>
                <w:lang w:val="en-US"/>
              </w:rPr>
              <w:br/>
            </w:r>
            <w:r w:rsidR="002041A1" w:rsidRPr="00F53E0B">
              <w:rPr>
                <w:rFonts w:asciiTheme="minorHAnsi" w:hAnsiTheme="minorHAnsi" w:cstheme="minorHAnsi"/>
                <w:color w:val="000000"/>
                <w:sz w:val="28"/>
                <w:szCs w:val="28"/>
                <w:lang w:val="en-US" w:eastAsia="en-US"/>
              </w:rPr>
              <w:t>Branch</w:t>
            </w:r>
            <w:r w:rsidR="002041A1" w:rsidRPr="00C452E8">
              <w:rPr>
                <w:rFonts w:asciiTheme="minorHAnsi" w:hAnsiTheme="minorHAnsi" w:cstheme="minorHAnsi"/>
                <w:color w:val="000000"/>
                <w:sz w:val="28"/>
                <w:szCs w:val="28"/>
                <w:lang w:val="en-US" w:eastAsia="en-US"/>
              </w:rPr>
              <w:t> (professi</w:t>
            </w:r>
            <w:r w:rsidR="002041A1" w:rsidRPr="00F53E0B">
              <w:rPr>
                <w:rFonts w:asciiTheme="minorHAnsi" w:hAnsiTheme="minorHAnsi" w:cstheme="minorHAnsi"/>
                <w:color w:val="000000"/>
                <w:sz w:val="28"/>
                <w:szCs w:val="28"/>
                <w:lang w:val="en-US" w:eastAsia="en-US"/>
              </w:rPr>
              <w:t>onal) c</w:t>
            </w:r>
            <w:r w:rsidR="002041A1" w:rsidRPr="00C452E8">
              <w:rPr>
                <w:rFonts w:asciiTheme="minorHAnsi" w:hAnsiTheme="minorHAnsi" w:cstheme="minorHAnsi"/>
                <w:color w:val="000000"/>
                <w:sz w:val="28"/>
                <w:szCs w:val="28"/>
                <w:lang w:val="en-US" w:eastAsia="en-US"/>
              </w:rPr>
              <w:t>ouncil</w:t>
            </w:r>
            <w:r w:rsidR="002041A1" w:rsidRPr="00F53E0B">
              <w:rPr>
                <w:rFonts w:asciiTheme="minorHAnsi" w:hAnsiTheme="minorHAnsi" w:cstheme="minorHAnsi"/>
                <w:color w:val="000000"/>
                <w:sz w:val="28"/>
                <w:szCs w:val="28"/>
                <w:lang w:val="en-US" w:eastAsia="en-US"/>
              </w:rPr>
              <w:t>s</w:t>
            </w:r>
            <w:r w:rsidR="002041A1" w:rsidRPr="00C452E8">
              <w:rPr>
                <w:rFonts w:asciiTheme="minorHAnsi" w:hAnsiTheme="minorHAnsi" w:cstheme="minorHAnsi"/>
                <w:color w:val="000000"/>
                <w:sz w:val="28"/>
                <w:szCs w:val="28"/>
                <w:lang w:val="en-US" w:eastAsia="en-US"/>
              </w:rPr>
              <w:t xml:space="preserve"> </w:t>
            </w:r>
            <w:r w:rsidR="002041A1" w:rsidRPr="00F53E0B">
              <w:rPr>
                <w:rFonts w:asciiTheme="minorHAnsi" w:hAnsiTheme="minorHAnsi" w:cstheme="minorHAnsi"/>
                <w:color w:val="000000"/>
                <w:sz w:val="28"/>
                <w:szCs w:val="28"/>
                <w:lang w:val="en-US" w:eastAsia="en-US"/>
              </w:rPr>
              <w:t xml:space="preserve">of employers </w:t>
            </w:r>
            <w:r w:rsidR="002041A1" w:rsidRPr="00C452E8">
              <w:rPr>
                <w:rFonts w:asciiTheme="minorHAnsi" w:hAnsiTheme="minorHAnsi" w:cstheme="minorHAnsi"/>
                <w:color w:val="000000"/>
                <w:sz w:val="28"/>
                <w:szCs w:val="28"/>
                <w:lang w:val="en-US" w:eastAsia="en-US"/>
              </w:rPr>
              <w:t>(by consent)</w:t>
            </w:r>
          </w:p>
          <w:p w:rsidR="00433E40" w:rsidRPr="00F53E0B" w:rsidRDefault="00433E40" w:rsidP="00FC4D28">
            <w:pPr>
              <w:pStyle w:val="a"/>
              <w:spacing w:before="0"/>
              <w:ind w:firstLine="0"/>
              <w:rPr>
                <w:rFonts w:asciiTheme="minorHAnsi" w:hAnsiTheme="minorHAnsi" w:cstheme="minorHAnsi"/>
                <w:color w:val="000000"/>
                <w:sz w:val="28"/>
                <w:szCs w:val="28"/>
                <w:lang w:val="en-US" w:eastAsia="en-US"/>
              </w:rPr>
            </w:pPr>
            <w:r w:rsidRPr="00F53E0B">
              <w:rPr>
                <w:rFonts w:asciiTheme="minorHAnsi" w:hAnsiTheme="minorHAnsi" w:cstheme="minorHAnsi"/>
                <w:color w:val="000000"/>
                <w:sz w:val="28"/>
                <w:szCs w:val="28"/>
                <w:lang w:val="en-US" w:eastAsia="en-US"/>
              </w:rPr>
              <w:t>Branch organizations unions </w:t>
            </w:r>
            <w:r w:rsidRPr="00C452E8">
              <w:rPr>
                <w:rFonts w:asciiTheme="minorHAnsi" w:hAnsiTheme="minorHAnsi" w:cstheme="minorHAnsi"/>
                <w:color w:val="000000"/>
                <w:sz w:val="28"/>
                <w:szCs w:val="28"/>
                <w:lang w:val="en-US" w:eastAsia="en-US"/>
              </w:rPr>
              <w:t xml:space="preserve">of </w:t>
            </w:r>
            <w:r w:rsidRPr="00C452E8">
              <w:rPr>
                <w:rFonts w:asciiTheme="minorHAnsi" w:hAnsiTheme="minorHAnsi" w:cstheme="minorHAnsi"/>
                <w:color w:val="000000"/>
                <w:sz w:val="28"/>
                <w:szCs w:val="28"/>
                <w:lang w:val="en-US" w:eastAsia="en-US"/>
              </w:rPr>
              <w:lastRenderedPageBreak/>
              <w:t>employers (by consent)</w:t>
            </w:r>
          </w:p>
          <w:p w:rsidR="00FC4D28" w:rsidRPr="00F53E0B" w:rsidRDefault="00E22E12" w:rsidP="00E22E12">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Branch</w:t>
            </w:r>
            <w:r w:rsidRPr="00C452E8">
              <w:rPr>
                <w:rFonts w:asciiTheme="minorHAnsi" w:hAnsiTheme="minorHAnsi" w:cstheme="minorHAnsi"/>
                <w:color w:val="000000"/>
                <w:sz w:val="28"/>
                <w:szCs w:val="28"/>
                <w:lang w:val="en-US" w:eastAsia="en-US"/>
              </w:rPr>
              <w:t> (professi</w:t>
            </w:r>
            <w:r w:rsidRPr="00F53E0B">
              <w:rPr>
                <w:rFonts w:asciiTheme="minorHAnsi" w:hAnsiTheme="minorHAnsi" w:cstheme="minorHAnsi"/>
                <w:color w:val="000000"/>
                <w:sz w:val="28"/>
                <w:szCs w:val="28"/>
                <w:lang w:val="en-US" w:eastAsia="en-US"/>
              </w:rPr>
              <w:t>onal) c</w:t>
            </w:r>
            <w:r w:rsidRPr="00C452E8">
              <w:rPr>
                <w:rFonts w:asciiTheme="minorHAnsi" w:hAnsiTheme="minorHAnsi" w:cstheme="minorHAnsi"/>
                <w:color w:val="000000"/>
                <w:sz w:val="28"/>
                <w:szCs w:val="28"/>
                <w:lang w:val="en-US" w:eastAsia="en-US"/>
              </w:rPr>
              <w:t>ouncil</w:t>
            </w:r>
            <w:r w:rsidRPr="00F53E0B">
              <w:rPr>
                <w:rFonts w:asciiTheme="minorHAnsi" w:hAnsiTheme="minorHAnsi" w:cstheme="minorHAnsi"/>
                <w:color w:val="000000"/>
                <w:sz w:val="28"/>
                <w:szCs w:val="28"/>
                <w:lang w:val="en-US" w:eastAsia="en-US"/>
              </w:rPr>
              <w:t>s</w:t>
            </w:r>
            <w:r w:rsidRPr="00C452E8">
              <w:rPr>
                <w:rFonts w:asciiTheme="minorHAnsi" w:hAnsiTheme="minorHAnsi" w:cstheme="minorHAnsi"/>
                <w:color w:val="000000"/>
                <w:sz w:val="28"/>
                <w:szCs w:val="28"/>
                <w:lang w:val="en-US" w:eastAsia="en-US"/>
              </w:rPr>
              <w:t xml:space="preserve"> </w:t>
            </w:r>
            <w:r w:rsidRPr="00F53E0B">
              <w:rPr>
                <w:rFonts w:asciiTheme="minorHAnsi" w:hAnsiTheme="minorHAnsi" w:cstheme="minorHAnsi"/>
                <w:color w:val="000000"/>
                <w:sz w:val="28"/>
                <w:szCs w:val="28"/>
                <w:lang w:val="en-US" w:eastAsia="en-US"/>
              </w:rPr>
              <w:t xml:space="preserve">for </w:t>
            </w:r>
            <w:r w:rsidRPr="00F53E0B">
              <w:rPr>
                <w:rFonts w:ascii="Calibri" w:hAnsi="Calibri" w:cs="Calibri"/>
                <w:color w:val="000000"/>
                <w:sz w:val="28"/>
                <w:szCs w:val="28"/>
                <w:lang w:val="en-US"/>
              </w:rPr>
              <w:t>professional qualifications</w:t>
            </w:r>
            <w:r w:rsidRPr="00F53E0B">
              <w:rPr>
                <w:rFonts w:asciiTheme="minorHAnsi" w:hAnsiTheme="minorHAnsi" w:cstheme="minorHAnsi"/>
                <w:sz w:val="28"/>
                <w:szCs w:val="28"/>
                <w:lang w:val="en-US"/>
              </w:rPr>
              <w:t xml:space="preserve"> development </w:t>
            </w:r>
            <w:r w:rsidR="00FC4D28"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rPr>
              <w:t xml:space="preserve">Professional associations </w:t>
            </w:r>
            <w:r w:rsidRPr="00C452E8">
              <w:rPr>
                <w:rFonts w:asciiTheme="minorHAnsi" w:hAnsiTheme="minorHAnsi" w:cstheme="minorHAnsi"/>
                <w:color w:val="000000"/>
                <w:sz w:val="28"/>
                <w:szCs w:val="28"/>
                <w:lang w:val="en-US" w:eastAsia="en-US"/>
              </w:rPr>
              <w:t>(by consent)</w:t>
            </w:r>
            <w:r w:rsidRPr="00F53E0B">
              <w:rPr>
                <w:rFonts w:asciiTheme="minorHAnsi" w:hAnsiTheme="minorHAnsi" w:cstheme="minorHAnsi"/>
                <w:sz w:val="28"/>
                <w:szCs w:val="28"/>
                <w:lang w:val="en-US"/>
              </w:rPr>
              <w:br/>
            </w:r>
            <w:r w:rsidRPr="00F53E0B">
              <w:rPr>
                <w:rFonts w:asciiTheme="minorHAnsi" w:hAnsiTheme="minorHAnsi" w:cstheme="minorHAnsi"/>
                <w:color w:val="000000"/>
                <w:sz w:val="28"/>
                <w:szCs w:val="28"/>
                <w:lang w:val="en-US"/>
              </w:rPr>
              <w:t>Regional professional training councils</w:t>
            </w:r>
          </w:p>
        </w:tc>
        <w:tc>
          <w:tcPr>
            <w:tcW w:w="1703" w:type="dxa"/>
            <w:hideMark/>
          </w:tcPr>
          <w:p w:rsidR="00FC4D28" w:rsidRPr="00F53E0B" w:rsidRDefault="00537DC3" w:rsidP="00FC4D28">
            <w:pPr>
              <w:pStyle w:val="a"/>
              <w:ind w:firstLine="0"/>
              <w:jc w:val="center"/>
              <w:rPr>
                <w:rFonts w:asciiTheme="minorHAnsi" w:hAnsiTheme="minorHAnsi" w:cstheme="minorHAnsi"/>
                <w:sz w:val="28"/>
                <w:szCs w:val="28"/>
                <w:lang w:val="en-US"/>
              </w:rPr>
            </w:pPr>
            <w:r w:rsidRPr="00F53E0B">
              <w:rPr>
                <w:rFonts w:ascii="Calibri" w:hAnsi="Calibri" w:cs="Calibri"/>
                <w:color w:val="000000"/>
                <w:sz w:val="28"/>
                <w:szCs w:val="28"/>
                <w:lang w:val="en-US"/>
              </w:rPr>
              <w:lastRenderedPageBreak/>
              <w:t>Continually since 2020</w:t>
            </w:r>
          </w:p>
        </w:tc>
        <w:tc>
          <w:tcPr>
            <w:tcW w:w="3264" w:type="dxa"/>
            <w:hideMark/>
          </w:tcPr>
          <w:p w:rsidR="00FC4D28" w:rsidRPr="00F53E0B" w:rsidRDefault="00552410"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Conducting assessment (professional and public accreditation) of programs/ </w:t>
            </w:r>
            <w:r w:rsidR="00264185" w:rsidRPr="00F53E0B">
              <w:rPr>
                <w:rFonts w:asciiTheme="minorHAnsi" w:hAnsiTheme="minorHAnsi" w:cstheme="minorHAnsi"/>
                <w:sz w:val="28"/>
                <w:szCs w:val="28"/>
                <w:lang w:val="en-US"/>
              </w:rPr>
              <w:t>education institutions by</w:t>
            </w:r>
            <w:r w:rsidRPr="00F53E0B">
              <w:rPr>
                <w:rFonts w:asciiTheme="minorHAnsi" w:hAnsiTheme="minorHAnsi" w:cstheme="minorHAnsi"/>
                <w:sz w:val="28"/>
                <w:szCs w:val="28"/>
                <w:lang w:val="en-US"/>
              </w:rPr>
              <w:t xml:space="preserve"> independent institutions evaluation and quality assurance of higher / professional (vocational) education </w:t>
            </w:r>
          </w:p>
        </w:tc>
      </w:tr>
      <w:tr w:rsidR="00FC4D28" w:rsidRPr="00F53E0B" w:rsidTr="00257BC8">
        <w:trPr>
          <w:trHeight w:val="20"/>
        </w:trPr>
        <w:tc>
          <w:tcPr>
            <w:tcW w:w="2176" w:type="dxa"/>
            <w:vMerge w:val="restart"/>
          </w:tcPr>
          <w:p w:rsidR="00FC4D28" w:rsidRPr="00F53E0B" w:rsidRDefault="00D929B6" w:rsidP="00FC4D28">
            <w:pPr>
              <w:pStyle w:val="a"/>
              <w:ind w:firstLine="0"/>
              <w:rPr>
                <w:rFonts w:asciiTheme="minorHAnsi" w:hAnsiTheme="minorHAnsi" w:cstheme="minorHAnsi"/>
                <w:sz w:val="28"/>
                <w:szCs w:val="28"/>
                <w:lang w:val="en-US"/>
              </w:rPr>
            </w:pPr>
            <w:r w:rsidRPr="00F53E0B">
              <w:rPr>
                <w:rFonts w:ascii="Calibri" w:hAnsi="Calibri" w:cs="Calibri"/>
                <w:color w:val="000000"/>
                <w:sz w:val="28"/>
                <w:szCs w:val="28"/>
                <w:lang w:val="en-US"/>
              </w:rPr>
              <w:t>21. Establishment of a system of quality assurance of qualification centers</w:t>
            </w:r>
            <w:r w:rsidRPr="00F53E0B">
              <w:rPr>
                <w:rFonts w:asciiTheme="minorHAnsi" w:hAnsiTheme="minorHAnsi" w:cstheme="minorHAnsi"/>
                <w:sz w:val="28"/>
                <w:szCs w:val="28"/>
                <w:lang w:val="en-US"/>
              </w:rPr>
              <w:t xml:space="preserve"> </w:t>
            </w:r>
          </w:p>
        </w:tc>
        <w:tc>
          <w:tcPr>
            <w:tcW w:w="5242" w:type="dxa"/>
            <w:gridSpan w:val="2"/>
          </w:tcPr>
          <w:p w:rsidR="00FC4D28" w:rsidRPr="00F53E0B" w:rsidRDefault="00FC4D28" w:rsidP="007038A6">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21.1. </w:t>
            </w:r>
            <w:r w:rsidR="009A1239" w:rsidRPr="00F53E0B">
              <w:rPr>
                <w:rFonts w:asciiTheme="minorHAnsi" w:hAnsiTheme="minorHAnsi" w:cstheme="minorHAnsi"/>
                <w:sz w:val="28"/>
                <w:szCs w:val="28"/>
                <w:lang w:val="en-US"/>
              </w:rPr>
              <w:t xml:space="preserve">Strengthening the capacity of qualification centers, including the training of qualification centers staff in the assessment </w:t>
            </w:r>
            <w:r w:rsidR="00F83C50" w:rsidRPr="00F53E0B">
              <w:rPr>
                <w:rFonts w:asciiTheme="minorHAnsi" w:hAnsiTheme="minorHAnsi" w:cstheme="minorHAnsi"/>
                <w:sz w:val="28"/>
                <w:szCs w:val="28"/>
                <w:lang w:val="en-US"/>
              </w:rPr>
              <w:t xml:space="preserve">of professional qualifications and </w:t>
            </w:r>
            <w:r w:rsidR="009A1239" w:rsidRPr="00F53E0B">
              <w:rPr>
                <w:rFonts w:asciiTheme="minorHAnsi" w:hAnsiTheme="minorHAnsi" w:cstheme="minorHAnsi"/>
                <w:sz w:val="28"/>
                <w:szCs w:val="28"/>
                <w:lang w:val="en-US"/>
              </w:rPr>
              <w:t xml:space="preserve">the development of standards for evaluating learning outcomes, etc. </w:t>
            </w:r>
          </w:p>
        </w:tc>
        <w:tc>
          <w:tcPr>
            <w:tcW w:w="3260" w:type="dxa"/>
          </w:tcPr>
          <w:p w:rsidR="002357A6" w:rsidRPr="00F53E0B" w:rsidRDefault="002357A6" w:rsidP="002357A6">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2357A6" w:rsidRPr="00F53E0B" w:rsidRDefault="002357A6" w:rsidP="002357A6">
            <w:pPr>
              <w:pStyle w:val="NoSpacing"/>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2357A6" w:rsidRPr="00F53E0B" w:rsidRDefault="002357A6" w:rsidP="00FC4D28">
            <w:pPr>
              <w:pStyle w:val="NoSpacing"/>
              <w:spacing w:before="120"/>
              <w:rPr>
                <w:color w:val="000000"/>
                <w:sz w:val="28"/>
                <w:szCs w:val="28"/>
                <w:lang w:val="en-US"/>
              </w:rPr>
            </w:pPr>
            <w:r w:rsidRPr="00F53E0B">
              <w:rPr>
                <w:color w:val="000000"/>
                <w:sz w:val="28"/>
                <w:szCs w:val="28"/>
                <w:lang w:val="en-US"/>
              </w:rPr>
              <w:t>Ministry of Economic Development</w:t>
            </w:r>
          </w:p>
          <w:p w:rsidR="00B75D63" w:rsidRPr="00F53E0B" w:rsidRDefault="00B75D63" w:rsidP="00FC4D28">
            <w:pPr>
              <w:pStyle w:val="NoSpacing"/>
              <w:spacing w:before="120"/>
              <w:rPr>
                <w:rFonts w:asciiTheme="minorHAnsi" w:hAnsiTheme="minorHAnsi" w:cstheme="minorHAnsi"/>
                <w:color w:val="000000"/>
                <w:sz w:val="28"/>
                <w:szCs w:val="28"/>
                <w:lang w:val="en-US" w:eastAsia="en-US"/>
              </w:rPr>
            </w:pPr>
            <w:r w:rsidRPr="00F53E0B">
              <w:rPr>
                <w:color w:val="000000"/>
                <w:sz w:val="28"/>
                <w:szCs w:val="28"/>
                <w:lang w:val="en-US"/>
              </w:rPr>
              <w:t xml:space="preserve">Joint representative body of employers at national level </w:t>
            </w:r>
            <w:r w:rsidRPr="00C452E8">
              <w:rPr>
                <w:rFonts w:asciiTheme="minorHAnsi" w:hAnsiTheme="minorHAnsi" w:cstheme="minorHAnsi"/>
                <w:color w:val="000000"/>
                <w:sz w:val="28"/>
                <w:szCs w:val="28"/>
                <w:lang w:val="en-US" w:eastAsia="en-US"/>
              </w:rPr>
              <w:t>(by consent)</w:t>
            </w:r>
          </w:p>
          <w:p w:rsidR="00FC4D28" w:rsidRPr="00F53E0B" w:rsidRDefault="00B75D63" w:rsidP="00FC4D28">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Professional associations </w:t>
            </w:r>
            <w:r w:rsidRPr="00C452E8">
              <w:rPr>
                <w:rFonts w:asciiTheme="minorHAnsi" w:hAnsiTheme="minorHAnsi" w:cstheme="minorHAnsi"/>
                <w:color w:val="000000"/>
                <w:sz w:val="28"/>
                <w:szCs w:val="28"/>
                <w:lang w:val="en-US" w:eastAsia="en-US"/>
              </w:rPr>
              <w:t>(by consent)</w:t>
            </w:r>
          </w:p>
        </w:tc>
        <w:tc>
          <w:tcPr>
            <w:tcW w:w="1703" w:type="dxa"/>
          </w:tcPr>
          <w:p w:rsidR="00FC4D28" w:rsidRPr="00F53E0B" w:rsidRDefault="008542F6" w:rsidP="00FC4D28">
            <w:pPr>
              <w:pStyle w:val="NoSpacing"/>
              <w:spacing w:before="120"/>
              <w:rPr>
                <w:rFonts w:asciiTheme="minorHAnsi" w:hAnsiTheme="minorHAnsi" w:cstheme="minorHAnsi"/>
                <w:sz w:val="28"/>
                <w:szCs w:val="28"/>
                <w:lang w:val="en-US"/>
              </w:rPr>
            </w:pPr>
            <w:r w:rsidRPr="00F53E0B">
              <w:rPr>
                <w:color w:val="000000"/>
                <w:sz w:val="28"/>
                <w:szCs w:val="28"/>
                <w:lang w:val="en-US"/>
              </w:rPr>
              <w:t>Continually since 2020</w:t>
            </w:r>
          </w:p>
        </w:tc>
        <w:tc>
          <w:tcPr>
            <w:tcW w:w="3264" w:type="dxa"/>
          </w:tcPr>
          <w:p w:rsidR="00FC4D28" w:rsidRPr="00F53E0B" w:rsidRDefault="00BE75CA" w:rsidP="00FC4D28">
            <w:pPr>
              <w:pStyle w:val="NoSpacing"/>
              <w:spacing w:before="120"/>
              <w:rPr>
                <w:color w:val="000000"/>
                <w:sz w:val="28"/>
                <w:szCs w:val="28"/>
                <w:lang w:val="en-US"/>
              </w:rPr>
            </w:pPr>
            <w:r w:rsidRPr="00F53E0B">
              <w:rPr>
                <w:color w:val="000000"/>
                <w:sz w:val="28"/>
                <w:szCs w:val="28"/>
                <w:lang w:val="en-US"/>
              </w:rPr>
              <w:t>Assurance in accordance with the best international experience of functioning of the qualification centers</w:t>
            </w:r>
          </w:p>
        </w:tc>
      </w:tr>
      <w:tr w:rsidR="00FC4D28" w:rsidRPr="00F53E0B" w:rsidTr="00257BC8">
        <w:trPr>
          <w:trHeight w:val="20"/>
        </w:trPr>
        <w:tc>
          <w:tcPr>
            <w:tcW w:w="2176" w:type="dxa"/>
            <w:vMerge/>
          </w:tcPr>
          <w:p w:rsidR="00FC4D28" w:rsidRPr="00F53E0B" w:rsidRDefault="00FC4D28" w:rsidP="00FC4D28">
            <w:pPr>
              <w:pStyle w:val="a"/>
              <w:spacing w:line="228" w:lineRule="auto"/>
              <w:ind w:firstLine="0"/>
              <w:rPr>
                <w:rFonts w:asciiTheme="minorHAnsi" w:hAnsiTheme="minorHAnsi" w:cstheme="minorHAnsi"/>
                <w:sz w:val="28"/>
                <w:szCs w:val="28"/>
                <w:lang w:val="en-US"/>
              </w:rPr>
            </w:pPr>
          </w:p>
        </w:tc>
        <w:tc>
          <w:tcPr>
            <w:tcW w:w="5242" w:type="dxa"/>
            <w:gridSpan w:val="2"/>
          </w:tcPr>
          <w:p w:rsidR="00FC4D28" w:rsidRPr="00F53E0B" w:rsidRDefault="00FC4D28" w:rsidP="007669EA">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21.2. </w:t>
            </w:r>
            <w:r w:rsidR="007669EA" w:rsidRPr="00F53E0B">
              <w:rPr>
                <w:rFonts w:asciiTheme="minorHAnsi" w:hAnsiTheme="minorHAnsi" w:cstheme="minorHAnsi"/>
                <w:sz w:val="28"/>
                <w:szCs w:val="28"/>
                <w:lang w:val="en-US"/>
              </w:rPr>
              <w:t xml:space="preserve">Requirements development for </w:t>
            </w:r>
            <w:r w:rsidR="007669EA" w:rsidRPr="00F53E0B">
              <w:rPr>
                <w:color w:val="000000"/>
                <w:sz w:val="28"/>
                <w:szCs w:val="28"/>
                <w:lang w:val="en-US"/>
              </w:rPr>
              <w:t>qualification centers accreditation</w:t>
            </w:r>
          </w:p>
        </w:tc>
        <w:tc>
          <w:tcPr>
            <w:tcW w:w="3260" w:type="dxa"/>
          </w:tcPr>
          <w:p w:rsidR="00DB5518" w:rsidRPr="00F53E0B" w:rsidRDefault="00DB5518" w:rsidP="00000F7E">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FC4D28" w:rsidRPr="00F53E0B" w:rsidRDefault="00FC4D28" w:rsidP="00FC4D28">
            <w:pPr>
              <w:pStyle w:val="NoSpacing"/>
              <w:rPr>
                <w:rFonts w:asciiTheme="minorHAnsi" w:hAnsiTheme="minorHAnsi" w:cstheme="minorHAnsi"/>
                <w:sz w:val="28"/>
                <w:szCs w:val="28"/>
                <w:lang w:val="en-US"/>
              </w:rPr>
            </w:pPr>
          </w:p>
        </w:tc>
        <w:tc>
          <w:tcPr>
            <w:tcW w:w="1703" w:type="dxa"/>
          </w:tcPr>
          <w:p w:rsidR="00FC4D28" w:rsidRPr="00F53E0B" w:rsidRDefault="00FC4D28" w:rsidP="00DB5518">
            <w:pPr>
              <w:pStyle w:val="NoSpacing"/>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 </w:t>
            </w:r>
            <w:r w:rsidR="00DB5518" w:rsidRPr="00F53E0B">
              <w:rPr>
                <w:rFonts w:asciiTheme="minorHAnsi" w:hAnsiTheme="minorHAnsi" w:cstheme="minorHAnsi"/>
                <w:sz w:val="28"/>
                <w:szCs w:val="28"/>
                <w:lang w:val="en-US"/>
              </w:rPr>
              <w:t>year</w:t>
            </w:r>
          </w:p>
        </w:tc>
        <w:tc>
          <w:tcPr>
            <w:tcW w:w="3264" w:type="dxa"/>
          </w:tcPr>
          <w:p w:rsidR="00FC4D28" w:rsidRPr="00F53E0B" w:rsidRDefault="00DB5518" w:rsidP="00866158">
            <w:pPr>
              <w:pStyle w:val="NoSpacing"/>
              <w:spacing w:before="120"/>
              <w:rPr>
                <w:rFonts w:asciiTheme="minorHAnsi" w:hAnsiTheme="minorHAnsi" w:cstheme="minorHAnsi"/>
                <w:sz w:val="28"/>
                <w:szCs w:val="28"/>
                <w:lang w:val="en-US"/>
              </w:rPr>
            </w:pPr>
            <w:r w:rsidRPr="00F53E0B">
              <w:rPr>
                <w:color w:val="000000"/>
                <w:sz w:val="28"/>
                <w:szCs w:val="28"/>
                <w:lang w:val="en-US"/>
              </w:rPr>
              <w:t>Requirements for qualification centers accreditation are approved</w:t>
            </w:r>
            <w:r w:rsidR="00FC4D28" w:rsidRPr="00F53E0B">
              <w:rPr>
                <w:rFonts w:asciiTheme="minorHAnsi" w:hAnsiTheme="minorHAnsi" w:cstheme="minorHAnsi"/>
                <w:sz w:val="28"/>
                <w:szCs w:val="28"/>
                <w:lang w:val="en-US"/>
              </w:rPr>
              <w:t xml:space="preserve"> </w:t>
            </w:r>
          </w:p>
        </w:tc>
      </w:tr>
      <w:tr w:rsidR="00FC4D28" w:rsidRPr="00F53E0B" w:rsidTr="00257BC8">
        <w:trPr>
          <w:trHeight w:val="20"/>
        </w:trPr>
        <w:tc>
          <w:tcPr>
            <w:tcW w:w="2176" w:type="dxa"/>
            <w:vMerge/>
          </w:tcPr>
          <w:p w:rsidR="00FC4D28" w:rsidRPr="00F53E0B" w:rsidRDefault="00FC4D28" w:rsidP="00FC4D28">
            <w:pPr>
              <w:pStyle w:val="a"/>
              <w:spacing w:line="228" w:lineRule="auto"/>
              <w:ind w:firstLine="0"/>
              <w:rPr>
                <w:rFonts w:asciiTheme="minorHAnsi" w:hAnsiTheme="minorHAnsi" w:cstheme="minorHAnsi"/>
                <w:lang w:val="en-US"/>
              </w:rPr>
            </w:pPr>
          </w:p>
        </w:tc>
        <w:tc>
          <w:tcPr>
            <w:tcW w:w="5242" w:type="dxa"/>
            <w:gridSpan w:val="2"/>
          </w:tcPr>
          <w:p w:rsidR="00FC4D28" w:rsidRPr="00F53E0B" w:rsidRDefault="00FC4D28" w:rsidP="007222DF">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21.3. </w:t>
            </w:r>
            <w:r w:rsidR="00CE3DD6" w:rsidRPr="00F53E0B">
              <w:rPr>
                <w:rFonts w:asciiTheme="minorHAnsi" w:hAnsiTheme="minorHAnsi" w:cstheme="minorHAnsi"/>
                <w:sz w:val="28"/>
                <w:szCs w:val="28"/>
                <w:lang w:val="en-US"/>
              </w:rPr>
              <w:t xml:space="preserve">Conducting of </w:t>
            </w:r>
            <w:r w:rsidR="00CE3DD6" w:rsidRPr="00F53E0B">
              <w:rPr>
                <w:color w:val="000000"/>
                <w:sz w:val="28"/>
                <w:szCs w:val="28"/>
                <w:lang w:val="en-US"/>
              </w:rPr>
              <w:t xml:space="preserve">external audit/ </w:t>
            </w:r>
            <w:r w:rsidR="00CE3DD6" w:rsidRPr="00F53E0B">
              <w:rPr>
                <w:color w:val="000000"/>
                <w:sz w:val="28"/>
                <w:szCs w:val="28"/>
                <w:lang w:val="en-US"/>
              </w:rPr>
              <w:lastRenderedPageBreak/>
              <w:t>monitoring of qualification centers activities, including independent training and certification centers for regulated professions</w:t>
            </w:r>
            <w:r w:rsidRPr="00F53E0B">
              <w:rPr>
                <w:rFonts w:asciiTheme="minorHAnsi" w:hAnsiTheme="minorHAnsi" w:cstheme="minorHAnsi"/>
                <w:sz w:val="28"/>
                <w:szCs w:val="28"/>
                <w:lang w:val="en-US"/>
              </w:rPr>
              <w:t xml:space="preserve"> </w:t>
            </w:r>
          </w:p>
        </w:tc>
        <w:tc>
          <w:tcPr>
            <w:tcW w:w="3260" w:type="dxa"/>
          </w:tcPr>
          <w:p w:rsidR="00653A85" w:rsidRPr="00F53E0B" w:rsidRDefault="00653A85" w:rsidP="00653A85">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NAQ</w:t>
            </w:r>
          </w:p>
          <w:p w:rsidR="00FC4D28" w:rsidRPr="00F53E0B" w:rsidRDefault="00FC4D28" w:rsidP="00FC4D28">
            <w:pPr>
              <w:pStyle w:val="NoSpacing"/>
              <w:rPr>
                <w:rFonts w:asciiTheme="minorHAnsi" w:hAnsiTheme="minorHAnsi" w:cstheme="minorHAnsi"/>
                <w:sz w:val="28"/>
                <w:szCs w:val="28"/>
                <w:lang w:val="en-US"/>
              </w:rPr>
            </w:pPr>
          </w:p>
        </w:tc>
        <w:tc>
          <w:tcPr>
            <w:tcW w:w="1703" w:type="dxa"/>
          </w:tcPr>
          <w:p w:rsidR="00FC4D28" w:rsidRPr="00F53E0B" w:rsidRDefault="00653A85" w:rsidP="00FC4D28">
            <w:pPr>
              <w:pStyle w:val="NoSpacing"/>
              <w:spacing w:before="120"/>
              <w:rPr>
                <w:rFonts w:asciiTheme="minorHAnsi" w:hAnsiTheme="minorHAnsi" w:cstheme="minorHAnsi"/>
                <w:sz w:val="28"/>
                <w:szCs w:val="28"/>
                <w:lang w:val="en-US"/>
              </w:rPr>
            </w:pPr>
            <w:r w:rsidRPr="00F53E0B">
              <w:rPr>
                <w:color w:val="000000"/>
                <w:sz w:val="28"/>
                <w:szCs w:val="28"/>
                <w:lang w:val="en-US"/>
              </w:rPr>
              <w:t xml:space="preserve">Since 2020 </w:t>
            </w:r>
            <w:r w:rsidRPr="00F53E0B">
              <w:rPr>
                <w:color w:val="000000"/>
                <w:sz w:val="28"/>
                <w:szCs w:val="28"/>
                <w:lang w:val="en-US"/>
              </w:rPr>
              <w:lastRenderedPageBreak/>
              <w:t>year</w:t>
            </w:r>
          </w:p>
        </w:tc>
        <w:tc>
          <w:tcPr>
            <w:tcW w:w="3264" w:type="dxa"/>
          </w:tcPr>
          <w:p w:rsidR="00FC4D28" w:rsidRPr="00F53E0B" w:rsidRDefault="00D2351C" w:rsidP="00FC4D28">
            <w:pPr>
              <w:pStyle w:val="NoSpacing"/>
              <w:spacing w:before="120"/>
              <w:rPr>
                <w:color w:val="000000"/>
                <w:sz w:val="28"/>
                <w:szCs w:val="28"/>
                <w:lang w:val="en-US"/>
              </w:rPr>
            </w:pPr>
            <w:r w:rsidRPr="00F53E0B">
              <w:rPr>
                <w:color w:val="000000"/>
                <w:sz w:val="28"/>
                <w:szCs w:val="28"/>
                <w:lang w:val="en-US"/>
              </w:rPr>
              <w:lastRenderedPageBreak/>
              <w:t xml:space="preserve">External audit/ </w:t>
            </w:r>
            <w:r w:rsidRPr="00F53E0B">
              <w:rPr>
                <w:color w:val="000000"/>
                <w:sz w:val="28"/>
                <w:szCs w:val="28"/>
                <w:lang w:val="en-US"/>
              </w:rPr>
              <w:lastRenderedPageBreak/>
              <w:t xml:space="preserve">monitoring of </w:t>
            </w:r>
            <w:r w:rsidR="0042631A" w:rsidRPr="00F53E0B">
              <w:rPr>
                <w:color w:val="000000"/>
                <w:sz w:val="28"/>
                <w:szCs w:val="28"/>
                <w:lang w:val="en-US"/>
              </w:rPr>
              <w:t>q</w:t>
            </w:r>
            <w:r w:rsidRPr="00F53E0B">
              <w:rPr>
                <w:color w:val="000000"/>
                <w:sz w:val="28"/>
                <w:szCs w:val="28"/>
                <w:lang w:val="en-US"/>
              </w:rPr>
              <w:t xml:space="preserve">ualification </w:t>
            </w:r>
            <w:r w:rsidR="0042631A" w:rsidRPr="00F53E0B">
              <w:rPr>
                <w:color w:val="000000"/>
                <w:sz w:val="28"/>
                <w:szCs w:val="28"/>
                <w:lang w:val="en-US"/>
              </w:rPr>
              <w:t>c</w:t>
            </w:r>
            <w:r w:rsidRPr="00F53E0B">
              <w:rPr>
                <w:color w:val="000000"/>
                <w:sz w:val="28"/>
                <w:szCs w:val="28"/>
                <w:lang w:val="en-US"/>
              </w:rPr>
              <w:t>enters activities, incl. for regulated professions, is carried out on a regular basis</w:t>
            </w:r>
          </w:p>
        </w:tc>
      </w:tr>
      <w:tr w:rsidR="00FC4D28" w:rsidRPr="00F53E0B" w:rsidTr="00665B3A">
        <w:trPr>
          <w:trHeight w:val="20"/>
        </w:trPr>
        <w:tc>
          <w:tcPr>
            <w:tcW w:w="15645" w:type="dxa"/>
            <w:gridSpan w:val="6"/>
            <w:hideMark/>
          </w:tcPr>
          <w:p w:rsidR="00FC4D28" w:rsidRPr="00F53E0B" w:rsidRDefault="009A243A" w:rsidP="00125AC7">
            <w:pPr>
              <w:pStyle w:val="a"/>
              <w:spacing w:line="228" w:lineRule="auto"/>
              <w:ind w:firstLine="0"/>
              <w:jc w:val="center"/>
              <w:rPr>
                <w:rFonts w:asciiTheme="minorHAnsi" w:hAnsiTheme="minorHAnsi" w:cstheme="minorHAnsi"/>
                <w:b/>
                <w:sz w:val="28"/>
                <w:szCs w:val="28"/>
                <w:lang w:val="en-US"/>
              </w:rPr>
            </w:pPr>
            <w:r w:rsidRPr="00F53E0B">
              <w:rPr>
                <w:rFonts w:ascii="Calibri" w:hAnsi="Calibri" w:cs="Calibri"/>
                <w:b/>
                <w:bCs/>
                <w:color w:val="000000"/>
                <w:sz w:val="28"/>
                <w:szCs w:val="28"/>
                <w:lang w:val="en-US"/>
              </w:rPr>
              <w:lastRenderedPageBreak/>
              <w:t xml:space="preserve">Improving the system </w:t>
            </w:r>
            <w:r w:rsidR="0091383B" w:rsidRPr="00F53E0B">
              <w:rPr>
                <w:rFonts w:ascii="Calibri" w:hAnsi="Calibri" w:cs="Calibri"/>
                <w:b/>
                <w:bCs/>
                <w:color w:val="000000"/>
                <w:sz w:val="28"/>
                <w:szCs w:val="28"/>
                <w:lang w:val="en-US"/>
              </w:rPr>
              <w:t>informing</w:t>
            </w:r>
            <w:r w:rsidRPr="00F53E0B">
              <w:rPr>
                <w:rFonts w:ascii="Calibri" w:hAnsi="Calibri" w:cs="Calibri"/>
                <w:b/>
                <w:bCs/>
                <w:color w:val="000000"/>
                <w:sz w:val="28"/>
                <w:szCs w:val="28"/>
                <w:lang w:val="en-US"/>
              </w:rPr>
              <w:t xml:space="preserve"> </w:t>
            </w:r>
            <w:r w:rsidR="00125AC7" w:rsidRPr="00F53E0B">
              <w:rPr>
                <w:rFonts w:ascii="Calibri" w:hAnsi="Calibri" w:cs="Calibri"/>
                <w:b/>
                <w:bCs/>
                <w:color w:val="000000"/>
                <w:sz w:val="28"/>
                <w:szCs w:val="28"/>
                <w:lang w:val="en-US"/>
              </w:rPr>
              <w:t xml:space="preserve">on </w:t>
            </w:r>
            <w:r w:rsidRPr="00F53E0B">
              <w:rPr>
                <w:rFonts w:ascii="Calibri" w:hAnsi="Calibri" w:cs="Calibri"/>
                <w:b/>
                <w:bCs/>
                <w:color w:val="000000"/>
                <w:sz w:val="28"/>
                <w:szCs w:val="28"/>
                <w:lang w:val="en-US"/>
              </w:rPr>
              <w:t>the status of the National Qualification System</w:t>
            </w:r>
          </w:p>
        </w:tc>
      </w:tr>
      <w:tr w:rsidR="00FC4D28" w:rsidRPr="00F53E0B" w:rsidTr="00257BC8">
        <w:trPr>
          <w:trHeight w:val="20"/>
        </w:trPr>
        <w:tc>
          <w:tcPr>
            <w:tcW w:w="2176" w:type="dxa"/>
            <w:vMerge w:val="restart"/>
            <w:hideMark/>
          </w:tcPr>
          <w:p w:rsidR="00FC4D28" w:rsidRPr="00F53E0B" w:rsidRDefault="00FC4D28" w:rsidP="00125AC7">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22. </w:t>
            </w:r>
            <w:r w:rsidR="00125AC7" w:rsidRPr="00F53E0B">
              <w:rPr>
                <w:rFonts w:ascii="Calibri" w:hAnsi="Calibri" w:cs="Calibri"/>
                <w:color w:val="000000"/>
                <w:sz w:val="28"/>
                <w:szCs w:val="28"/>
                <w:lang w:val="en-US"/>
              </w:rPr>
              <w:t>Creation of effective stakeholder awareness system on the National Qualifications System for stakeholders</w:t>
            </w:r>
          </w:p>
        </w:tc>
        <w:tc>
          <w:tcPr>
            <w:tcW w:w="5242" w:type="dxa"/>
            <w:gridSpan w:val="2"/>
          </w:tcPr>
          <w:p w:rsidR="00FC4D28" w:rsidRPr="00F53E0B" w:rsidRDefault="00FC4D28" w:rsidP="00061969">
            <w:pPr>
              <w:pStyle w:val="NoSpacing"/>
              <w:tabs>
                <w:tab w:val="left" w:pos="34"/>
              </w:tabs>
              <w:spacing w:before="12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22.1. </w:t>
            </w:r>
            <w:r w:rsidR="00C90D9B" w:rsidRPr="00F53E0B">
              <w:rPr>
                <w:color w:val="000000"/>
                <w:sz w:val="28"/>
                <w:szCs w:val="28"/>
                <w:lang w:val="en-US"/>
              </w:rPr>
              <w:t>Creation of a national web portal for  disseminating information on the National Qualifications System, particularly regarding </w:t>
            </w:r>
            <w:r w:rsidR="00AC7A82" w:rsidRPr="00F53E0B">
              <w:rPr>
                <w:color w:val="000000"/>
                <w:sz w:val="28"/>
                <w:szCs w:val="28"/>
                <w:lang w:val="en-US"/>
              </w:rPr>
              <w:t xml:space="preserve">occupational </w:t>
            </w:r>
            <w:r w:rsidR="00C90D9B" w:rsidRPr="00F53E0B">
              <w:rPr>
                <w:color w:val="000000"/>
                <w:sz w:val="28"/>
                <w:szCs w:val="28"/>
                <w:lang w:val="en-US"/>
              </w:rPr>
              <w:t xml:space="preserve">standards, </w:t>
            </w:r>
            <w:r w:rsidR="00AC7A82" w:rsidRPr="00F53E0B">
              <w:rPr>
                <w:color w:val="000000"/>
                <w:sz w:val="28"/>
                <w:szCs w:val="28"/>
                <w:lang w:val="en-US"/>
              </w:rPr>
              <w:t xml:space="preserve">qualifications, </w:t>
            </w:r>
            <w:r w:rsidR="00C90D9B" w:rsidRPr="00F53E0B">
              <w:rPr>
                <w:color w:val="000000"/>
                <w:sz w:val="28"/>
                <w:szCs w:val="28"/>
                <w:lang w:val="en-US"/>
              </w:rPr>
              <w:t xml:space="preserve">jobs/ employment, education programs, the possibility of confirmation informal </w:t>
            </w:r>
            <w:r w:rsidR="00FB6BE2" w:rsidRPr="00F53E0B">
              <w:rPr>
                <w:color w:val="000000"/>
                <w:sz w:val="28"/>
                <w:szCs w:val="28"/>
                <w:lang w:val="en-US"/>
              </w:rPr>
              <w:t xml:space="preserve">professional </w:t>
            </w:r>
            <w:r w:rsidR="00C90D9B" w:rsidRPr="00F53E0B">
              <w:rPr>
                <w:color w:val="000000"/>
                <w:sz w:val="28"/>
                <w:szCs w:val="28"/>
                <w:lang w:val="en-US"/>
              </w:rPr>
              <w:t>traini</w:t>
            </w:r>
            <w:r w:rsidR="00FB6BE2" w:rsidRPr="00F53E0B">
              <w:rPr>
                <w:color w:val="000000"/>
                <w:sz w:val="28"/>
                <w:szCs w:val="28"/>
                <w:lang w:val="en-US"/>
              </w:rPr>
              <w:t>ng, employment and professional</w:t>
            </w:r>
            <w:r w:rsidR="00C90D9B" w:rsidRPr="00F53E0B">
              <w:rPr>
                <w:color w:val="000000"/>
                <w:sz w:val="28"/>
                <w:szCs w:val="28"/>
                <w:lang w:val="en-US"/>
              </w:rPr>
              <w:t>/ career development of stakeholders</w:t>
            </w:r>
          </w:p>
        </w:tc>
        <w:tc>
          <w:tcPr>
            <w:tcW w:w="3260" w:type="dxa"/>
          </w:tcPr>
          <w:p w:rsidR="005A0429" w:rsidRPr="00F53E0B" w:rsidRDefault="005A0429" w:rsidP="005A0429">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FC4D28" w:rsidRPr="00F53E0B" w:rsidRDefault="00FC4D28" w:rsidP="00FC4D28">
            <w:pPr>
              <w:pStyle w:val="NoSpacing"/>
              <w:rPr>
                <w:rFonts w:asciiTheme="minorHAnsi" w:hAnsiTheme="minorHAnsi" w:cstheme="minorHAnsi"/>
                <w:sz w:val="28"/>
                <w:szCs w:val="28"/>
                <w:lang w:val="en-US"/>
              </w:rPr>
            </w:pPr>
          </w:p>
        </w:tc>
        <w:tc>
          <w:tcPr>
            <w:tcW w:w="1703" w:type="dxa"/>
          </w:tcPr>
          <w:p w:rsidR="00FC4D28" w:rsidRPr="00F53E0B" w:rsidRDefault="005A0429" w:rsidP="00FC4D28">
            <w:pPr>
              <w:pStyle w:val="NoSpacing"/>
              <w:spacing w:before="120"/>
              <w:rPr>
                <w:rFonts w:asciiTheme="minorHAnsi" w:hAnsiTheme="minorHAnsi" w:cstheme="minorHAnsi"/>
                <w:sz w:val="28"/>
                <w:szCs w:val="28"/>
                <w:lang w:val="en-US"/>
              </w:rPr>
            </w:pPr>
            <w:r w:rsidRPr="00F53E0B">
              <w:rPr>
                <w:color w:val="000000"/>
                <w:sz w:val="28"/>
                <w:szCs w:val="28"/>
                <w:lang w:val="en-US"/>
              </w:rPr>
              <w:t>Since 2020 year</w:t>
            </w:r>
          </w:p>
        </w:tc>
        <w:tc>
          <w:tcPr>
            <w:tcW w:w="3264" w:type="dxa"/>
          </w:tcPr>
          <w:p w:rsidR="00FC4D28" w:rsidRPr="00F53E0B" w:rsidRDefault="00EF4952" w:rsidP="00FC4D28">
            <w:pPr>
              <w:pStyle w:val="NoSpacing"/>
              <w:spacing w:before="120"/>
              <w:rPr>
                <w:rFonts w:asciiTheme="minorHAnsi" w:hAnsiTheme="minorHAnsi" w:cstheme="minorHAnsi"/>
                <w:sz w:val="28"/>
                <w:szCs w:val="28"/>
                <w:lang w:val="en-US"/>
              </w:rPr>
            </w:pPr>
            <w:r w:rsidRPr="00F53E0B">
              <w:rPr>
                <w:color w:val="000000"/>
                <w:sz w:val="28"/>
                <w:szCs w:val="28"/>
                <w:lang w:val="en-US"/>
              </w:rPr>
              <w:t xml:space="preserve">The national NSC website with information for different target groups is created and maintained, contains a database of qualification registers, </w:t>
            </w:r>
            <w:r w:rsidR="00E45751" w:rsidRPr="00F53E0B">
              <w:rPr>
                <w:color w:val="000000"/>
                <w:sz w:val="28"/>
                <w:szCs w:val="28"/>
                <w:lang w:val="en-US"/>
              </w:rPr>
              <w:t xml:space="preserve">occupational </w:t>
            </w:r>
            <w:r w:rsidRPr="00F53E0B">
              <w:rPr>
                <w:color w:val="000000"/>
                <w:sz w:val="28"/>
                <w:szCs w:val="28"/>
                <w:lang w:val="en-US"/>
              </w:rPr>
              <w:t>standards, accredited</w:t>
            </w:r>
            <w:r w:rsidR="00E45751" w:rsidRPr="00F53E0B">
              <w:rPr>
                <w:color w:val="000000"/>
                <w:sz w:val="28"/>
                <w:szCs w:val="28"/>
                <w:lang w:val="en-US"/>
              </w:rPr>
              <w:t xml:space="preserve"> </w:t>
            </w:r>
            <w:r w:rsidRPr="00F53E0B">
              <w:rPr>
                <w:color w:val="000000"/>
                <w:sz w:val="28"/>
                <w:szCs w:val="28"/>
                <w:lang w:val="en-US"/>
              </w:rPr>
              <w:t xml:space="preserve">educational institutions, educational programs, subjects of certification of </w:t>
            </w:r>
            <w:r w:rsidR="00E45751" w:rsidRPr="00F53E0B">
              <w:rPr>
                <w:color w:val="000000"/>
                <w:sz w:val="28"/>
                <w:szCs w:val="28"/>
                <w:lang w:val="en-US"/>
              </w:rPr>
              <w:t xml:space="preserve">professional </w:t>
            </w:r>
            <w:r w:rsidRPr="00F53E0B">
              <w:rPr>
                <w:color w:val="000000"/>
                <w:sz w:val="28"/>
                <w:szCs w:val="28"/>
                <w:lang w:val="en-US"/>
              </w:rPr>
              <w:t>training, assessors of professional qualifications, etc.</w:t>
            </w:r>
            <w:r w:rsidRPr="00F53E0B">
              <w:rPr>
                <w:rFonts w:asciiTheme="minorHAnsi" w:hAnsiTheme="minorHAnsi" w:cstheme="minorHAnsi"/>
                <w:sz w:val="28"/>
                <w:szCs w:val="28"/>
                <w:lang w:val="en-US"/>
              </w:rPr>
              <w:t xml:space="preserve"> </w:t>
            </w:r>
          </w:p>
        </w:tc>
      </w:tr>
      <w:tr w:rsidR="00FC4D28" w:rsidRPr="00F53E0B" w:rsidTr="00257BC8">
        <w:trPr>
          <w:trHeight w:val="20"/>
        </w:trPr>
        <w:tc>
          <w:tcPr>
            <w:tcW w:w="2176" w:type="dxa"/>
            <w:vMerge/>
          </w:tcPr>
          <w:p w:rsidR="00FC4D28" w:rsidRPr="00F53E0B" w:rsidRDefault="00FC4D28" w:rsidP="00FC4D28">
            <w:pPr>
              <w:pStyle w:val="a"/>
              <w:spacing w:line="228" w:lineRule="auto"/>
              <w:ind w:firstLine="0"/>
              <w:rPr>
                <w:rFonts w:asciiTheme="minorHAnsi" w:hAnsiTheme="minorHAnsi" w:cstheme="minorHAnsi"/>
                <w:lang w:val="en-US"/>
              </w:rPr>
            </w:pPr>
          </w:p>
        </w:tc>
        <w:tc>
          <w:tcPr>
            <w:tcW w:w="5242" w:type="dxa"/>
            <w:gridSpan w:val="2"/>
          </w:tcPr>
          <w:p w:rsidR="00FC4D28" w:rsidRPr="00F53E0B" w:rsidRDefault="00FC4D28" w:rsidP="00F5170E">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22.2. </w:t>
            </w:r>
            <w:r w:rsidR="007740EF" w:rsidRPr="00F53E0B">
              <w:rPr>
                <w:rFonts w:asciiTheme="minorHAnsi" w:hAnsiTheme="minorHAnsi" w:cstheme="minorHAnsi"/>
                <w:sz w:val="28"/>
                <w:szCs w:val="28"/>
                <w:lang w:val="en-US"/>
              </w:rPr>
              <w:t>D</w:t>
            </w:r>
            <w:r w:rsidR="007740EF" w:rsidRPr="00F53E0B">
              <w:rPr>
                <w:rFonts w:ascii="Calibri" w:hAnsi="Calibri" w:cs="Calibri"/>
                <w:color w:val="000000"/>
                <w:sz w:val="28"/>
                <w:szCs w:val="28"/>
                <w:lang w:val="en-US"/>
              </w:rPr>
              <w:t xml:space="preserve">isseminating assurance of  information on the various ways of </w:t>
            </w:r>
            <w:r w:rsidR="00580C4C" w:rsidRPr="00F53E0B">
              <w:rPr>
                <w:rFonts w:ascii="Calibri" w:hAnsi="Calibri" w:cs="Calibri"/>
                <w:color w:val="000000"/>
                <w:sz w:val="28"/>
                <w:szCs w:val="28"/>
                <w:lang w:val="en-US"/>
              </w:rPr>
              <w:t xml:space="preserve">obtaining </w:t>
            </w:r>
            <w:r w:rsidR="007740EF" w:rsidRPr="00F53E0B">
              <w:rPr>
                <w:rFonts w:ascii="Calibri" w:hAnsi="Calibri" w:cs="Calibri"/>
                <w:color w:val="000000"/>
                <w:sz w:val="28"/>
                <w:szCs w:val="28"/>
                <w:lang w:val="en-US"/>
              </w:rPr>
              <w:t>qualification</w:t>
            </w:r>
            <w:r w:rsidR="00F5170E" w:rsidRPr="00F53E0B">
              <w:rPr>
                <w:rFonts w:ascii="Calibri" w:hAnsi="Calibri" w:cs="Calibri"/>
                <w:color w:val="000000"/>
                <w:sz w:val="28"/>
                <w:szCs w:val="28"/>
                <w:lang w:val="en-US"/>
              </w:rPr>
              <w:t xml:space="preserve">, including the </w:t>
            </w:r>
            <w:r w:rsidR="00F5170E" w:rsidRPr="00F53E0B">
              <w:rPr>
                <w:rFonts w:ascii="Calibri" w:hAnsi="Calibri" w:cs="Calibri"/>
                <w:color w:val="000000"/>
                <w:sz w:val="28"/>
                <w:szCs w:val="28"/>
                <w:lang w:val="en-US"/>
              </w:rPr>
              <w:lastRenderedPageBreak/>
              <w:t>abilities</w:t>
            </w:r>
            <w:r w:rsidR="007740EF" w:rsidRPr="00F53E0B">
              <w:rPr>
                <w:rFonts w:ascii="Calibri" w:hAnsi="Calibri" w:cs="Calibri"/>
                <w:color w:val="000000"/>
                <w:sz w:val="28"/>
                <w:szCs w:val="28"/>
                <w:lang w:val="en-US"/>
              </w:rPr>
              <w:t xml:space="preserve"> to validate non-formal </w:t>
            </w:r>
            <w:r w:rsidR="00F5170E" w:rsidRPr="00F53E0B">
              <w:rPr>
                <w:rFonts w:ascii="Calibri" w:hAnsi="Calibri" w:cs="Calibri"/>
                <w:color w:val="000000"/>
                <w:sz w:val="28"/>
                <w:szCs w:val="28"/>
                <w:lang w:val="en-US"/>
              </w:rPr>
              <w:t xml:space="preserve">professional </w:t>
            </w:r>
            <w:r w:rsidR="007740EF" w:rsidRPr="00F53E0B">
              <w:rPr>
                <w:rFonts w:ascii="Calibri" w:hAnsi="Calibri" w:cs="Calibri"/>
                <w:color w:val="000000"/>
                <w:sz w:val="28"/>
                <w:szCs w:val="28"/>
                <w:lang w:val="en-US"/>
              </w:rPr>
              <w:t>training</w:t>
            </w:r>
            <w:r w:rsidR="007740EF" w:rsidRPr="00F53E0B">
              <w:rPr>
                <w:rFonts w:asciiTheme="minorHAnsi" w:hAnsiTheme="minorHAnsi" w:cstheme="minorHAnsi"/>
                <w:sz w:val="28"/>
                <w:szCs w:val="28"/>
                <w:lang w:val="en-US"/>
              </w:rPr>
              <w:t xml:space="preserve"> </w:t>
            </w:r>
          </w:p>
        </w:tc>
        <w:tc>
          <w:tcPr>
            <w:tcW w:w="3260" w:type="dxa"/>
          </w:tcPr>
          <w:p w:rsidR="00673CFC" w:rsidRPr="00F53E0B" w:rsidRDefault="00673CFC" w:rsidP="00673CFC">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NAQ</w:t>
            </w:r>
          </w:p>
          <w:p w:rsidR="00FC4D28" w:rsidRPr="00F53E0B" w:rsidRDefault="00673CFC"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673CFC" w:rsidRPr="00F53E0B" w:rsidRDefault="00673CFC" w:rsidP="00673CFC">
            <w:pPr>
              <w:pStyle w:val="NoSpacing"/>
              <w:spacing w:before="120"/>
              <w:rPr>
                <w:color w:val="000000"/>
                <w:sz w:val="28"/>
                <w:szCs w:val="28"/>
                <w:lang w:val="en-US"/>
              </w:rPr>
            </w:pPr>
            <w:r w:rsidRPr="00F53E0B">
              <w:rPr>
                <w:color w:val="000000"/>
                <w:sz w:val="28"/>
                <w:szCs w:val="28"/>
                <w:lang w:val="en-US"/>
              </w:rPr>
              <w:t xml:space="preserve">Ministry of Economic </w:t>
            </w:r>
            <w:r w:rsidRPr="00F53E0B">
              <w:rPr>
                <w:color w:val="000000"/>
                <w:sz w:val="28"/>
                <w:szCs w:val="28"/>
                <w:lang w:val="en-US"/>
              </w:rPr>
              <w:lastRenderedPageBreak/>
              <w:t>Development</w:t>
            </w:r>
          </w:p>
          <w:p w:rsidR="00FC4D28" w:rsidRPr="00F53E0B" w:rsidRDefault="00673CFC" w:rsidP="00FC4D28">
            <w:pPr>
              <w:pStyle w:val="a"/>
              <w:spacing w:before="0"/>
              <w:ind w:firstLine="0"/>
              <w:rPr>
                <w:rFonts w:asciiTheme="minorHAnsi" w:hAnsiTheme="minorHAnsi" w:cstheme="minorHAnsi"/>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r w:rsidR="00FC4D28" w:rsidRPr="00F53E0B">
              <w:rPr>
                <w:rFonts w:asciiTheme="minorHAnsi" w:hAnsiTheme="minorHAnsi" w:cstheme="minorHAnsi"/>
                <w:sz w:val="28"/>
                <w:szCs w:val="28"/>
                <w:lang w:val="en-US"/>
              </w:rPr>
              <w:br/>
            </w:r>
            <w:r w:rsidRPr="00F53E0B">
              <w:rPr>
                <w:rFonts w:asciiTheme="minorHAnsi" w:hAnsiTheme="minorHAnsi" w:cstheme="minorHAnsi"/>
                <w:sz w:val="28"/>
                <w:szCs w:val="28"/>
                <w:lang w:val="en-US"/>
              </w:rPr>
              <w:t>Education institutions</w:t>
            </w:r>
          </w:p>
          <w:p w:rsidR="00FC4D28" w:rsidRPr="00F53E0B" w:rsidRDefault="00AE0657" w:rsidP="00AE0657">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eastAsia="en-US"/>
              </w:rPr>
              <w:t>Branch</w:t>
            </w:r>
            <w:r w:rsidRPr="00C452E8">
              <w:rPr>
                <w:rFonts w:asciiTheme="minorHAnsi" w:hAnsiTheme="minorHAnsi" w:cstheme="minorHAnsi"/>
                <w:color w:val="000000"/>
                <w:sz w:val="28"/>
                <w:szCs w:val="28"/>
                <w:lang w:val="en-US" w:eastAsia="en-US"/>
              </w:rPr>
              <w:t> (professi</w:t>
            </w:r>
            <w:r w:rsidRPr="00F53E0B">
              <w:rPr>
                <w:rFonts w:asciiTheme="minorHAnsi" w:hAnsiTheme="minorHAnsi" w:cstheme="minorHAnsi"/>
                <w:color w:val="000000"/>
                <w:sz w:val="28"/>
                <w:szCs w:val="28"/>
                <w:lang w:val="en-US" w:eastAsia="en-US"/>
              </w:rPr>
              <w:t>onal) c</w:t>
            </w:r>
            <w:r w:rsidRPr="00C452E8">
              <w:rPr>
                <w:rFonts w:asciiTheme="minorHAnsi" w:hAnsiTheme="minorHAnsi" w:cstheme="minorHAnsi"/>
                <w:color w:val="000000"/>
                <w:sz w:val="28"/>
                <w:szCs w:val="28"/>
                <w:lang w:val="en-US" w:eastAsia="en-US"/>
              </w:rPr>
              <w:t>ouncil</w:t>
            </w:r>
            <w:r w:rsidRPr="00F53E0B">
              <w:rPr>
                <w:rFonts w:asciiTheme="minorHAnsi" w:hAnsiTheme="minorHAnsi" w:cstheme="minorHAnsi"/>
                <w:color w:val="000000"/>
                <w:sz w:val="28"/>
                <w:szCs w:val="28"/>
                <w:lang w:val="en-US" w:eastAsia="en-US"/>
              </w:rPr>
              <w:t>s</w:t>
            </w:r>
            <w:r w:rsidRPr="00C452E8">
              <w:rPr>
                <w:rFonts w:asciiTheme="minorHAnsi" w:hAnsiTheme="minorHAnsi" w:cstheme="minorHAnsi"/>
                <w:color w:val="000000"/>
                <w:sz w:val="28"/>
                <w:szCs w:val="28"/>
                <w:lang w:val="en-US" w:eastAsia="en-US"/>
              </w:rPr>
              <w:t xml:space="preserve"> </w:t>
            </w:r>
            <w:r w:rsidRPr="00F53E0B">
              <w:rPr>
                <w:rFonts w:asciiTheme="minorHAnsi" w:hAnsiTheme="minorHAnsi" w:cstheme="minorHAnsi"/>
                <w:color w:val="000000"/>
                <w:sz w:val="28"/>
                <w:szCs w:val="28"/>
                <w:lang w:val="en-US" w:eastAsia="en-US"/>
              </w:rPr>
              <w:t xml:space="preserve">for </w:t>
            </w:r>
            <w:r w:rsidRPr="00F53E0B">
              <w:rPr>
                <w:rFonts w:ascii="Calibri" w:hAnsi="Calibri" w:cs="Calibri"/>
                <w:color w:val="000000"/>
                <w:sz w:val="28"/>
                <w:szCs w:val="28"/>
                <w:lang w:val="en-US"/>
              </w:rPr>
              <w:t>professional qualifications</w:t>
            </w:r>
            <w:r w:rsidRPr="00F53E0B">
              <w:rPr>
                <w:rFonts w:asciiTheme="minorHAnsi" w:hAnsiTheme="minorHAnsi" w:cstheme="minorHAnsi"/>
                <w:sz w:val="28"/>
                <w:szCs w:val="28"/>
                <w:lang w:val="en-US"/>
              </w:rPr>
              <w:t xml:space="preserve"> development </w:t>
            </w:r>
            <w:r w:rsidRPr="00F53E0B">
              <w:rPr>
                <w:rFonts w:ascii="Calibri" w:hAnsi="Calibri" w:cs="Calibri"/>
                <w:color w:val="000000"/>
                <w:sz w:val="28"/>
                <w:szCs w:val="28"/>
                <w:lang w:val="en-US"/>
              </w:rPr>
              <w:t>(with consent)</w:t>
            </w:r>
            <w:r w:rsidRPr="00F53E0B">
              <w:rPr>
                <w:rFonts w:asciiTheme="minorHAnsi" w:hAnsiTheme="minorHAnsi" w:cstheme="minorHAnsi"/>
                <w:sz w:val="28"/>
                <w:szCs w:val="28"/>
                <w:lang w:val="en-US"/>
              </w:rPr>
              <w:br/>
              <w:t xml:space="preserve">Interested public organizations </w:t>
            </w:r>
            <w:r w:rsidRPr="00F53E0B">
              <w:rPr>
                <w:rFonts w:ascii="Calibri" w:hAnsi="Calibri" w:cs="Calibri"/>
                <w:color w:val="000000"/>
                <w:sz w:val="28"/>
                <w:szCs w:val="28"/>
                <w:lang w:val="en-US"/>
              </w:rPr>
              <w:t>(with consent)</w:t>
            </w:r>
          </w:p>
        </w:tc>
        <w:tc>
          <w:tcPr>
            <w:tcW w:w="1703" w:type="dxa"/>
          </w:tcPr>
          <w:p w:rsidR="00FC4D28" w:rsidRPr="00F53E0B" w:rsidRDefault="00914F2F" w:rsidP="00FC4D28">
            <w:pPr>
              <w:pStyle w:val="a"/>
              <w:ind w:firstLine="0"/>
              <w:jc w:val="center"/>
              <w:rPr>
                <w:rFonts w:asciiTheme="minorHAnsi" w:hAnsiTheme="minorHAnsi" w:cstheme="minorHAnsi"/>
                <w:sz w:val="28"/>
                <w:szCs w:val="28"/>
                <w:lang w:val="en-US"/>
              </w:rPr>
            </w:pPr>
            <w:r w:rsidRPr="00F53E0B">
              <w:rPr>
                <w:color w:val="000000"/>
                <w:sz w:val="28"/>
                <w:szCs w:val="28"/>
                <w:lang w:val="en-US"/>
              </w:rPr>
              <w:lastRenderedPageBreak/>
              <w:t>S</w:t>
            </w:r>
            <w:r w:rsidRPr="00F53E0B">
              <w:rPr>
                <w:rFonts w:ascii="Calibri" w:hAnsi="Calibri" w:cs="Calibri"/>
                <w:color w:val="000000"/>
                <w:sz w:val="28"/>
                <w:szCs w:val="28"/>
                <w:lang w:val="en-US"/>
              </w:rPr>
              <w:t>ince 2020</w:t>
            </w:r>
            <w:r w:rsidRPr="00F53E0B">
              <w:rPr>
                <w:color w:val="000000"/>
                <w:sz w:val="28"/>
                <w:szCs w:val="28"/>
                <w:lang w:val="en-US"/>
              </w:rPr>
              <w:t xml:space="preserve"> year</w:t>
            </w:r>
          </w:p>
        </w:tc>
        <w:tc>
          <w:tcPr>
            <w:tcW w:w="3264" w:type="dxa"/>
          </w:tcPr>
          <w:p w:rsidR="00FC4D28" w:rsidRPr="00F53E0B" w:rsidRDefault="004F55A8" w:rsidP="00812979">
            <w:pPr>
              <w:pStyle w:val="a"/>
              <w:spacing w:before="0"/>
              <w:ind w:firstLine="0"/>
              <w:rPr>
                <w:rFonts w:asciiTheme="minorHAnsi" w:hAnsiTheme="minorHAnsi" w:cstheme="minorHAnsi"/>
                <w:sz w:val="28"/>
                <w:szCs w:val="28"/>
                <w:lang w:val="en-US"/>
              </w:rPr>
            </w:pPr>
            <w:r w:rsidRPr="00F53E0B">
              <w:rPr>
                <w:color w:val="000000"/>
                <w:sz w:val="28"/>
                <w:szCs w:val="28"/>
                <w:lang w:val="en-US"/>
              </w:rPr>
              <w:t>C</w:t>
            </w:r>
            <w:r w:rsidRPr="00F53E0B">
              <w:rPr>
                <w:rFonts w:ascii="Calibri" w:hAnsi="Calibri" w:cs="Calibri"/>
                <w:color w:val="000000"/>
                <w:sz w:val="28"/>
                <w:szCs w:val="28"/>
                <w:lang w:val="en-US"/>
              </w:rPr>
              <w:t xml:space="preserve">reation and distribution of relevant information materials (special brochures, social </w:t>
            </w:r>
            <w:r w:rsidRPr="00F53E0B">
              <w:rPr>
                <w:rFonts w:ascii="Calibri" w:hAnsi="Calibri" w:cs="Calibri"/>
                <w:color w:val="000000"/>
                <w:sz w:val="28"/>
                <w:szCs w:val="28"/>
                <w:lang w:val="en-US"/>
              </w:rPr>
              <w:lastRenderedPageBreak/>
              <w:t xml:space="preserve">announcements), information dissemination on the official websites of </w:t>
            </w:r>
            <w:r w:rsidR="00EB65FE" w:rsidRPr="00F53E0B">
              <w:rPr>
                <w:rFonts w:asciiTheme="minorHAnsi" w:hAnsiTheme="minorHAnsi" w:cstheme="minorHAnsi"/>
                <w:sz w:val="28"/>
                <w:szCs w:val="28"/>
                <w:lang w:val="en-US"/>
              </w:rPr>
              <w:t>NAQ</w:t>
            </w:r>
            <w:r w:rsidRPr="00F53E0B">
              <w:rPr>
                <w:rFonts w:ascii="Calibri" w:hAnsi="Calibri" w:cs="Calibri"/>
                <w:color w:val="000000"/>
                <w:sz w:val="28"/>
                <w:szCs w:val="28"/>
                <w:lang w:val="en-US"/>
              </w:rPr>
              <w:t xml:space="preserve">, </w:t>
            </w:r>
            <w:r w:rsidR="00EB65FE" w:rsidRPr="00F53E0B">
              <w:rPr>
                <w:rFonts w:asciiTheme="minorHAnsi" w:hAnsiTheme="minorHAnsi" w:cstheme="minorHAnsi"/>
                <w:sz w:val="28"/>
                <w:szCs w:val="28"/>
                <w:lang w:val="en-US"/>
              </w:rPr>
              <w:t xml:space="preserve">MES, </w:t>
            </w:r>
            <w:r w:rsidR="00EB65FE" w:rsidRPr="00F53E0B">
              <w:rPr>
                <w:rFonts w:ascii="Calibri" w:hAnsi="Calibri" w:cs="Calibri"/>
                <w:color w:val="000000"/>
                <w:sz w:val="28"/>
                <w:szCs w:val="28"/>
                <w:lang w:val="en-US"/>
              </w:rPr>
              <w:t>Ministry of Economic Development</w:t>
            </w:r>
            <w:r w:rsidRPr="00F53E0B">
              <w:rPr>
                <w:rFonts w:ascii="Calibri" w:hAnsi="Calibri" w:cs="Calibri"/>
                <w:color w:val="000000"/>
                <w:sz w:val="28"/>
                <w:szCs w:val="28"/>
                <w:lang w:val="en-US"/>
              </w:rPr>
              <w:t>, public and private employment centers, centers for youth employment, websites of educational institutions, information portals, means media, websites of other interested organizations</w:t>
            </w:r>
            <w:r w:rsidRPr="00F53E0B">
              <w:rPr>
                <w:rFonts w:asciiTheme="minorHAnsi" w:hAnsiTheme="minorHAnsi" w:cstheme="minorHAnsi"/>
                <w:sz w:val="28"/>
                <w:szCs w:val="28"/>
                <w:lang w:val="en-US"/>
              </w:rPr>
              <w:t xml:space="preserve"> </w:t>
            </w:r>
          </w:p>
        </w:tc>
      </w:tr>
      <w:tr w:rsidR="00FC4D28" w:rsidRPr="00F53E0B" w:rsidTr="00257BC8">
        <w:trPr>
          <w:trHeight w:val="20"/>
        </w:trPr>
        <w:tc>
          <w:tcPr>
            <w:tcW w:w="2176" w:type="dxa"/>
            <w:vMerge/>
            <w:vAlign w:val="center"/>
            <w:hideMark/>
          </w:tcPr>
          <w:p w:rsidR="00FC4D28" w:rsidRPr="00F53E0B" w:rsidRDefault="00FC4D28" w:rsidP="00FC4D28">
            <w:pPr>
              <w:spacing w:after="0"/>
              <w:rPr>
                <w:rFonts w:cstheme="minorHAnsi"/>
                <w:lang w:val="en-US"/>
              </w:rPr>
            </w:pPr>
          </w:p>
        </w:tc>
        <w:tc>
          <w:tcPr>
            <w:tcW w:w="5242" w:type="dxa"/>
            <w:gridSpan w:val="2"/>
            <w:hideMark/>
          </w:tcPr>
          <w:p w:rsidR="00FC4D28" w:rsidRPr="00F53E0B" w:rsidRDefault="00FC4D28" w:rsidP="00575187">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22.3. </w:t>
            </w:r>
            <w:r w:rsidR="00575187" w:rsidRPr="00F53E0B">
              <w:rPr>
                <w:rFonts w:ascii="Calibri" w:hAnsi="Calibri" w:cs="Calibri"/>
                <w:color w:val="000000"/>
                <w:sz w:val="28"/>
                <w:szCs w:val="28"/>
                <w:lang w:val="en-US"/>
              </w:rPr>
              <w:t>Assurance Strengthening the capacity of interested organizations in the methodological and outreach work on the National Qualifications System</w:t>
            </w:r>
          </w:p>
        </w:tc>
        <w:tc>
          <w:tcPr>
            <w:tcW w:w="3260" w:type="dxa"/>
            <w:hideMark/>
          </w:tcPr>
          <w:p w:rsidR="003D2B21" w:rsidRPr="00F53E0B" w:rsidRDefault="003D2B21" w:rsidP="003D2B21">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3D2B21" w:rsidRPr="00F53E0B" w:rsidRDefault="003D2B21" w:rsidP="003D2B21">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3D2B21" w:rsidRPr="00F53E0B" w:rsidRDefault="003D2B21" w:rsidP="003D2B21">
            <w:pPr>
              <w:pStyle w:val="a"/>
              <w:spacing w:before="0"/>
              <w:ind w:firstLine="0"/>
              <w:rPr>
                <w:color w:val="000000"/>
                <w:sz w:val="28"/>
                <w:szCs w:val="28"/>
                <w:lang w:val="en-US"/>
              </w:rPr>
            </w:pPr>
            <w:r w:rsidRPr="00F53E0B">
              <w:rPr>
                <w:rFonts w:ascii="Calibri" w:hAnsi="Calibri" w:cs="Calibri"/>
                <w:color w:val="000000"/>
                <w:sz w:val="28"/>
                <w:szCs w:val="28"/>
                <w:lang w:val="en-US"/>
              </w:rPr>
              <w:t>Ministry of Economic Development</w:t>
            </w:r>
          </w:p>
          <w:p w:rsidR="00AB5D77" w:rsidRPr="00F53E0B" w:rsidRDefault="00AB5D77" w:rsidP="00FC4D28">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4161AF" w:rsidRPr="00F53E0B" w:rsidRDefault="004161AF" w:rsidP="004161AF">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Educational/ scientific and methodological centers (with consent)</w:t>
            </w:r>
          </w:p>
          <w:p w:rsidR="00FC4D28" w:rsidRPr="00F53E0B" w:rsidRDefault="004161AF" w:rsidP="004161AF">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Interested public </w:t>
            </w:r>
            <w:r w:rsidRPr="00F53E0B">
              <w:rPr>
                <w:rFonts w:asciiTheme="minorHAnsi" w:hAnsiTheme="minorHAnsi" w:cstheme="minorHAnsi"/>
                <w:sz w:val="28"/>
                <w:szCs w:val="28"/>
                <w:lang w:val="en-US"/>
              </w:rPr>
              <w:lastRenderedPageBreak/>
              <w:t xml:space="preserve">organizations </w:t>
            </w:r>
            <w:r w:rsidRPr="00F53E0B">
              <w:rPr>
                <w:rFonts w:ascii="Calibri" w:hAnsi="Calibri" w:cs="Calibri"/>
                <w:color w:val="000000"/>
                <w:sz w:val="28"/>
                <w:szCs w:val="28"/>
                <w:lang w:val="en-US"/>
              </w:rPr>
              <w:t>(with consent)</w:t>
            </w:r>
          </w:p>
        </w:tc>
        <w:tc>
          <w:tcPr>
            <w:tcW w:w="1703" w:type="dxa"/>
            <w:hideMark/>
          </w:tcPr>
          <w:p w:rsidR="00FC4D28" w:rsidRPr="00F53E0B" w:rsidRDefault="00FC4D28" w:rsidP="004709BF">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2020—2023 </w:t>
            </w:r>
            <w:r w:rsidR="004709BF" w:rsidRPr="00F53E0B">
              <w:rPr>
                <w:rFonts w:asciiTheme="minorHAnsi" w:hAnsiTheme="minorHAnsi" w:cstheme="minorHAnsi"/>
                <w:sz w:val="28"/>
                <w:szCs w:val="28"/>
                <w:lang w:val="en-US"/>
              </w:rPr>
              <w:t>years</w:t>
            </w:r>
          </w:p>
        </w:tc>
        <w:tc>
          <w:tcPr>
            <w:tcW w:w="3264" w:type="dxa"/>
            <w:hideMark/>
          </w:tcPr>
          <w:p w:rsidR="00FC4D28" w:rsidRPr="00F53E0B" w:rsidRDefault="007F56A3" w:rsidP="00FC4D28">
            <w:pPr>
              <w:pStyle w:val="a"/>
              <w:ind w:firstLine="0"/>
              <w:rPr>
                <w:rFonts w:ascii="Calibri" w:hAnsi="Calibri" w:cs="Calibri"/>
                <w:color w:val="000000"/>
                <w:sz w:val="28"/>
                <w:szCs w:val="28"/>
                <w:lang w:val="en-US"/>
              </w:rPr>
            </w:pPr>
            <w:r w:rsidRPr="00F53E0B">
              <w:rPr>
                <w:rFonts w:ascii="Calibri" w:hAnsi="Calibri" w:cs="Calibri"/>
                <w:color w:val="000000"/>
                <w:sz w:val="28"/>
                <w:szCs w:val="28"/>
                <w:lang w:val="en-US"/>
              </w:rPr>
              <w:t>E</w:t>
            </w:r>
            <w:r w:rsidR="00141E85" w:rsidRPr="00F53E0B">
              <w:rPr>
                <w:rFonts w:ascii="Calibri" w:hAnsi="Calibri" w:cs="Calibri"/>
                <w:color w:val="000000"/>
                <w:sz w:val="28"/>
                <w:szCs w:val="28"/>
                <w:lang w:val="en-US"/>
              </w:rPr>
              <w:t xml:space="preserve">xpert advice and </w:t>
            </w:r>
            <w:r w:rsidRPr="00F53E0B">
              <w:rPr>
                <w:rFonts w:ascii="Calibri" w:hAnsi="Calibri" w:cs="Calibri"/>
                <w:color w:val="000000"/>
                <w:sz w:val="28"/>
                <w:szCs w:val="28"/>
                <w:lang w:val="en-US"/>
              </w:rPr>
              <w:t xml:space="preserve">guidance </w:t>
            </w:r>
            <w:r w:rsidR="00141E85" w:rsidRPr="00F53E0B">
              <w:rPr>
                <w:rFonts w:ascii="Calibri" w:hAnsi="Calibri" w:cs="Calibri"/>
                <w:color w:val="000000"/>
                <w:sz w:val="28"/>
                <w:szCs w:val="28"/>
                <w:lang w:val="en-US"/>
              </w:rPr>
              <w:t xml:space="preserve">provision for </w:t>
            </w:r>
            <w:r w:rsidRPr="00F53E0B">
              <w:rPr>
                <w:rFonts w:ascii="Calibri" w:hAnsi="Calibri" w:cs="Calibri"/>
                <w:color w:val="000000"/>
                <w:sz w:val="28"/>
                <w:szCs w:val="28"/>
                <w:lang w:val="en-US"/>
              </w:rPr>
              <w:t>specialist</w:t>
            </w:r>
            <w:r w:rsidR="0040780E" w:rsidRPr="00F53E0B">
              <w:rPr>
                <w:rFonts w:ascii="Calibri" w:hAnsi="Calibri" w:cs="Calibri"/>
                <w:color w:val="000000"/>
                <w:sz w:val="28"/>
                <w:szCs w:val="28"/>
                <w:lang w:val="en-US"/>
              </w:rPr>
              <w:t>s</w:t>
            </w:r>
            <w:r w:rsidRPr="00F53E0B">
              <w:rPr>
                <w:rFonts w:ascii="Calibri" w:hAnsi="Calibri" w:cs="Calibri"/>
                <w:color w:val="000000"/>
                <w:sz w:val="28"/>
                <w:szCs w:val="28"/>
                <w:lang w:val="en-US"/>
              </w:rPr>
              <w:t xml:space="preserve"> in </w:t>
            </w:r>
            <w:r w:rsidR="0040780E" w:rsidRPr="00F53E0B">
              <w:rPr>
                <w:rFonts w:ascii="Calibri" w:hAnsi="Calibri" w:cs="Calibri"/>
                <w:color w:val="000000"/>
                <w:sz w:val="28"/>
                <w:szCs w:val="28"/>
                <w:lang w:val="en-US"/>
              </w:rPr>
              <w:t>professional orientation,</w:t>
            </w:r>
            <w:r w:rsidRPr="00F53E0B">
              <w:rPr>
                <w:rFonts w:ascii="Calibri" w:hAnsi="Calibri" w:cs="Calibri"/>
                <w:color w:val="000000"/>
                <w:sz w:val="28"/>
                <w:szCs w:val="28"/>
                <w:lang w:val="en-US"/>
              </w:rPr>
              <w:t xml:space="preserve"> educational institutions, business personnel department</w:t>
            </w:r>
            <w:r w:rsidR="0040780E" w:rsidRPr="00F53E0B">
              <w:rPr>
                <w:rFonts w:ascii="Calibri" w:hAnsi="Calibri" w:cs="Calibri"/>
                <w:color w:val="000000"/>
                <w:sz w:val="28"/>
                <w:szCs w:val="28"/>
                <w:lang w:val="en-US"/>
              </w:rPr>
              <w:t>s</w:t>
            </w:r>
            <w:r w:rsidRPr="00F53E0B">
              <w:rPr>
                <w:rFonts w:ascii="Calibri" w:hAnsi="Calibri" w:cs="Calibri"/>
                <w:color w:val="000000"/>
                <w:sz w:val="28"/>
                <w:szCs w:val="28"/>
                <w:lang w:val="en-US"/>
              </w:rPr>
              <w:t xml:space="preserve"> and other concerned </w:t>
            </w:r>
            <w:r w:rsidR="0040780E" w:rsidRPr="00F53E0B">
              <w:rPr>
                <w:rFonts w:ascii="Calibri" w:hAnsi="Calibri" w:cs="Calibri"/>
                <w:color w:val="000000"/>
                <w:sz w:val="28"/>
                <w:szCs w:val="28"/>
                <w:lang w:val="en-US"/>
              </w:rPr>
              <w:t>institutions</w:t>
            </w:r>
            <w:r w:rsidRPr="00F53E0B">
              <w:rPr>
                <w:rFonts w:ascii="Calibri" w:hAnsi="Calibri" w:cs="Calibri"/>
                <w:color w:val="000000"/>
                <w:sz w:val="28"/>
                <w:szCs w:val="28"/>
                <w:lang w:val="en-US"/>
              </w:rPr>
              <w:t xml:space="preserve"> and organizations on the us</w:t>
            </w:r>
            <w:r w:rsidR="0040780E" w:rsidRPr="00F53E0B">
              <w:rPr>
                <w:rFonts w:ascii="Calibri" w:hAnsi="Calibri" w:cs="Calibri"/>
                <w:color w:val="000000"/>
                <w:sz w:val="28"/>
                <w:szCs w:val="28"/>
                <w:lang w:val="en-US"/>
              </w:rPr>
              <w:t xml:space="preserve">age </w:t>
            </w:r>
            <w:r w:rsidRPr="00F53E0B">
              <w:rPr>
                <w:rFonts w:ascii="Calibri" w:hAnsi="Calibri" w:cs="Calibri"/>
                <w:color w:val="000000"/>
                <w:sz w:val="28"/>
                <w:szCs w:val="28"/>
                <w:lang w:val="en-US"/>
              </w:rPr>
              <w:t xml:space="preserve">of occupational standards and </w:t>
            </w:r>
            <w:r w:rsidRPr="00F53E0B">
              <w:rPr>
                <w:rFonts w:ascii="Calibri" w:hAnsi="Calibri" w:cs="Calibri"/>
                <w:color w:val="000000"/>
                <w:sz w:val="28"/>
                <w:szCs w:val="28"/>
                <w:lang w:val="en-US"/>
              </w:rPr>
              <w:lastRenderedPageBreak/>
              <w:t>qualifications</w:t>
            </w:r>
            <w:r w:rsidR="00CB02D3" w:rsidRPr="00F53E0B">
              <w:rPr>
                <w:rFonts w:ascii="Calibri" w:hAnsi="Calibri" w:cs="Calibri"/>
                <w:color w:val="000000"/>
                <w:sz w:val="28"/>
                <w:szCs w:val="28"/>
                <w:lang w:val="en-US"/>
              </w:rPr>
              <w:t>,</w:t>
            </w:r>
            <w:r w:rsidRPr="00F53E0B">
              <w:rPr>
                <w:rFonts w:ascii="Calibri" w:hAnsi="Calibri" w:cs="Calibri"/>
                <w:color w:val="000000"/>
                <w:sz w:val="28"/>
                <w:szCs w:val="28"/>
                <w:lang w:val="en-US"/>
              </w:rPr>
              <w:t xml:space="preserve"> recognition of </w:t>
            </w:r>
            <w:r w:rsidR="00CB02D3" w:rsidRPr="00F53E0B">
              <w:rPr>
                <w:rFonts w:ascii="Calibri" w:hAnsi="Calibri" w:cs="Calibri"/>
                <w:color w:val="000000"/>
                <w:sz w:val="28"/>
                <w:szCs w:val="28"/>
                <w:lang w:val="en-US"/>
              </w:rPr>
              <w:t>professional</w:t>
            </w:r>
            <w:r w:rsidRPr="00F53E0B">
              <w:rPr>
                <w:rFonts w:ascii="Calibri" w:hAnsi="Calibri" w:cs="Calibri"/>
                <w:color w:val="000000"/>
                <w:sz w:val="28"/>
                <w:szCs w:val="28"/>
                <w:lang w:val="en-US"/>
              </w:rPr>
              <w:t xml:space="preserve"> training</w:t>
            </w:r>
          </w:p>
        </w:tc>
      </w:tr>
      <w:tr w:rsidR="00FC4D28" w:rsidRPr="00F53E0B" w:rsidTr="00257BC8">
        <w:trPr>
          <w:trHeight w:val="20"/>
        </w:trPr>
        <w:tc>
          <w:tcPr>
            <w:tcW w:w="2176" w:type="dxa"/>
            <w:vMerge/>
            <w:vAlign w:val="center"/>
            <w:hideMark/>
          </w:tcPr>
          <w:p w:rsidR="00FC4D28" w:rsidRPr="00F53E0B" w:rsidRDefault="00FC4D28" w:rsidP="00FC4D28">
            <w:pPr>
              <w:spacing w:after="0"/>
              <w:rPr>
                <w:rFonts w:cstheme="minorHAnsi"/>
                <w:lang w:val="en-US"/>
              </w:rPr>
            </w:pPr>
          </w:p>
        </w:tc>
        <w:tc>
          <w:tcPr>
            <w:tcW w:w="5242" w:type="dxa"/>
            <w:gridSpan w:val="2"/>
            <w:hideMark/>
          </w:tcPr>
          <w:p w:rsidR="00FC4D28" w:rsidRPr="00F53E0B" w:rsidRDefault="00FC4D28" w:rsidP="00FC4D28">
            <w:pPr>
              <w:pStyle w:val="a"/>
              <w:spacing w:line="228" w:lineRule="auto"/>
              <w:ind w:firstLine="0"/>
              <w:rPr>
                <w:rFonts w:ascii="Calibri" w:hAnsi="Calibri" w:cs="Calibri"/>
                <w:color w:val="000000"/>
                <w:sz w:val="28"/>
                <w:szCs w:val="28"/>
                <w:lang w:val="en-US"/>
              </w:rPr>
            </w:pPr>
            <w:r w:rsidRPr="00F53E0B">
              <w:rPr>
                <w:rFonts w:asciiTheme="minorHAnsi" w:hAnsiTheme="minorHAnsi" w:cstheme="minorHAnsi"/>
                <w:sz w:val="28"/>
                <w:szCs w:val="28"/>
                <w:lang w:val="en-US"/>
              </w:rPr>
              <w:t xml:space="preserve">22.4. </w:t>
            </w:r>
            <w:r w:rsidR="00AB4A74" w:rsidRPr="00F53E0B">
              <w:rPr>
                <w:rFonts w:asciiTheme="minorHAnsi" w:hAnsiTheme="minorHAnsi" w:cstheme="minorHAnsi"/>
                <w:sz w:val="28"/>
                <w:szCs w:val="28"/>
                <w:lang w:val="en-US"/>
              </w:rPr>
              <w:t xml:space="preserve">Conducting </w:t>
            </w:r>
            <w:r w:rsidR="00AB4A74" w:rsidRPr="00F53E0B">
              <w:rPr>
                <w:rFonts w:ascii="Calibri" w:hAnsi="Calibri" w:cs="Calibri"/>
                <w:color w:val="000000"/>
                <w:sz w:val="28"/>
                <w:szCs w:val="28"/>
                <w:lang w:val="en-US"/>
              </w:rPr>
              <w:t>information campaigns, seminars, round tables, conferences involving the media to raise awareness among students, researchers, teachers, parents, employers on the implementation of the National Qualifications Framework</w:t>
            </w:r>
          </w:p>
        </w:tc>
        <w:tc>
          <w:tcPr>
            <w:tcW w:w="3260" w:type="dxa"/>
            <w:hideMark/>
          </w:tcPr>
          <w:p w:rsidR="00857D21" w:rsidRPr="00F53E0B" w:rsidRDefault="00857D21" w:rsidP="00857D21">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857D21" w:rsidRPr="00F53E0B" w:rsidRDefault="00857D21" w:rsidP="00857D21">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857D21" w:rsidRPr="00F53E0B" w:rsidRDefault="00857D21" w:rsidP="00857D21">
            <w:pPr>
              <w:pStyle w:val="a"/>
              <w:spacing w:before="0"/>
              <w:ind w:firstLine="0"/>
              <w:rPr>
                <w:color w:val="000000"/>
                <w:sz w:val="28"/>
                <w:szCs w:val="28"/>
                <w:lang w:val="en-US"/>
              </w:rPr>
            </w:pPr>
            <w:r w:rsidRPr="00F53E0B">
              <w:rPr>
                <w:rFonts w:ascii="Calibri" w:hAnsi="Calibri" w:cs="Calibri"/>
                <w:color w:val="000000"/>
                <w:sz w:val="28"/>
                <w:szCs w:val="28"/>
                <w:lang w:val="en-US"/>
              </w:rPr>
              <w:t>Ministry of Economic Development</w:t>
            </w:r>
          </w:p>
          <w:p w:rsidR="00857D21" w:rsidRPr="00F53E0B" w:rsidRDefault="00857D21" w:rsidP="00857D21">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857D21" w:rsidRPr="00F53E0B" w:rsidRDefault="00857D21" w:rsidP="00857D21">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Educational/ scientific and methodological centers (with consent)</w:t>
            </w:r>
          </w:p>
          <w:p w:rsidR="00FC4D28" w:rsidRPr="00F53E0B" w:rsidRDefault="00857D21" w:rsidP="00857D21">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Interested public organizations </w:t>
            </w:r>
            <w:r w:rsidRPr="00F53E0B">
              <w:rPr>
                <w:rFonts w:ascii="Calibri" w:hAnsi="Calibri" w:cs="Calibri"/>
                <w:color w:val="000000"/>
                <w:sz w:val="28"/>
                <w:szCs w:val="28"/>
                <w:lang w:val="en-US"/>
              </w:rPr>
              <w:t>(with consent)</w:t>
            </w:r>
          </w:p>
        </w:tc>
        <w:tc>
          <w:tcPr>
            <w:tcW w:w="1703" w:type="dxa"/>
            <w:hideMark/>
          </w:tcPr>
          <w:p w:rsidR="00FC4D28" w:rsidRPr="00F53E0B" w:rsidRDefault="005B19B0"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2020—2023 years</w:t>
            </w:r>
          </w:p>
        </w:tc>
        <w:tc>
          <w:tcPr>
            <w:tcW w:w="3264" w:type="dxa"/>
            <w:hideMark/>
          </w:tcPr>
          <w:p w:rsidR="00FC4D28" w:rsidRPr="00F53E0B" w:rsidRDefault="0059440C" w:rsidP="0059440C">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Regular implementation of </w:t>
            </w:r>
            <w:r w:rsidRPr="00F53E0B">
              <w:rPr>
                <w:rFonts w:ascii="Calibri" w:hAnsi="Calibri" w:cs="Calibri"/>
                <w:color w:val="000000"/>
                <w:sz w:val="28"/>
                <w:szCs w:val="28"/>
                <w:lang w:val="en-US"/>
              </w:rPr>
              <w:t>information campaigns, seminars, round tables, conferences involving the media on issues concerning the National Qualifications System for different interested  bodies</w:t>
            </w:r>
          </w:p>
        </w:tc>
      </w:tr>
      <w:tr w:rsidR="00FC4D28" w:rsidRPr="00F53E0B" w:rsidTr="003E13B1">
        <w:trPr>
          <w:trHeight w:val="2541"/>
        </w:trPr>
        <w:tc>
          <w:tcPr>
            <w:tcW w:w="2176" w:type="dxa"/>
            <w:vMerge/>
            <w:vAlign w:val="center"/>
            <w:hideMark/>
          </w:tcPr>
          <w:p w:rsidR="00FC4D28" w:rsidRPr="00F53E0B" w:rsidRDefault="00FC4D28" w:rsidP="00FC4D28">
            <w:pPr>
              <w:spacing w:after="0"/>
              <w:rPr>
                <w:rFonts w:cstheme="minorHAnsi"/>
                <w:lang w:val="en-US"/>
              </w:rPr>
            </w:pPr>
          </w:p>
        </w:tc>
        <w:tc>
          <w:tcPr>
            <w:tcW w:w="5242" w:type="dxa"/>
            <w:gridSpan w:val="2"/>
            <w:hideMark/>
          </w:tcPr>
          <w:p w:rsidR="00FC4D28" w:rsidRPr="00F53E0B" w:rsidRDefault="00FC4D28" w:rsidP="00FC4D28">
            <w:pPr>
              <w:pStyle w:val="a"/>
              <w:ind w:firstLine="0"/>
              <w:rPr>
                <w:rFonts w:ascii="Calibri" w:hAnsi="Calibri" w:cs="Calibri"/>
                <w:color w:val="000000"/>
                <w:sz w:val="28"/>
                <w:szCs w:val="28"/>
                <w:lang w:val="en-US"/>
              </w:rPr>
            </w:pPr>
            <w:r w:rsidRPr="00F53E0B">
              <w:rPr>
                <w:rFonts w:asciiTheme="minorHAnsi" w:hAnsiTheme="minorHAnsi" w:cstheme="minorHAnsi"/>
                <w:sz w:val="28"/>
                <w:szCs w:val="28"/>
                <w:lang w:val="en-US"/>
              </w:rPr>
              <w:t xml:space="preserve">22.5. </w:t>
            </w:r>
            <w:r w:rsidR="008C69A1" w:rsidRPr="00F53E0B">
              <w:rPr>
                <w:rFonts w:asciiTheme="minorHAnsi" w:hAnsiTheme="minorHAnsi" w:cstheme="minorHAnsi"/>
                <w:sz w:val="28"/>
                <w:szCs w:val="28"/>
                <w:lang w:val="en-US"/>
              </w:rPr>
              <w:t xml:space="preserve">Conducting monitoring of </w:t>
            </w:r>
            <w:r w:rsidR="008C69A1" w:rsidRPr="00F53E0B">
              <w:rPr>
                <w:rFonts w:ascii="Calibri" w:hAnsi="Calibri" w:cs="Calibri"/>
                <w:color w:val="000000"/>
                <w:sz w:val="28"/>
                <w:szCs w:val="28"/>
                <w:lang w:val="en-US"/>
              </w:rPr>
              <w:t xml:space="preserve">the effectiveness of informing/ </w:t>
            </w:r>
            <w:r w:rsidR="00B5185B" w:rsidRPr="00F53E0B">
              <w:rPr>
                <w:rFonts w:ascii="Calibri" w:hAnsi="Calibri" w:cs="Calibri"/>
                <w:color w:val="000000"/>
                <w:sz w:val="28"/>
                <w:szCs w:val="28"/>
                <w:lang w:val="en-US"/>
              </w:rPr>
              <w:t xml:space="preserve">raising </w:t>
            </w:r>
            <w:r w:rsidR="008C69A1" w:rsidRPr="00F53E0B">
              <w:rPr>
                <w:rFonts w:ascii="Calibri" w:hAnsi="Calibri" w:cs="Calibri"/>
                <w:color w:val="000000"/>
                <w:sz w:val="28"/>
                <w:szCs w:val="28"/>
                <w:lang w:val="en-US"/>
              </w:rPr>
              <w:t xml:space="preserve">awareness </w:t>
            </w:r>
            <w:r w:rsidR="005862E0" w:rsidRPr="00F53E0B">
              <w:rPr>
                <w:rFonts w:ascii="Calibri" w:hAnsi="Calibri" w:cs="Calibri"/>
                <w:color w:val="000000"/>
                <w:sz w:val="28"/>
                <w:szCs w:val="28"/>
                <w:lang w:val="en-US"/>
              </w:rPr>
              <w:t>about NQS</w:t>
            </w:r>
          </w:p>
          <w:p w:rsidR="00D56622" w:rsidRPr="00F53E0B" w:rsidRDefault="00D56622" w:rsidP="00FC4D28">
            <w:pPr>
              <w:pStyle w:val="a"/>
              <w:ind w:firstLine="0"/>
              <w:rPr>
                <w:rFonts w:asciiTheme="minorHAnsi" w:hAnsiTheme="minorHAnsi" w:cstheme="minorHAnsi"/>
                <w:sz w:val="28"/>
                <w:szCs w:val="28"/>
                <w:lang w:val="en-US"/>
              </w:rPr>
            </w:pPr>
          </w:p>
        </w:tc>
        <w:tc>
          <w:tcPr>
            <w:tcW w:w="3260" w:type="dxa"/>
            <w:hideMark/>
          </w:tcPr>
          <w:p w:rsidR="00426305" w:rsidRPr="00F53E0B" w:rsidRDefault="00426305" w:rsidP="00426305">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426305" w:rsidRPr="00F53E0B" w:rsidRDefault="00426305" w:rsidP="00426305">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426305" w:rsidRPr="00F53E0B" w:rsidRDefault="00426305" w:rsidP="00426305">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426305" w:rsidP="00FC4D28">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Other stakeholders</w:t>
            </w:r>
            <w:r w:rsidR="00FC4D28" w:rsidRPr="00F53E0B">
              <w:rPr>
                <w:rFonts w:asciiTheme="minorHAnsi" w:hAnsiTheme="minorHAnsi" w:cstheme="minorHAnsi"/>
                <w:sz w:val="28"/>
                <w:szCs w:val="28"/>
                <w:lang w:val="en-US"/>
              </w:rPr>
              <w:br/>
            </w:r>
            <w:r w:rsidRPr="00F53E0B">
              <w:rPr>
                <w:rFonts w:ascii="Calibri" w:hAnsi="Calibri" w:cs="Calibri"/>
                <w:color w:val="000000"/>
                <w:sz w:val="28"/>
                <w:szCs w:val="28"/>
                <w:lang w:val="en-US"/>
              </w:rPr>
              <w:t>(with consent)</w:t>
            </w:r>
          </w:p>
        </w:tc>
        <w:tc>
          <w:tcPr>
            <w:tcW w:w="1703" w:type="dxa"/>
            <w:hideMark/>
          </w:tcPr>
          <w:p w:rsidR="00FC4D28" w:rsidRPr="00F53E0B" w:rsidRDefault="00FC4D28" w:rsidP="00B0532A">
            <w:pPr>
              <w:pStyle w:val="a"/>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2020—2023 </w:t>
            </w:r>
            <w:r w:rsidR="00B0532A" w:rsidRPr="00F53E0B">
              <w:rPr>
                <w:rFonts w:asciiTheme="minorHAnsi" w:hAnsiTheme="minorHAnsi" w:cstheme="minorHAnsi"/>
                <w:sz w:val="28"/>
                <w:szCs w:val="28"/>
                <w:lang w:val="en-US"/>
              </w:rPr>
              <w:t>years</w:t>
            </w:r>
          </w:p>
        </w:tc>
        <w:tc>
          <w:tcPr>
            <w:tcW w:w="3264" w:type="dxa"/>
            <w:hideMark/>
          </w:tcPr>
          <w:p w:rsidR="00FC4D28" w:rsidRPr="00F53E0B" w:rsidRDefault="001C601A" w:rsidP="00FC4D28">
            <w:pPr>
              <w:pStyle w:val="a"/>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Regular monitoring of </w:t>
            </w:r>
            <w:r w:rsidRPr="00F53E0B">
              <w:rPr>
                <w:rFonts w:ascii="Calibri" w:hAnsi="Calibri" w:cs="Calibri"/>
                <w:color w:val="000000"/>
                <w:sz w:val="28"/>
                <w:szCs w:val="28"/>
                <w:lang w:val="en-US"/>
              </w:rPr>
              <w:t>the effectiveness of informing/ raising awareness about NQS</w:t>
            </w:r>
          </w:p>
        </w:tc>
      </w:tr>
      <w:tr w:rsidR="00FC4D28" w:rsidRPr="00F53E0B" w:rsidTr="00665B3A">
        <w:trPr>
          <w:trHeight w:val="20"/>
        </w:trPr>
        <w:tc>
          <w:tcPr>
            <w:tcW w:w="15645" w:type="dxa"/>
            <w:gridSpan w:val="6"/>
            <w:hideMark/>
          </w:tcPr>
          <w:p w:rsidR="00FC4D28" w:rsidRPr="00F53E0B" w:rsidRDefault="00B84538" w:rsidP="00B84538">
            <w:pPr>
              <w:pStyle w:val="a"/>
              <w:spacing w:line="276" w:lineRule="auto"/>
              <w:ind w:firstLine="0"/>
              <w:jc w:val="center"/>
              <w:rPr>
                <w:rFonts w:asciiTheme="minorHAnsi" w:hAnsiTheme="minorHAnsi" w:cstheme="minorHAnsi"/>
                <w:b/>
                <w:sz w:val="28"/>
                <w:szCs w:val="28"/>
                <w:lang w:val="en-US"/>
              </w:rPr>
            </w:pPr>
            <w:r w:rsidRPr="00F53E0B">
              <w:rPr>
                <w:rFonts w:ascii="Calibri" w:hAnsi="Calibri" w:cs="Calibri"/>
                <w:b/>
                <w:bCs/>
                <w:color w:val="000000"/>
                <w:sz w:val="28"/>
                <w:szCs w:val="28"/>
                <w:lang w:val="en-US"/>
              </w:rPr>
              <w:t>Ensuring international recognition of the National Qualifications Framework and national qualifications</w:t>
            </w:r>
            <w:r w:rsidRPr="00F53E0B">
              <w:rPr>
                <w:rFonts w:asciiTheme="minorHAnsi" w:hAnsiTheme="minorHAnsi" w:cstheme="minorHAnsi"/>
                <w:b/>
                <w:sz w:val="28"/>
                <w:szCs w:val="28"/>
                <w:lang w:val="en-US"/>
              </w:rPr>
              <w:t xml:space="preserve"> </w:t>
            </w:r>
          </w:p>
        </w:tc>
      </w:tr>
      <w:tr w:rsidR="00FC4D28" w:rsidRPr="00F53E0B" w:rsidTr="00257BC8">
        <w:trPr>
          <w:trHeight w:val="20"/>
        </w:trPr>
        <w:tc>
          <w:tcPr>
            <w:tcW w:w="2176" w:type="dxa"/>
            <w:vMerge w:val="restart"/>
            <w:hideMark/>
          </w:tcPr>
          <w:p w:rsidR="00FC4D28" w:rsidRPr="00F53E0B" w:rsidRDefault="00FC4D28" w:rsidP="009C2265">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23. </w:t>
            </w:r>
            <w:r w:rsidR="009C2265" w:rsidRPr="00F53E0B">
              <w:rPr>
                <w:rFonts w:ascii="Calibri" w:hAnsi="Calibri" w:cs="Calibri"/>
                <w:color w:val="000000"/>
                <w:sz w:val="28"/>
                <w:szCs w:val="28"/>
                <w:lang w:val="en-US"/>
              </w:rPr>
              <w:t xml:space="preserve">Alignment of </w:t>
            </w:r>
            <w:r w:rsidR="009C2265" w:rsidRPr="00F53E0B">
              <w:rPr>
                <w:rFonts w:ascii="Calibri" w:hAnsi="Calibri" w:cs="Calibri"/>
                <w:color w:val="000000"/>
                <w:sz w:val="28"/>
                <w:szCs w:val="28"/>
                <w:lang w:val="en-US"/>
              </w:rPr>
              <w:lastRenderedPageBreak/>
              <w:t>the National Qualifications Framework with the criteria of the European Qualifications Framework for lifelong learning</w:t>
            </w:r>
          </w:p>
        </w:tc>
        <w:tc>
          <w:tcPr>
            <w:tcW w:w="5242" w:type="dxa"/>
            <w:gridSpan w:val="2"/>
            <w:hideMark/>
          </w:tcPr>
          <w:p w:rsidR="00FC4D28" w:rsidRPr="00F53E0B" w:rsidRDefault="00FC4D28" w:rsidP="002D46D8">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23.1.</w:t>
            </w:r>
            <w:r w:rsidR="00D56622" w:rsidRPr="00F53E0B">
              <w:rPr>
                <w:rFonts w:asciiTheme="minorHAnsi" w:hAnsiTheme="minorHAnsi" w:cstheme="minorHAnsi"/>
                <w:sz w:val="28"/>
                <w:szCs w:val="28"/>
                <w:lang w:val="en-US"/>
              </w:rPr>
              <w:t xml:space="preserve"> Conducting </w:t>
            </w:r>
            <w:r w:rsidR="00D56622" w:rsidRPr="00F53E0B">
              <w:rPr>
                <w:rFonts w:ascii="Calibri" w:hAnsi="Calibri" w:cs="Calibri"/>
                <w:color w:val="000000"/>
                <w:sz w:val="28"/>
                <w:szCs w:val="28"/>
                <w:lang w:val="en-US"/>
              </w:rPr>
              <w:t xml:space="preserve">an analysis of the </w:t>
            </w:r>
            <w:r w:rsidR="00D56622" w:rsidRPr="00F53E0B">
              <w:rPr>
                <w:rFonts w:ascii="Calibri" w:hAnsi="Calibri" w:cs="Calibri"/>
                <w:color w:val="000000"/>
                <w:sz w:val="28"/>
                <w:szCs w:val="28"/>
                <w:lang w:val="en-US"/>
              </w:rPr>
              <w:lastRenderedPageBreak/>
              <w:t>compliance of the National Qualifications Framework with the criteria of the European Qualifications Framework for lifelong learning</w:t>
            </w:r>
          </w:p>
        </w:tc>
        <w:tc>
          <w:tcPr>
            <w:tcW w:w="3260" w:type="dxa"/>
            <w:hideMark/>
          </w:tcPr>
          <w:p w:rsidR="005D5D24" w:rsidRPr="00F53E0B" w:rsidRDefault="005D5D24" w:rsidP="005D5D24">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NAQ</w:t>
            </w:r>
          </w:p>
          <w:p w:rsidR="005D5D24" w:rsidRPr="00F53E0B" w:rsidRDefault="005D5D24" w:rsidP="005D5D24">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MES</w:t>
            </w:r>
          </w:p>
          <w:p w:rsidR="005D5D24" w:rsidRPr="00F53E0B" w:rsidRDefault="005D5D24" w:rsidP="005D5D24">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9051CA" w:rsidP="009051CA">
            <w:pPr>
              <w:pStyle w:val="NoSpacing"/>
              <w:spacing w:before="12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of Higher Education </w:t>
            </w:r>
            <w:r w:rsidR="007552AC" w:rsidRPr="00F53E0B">
              <w:rPr>
                <w:rFonts w:asciiTheme="minorHAnsi" w:hAnsiTheme="minorHAnsi" w:cstheme="minorHAnsi"/>
                <w:color w:val="000000"/>
                <w:sz w:val="28"/>
                <w:szCs w:val="28"/>
                <w:lang w:val="en-US"/>
              </w:rPr>
              <w:t xml:space="preserve"> </w:t>
            </w:r>
          </w:p>
        </w:tc>
        <w:tc>
          <w:tcPr>
            <w:tcW w:w="1703" w:type="dxa"/>
            <w:hideMark/>
          </w:tcPr>
          <w:p w:rsidR="00FC4D28" w:rsidRPr="00F53E0B" w:rsidRDefault="00FC4D28" w:rsidP="00C338A1">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2020 </w:t>
            </w:r>
            <w:r w:rsidR="00C338A1" w:rsidRPr="00F53E0B">
              <w:rPr>
                <w:rFonts w:asciiTheme="minorHAnsi" w:hAnsiTheme="minorHAnsi" w:cstheme="minorHAnsi"/>
                <w:sz w:val="28"/>
                <w:szCs w:val="28"/>
                <w:lang w:val="en-US"/>
              </w:rPr>
              <w:t>year</w:t>
            </w:r>
          </w:p>
        </w:tc>
        <w:tc>
          <w:tcPr>
            <w:tcW w:w="3264" w:type="dxa"/>
            <w:hideMark/>
          </w:tcPr>
          <w:p w:rsidR="00FC4D28" w:rsidRPr="00F53E0B" w:rsidRDefault="00C338A1" w:rsidP="00C338A1">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Prepared </w:t>
            </w:r>
            <w:r w:rsidRPr="00F53E0B">
              <w:rPr>
                <w:rFonts w:ascii="Calibri" w:hAnsi="Calibri" w:cs="Calibri"/>
                <w:color w:val="000000"/>
                <w:sz w:val="28"/>
                <w:szCs w:val="28"/>
                <w:lang w:val="en-US"/>
              </w:rPr>
              <w:t xml:space="preserve">analytical report </w:t>
            </w:r>
            <w:r w:rsidRPr="00F53E0B">
              <w:rPr>
                <w:rFonts w:ascii="Calibri" w:hAnsi="Calibri" w:cs="Calibri"/>
                <w:color w:val="000000"/>
                <w:sz w:val="28"/>
                <w:szCs w:val="28"/>
                <w:lang w:val="en-US"/>
              </w:rPr>
              <w:lastRenderedPageBreak/>
              <w:t>on compliance of the National Qualifications Framework with the criteria of the European Qualifications Framework for lifelong learning</w:t>
            </w:r>
          </w:p>
        </w:tc>
      </w:tr>
      <w:tr w:rsidR="00FC4D28" w:rsidRPr="00F53E0B" w:rsidTr="00257BC8">
        <w:trPr>
          <w:trHeight w:val="20"/>
        </w:trPr>
        <w:tc>
          <w:tcPr>
            <w:tcW w:w="2176" w:type="dxa"/>
            <w:vMerge/>
            <w:vAlign w:val="center"/>
            <w:hideMark/>
          </w:tcPr>
          <w:p w:rsidR="00FC4D28" w:rsidRPr="00F53E0B" w:rsidRDefault="00FC4D28" w:rsidP="00FC4D28">
            <w:pPr>
              <w:spacing w:after="0" w:line="240" w:lineRule="auto"/>
              <w:rPr>
                <w:rFonts w:eastAsia="Times New Roman" w:cstheme="minorHAnsi"/>
                <w:sz w:val="28"/>
                <w:szCs w:val="28"/>
                <w:lang w:val="en-US"/>
              </w:rPr>
            </w:pPr>
          </w:p>
        </w:tc>
        <w:tc>
          <w:tcPr>
            <w:tcW w:w="5242" w:type="dxa"/>
            <w:gridSpan w:val="2"/>
            <w:hideMark/>
          </w:tcPr>
          <w:p w:rsidR="00FC4D28" w:rsidRPr="00F53E0B" w:rsidRDefault="00FC4D28" w:rsidP="006E785A">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23.2. </w:t>
            </w:r>
            <w:r w:rsidR="00E27009" w:rsidRPr="00F53E0B">
              <w:rPr>
                <w:rFonts w:asciiTheme="minorHAnsi" w:hAnsiTheme="minorHAnsi" w:cstheme="minorHAnsi"/>
                <w:sz w:val="28"/>
                <w:szCs w:val="28"/>
                <w:lang w:val="en-US"/>
              </w:rPr>
              <w:t>Development</w:t>
            </w:r>
            <w:r w:rsidR="00E27009" w:rsidRPr="00F53E0B">
              <w:rPr>
                <w:rFonts w:ascii="Calibri" w:hAnsi="Calibri" w:cs="Calibri"/>
                <w:color w:val="000000"/>
                <w:sz w:val="28"/>
                <w:szCs w:val="28"/>
                <w:lang w:val="en-US"/>
              </w:rPr>
              <w:t xml:space="preserve"> and measures to ensure compliance of the National Qualifications Framework with the criteria </w:t>
            </w:r>
            <w:r w:rsidR="004D430C" w:rsidRPr="00F53E0B">
              <w:rPr>
                <w:rFonts w:ascii="Calibri" w:hAnsi="Calibri" w:cs="Calibri"/>
                <w:color w:val="000000"/>
                <w:sz w:val="28"/>
                <w:szCs w:val="28"/>
                <w:lang w:val="en-US"/>
              </w:rPr>
              <w:t>o</w:t>
            </w:r>
            <w:r w:rsidR="00E27009" w:rsidRPr="00F53E0B">
              <w:rPr>
                <w:rFonts w:ascii="Calibri" w:hAnsi="Calibri" w:cs="Calibri"/>
                <w:color w:val="000000"/>
                <w:sz w:val="28"/>
                <w:szCs w:val="28"/>
                <w:lang w:val="en-US"/>
              </w:rPr>
              <w:t>f the European Qualifications Framework lifelong learning</w:t>
            </w:r>
            <w:r w:rsidR="00E27009" w:rsidRPr="00F53E0B">
              <w:rPr>
                <w:rFonts w:asciiTheme="minorHAnsi" w:hAnsiTheme="minorHAnsi" w:cstheme="minorHAnsi"/>
                <w:sz w:val="28"/>
                <w:szCs w:val="28"/>
                <w:lang w:val="en-US"/>
              </w:rPr>
              <w:t xml:space="preserve"> </w:t>
            </w:r>
          </w:p>
        </w:tc>
        <w:tc>
          <w:tcPr>
            <w:tcW w:w="3260" w:type="dxa"/>
            <w:hideMark/>
          </w:tcPr>
          <w:p w:rsidR="00DD6835" w:rsidRPr="00F53E0B" w:rsidRDefault="00DD6835" w:rsidP="00DD6835">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DD6835" w:rsidRPr="00F53E0B" w:rsidRDefault="00DD6835" w:rsidP="00DD6835">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DD6835" w:rsidRPr="00F53E0B" w:rsidRDefault="00DD6835" w:rsidP="00DD6835">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DD6835" w:rsidP="00DD6835">
            <w:pPr>
              <w:pStyle w:val="a"/>
              <w:spacing w:before="0"/>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National Agency for Quality Assurance of Higher Education</w:t>
            </w:r>
            <w:r w:rsidR="00AB1AC9" w:rsidRPr="00F53E0B">
              <w:rPr>
                <w:rFonts w:asciiTheme="minorHAnsi" w:hAnsiTheme="minorHAnsi" w:cstheme="minorHAnsi"/>
                <w:color w:val="000000"/>
                <w:sz w:val="28"/>
                <w:szCs w:val="28"/>
                <w:lang w:val="en-US"/>
              </w:rPr>
              <w:t xml:space="preserve"> </w:t>
            </w:r>
            <w:r w:rsidR="00AB1AC9" w:rsidRPr="00F53E0B">
              <w:rPr>
                <w:rFonts w:ascii="Calibri" w:hAnsi="Calibri" w:cs="Calibri"/>
                <w:color w:val="000000"/>
                <w:sz w:val="28"/>
                <w:szCs w:val="28"/>
                <w:lang w:val="en-US"/>
              </w:rPr>
              <w:t>(with consent)</w:t>
            </w:r>
          </w:p>
        </w:tc>
        <w:tc>
          <w:tcPr>
            <w:tcW w:w="1703" w:type="dxa"/>
            <w:hideMark/>
          </w:tcPr>
          <w:p w:rsidR="00FC4D28" w:rsidRPr="00F53E0B" w:rsidRDefault="00FC4D28"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2020-2023 </w:t>
            </w:r>
            <w:r w:rsidR="00CC1946" w:rsidRPr="00F53E0B">
              <w:rPr>
                <w:rFonts w:asciiTheme="minorHAnsi" w:hAnsiTheme="minorHAnsi" w:cstheme="minorHAnsi"/>
                <w:sz w:val="28"/>
                <w:szCs w:val="28"/>
                <w:lang w:val="en-US"/>
              </w:rPr>
              <w:t>years</w:t>
            </w:r>
          </w:p>
        </w:tc>
        <w:tc>
          <w:tcPr>
            <w:tcW w:w="3264" w:type="dxa"/>
            <w:hideMark/>
          </w:tcPr>
          <w:p w:rsidR="00FC4D28" w:rsidRPr="00F53E0B" w:rsidRDefault="00CC1946" w:rsidP="00CC1946">
            <w:pPr>
              <w:pStyle w:val="a"/>
              <w:spacing w:line="228" w:lineRule="auto"/>
              <w:ind w:firstLine="0"/>
              <w:rPr>
                <w:rFonts w:asciiTheme="minorHAnsi" w:hAnsiTheme="minorHAnsi" w:cstheme="minorHAnsi"/>
                <w:sz w:val="28"/>
                <w:szCs w:val="28"/>
                <w:lang w:val="en-US"/>
              </w:rPr>
            </w:pPr>
            <w:r w:rsidRPr="00F53E0B">
              <w:rPr>
                <w:rFonts w:ascii="Calibri" w:hAnsi="Calibri" w:cs="Calibri"/>
                <w:color w:val="000000"/>
                <w:sz w:val="28"/>
                <w:szCs w:val="28"/>
                <w:lang w:val="en-US"/>
              </w:rPr>
              <w:t xml:space="preserve">Development and implementation of the action plan to ensure compliance of the National Qualifications Framework with the criteria </w:t>
            </w:r>
            <w:r w:rsidR="004D430C" w:rsidRPr="00F53E0B">
              <w:rPr>
                <w:rFonts w:ascii="Calibri" w:hAnsi="Calibri" w:cs="Calibri"/>
                <w:color w:val="000000"/>
                <w:sz w:val="28"/>
                <w:szCs w:val="28"/>
                <w:lang w:val="en-US"/>
              </w:rPr>
              <w:t>of the European Qualifications Framework lifelong learning</w:t>
            </w:r>
          </w:p>
        </w:tc>
      </w:tr>
      <w:tr w:rsidR="00FC4D28" w:rsidRPr="00F53E0B" w:rsidTr="00257BC8">
        <w:trPr>
          <w:trHeight w:val="20"/>
        </w:trPr>
        <w:tc>
          <w:tcPr>
            <w:tcW w:w="2176" w:type="dxa"/>
            <w:vMerge/>
            <w:vAlign w:val="center"/>
            <w:hideMark/>
          </w:tcPr>
          <w:p w:rsidR="00FC4D28" w:rsidRPr="00F53E0B" w:rsidRDefault="00FC4D28" w:rsidP="00FC4D28">
            <w:pPr>
              <w:spacing w:after="0" w:line="240" w:lineRule="auto"/>
              <w:rPr>
                <w:rFonts w:eastAsia="Times New Roman" w:cstheme="minorHAnsi"/>
                <w:sz w:val="26"/>
                <w:szCs w:val="20"/>
                <w:lang w:val="en-US"/>
              </w:rPr>
            </w:pPr>
          </w:p>
        </w:tc>
        <w:tc>
          <w:tcPr>
            <w:tcW w:w="5242" w:type="dxa"/>
            <w:gridSpan w:val="2"/>
            <w:hideMark/>
          </w:tcPr>
          <w:p w:rsidR="00FC4D28" w:rsidRPr="00F53E0B" w:rsidRDefault="00FC4D28" w:rsidP="0091383B">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23.3. </w:t>
            </w:r>
            <w:r w:rsidR="0091383B" w:rsidRPr="00F53E0B">
              <w:rPr>
                <w:rFonts w:asciiTheme="minorHAnsi" w:hAnsiTheme="minorHAnsi" w:cstheme="minorHAnsi"/>
                <w:sz w:val="28"/>
                <w:szCs w:val="28"/>
                <w:lang w:val="en-US"/>
              </w:rPr>
              <w:t xml:space="preserve">Prepared </w:t>
            </w:r>
            <w:r w:rsidR="0091383B" w:rsidRPr="00F53E0B">
              <w:rPr>
                <w:rFonts w:ascii="Calibri" w:hAnsi="Calibri" w:cs="Calibri"/>
                <w:color w:val="000000"/>
                <w:sz w:val="28"/>
                <w:szCs w:val="28"/>
                <w:lang w:val="en-US"/>
              </w:rPr>
              <w:t>and publicized report on self-certification of the Na</w:t>
            </w:r>
            <w:r w:rsidR="0091383B">
              <w:rPr>
                <w:rFonts w:ascii="Calibri" w:hAnsi="Calibri" w:cs="Calibri"/>
                <w:color w:val="000000"/>
                <w:sz w:val="28"/>
                <w:szCs w:val="28"/>
                <w:lang w:val="en-US"/>
              </w:rPr>
              <w:t xml:space="preserve">tional Qualifications Framework, involving world experts </w:t>
            </w:r>
          </w:p>
        </w:tc>
        <w:tc>
          <w:tcPr>
            <w:tcW w:w="3260" w:type="dxa"/>
            <w:hideMark/>
          </w:tcPr>
          <w:p w:rsidR="00A95292" w:rsidRPr="00F53E0B" w:rsidRDefault="00A95292" w:rsidP="00A9529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A95292" w:rsidRPr="00F53E0B" w:rsidRDefault="00A95292" w:rsidP="00A9529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A95292" w:rsidRPr="00F53E0B" w:rsidRDefault="00A95292" w:rsidP="00A95292">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A95292" w:rsidP="00A95292">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National Agency for Quality Assurance of Higher Education</w:t>
            </w:r>
            <w:r w:rsidR="00AB1AC9" w:rsidRPr="00F53E0B">
              <w:rPr>
                <w:rFonts w:asciiTheme="minorHAnsi" w:hAnsiTheme="minorHAnsi" w:cstheme="minorHAnsi"/>
                <w:color w:val="000000"/>
                <w:sz w:val="28"/>
                <w:szCs w:val="28"/>
                <w:lang w:val="en-US"/>
              </w:rPr>
              <w:t xml:space="preserve"> </w:t>
            </w:r>
            <w:r w:rsidR="00AB1AC9" w:rsidRPr="00F53E0B">
              <w:rPr>
                <w:rFonts w:ascii="Calibri" w:hAnsi="Calibri" w:cs="Calibri"/>
                <w:color w:val="000000"/>
                <w:sz w:val="28"/>
                <w:szCs w:val="28"/>
                <w:lang w:val="en-US"/>
              </w:rPr>
              <w:t>(with consent)</w:t>
            </w:r>
          </w:p>
        </w:tc>
        <w:tc>
          <w:tcPr>
            <w:tcW w:w="1703" w:type="dxa"/>
            <w:hideMark/>
          </w:tcPr>
          <w:p w:rsidR="00FC4D28" w:rsidRPr="00F53E0B" w:rsidRDefault="00FC4D28"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 </w:t>
            </w:r>
            <w:r w:rsidR="00AE6EC7" w:rsidRPr="00F53E0B">
              <w:rPr>
                <w:rFonts w:asciiTheme="minorHAnsi" w:hAnsiTheme="minorHAnsi" w:cstheme="minorHAnsi"/>
                <w:sz w:val="28"/>
                <w:szCs w:val="28"/>
                <w:lang w:val="en-US"/>
              </w:rPr>
              <w:t>year</w:t>
            </w:r>
          </w:p>
        </w:tc>
        <w:tc>
          <w:tcPr>
            <w:tcW w:w="3264" w:type="dxa"/>
            <w:hideMark/>
          </w:tcPr>
          <w:p w:rsidR="00FC4D28" w:rsidRPr="00F53E0B" w:rsidRDefault="00814B9F" w:rsidP="007E246A">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Prepared </w:t>
            </w:r>
            <w:r w:rsidRPr="00F53E0B">
              <w:rPr>
                <w:rFonts w:ascii="Calibri" w:hAnsi="Calibri" w:cs="Calibri"/>
                <w:color w:val="000000"/>
                <w:sz w:val="28"/>
                <w:szCs w:val="28"/>
                <w:lang w:val="en-US"/>
              </w:rPr>
              <w:t xml:space="preserve">and </w:t>
            </w:r>
            <w:r w:rsidR="0091383B" w:rsidRPr="00F53E0B">
              <w:rPr>
                <w:rFonts w:ascii="Calibri" w:hAnsi="Calibri" w:cs="Calibri"/>
                <w:color w:val="000000"/>
                <w:sz w:val="28"/>
                <w:szCs w:val="28"/>
                <w:lang w:val="en-US"/>
              </w:rPr>
              <w:t>publicized</w:t>
            </w:r>
            <w:r w:rsidRPr="00F53E0B">
              <w:rPr>
                <w:rFonts w:ascii="Calibri" w:hAnsi="Calibri" w:cs="Calibri"/>
                <w:color w:val="000000"/>
                <w:sz w:val="28"/>
                <w:szCs w:val="28"/>
                <w:lang w:val="en-US"/>
              </w:rPr>
              <w:t xml:space="preserve"> report on self-certification of the National Qualifications Framework according to the criteria of the </w:t>
            </w:r>
            <w:r w:rsidR="00B80D45" w:rsidRPr="00F53E0B">
              <w:rPr>
                <w:rFonts w:ascii="Calibri" w:hAnsi="Calibri" w:cs="Calibri"/>
                <w:color w:val="000000"/>
                <w:sz w:val="28"/>
                <w:szCs w:val="28"/>
                <w:lang w:val="en-US"/>
              </w:rPr>
              <w:t>European Qualifications Framework lifelong learning</w:t>
            </w:r>
          </w:p>
        </w:tc>
      </w:tr>
      <w:tr w:rsidR="00FC4D28" w:rsidRPr="00F53E0B" w:rsidTr="00257BC8">
        <w:trPr>
          <w:trHeight w:val="20"/>
        </w:trPr>
        <w:tc>
          <w:tcPr>
            <w:tcW w:w="2176" w:type="dxa"/>
            <w:vMerge w:val="restart"/>
            <w:hideMark/>
          </w:tcPr>
          <w:p w:rsidR="00FC4D28" w:rsidRPr="00F53E0B" w:rsidRDefault="00FC4D28" w:rsidP="00FC4D28">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24. </w:t>
            </w:r>
            <w:r w:rsidR="00E2288C" w:rsidRPr="00F53E0B">
              <w:rPr>
                <w:rFonts w:ascii="Calibri" w:hAnsi="Calibri" w:cs="Calibri"/>
                <w:color w:val="000000"/>
                <w:sz w:val="28"/>
                <w:szCs w:val="28"/>
                <w:lang w:val="en-US"/>
              </w:rPr>
              <w:t>Alignment of the National Qualifications Framework with the criteria of the Qualifications Framework of the European higher education area</w:t>
            </w:r>
          </w:p>
        </w:tc>
        <w:tc>
          <w:tcPr>
            <w:tcW w:w="5242" w:type="dxa"/>
            <w:gridSpan w:val="2"/>
            <w:hideMark/>
          </w:tcPr>
          <w:p w:rsidR="00FC4D28" w:rsidRPr="00F53E0B" w:rsidRDefault="00FC4D28" w:rsidP="007806D1">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24.1.</w:t>
            </w:r>
            <w:r w:rsidR="007806D1" w:rsidRPr="00F53E0B">
              <w:rPr>
                <w:rFonts w:asciiTheme="minorHAnsi" w:hAnsiTheme="minorHAnsi" w:cstheme="minorHAnsi"/>
                <w:sz w:val="28"/>
                <w:szCs w:val="28"/>
                <w:lang w:val="en-US"/>
              </w:rPr>
              <w:t xml:space="preserve"> Conducting </w:t>
            </w:r>
            <w:r w:rsidR="007806D1" w:rsidRPr="00F53E0B">
              <w:rPr>
                <w:rFonts w:ascii="Calibri" w:hAnsi="Calibri" w:cs="Calibri"/>
                <w:color w:val="000000"/>
                <w:sz w:val="28"/>
                <w:szCs w:val="28"/>
                <w:lang w:val="en-US"/>
              </w:rPr>
              <w:t>an analysis of the compliance of the National Qualifications Framework with the criteria of the Qualifications Framework of the European higher education area</w:t>
            </w:r>
          </w:p>
        </w:tc>
        <w:tc>
          <w:tcPr>
            <w:tcW w:w="3260" w:type="dxa"/>
            <w:hideMark/>
          </w:tcPr>
          <w:p w:rsidR="00A95292" w:rsidRPr="00F53E0B" w:rsidRDefault="00A95292" w:rsidP="00A9529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A95292" w:rsidRPr="00F53E0B" w:rsidRDefault="00A95292" w:rsidP="00A9529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A95292" w:rsidRPr="00F53E0B" w:rsidRDefault="00A95292" w:rsidP="00A95292">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A95292" w:rsidP="00A95292">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National Agency for Quality Assurance of Higher Education</w:t>
            </w:r>
            <w:r w:rsidR="00AB1AC9" w:rsidRPr="00F53E0B">
              <w:rPr>
                <w:rFonts w:asciiTheme="minorHAnsi" w:hAnsiTheme="minorHAnsi" w:cstheme="minorHAnsi"/>
                <w:color w:val="000000"/>
                <w:sz w:val="28"/>
                <w:szCs w:val="28"/>
                <w:lang w:val="en-US"/>
              </w:rPr>
              <w:t xml:space="preserve"> </w:t>
            </w:r>
            <w:r w:rsidR="00AB1AC9" w:rsidRPr="00F53E0B">
              <w:rPr>
                <w:rFonts w:ascii="Calibri" w:hAnsi="Calibri" w:cs="Calibri"/>
                <w:color w:val="000000"/>
                <w:sz w:val="28"/>
                <w:szCs w:val="28"/>
                <w:lang w:val="en-US"/>
              </w:rPr>
              <w:t>(with consent)</w:t>
            </w:r>
          </w:p>
        </w:tc>
        <w:tc>
          <w:tcPr>
            <w:tcW w:w="1703" w:type="dxa"/>
            <w:hideMark/>
          </w:tcPr>
          <w:p w:rsidR="00FC4D28" w:rsidRPr="00F53E0B" w:rsidRDefault="00FC4D28"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 </w:t>
            </w:r>
            <w:r w:rsidR="00AE6EC7" w:rsidRPr="00F53E0B">
              <w:rPr>
                <w:rFonts w:asciiTheme="minorHAnsi" w:hAnsiTheme="minorHAnsi" w:cstheme="minorHAnsi"/>
                <w:sz w:val="28"/>
                <w:szCs w:val="28"/>
                <w:lang w:val="en-US"/>
              </w:rPr>
              <w:t>year</w:t>
            </w:r>
          </w:p>
        </w:tc>
        <w:tc>
          <w:tcPr>
            <w:tcW w:w="3264" w:type="dxa"/>
            <w:hideMark/>
          </w:tcPr>
          <w:p w:rsidR="00FC4D28" w:rsidRPr="00F53E0B" w:rsidRDefault="007E246A" w:rsidP="007E246A">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Prepared </w:t>
            </w:r>
            <w:r w:rsidRPr="00F53E0B">
              <w:rPr>
                <w:rFonts w:ascii="Calibri" w:hAnsi="Calibri" w:cs="Calibri"/>
                <w:color w:val="000000"/>
                <w:sz w:val="28"/>
                <w:szCs w:val="28"/>
                <w:lang w:val="en-US"/>
              </w:rPr>
              <w:t>analytical report on compliance of the National Qualifications Framework with the criteria of the Qualifications Framework of the European higher education area</w:t>
            </w:r>
          </w:p>
        </w:tc>
      </w:tr>
      <w:tr w:rsidR="00FC4D28" w:rsidRPr="00F53E0B" w:rsidTr="00257BC8">
        <w:trPr>
          <w:trHeight w:val="20"/>
        </w:trPr>
        <w:tc>
          <w:tcPr>
            <w:tcW w:w="2176" w:type="dxa"/>
            <w:vMerge/>
            <w:vAlign w:val="center"/>
            <w:hideMark/>
          </w:tcPr>
          <w:p w:rsidR="00FC4D28" w:rsidRPr="00F53E0B" w:rsidRDefault="00FC4D28" w:rsidP="00FC4D28">
            <w:pPr>
              <w:spacing w:after="0"/>
              <w:rPr>
                <w:rFonts w:cstheme="minorHAnsi"/>
                <w:sz w:val="28"/>
                <w:szCs w:val="28"/>
                <w:lang w:val="en-US"/>
              </w:rPr>
            </w:pPr>
          </w:p>
        </w:tc>
        <w:tc>
          <w:tcPr>
            <w:tcW w:w="5242" w:type="dxa"/>
            <w:gridSpan w:val="2"/>
            <w:hideMark/>
          </w:tcPr>
          <w:p w:rsidR="00FC4D28" w:rsidRPr="00F53E0B" w:rsidRDefault="00FC4D28" w:rsidP="00FA09F9">
            <w:pPr>
              <w:pStyle w:val="a"/>
              <w:spacing w:line="228" w:lineRule="auto"/>
              <w:ind w:firstLine="0"/>
              <w:rPr>
                <w:rFonts w:ascii="Calibri" w:hAnsi="Calibri" w:cs="Calibri"/>
                <w:color w:val="000000"/>
                <w:sz w:val="28"/>
                <w:szCs w:val="28"/>
                <w:lang w:val="en-US"/>
              </w:rPr>
            </w:pPr>
            <w:r w:rsidRPr="00F53E0B">
              <w:rPr>
                <w:rFonts w:asciiTheme="minorHAnsi" w:hAnsiTheme="minorHAnsi" w:cstheme="minorHAnsi"/>
                <w:sz w:val="28"/>
                <w:szCs w:val="28"/>
                <w:lang w:val="en-US"/>
              </w:rPr>
              <w:t xml:space="preserve">24.2. </w:t>
            </w:r>
            <w:r w:rsidR="00EC6A5F" w:rsidRPr="00F53E0B">
              <w:rPr>
                <w:rFonts w:asciiTheme="minorHAnsi" w:hAnsiTheme="minorHAnsi" w:cstheme="minorHAnsi"/>
                <w:sz w:val="28"/>
                <w:szCs w:val="28"/>
                <w:lang w:val="en-US"/>
              </w:rPr>
              <w:t xml:space="preserve">Development and taking </w:t>
            </w:r>
            <w:r w:rsidR="00EC6A5F" w:rsidRPr="00F53E0B">
              <w:rPr>
                <w:rFonts w:ascii="Calibri" w:hAnsi="Calibri" w:cs="Calibri"/>
                <w:color w:val="000000"/>
                <w:sz w:val="28"/>
                <w:szCs w:val="28"/>
                <w:lang w:val="en-US"/>
              </w:rPr>
              <w:t xml:space="preserve">measures to ensure that the National Qualifications Framework meets the criteria of </w:t>
            </w:r>
            <w:r w:rsidR="00EC1512" w:rsidRPr="00F53E0B">
              <w:rPr>
                <w:rFonts w:ascii="Calibri" w:hAnsi="Calibri" w:cs="Calibri"/>
                <w:color w:val="000000"/>
                <w:sz w:val="28"/>
                <w:szCs w:val="28"/>
                <w:lang w:val="en-US"/>
              </w:rPr>
              <w:t xml:space="preserve">the </w:t>
            </w:r>
            <w:r w:rsidR="00F3237F" w:rsidRPr="00F53E0B">
              <w:rPr>
                <w:rFonts w:ascii="Calibri" w:hAnsi="Calibri" w:cs="Calibri"/>
                <w:color w:val="000000"/>
                <w:sz w:val="28"/>
                <w:szCs w:val="28"/>
                <w:lang w:val="en-US"/>
              </w:rPr>
              <w:t>Qualifications Framework of the European higher education area</w:t>
            </w:r>
          </w:p>
        </w:tc>
        <w:tc>
          <w:tcPr>
            <w:tcW w:w="3260" w:type="dxa"/>
            <w:hideMark/>
          </w:tcPr>
          <w:p w:rsidR="00802F33" w:rsidRPr="00F53E0B" w:rsidRDefault="00802F33" w:rsidP="00802F33">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802F33" w:rsidRPr="00F53E0B" w:rsidRDefault="00802F33" w:rsidP="00802F33">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802F33" w:rsidRPr="00F53E0B" w:rsidRDefault="00802F33" w:rsidP="00802F33">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802F33" w:rsidP="00802F33">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National Agency for Quality Assurance of Higher Education</w:t>
            </w:r>
            <w:r w:rsidR="00AB1AC9" w:rsidRPr="00F53E0B">
              <w:rPr>
                <w:rFonts w:asciiTheme="minorHAnsi" w:hAnsiTheme="minorHAnsi" w:cstheme="minorHAnsi"/>
                <w:color w:val="000000"/>
                <w:sz w:val="28"/>
                <w:szCs w:val="28"/>
                <w:lang w:val="en-US"/>
              </w:rPr>
              <w:t xml:space="preserve"> </w:t>
            </w:r>
            <w:r w:rsidR="00AB1AC9" w:rsidRPr="00F53E0B">
              <w:rPr>
                <w:rFonts w:ascii="Calibri" w:hAnsi="Calibri" w:cs="Calibri"/>
                <w:color w:val="000000"/>
                <w:sz w:val="28"/>
                <w:szCs w:val="28"/>
                <w:lang w:val="en-US"/>
              </w:rPr>
              <w:t>(with consent)</w:t>
            </w:r>
          </w:p>
        </w:tc>
        <w:tc>
          <w:tcPr>
            <w:tcW w:w="1703" w:type="dxa"/>
            <w:hideMark/>
          </w:tcPr>
          <w:p w:rsidR="00FC4D28" w:rsidRPr="00F53E0B" w:rsidRDefault="005F515C"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2020-2023 years</w:t>
            </w:r>
          </w:p>
        </w:tc>
        <w:tc>
          <w:tcPr>
            <w:tcW w:w="3264" w:type="dxa"/>
            <w:hideMark/>
          </w:tcPr>
          <w:p w:rsidR="00FC4D28" w:rsidRPr="00F53E0B" w:rsidRDefault="00153E58" w:rsidP="00FC4D28">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Development and taking </w:t>
            </w:r>
            <w:r w:rsidRPr="00F53E0B">
              <w:rPr>
                <w:rFonts w:ascii="Calibri" w:hAnsi="Calibri" w:cs="Calibri"/>
                <w:color w:val="000000"/>
                <w:sz w:val="28"/>
                <w:szCs w:val="28"/>
                <w:lang w:val="en-US"/>
              </w:rPr>
              <w:t>measures to ensure that the National Qualifications Framework meets the criteria of the Qualifications Framework of the European higher education area</w:t>
            </w:r>
          </w:p>
        </w:tc>
      </w:tr>
      <w:tr w:rsidR="00FC4D28" w:rsidRPr="00F53E0B" w:rsidTr="00257BC8">
        <w:trPr>
          <w:trHeight w:val="20"/>
        </w:trPr>
        <w:tc>
          <w:tcPr>
            <w:tcW w:w="2176" w:type="dxa"/>
            <w:vMerge/>
            <w:vAlign w:val="center"/>
            <w:hideMark/>
          </w:tcPr>
          <w:p w:rsidR="00FC4D28" w:rsidRPr="00F53E0B" w:rsidRDefault="00FC4D28" w:rsidP="00FC4D28">
            <w:pPr>
              <w:spacing w:after="0"/>
              <w:rPr>
                <w:rFonts w:cstheme="minorHAnsi"/>
                <w:lang w:val="en-US"/>
              </w:rPr>
            </w:pPr>
          </w:p>
        </w:tc>
        <w:tc>
          <w:tcPr>
            <w:tcW w:w="5242" w:type="dxa"/>
            <w:gridSpan w:val="2"/>
            <w:hideMark/>
          </w:tcPr>
          <w:p w:rsidR="00FC4D28" w:rsidRPr="00F53E0B" w:rsidRDefault="00FC4D28" w:rsidP="00156B36">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24.3. </w:t>
            </w:r>
            <w:r w:rsidR="00156B36" w:rsidRPr="00F53E0B">
              <w:rPr>
                <w:rFonts w:asciiTheme="minorHAnsi" w:hAnsiTheme="minorHAnsi" w:cstheme="minorHAnsi"/>
                <w:sz w:val="28"/>
                <w:szCs w:val="28"/>
                <w:lang w:val="en-US"/>
              </w:rPr>
              <w:t xml:space="preserve">Preparing </w:t>
            </w:r>
            <w:r w:rsidR="00156B36" w:rsidRPr="00F53E0B">
              <w:rPr>
                <w:rFonts w:ascii="Calibri" w:hAnsi="Calibri" w:cs="Calibri"/>
                <w:color w:val="000000"/>
                <w:sz w:val="28"/>
                <w:szCs w:val="28"/>
                <w:lang w:val="en-US"/>
              </w:rPr>
              <w:t>and publication of the report on self-certification with the assistance of international experts</w:t>
            </w:r>
          </w:p>
        </w:tc>
        <w:tc>
          <w:tcPr>
            <w:tcW w:w="3260" w:type="dxa"/>
            <w:hideMark/>
          </w:tcPr>
          <w:p w:rsidR="00156B36" w:rsidRPr="00F53E0B" w:rsidRDefault="00156B36" w:rsidP="00156B36">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156B36" w:rsidRPr="00F53E0B" w:rsidRDefault="00156B36" w:rsidP="00156B36">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156B36" w:rsidRPr="00F53E0B" w:rsidRDefault="00156B36" w:rsidP="00156B36">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156B36" w:rsidP="0091383B">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National Agency for Quality Assurance of Higher Education</w:t>
            </w:r>
            <w:r w:rsidR="00AB1AC9" w:rsidRPr="00F53E0B">
              <w:rPr>
                <w:rFonts w:asciiTheme="minorHAnsi" w:hAnsiTheme="minorHAnsi" w:cstheme="minorHAnsi"/>
                <w:color w:val="000000"/>
                <w:sz w:val="28"/>
                <w:szCs w:val="28"/>
                <w:lang w:val="en-US"/>
              </w:rPr>
              <w:t xml:space="preserve"> </w:t>
            </w:r>
            <w:r w:rsidR="00AB1AC9" w:rsidRPr="00F53E0B">
              <w:rPr>
                <w:rFonts w:ascii="Calibri" w:hAnsi="Calibri" w:cs="Calibri"/>
                <w:color w:val="000000"/>
                <w:sz w:val="28"/>
                <w:szCs w:val="28"/>
                <w:lang w:val="en-US"/>
              </w:rPr>
              <w:t xml:space="preserve">(with </w:t>
            </w:r>
            <w:r w:rsidR="00AB1AC9" w:rsidRPr="00F53E0B">
              <w:rPr>
                <w:rFonts w:ascii="Calibri" w:hAnsi="Calibri" w:cs="Calibri"/>
                <w:color w:val="000000"/>
                <w:sz w:val="28"/>
                <w:szCs w:val="28"/>
                <w:lang w:val="en-US"/>
              </w:rPr>
              <w:lastRenderedPageBreak/>
              <w:t>consent)</w:t>
            </w:r>
          </w:p>
        </w:tc>
        <w:tc>
          <w:tcPr>
            <w:tcW w:w="1703" w:type="dxa"/>
            <w:hideMark/>
          </w:tcPr>
          <w:p w:rsidR="00FC4D28" w:rsidRPr="00F53E0B" w:rsidRDefault="00FC4D28"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 xml:space="preserve">2020 </w:t>
            </w:r>
            <w:r w:rsidR="004933AF" w:rsidRPr="00F53E0B">
              <w:rPr>
                <w:rFonts w:asciiTheme="minorHAnsi" w:hAnsiTheme="minorHAnsi" w:cstheme="minorHAnsi"/>
                <w:sz w:val="28"/>
                <w:szCs w:val="28"/>
                <w:lang w:val="en-US"/>
              </w:rPr>
              <w:t>year</w:t>
            </w:r>
          </w:p>
        </w:tc>
        <w:tc>
          <w:tcPr>
            <w:tcW w:w="3264" w:type="dxa"/>
            <w:hideMark/>
          </w:tcPr>
          <w:p w:rsidR="00FC4D28" w:rsidRPr="00F53E0B" w:rsidRDefault="003A3DCC" w:rsidP="00FC4D28">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Prepared </w:t>
            </w:r>
            <w:r w:rsidRPr="00F53E0B">
              <w:rPr>
                <w:rFonts w:ascii="Calibri" w:hAnsi="Calibri" w:cs="Calibri"/>
                <w:color w:val="000000"/>
                <w:sz w:val="28"/>
                <w:szCs w:val="28"/>
                <w:lang w:val="en-US"/>
              </w:rPr>
              <w:t xml:space="preserve">and </w:t>
            </w:r>
            <w:r w:rsidR="0091383B" w:rsidRPr="00F53E0B">
              <w:rPr>
                <w:rFonts w:ascii="Calibri" w:hAnsi="Calibri" w:cs="Calibri"/>
                <w:color w:val="000000"/>
                <w:sz w:val="28"/>
                <w:szCs w:val="28"/>
                <w:lang w:val="en-US"/>
              </w:rPr>
              <w:t>publicized</w:t>
            </w:r>
            <w:r w:rsidRPr="00F53E0B">
              <w:rPr>
                <w:rFonts w:ascii="Calibri" w:hAnsi="Calibri" w:cs="Calibri"/>
                <w:color w:val="000000"/>
                <w:sz w:val="28"/>
                <w:szCs w:val="28"/>
                <w:lang w:val="en-US"/>
              </w:rPr>
              <w:t xml:space="preserve"> report</w:t>
            </w:r>
            <w:r w:rsidR="00FC4D28" w:rsidRPr="00F53E0B">
              <w:rPr>
                <w:rFonts w:asciiTheme="minorHAnsi" w:hAnsiTheme="minorHAnsi" w:cstheme="minorHAnsi"/>
                <w:sz w:val="28"/>
                <w:szCs w:val="28"/>
                <w:lang w:val="en-US"/>
              </w:rPr>
              <w:t xml:space="preserve"> </w:t>
            </w:r>
            <w:r w:rsidRPr="00F53E0B">
              <w:rPr>
                <w:rFonts w:ascii="Calibri" w:hAnsi="Calibri" w:cs="Calibri"/>
                <w:color w:val="000000"/>
                <w:sz w:val="28"/>
                <w:szCs w:val="28"/>
                <w:lang w:val="en-US"/>
              </w:rPr>
              <w:t xml:space="preserve">on self-certification of the National Qualifications Framework according to the criteria of the Qualifications Framework of the European higher </w:t>
            </w:r>
            <w:r w:rsidRPr="00F53E0B">
              <w:rPr>
                <w:rFonts w:ascii="Calibri" w:hAnsi="Calibri" w:cs="Calibri"/>
                <w:color w:val="000000"/>
                <w:sz w:val="28"/>
                <w:szCs w:val="28"/>
                <w:lang w:val="en-US"/>
              </w:rPr>
              <w:lastRenderedPageBreak/>
              <w:t>education area</w:t>
            </w:r>
          </w:p>
        </w:tc>
      </w:tr>
      <w:tr w:rsidR="00FC4D28" w:rsidRPr="00F53E0B" w:rsidTr="00257BC8">
        <w:trPr>
          <w:trHeight w:val="20"/>
        </w:trPr>
        <w:tc>
          <w:tcPr>
            <w:tcW w:w="2176" w:type="dxa"/>
            <w:hideMark/>
          </w:tcPr>
          <w:p w:rsidR="00FC4D28" w:rsidRPr="00F53E0B" w:rsidRDefault="00FC4D28" w:rsidP="008158D8">
            <w:pPr>
              <w:pStyle w:val="a"/>
              <w:spacing w:line="228" w:lineRule="auto"/>
              <w:ind w:right="-103" w:firstLine="0"/>
              <w:rPr>
                <w:rFonts w:asciiTheme="minorHAnsi" w:hAnsiTheme="minorHAnsi" w:cstheme="minorHAnsi"/>
                <w:sz w:val="28"/>
                <w:szCs w:val="28"/>
                <w:lang w:val="en-US"/>
              </w:rPr>
            </w:pPr>
            <w:r w:rsidRPr="00F53E0B">
              <w:rPr>
                <w:rFonts w:asciiTheme="minorHAnsi" w:hAnsiTheme="minorHAnsi" w:cstheme="minorHAnsi"/>
                <w:sz w:val="28"/>
                <w:szCs w:val="28"/>
                <w:lang w:val="en-US"/>
              </w:rPr>
              <w:lastRenderedPageBreak/>
              <w:t>25.</w:t>
            </w:r>
            <w:r w:rsidR="008158D8" w:rsidRPr="00F53E0B">
              <w:rPr>
                <w:rFonts w:asciiTheme="minorHAnsi" w:hAnsiTheme="minorHAnsi" w:cstheme="minorHAnsi"/>
                <w:sz w:val="28"/>
                <w:szCs w:val="28"/>
                <w:lang w:val="en-US"/>
              </w:rPr>
              <w:t xml:space="preserve"> Assurance of </w:t>
            </w:r>
            <w:r w:rsidR="008158D8" w:rsidRPr="00F53E0B">
              <w:rPr>
                <w:rFonts w:ascii="Calibri" w:hAnsi="Calibri" w:cs="Calibri"/>
                <w:color w:val="000000"/>
                <w:sz w:val="28"/>
                <w:szCs w:val="28"/>
                <w:lang w:val="en-US"/>
              </w:rPr>
              <w:t>the official usage of information on the National Qualifications Framework in the annexes to the documents on higher and professional (vocational) education</w:t>
            </w:r>
          </w:p>
        </w:tc>
        <w:tc>
          <w:tcPr>
            <w:tcW w:w="5242" w:type="dxa"/>
            <w:gridSpan w:val="2"/>
            <w:hideMark/>
          </w:tcPr>
          <w:p w:rsidR="00FC4D28" w:rsidRPr="00F53E0B" w:rsidRDefault="00FC4D28" w:rsidP="00FC4D28">
            <w:pPr>
              <w:pStyle w:val="a"/>
              <w:spacing w:line="228" w:lineRule="auto"/>
              <w:ind w:firstLine="0"/>
              <w:rPr>
                <w:rFonts w:ascii="Calibri" w:hAnsi="Calibri" w:cs="Calibri"/>
                <w:color w:val="000000"/>
                <w:sz w:val="28"/>
                <w:szCs w:val="28"/>
                <w:lang w:val="en-US"/>
              </w:rPr>
            </w:pPr>
            <w:r w:rsidRPr="00F53E0B">
              <w:rPr>
                <w:rFonts w:asciiTheme="minorHAnsi" w:hAnsiTheme="minorHAnsi" w:cstheme="minorHAnsi"/>
                <w:sz w:val="28"/>
                <w:szCs w:val="28"/>
                <w:lang w:val="en-US"/>
              </w:rPr>
              <w:t xml:space="preserve">25.1 </w:t>
            </w:r>
            <w:r w:rsidR="00D255A5" w:rsidRPr="00F53E0B">
              <w:rPr>
                <w:rFonts w:ascii="Calibri" w:hAnsi="Calibri" w:cs="Calibri"/>
                <w:color w:val="000000"/>
                <w:sz w:val="28"/>
                <w:szCs w:val="28"/>
                <w:lang w:val="en-US"/>
              </w:rPr>
              <w:t xml:space="preserve">Updating the information </w:t>
            </w:r>
            <w:r w:rsidR="000B3806" w:rsidRPr="00F53E0B">
              <w:rPr>
                <w:rFonts w:ascii="Calibri" w:hAnsi="Calibri" w:cs="Calibri"/>
                <w:color w:val="000000"/>
                <w:sz w:val="28"/>
                <w:szCs w:val="28"/>
                <w:lang w:val="en-US"/>
              </w:rPr>
              <w:t>about</w:t>
            </w:r>
            <w:r w:rsidR="00D255A5" w:rsidRPr="00F53E0B">
              <w:rPr>
                <w:rFonts w:ascii="Calibri" w:hAnsi="Calibri" w:cs="Calibri"/>
                <w:color w:val="000000"/>
                <w:sz w:val="28"/>
                <w:szCs w:val="28"/>
                <w:lang w:val="en-US"/>
              </w:rPr>
              <w:t xml:space="preserve"> the national education system, requirements for the </w:t>
            </w:r>
            <w:r w:rsidR="00CE09BF" w:rsidRPr="00F53E0B">
              <w:rPr>
                <w:rFonts w:ascii="Calibri" w:hAnsi="Calibri" w:cs="Calibri"/>
                <w:color w:val="000000"/>
                <w:sz w:val="28"/>
                <w:szCs w:val="28"/>
                <w:lang w:val="en-US"/>
              </w:rPr>
              <w:t>annexes to the documents on higher and professional (vocational) education</w:t>
            </w:r>
            <w:r w:rsidR="00D255A5" w:rsidRPr="00F53E0B">
              <w:rPr>
                <w:rFonts w:ascii="Calibri" w:hAnsi="Calibri" w:cs="Calibri"/>
                <w:color w:val="000000"/>
                <w:sz w:val="28"/>
                <w:szCs w:val="28"/>
                <w:lang w:val="en-US"/>
              </w:rPr>
              <w:t xml:space="preserve"> in accordance with European recommendations</w:t>
            </w:r>
          </w:p>
        </w:tc>
        <w:tc>
          <w:tcPr>
            <w:tcW w:w="3260" w:type="dxa"/>
            <w:hideMark/>
          </w:tcPr>
          <w:p w:rsidR="00DB53D2" w:rsidRPr="00F53E0B" w:rsidRDefault="00DB53D2" w:rsidP="00DB53D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DB53D2" w:rsidRPr="00F53E0B" w:rsidRDefault="00DB53D2" w:rsidP="00DB53D2">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MES</w:t>
            </w:r>
          </w:p>
          <w:p w:rsidR="00DB53D2" w:rsidRPr="00F53E0B" w:rsidRDefault="00DB53D2" w:rsidP="00DB53D2">
            <w:pPr>
              <w:pStyle w:val="a"/>
              <w:spacing w:before="0"/>
              <w:ind w:firstLine="0"/>
              <w:rPr>
                <w:rFonts w:ascii="Calibri" w:hAnsi="Calibri" w:cs="Calibri"/>
                <w:color w:val="000000"/>
                <w:sz w:val="28"/>
                <w:szCs w:val="28"/>
                <w:lang w:val="en-US"/>
              </w:rPr>
            </w:pPr>
            <w:r w:rsidRPr="00F53E0B">
              <w:rPr>
                <w:rFonts w:ascii="Calibri" w:hAnsi="Calibri" w:cs="Calibri"/>
                <w:color w:val="000000"/>
                <w:sz w:val="28"/>
                <w:szCs w:val="28"/>
                <w:lang w:val="en-US"/>
              </w:rPr>
              <w:t>National Academy of Pedagogical Sciences</w:t>
            </w:r>
            <w:r w:rsidRPr="00F53E0B">
              <w:rPr>
                <w:color w:val="000000"/>
                <w:sz w:val="27"/>
                <w:szCs w:val="27"/>
                <w:lang w:val="en-US"/>
              </w:rPr>
              <w:br/>
            </w:r>
            <w:r w:rsidRPr="00F53E0B">
              <w:rPr>
                <w:rFonts w:ascii="Calibri" w:hAnsi="Calibri" w:cs="Calibri"/>
                <w:color w:val="000000"/>
                <w:sz w:val="28"/>
                <w:szCs w:val="28"/>
                <w:lang w:val="en-US"/>
              </w:rPr>
              <w:t>(with consent)</w:t>
            </w:r>
          </w:p>
          <w:p w:rsidR="00FC4D28" w:rsidRPr="00F53E0B" w:rsidRDefault="00DB53D2" w:rsidP="00890407">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color w:val="000000"/>
                <w:sz w:val="28"/>
                <w:szCs w:val="28"/>
                <w:lang w:val="en-US"/>
              </w:rPr>
              <w:t xml:space="preserve">National Agency for Quality Assurance of Higher Education </w:t>
            </w:r>
            <w:r w:rsidRPr="00F53E0B">
              <w:rPr>
                <w:rFonts w:ascii="Calibri" w:hAnsi="Calibri" w:cs="Calibri"/>
                <w:color w:val="000000"/>
                <w:sz w:val="28"/>
                <w:szCs w:val="28"/>
                <w:lang w:val="en-US"/>
              </w:rPr>
              <w:t>(with consent)</w:t>
            </w:r>
          </w:p>
        </w:tc>
        <w:tc>
          <w:tcPr>
            <w:tcW w:w="1703" w:type="dxa"/>
            <w:hideMark/>
          </w:tcPr>
          <w:p w:rsidR="00FC4D28" w:rsidRPr="00F53E0B" w:rsidRDefault="00997007"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2020-2023 years</w:t>
            </w:r>
          </w:p>
        </w:tc>
        <w:tc>
          <w:tcPr>
            <w:tcW w:w="3264" w:type="dxa"/>
            <w:hideMark/>
          </w:tcPr>
          <w:p w:rsidR="00FC4D28" w:rsidRPr="00F53E0B" w:rsidRDefault="006C611A" w:rsidP="00DD6054">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Mentioning the </w:t>
            </w:r>
            <w:r w:rsidRPr="00F53E0B">
              <w:rPr>
                <w:rFonts w:ascii="Calibri" w:hAnsi="Calibri" w:cs="Calibri"/>
                <w:color w:val="000000"/>
                <w:sz w:val="28"/>
                <w:szCs w:val="28"/>
                <w:lang w:val="en-US"/>
              </w:rPr>
              <w:t xml:space="preserve">information about the level of training for the National Qualifications Framework, the national education system in </w:t>
            </w:r>
            <w:r w:rsidR="00BE6B5D" w:rsidRPr="00F53E0B">
              <w:rPr>
                <w:rFonts w:ascii="Calibri" w:hAnsi="Calibri" w:cs="Calibri"/>
                <w:color w:val="000000"/>
                <w:sz w:val="28"/>
                <w:szCs w:val="28"/>
                <w:lang w:val="en-US"/>
              </w:rPr>
              <w:t xml:space="preserve">annexes to the documents on higher and professional (vocational) education </w:t>
            </w:r>
            <w:r w:rsidRPr="00F53E0B">
              <w:rPr>
                <w:rFonts w:ascii="Calibri" w:hAnsi="Calibri" w:cs="Calibri"/>
                <w:color w:val="000000"/>
                <w:sz w:val="28"/>
                <w:szCs w:val="28"/>
                <w:lang w:val="en-US"/>
              </w:rPr>
              <w:t xml:space="preserve">in accordance with the format of the annex to the diploma </w:t>
            </w:r>
            <w:r w:rsidR="00BE6B5D" w:rsidRPr="00F53E0B">
              <w:rPr>
                <w:rFonts w:ascii="Calibri" w:hAnsi="Calibri" w:cs="Calibri"/>
                <w:color w:val="000000"/>
                <w:sz w:val="28"/>
                <w:szCs w:val="28"/>
                <w:lang w:val="en-US"/>
              </w:rPr>
              <w:t xml:space="preserve">of </w:t>
            </w:r>
            <w:r w:rsidR="001A59FD" w:rsidRPr="00F53E0B">
              <w:rPr>
                <w:rFonts w:ascii="Calibri" w:hAnsi="Calibri" w:cs="Calibri"/>
                <w:color w:val="000000"/>
                <w:sz w:val="28"/>
                <w:szCs w:val="28"/>
                <w:lang w:val="en-US"/>
              </w:rPr>
              <w:t xml:space="preserve">the </w:t>
            </w:r>
            <w:r w:rsidRPr="00F53E0B">
              <w:rPr>
                <w:rFonts w:ascii="Calibri" w:hAnsi="Calibri" w:cs="Calibri"/>
                <w:color w:val="000000"/>
                <w:sz w:val="28"/>
                <w:szCs w:val="28"/>
                <w:lang w:val="en-US"/>
              </w:rPr>
              <w:t>European standard and documents Europass</w:t>
            </w:r>
          </w:p>
        </w:tc>
      </w:tr>
      <w:tr w:rsidR="00FC4D28" w:rsidRPr="00F53E0B" w:rsidTr="00257BC8">
        <w:trPr>
          <w:trHeight w:val="20"/>
        </w:trPr>
        <w:tc>
          <w:tcPr>
            <w:tcW w:w="2176" w:type="dxa"/>
            <w:hideMark/>
          </w:tcPr>
          <w:p w:rsidR="00FC4D28" w:rsidRPr="00F53E0B" w:rsidRDefault="00FC4D28" w:rsidP="00FC4D28">
            <w:pPr>
              <w:pStyle w:val="a"/>
              <w:spacing w:line="228" w:lineRule="auto"/>
              <w:ind w:right="-103"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26. </w:t>
            </w:r>
            <w:r w:rsidR="00845A66" w:rsidRPr="00F53E0B">
              <w:rPr>
                <w:rFonts w:asciiTheme="minorHAnsi" w:hAnsiTheme="minorHAnsi" w:cstheme="minorHAnsi"/>
                <w:sz w:val="28"/>
                <w:szCs w:val="28"/>
                <w:lang w:val="en-US"/>
              </w:rPr>
              <w:t xml:space="preserve">Assurance of </w:t>
            </w:r>
            <w:r w:rsidR="00845A66" w:rsidRPr="00F53E0B">
              <w:rPr>
                <w:rFonts w:ascii="Calibri" w:hAnsi="Calibri" w:cs="Calibri"/>
                <w:color w:val="000000"/>
                <w:sz w:val="28"/>
                <w:szCs w:val="28"/>
                <w:lang w:val="en-US"/>
              </w:rPr>
              <w:t>the usage of the National Qualifications Framework as a tool for recognition of foreign professional qualifications</w:t>
            </w:r>
          </w:p>
        </w:tc>
        <w:tc>
          <w:tcPr>
            <w:tcW w:w="5242" w:type="dxa"/>
            <w:gridSpan w:val="2"/>
            <w:hideMark/>
          </w:tcPr>
          <w:p w:rsidR="00FC4D28" w:rsidRPr="00F53E0B" w:rsidRDefault="00FC4D28" w:rsidP="001A3893">
            <w:pPr>
              <w:pStyle w:val="a"/>
              <w:spacing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26.1. </w:t>
            </w:r>
            <w:r w:rsidR="001A3893" w:rsidRPr="00F53E0B">
              <w:rPr>
                <w:rFonts w:asciiTheme="minorHAnsi" w:hAnsiTheme="minorHAnsi" w:cstheme="minorHAnsi"/>
                <w:sz w:val="28"/>
                <w:szCs w:val="28"/>
                <w:lang w:val="en-US"/>
              </w:rPr>
              <w:t>Regulations and guidelines provision for</w:t>
            </w:r>
            <w:r w:rsidRPr="00F53E0B">
              <w:rPr>
                <w:rFonts w:asciiTheme="minorHAnsi" w:hAnsiTheme="minorHAnsi" w:cstheme="minorHAnsi"/>
                <w:sz w:val="28"/>
                <w:szCs w:val="28"/>
                <w:lang w:val="en-US"/>
              </w:rPr>
              <w:t xml:space="preserve"> </w:t>
            </w:r>
            <w:r w:rsidR="001A3893" w:rsidRPr="00F53E0B">
              <w:rPr>
                <w:rFonts w:asciiTheme="minorHAnsi" w:hAnsiTheme="minorHAnsi" w:cstheme="minorHAnsi"/>
                <w:sz w:val="28"/>
                <w:szCs w:val="28"/>
                <w:lang w:val="en-US"/>
              </w:rPr>
              <w:t>usage of the National Qualifications Framework as a tool for recognition of foreign professional</w:t>
            </w:r>
            <w:r w:rsidR="001A3893" w:rsidRPr="00F53E0B">
              <w:rPr>
                <w:rFonts w:asciiTheme="minorHAnsi" w:hAnsiTheme="minorHAnsi" w:cstheme="minorHAnsi"/>
                <w:color w:val="000000"/>
                <w:sz w:val="28"/>
                <w:szCs w:val="28"/>
                <w:lang w:val="en-US"/>
              </w:rPr>
              <w:t> qualifications</w:t>
            </w:r>
          </w:p>
        </w:tc>
        <w:tc>
          <w:tcPr>
            <w:tcW w:w="3260" w:type="dxa"/>
            <w:hideMark/>
          </w:tcPr>
          <w:p w:rsidR="00AD506A" w:rsidRPr="00F53E0B" w:rsidRDefault="00AD506A" w:rsidP="00AD506A">
            <w:pPr>
              <w:pStyle w:val="a"/>
              <w:spacing w:before="0"/>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t>NAQ</w:t>
            </w:r>
          </w:p>
          <w:p w:rsidR="00FC4D28" w:rsidRPr="00F53E0B" w:rsidRDefault="00FC4D28" w:rsidP="00FC4D28">
            <w:pPr>
              <w:pStyle w:val="a"/>
              <w:spacing w:before="0" w:line="228" w:lineRule="auto"/>
              <w:ind w:firstLine="0"/>
              <w:rPr>
                <w:rFonts w:asciiTheme="minorHAnsi" w:hAnsiTheme="minorHAnsi" w:cstheme="minorHAnsi"/>
                <w:sz w:val="28"/>
                <w:szCs w:val="28"/>
                <w:lang w:val="en-US"/>
              </w:rPr>
            </w:pPr>
            <w:r w:rsidRPr="00F53E0B">
              <w:rPr>
                <w:rFonts w:asciiTheme="minorHAnsi" w:hAnsiTheme="minorHAnsi" w:cstheme="minorHAnsi"/>
                <w:sz w:val="28"/>
                <w:szCs w:val="28"/>
                <w:lang w:val="en-US"/>
              </w:rPr>
              <w:br/>
            </w:r>
          </w:p>
        </w:tc>
        <w:tc>
          <w:tcPr>
            <w:tcW w:w="1703" w:type="dxa"/>
            <w:hideMark/>
          </w:tcPr>
          <w:p w:rsidR="00FC4D28" w:rsidRPr="00F53E0B" w:rsidRDefault="00FC4D28" w:rsidP="00FC4D28">
            <w:pPr>
              <w:pStyle w:val="a"/>
              <w:spacing w:line="228" w:lineRule="auto"/>
              <w:ind w:firstLine="0"/>
              <w:jc w:val="center"/>
              <w:rPr>
                <w:rFonts w:asciiTheme="minorHAnsi" w:hAnsiTheme="minorHAnsi" w:cstheme="minorHAnsi"/>
                <w:sz w:val="28"/>
                <w:szCs w:val="28"/>
                <w:lang w:val="en-US"/>
              </w:rPr>
            </w:pPr>
            <w:r w:rsidRPr="00F53E0B">
              <w:rPr>
                <w:rFonts w:asciiTheme="minorHAnsi" w:hAnsiTheme="minorHAnsi" w:cstheme="minorHAnsi"/>
                <w:sz w:val="28"/>
                <w:szCs w:val="28"/>
                <w:lang w:val="en-US"/>
              </w:rPr>
              <w:t xml:space="preserve">2020-2021 </w:t>
            </w:r>
            <w:r w:rsidR="001D47BB" w:rsidRPr="00F53E0B">
              <w:rPr>
                <w:rFonts w:asciiTheme="minorHAnsi" w:hAnsiTheme="minorHAnsi" w:cstheme="minorHAnsi"/>
                <w:sz w:val="28"/>
                <w:szCs w:val="28"/>
                <w:lang w:val="en-US"/>
              </w:rPr>
              <w:t>years</w:t>
            </w:r>
          </w:p>
        </w:tc>
        <w:tc>
          <w:tcPr>
            <w:tcW w:w="3264" w:type="dxa"/>
            <w:hideMark/>
          </w:tcPr>
          <w:p w:rsidR="00FC4D28" w:rsidRPr="00F53E0B" w:rsidRDefault="001D47BB" w:rsidP="00F44C83">
            <w:pPr>
              <w:pStyle w:val="a"/>
              <w:spacing w:line="228" w:lineRule="auto"/>
              <w:ind w:firstLine="0"/>
              <w:rPr>
                <w:rFonts w:asciiTheme="minorHAnsi" w:hAnsiTheme="minorHAnsi" w:cstheme="minorHAnsi"/>
                <w:sz w:val="28"/>
                <w:szCs w:val="28"/>
                <w:lang w:val="en-US"/>
              </w:rPr>
            </w:pPr>
            <w:r w:rsidRPr="00F53E0B">
              <w:rPr>
                <w:rFonts w:ascii="Calibri" w:hAnsi="Calibri" w:cs="Calibri"/>
                <w:color w:val="000000"/>
                <w:sz w:val="28"/>
                <w:szCs w:val="28"/>
                <w:lang w:val="en-US"/>
              </w:rPr>
              <w:t>Usage of the National Qualifications Framework</w:t>
            </w:r>
            <w:r w:rsidR="00FC4D28" w:rsidRPr="00F53E0B">
              <w:rPr>
                <w:rFonts w:asciiTheme="minorHAnsi" w:hAnsiTheme="minorHAnsi" w:cstheme="minorHAnsi"/>
                <w:sz w:val="28"/>
                <w:szCs w:val="28"/>
                <w:lang w:val="en-US"/>
              </w:rPr>
              <w:t xml:space="preserve"> </w:t>
            </w:r>
            <w:r w:rsidRPr="00F53E0B">
              <w:rPr>
                <w:rFonts w:asciiTheme="minorHAnsi" w:hAnsiTheme="minorHAnsi" w:cstheme="minorHAnsi"/>
                <w:sz w:val="28"/>
                <w:szCs w:val="28"/>
                <w:lang w:val="en-US"/>
              </w:rPr>
              <w:t>during</w:t>
            </w:r>
            <w:r w:rsidR="00FF704A" w:rsidRPr="00F53E0B">
              <w:rPr>
                <w:rFonts w:ascii="Calibri" w:hAnsi="Calibri" w:cs="Calibri"/>
                <w:color w:val="000000"/>
                <w:sz w:val="28"/>
                <w:szCs w:val="28"/>
                <w:lang w:val="en-US"/>
              </w:rPr>
              <w:t xml:space="preserve"> recognition of foreign professional qualifications</w:t>
            </w:r>
            <w:r w:rsidRPr="00F53E0B">
              <w:rPr>
                <w:rFonts w:ascii="Calibri" w:hAnsi="Calibri" w:cs="Calibri"/>
                <w:color w:val="000000"/>
                <w:sz w:val="28"/>
                <w:szCs w:val="28"/>
                <w:lang w:val="en-US"/>
              </w:rPr>
              <w:t xml:space="preserve"> in accordance with </w:t>
            </w:r>
            <w:r w:rsidR="00F44C83" w:rsidRPr="00F53E0B">
              <w:rPr>
                <w:rFonts w:ascii="Calibri" w:hAnsi="Calibri" w:cs="Calibri"/>
                <w:color w:val="000000"/>
                <w:sz w:val="28"/>
                <w:szCs w:val="28"/>
                <w:lang w:val="en-US"/>
              </w:rPr>
              <w:t>b</w:t>
            </w:r>
            <w:r w:rsidRPr="00F53E0B">
              <w:rPr>
                <w:rFonts w:ascii="Calibri" w:hAnsi="Calibri" w:cs="Calibri"/>
                <w:color w:val="000000"/>
                <w:sz w:val="28"/>
                <w:szCs w:val="28"/>
                <w:lang w:val="en-US"/>
              </w:rPr>
              <w:t xml:space="preserve">ilateral </w:t>
            </w:r>
            <w:r w:rsidR="00F44C83" w:rsidRPr="00F53E0B">
              <w:rPr>
                <w:rFonts w:ascii="Calibri" w:hAnsi="Calibri" w:cs="Calibri"/>
                <w:color w:val="000000"/>
                <w:sz w:val="28"/>
                <w:szCs w:val="28"/>
                <w:lang w:val="en-US"/>
              </w:rPr>
              <w:t>a</w:t>
            </w:r>
            <w:r w:rsidRPr="00F53E0B">
              <w:rPr>
                <w:rFonts w:ascii="Calibri" w:hAnsi="Calibri" w:cs="Calibri"/>
                <w:color w:val="000000"/>
                <w:sz w:val="28"/>
                <w:szCs w:val="28"/>
                <w:lang w:val="en-US"/>
              </w:rPr>
              <w:t xml:space="preserve">greements with </w:t>
            </w:r>
            <w:r w:rsidR="00F44C83" w:rsidRPr="00F53E0B">
              <w:rPr>
                <w:rFonts w:ascii="Calibri" w:hAnsi="Calibri" w:cs="Calibri"/>
                <w:color w:val="000000"/>
                <w:sz w:val="28"/>
                <w:szCs w:val="28"/>
                <w:lang w:val="en-US"/>
              </w:rPr>
              <w:t>o</w:t>
            </w:r>
            <w:r w:rsidRPr="00F53E0B">
              <w:rPr>
                <w:rFonts w:ascii="Calibri" w:hAnsi="Calibri" w:cs="Calibri"/>
                <w:color w:val="000000"/>
                <w:sz w:val="28"/>
                <w:szCs w:val="28"/>
                <w:lang w:val="en-US"/>
              </w:rPr>
              <w:t xml:space="preserve">ther </w:t>
            </w:r>
            <w:r w:rsidR="00F44C83" w:rsidRPr="00F53E0B">
              <w:rPr>
                <w:rFonts w:ascii="Calibri" w:hAnsi="Calibri" w:cs="Calibri"/>
                <w:color w:val="000000"/>
                <w:sz w:val="28"/>
                <w:szCs w:val="28"/>
                <w:lang w:val="en-US"/>
              </w:rPr>
              <w:t>c</w:t>
            </w:r>
            <w:r w:rsidRPr="00F53E0B">
              <w:rPr>
                <w:rFonts w:ascii="Calibri" w:hAnsi="Calibri" w:cs="Calibri"/>
                <w:color w:val="000000"/>
                <w:sz w:val="28"/>
                <w:szCs w:val="28"/>
                <w:lang w:val="en-US"/>
              </w:rPr>
              <w:t xml:space="preserve">ountries on </w:t>
            </w:r>
            <w:r w:rsidR="00F44C83" w:rsidRPr="00F53E0B">
              <w:rPr>
                <w:rFonts w:ascii="Calibri" w:hAnsi="Calibri" w:cs="Calibri"/>
                <w:color w:val="000000"/>
                <w:sz w:val="28"/>
                <w:szCs w:val="28"/>
                <w:lang w:val="en-US"/>
              </w:rPr>
              <w:t>m</w:t>
            </w:r>
            <w:r w:rsidRPr="00F53E0B">
              <w:rPr>
                <w:rFonts w:ascii="Calibri" w:hAnsi="Calibri" w:cs="Calibri"/>
                <w:color w:val="000000"/>
                <w:sz w:val="28"/>
                <w:szCs w:val="28"/>
                <w:lang w:val="en-US"/>
              </w:rPr>
              <w:t xml:space="preserve">utual </w:t>
            </w:r>
            <w:r w:rsidR="00F44C83" w:rsidRPr="00F53E0B">
              <w:rPr>
                <w:rFonts w:ascii="Calibri" w:hAnsi="Calibri" w:cs="Calibri"/>
                <w:color w:val="000000"/>
                <w:sz w:val="28"/>
                <w:szCs w:val="28"/>
                <w:lang w:val="en-US"/>
              </w:rPr>
              <w:t>r</w:t>
            </w:r>
            <w:r w:rsidRPr="00F53E0B">
              <w:rPr>
                <w:rFonts w:ascii="Calibri" w:hAnsi="Calibri" w:cs="Calibri"/>
                <w:color w:val="000000"/>
                <w:sz w:val="28"/>
                <w:szCs w:val="28"/>
                <w:lang w:val="en-US"/>
              </w:rPr>
              <w:t xml:space="preserve">ecognition of </w:t>
            </w:r>
            <w:r w:rsidR="00F44C83" w:rsidRPr="00F53E0B">
              <w:rPr>
                <w:rFonts w:ascii="Calibri" w:hAnsi="Calibri" w:cs="Calibri"/>
                <w:color w:val="000000"/>
                <w:sz w:val="28"/>
                <w:szCs w:val="28"/>
                <w:lang w:val="en-US"/>
              </w:rPr>
              <w:t>q</w:t>
            </w:r>
            <w:r w:rsidRPr="00F53E0B">
              <w:rPr>
                <w:rFonts w:ascii="Calibri" w:hAnsi="Calibri" w:cs="Calibri"/>
                <w:color w:val="000000"/>
                <w:sz w:val="28"/>
                <w:szCs w:val="28"/>
                <w:lang w:val="en-US"/>
              </w:rPr>
              <w:t xml:space="preserve">ualifications, </w:t>
            </w:r>
            <w:r w:rsidR="00F44C83" w:rsidRPr="00F53E0B">
              <w:rPr>
                <w:rFonts w:ascii="Calibri" w:hAnsi="Calibri" w:cs="Calibri"/>
                <w:color w:val="000000"/>
                <w:sz w:val="28"/>
                <w:szCs w:val="28"/>
                <w:lang w:val="en-US"/>
              </w:rPr>
              <w:t>r</w:t>
            </w:r>
            <w:r w:rsidRPr="00F53E0B">
              <w:rPr>
                <w:rFonts w:ascii="Calibri" w:hAnsi="Calibri" w:cs="Calibri"/>
                <w:color w:val="000000"/>
                <w:sz w:val="28"/>
                <w:szCs w:val="28"/>
                <w:lang w:val="en-US"/>
              </w:rPr>
              <w:t xml:space="preserve">egulatory </w:t>
            </w:r>
            <w:r w:rsidR="00F44C83" w:rsidRPr="00F53E0B">
              <w:rPr>
                <w:rFonts w:ascii="Calibri" w:hAnsi="Calibri" w:cs="Calibri"/>
                <w:color w:val="000000"/>
                <w:sz w:val="28"/>
                <w:szCs w:val="28"/>
                <w:lang w:val="en-US"/>
              </w:rPr>
              <w:t>d</w:t>
            </w:r>
            <w:r w:rsidRPr="00F53E0B">
              <w:rPr>
                <w:rFonts w:ascii="Calibri" w:hAnsi="Calibri" w:cs="Calibri"/>
                <w:color w:val="000000"/>
                <w:sz w:val="28"/>
                <w:szCs w:val="28"/>
                <w:lang w:val="en-US"/>
              </w:rPr>
              <w:t xml:space="preserve">ocuments </w:t>
            </w:r>
            <w:r w:rsidR="00F44C83" w:rsidRPr="00F53E0B">
              <w:rPr>
                <w:rFonts w:ascii="Calibri" w:hAnsi="Calibri" w:cs="Calibri"/>
                <w:color w:val="000000"/>
                <w:sz w:val="28"/>
                <w:szCs w:val="28"/>
                <w:lang w:val="en-US"/>
              </w:rPr>
              <w:t xml:space="preserve">concerning recognition of </w:t>
            </w:r>
            <w:r w:rsidR="0091383B">
              <w:rPr>
                <w:rFonts w:ascii="Calibri" w:hAnsi="Calibri" w:cs="Calibri"/>
                <w:color w:val="000000"/>
                <w:sz w:val="28"/>
                <w:szCs w:val="28"/>
                <w:lang w:val="en-US"/>
              </w:rPr>
              <w:lastRenderedPageBreak/>
              <w:t>f</w:t>
            </w:r>
            <w:r w:rsidRPr="00F53E0B">
              <w:rPr>
                <w:rFonts w:ascii="Calibri" w:hAnsi="Calibri" w:cs="Calibri"/>
                <w:color w:val="000000"/>
                <w:sz w:val="28"/>
                <w:szCs w:val="28"/>
                <w:lang w:val="en-US"/>
              </w:rPr>
              <w:t>oreign </w:t>
            </w:r>
            <w:r w:rsidR="00F44C83" w:rsidRPr="00F53E0B">
              <w:rPr>
                <w:rFonts w:ascii="Calibri" w:hAnsi="Calibri" w:cs="Calibri"/>
                <w:color w:val="000000"/>
                <w:sz w:val="28"/>
                <w:szCs w:val="28"/>
                <w:lang w:val="en-US"/>
              </w:rPr>
              <w:t>p</w:t>
            </w:r>
            <w:r w:rsidRPr="00F53E0B">
              <w:rPr>
                <w:rFonts w:ascii="Calibri" w:hAnsi="Calibri" w:cs="Calibri"/>
                <w:color w:val="000000"/>
                <w:sz w:val="28"/>
                <w:szCs w:val="28"/>
                <w:lang w:val="en-US"/>
              </w:rPr>
              <w:t>rofessional </w:t>
            </w:r>
            <w:r w:rsidR="00F44C83" w:rsidRPr="00F53E0B">
              <w:rPr>
                <w:rFonts w:ascii="Calibri" w:hAnsi="Calibri" w:cs="Calibri"/>
                <w:color w:val="000000"/>
                <w:sz w:val="28"/>
                <w:szCs w:val="28"/>
                <w:lang w:val="en-US"/>
              </w:rPr>
              <w:t>q</w:t>
            </w:r>
            <w:r w:rsidRPr="00F53E0B">
              <w:rPr>
                <w:rFonts w:ascii="Calibri" w:hAnsi="Calibri" w:cs="Calibri"/>
                <w:color w:val="000000"/>
                <w:sz w:val="28"/>
                <w:szCs w:val="28"/>
                <w:lang w:val="en-US"/>
              </w:rPr>
              <w:t>ualific</w:t>
            </w:r>
            <w:r w:rsidR="00F44C83" w:rsidRPr="00F53E0B">
              <w:rPr>
                <w:rFonts w:ascii="Calibri" w:hAnsi="Calibri" w:cs="Calibri"/>
                <w:color w:val="000000"/>
                <w:sz w:val="28"/>
                <w:szCs w:val="28"/>
                <w:lang w:val="en-US"/>
              </w:rPr>
              <w:t>ations in Ukraine and European r</w:t>
            </w:r>
            <w:r w:rsidRPr="00F53E0B">
              <w:rPr>
                <w:rFonts w:ascii="Calibri" w:hAnsi="Calibri" w:cs="Calibri"/>
                <w:color w:val="000000"/>
                <w:sz w:val="28"/>
                <w:szCs w:val="28"/>
                <w:lang w:val="en-US"/>
              </w:rPr>
              <w:t>ecommendations</w:t>
            </w:r>
          </w:p>
        </w:tc>
      </w:tr>
    </w:tbl>
    <w:p w:rsidR="00FB1581" w:rsidRPr="00F53E0B" w:rsidRDefault="00FB1581" w:rsidP="00FB1581">
      <w:pPr>
        <w:rPr>
          <w:rFonts w:cstheme="minorHAnsi"/>
          <w:lang w:val="en-US"/>
        </w:rPr>
      </w:pPr>
    </w:p>
    <w:sectPr w:rsidR="00FB1581" w:rsidRPr="00F53E0B" w:rsidSect="005E4E3B">
      <w:pgSz w:w="16838" w:h="11906" w:orient="landscape"/>
      <w:pgMar w:top="709"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tiqua">
    <w:altName w:val="Times New Roman"/>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C7B"/>
    <w:multiLevelType w:val="multilevel"/>
    <w:tmpl w:val="95ECF98E"/>
    <w:lvl w:ilvl="0">
      <w:start w:val="4"/>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856" w:hanging="72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284" w:hanging="108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1712" w:hanging="1440"/>
      </w:pPr>
      <w:rPr>
        <w:rFonts w:cs="Times New Roman" w:hint="default"/>
      </w:rPr>
    </w:lvl>
  </w:abstractNum>
  <w:abstractNum w:abstractNumId="1" w15:restartNumberingAfterBreak="0">
    <w:nsid w:val="41483AF1"/>
    <w:multiLevelType w:val="multilevel"/>
    <w:tmpl w:val="FF146836"/>
    <w:lvl w:ilvl="0">
      <w:start w:val="6"/>
      <w:numFmt w:val="decimal"/>
      <w:lvlText w:val="%1"/>
      <w:lvlJc w:val="left"/>
      <w:pPr>
        <w:ind w:left="405" w:hanging="405"/>
      </w:pPr>
      <w:rPr>
        <w:rFonts w:cs="Times New Roman" w:hint="default"/>
      </w:rPr>
    </w:lvl>
    <w:lvl w:ilvl="1">
      <w:start w:val="1"/>
      <w:numFmt w:val="decimal"/>
      <w:lvlText w:val="%1.%2"/>
      <w:lvlJc w:val="left"/>
      <w:pPr>
        <w:ind w:left="439" w:hanging="405"/>
      </w:pPr>
      <w:rPr>
        <w:rFonts w:cs="Times New Roman" w:hint="default"/>
      </w:rPr>
    </w:lvl>
    <w:lvl w:ilvl="2">
      <w:start w:val="1"/>
      <w:numFmt w:val="decimal"/>
      <w:lvlText w:val="%1.%2.%3"/>
      <w:lvlJc w:val="left"/>
      <w:pPr>
        <w:ind w:left="788"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856" w:hanging="72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284" w:hanging="108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1712" w:hanging="1440"/>
      </w:pPr>
      <w:rPr>
        <w:rFonts w:cs="Times New Roman" w:hint="default"/>
      </w:rPr>
    </w:lvl>
  </w:abstractNum>
  <w:abstractNum w:abstractNumId="2" w15:restartNumberingAfterBreak="0">
    <w:nsid w:val="78BB677E"/>
    <w:multiLevelType w:val="multilevel"/>
    <w:tmpl w:val="451EDA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B901CA8"/>
    <w:multiLevelType w:val="multilevel"/>
    <w:tmpl w:val="1060B68C"/>
    <w:lvl w:ilvl="0">
      <w:start w:val="5"/>
      <w:numFmt w:val="decimal"/>
      <w:lvlText w:val="%1"/>
      <w:lvlJc w:val="left"/>
      <w:pPr>
        <w:ind w:left="360" w:hanging="360"/>
      </w:pPr>
      <w:rPr>
        <w:rFonts w:cs="Times New Roman" w:hint="default"/>
      </w:rPr>
    </w:lvl>
    <w:lvl w:ilvl="1">
      <w:start w:val="1"/>
      <w:numFmt w:val="decimal"/>
      <w:lvlText w:val="%1.%2"/>
      <w:lvlJc w:val="left"/>
      <w:pPr>
        <w:ind w:left="394" w:hanging="360"/>
      </w:pPr>
      <w:rPr>
        <w:rFonts w:cs="Times New Roman" w:hint="default"/>
      </w:rPr>
    </w:lvl>
    <w:lvl w:ilvl="2">
      <w:start w:val="1"/>
      <w:numFmt w:val="decimal"/>
      <w:lvlText w:val="%1.%2.%3"/>
      <w:lvlJc w:val="left"/>
      <w:pPr>
        <w:ind w:left="6107" w:hanging="720"/>
      </w:pPr>
      <w:rPr>
        <w:rFonts w:cs="Times New Roman" w:hint="default"/>
      </w:rPr>
    </w:lvl>
    <w:lvl w:ilvl="3">
      <w:start w:val="1"/>
      <w:numFmt w:val="decimal"/>
      <w:lvlText w:val="%1.%2.%3.%4"/>
      <w:lvlJc w:val="left"/>
      <w:pPr>
        <w:ind w:left="822" w:hanging="720"/>
      </w:pPr>
      <w:rPr>
        <w:rFonts w:cs="Times New Roman" w:hint="default"/>
      </w:rPr>
    </w:lvl>
    <w:lvl w:ilvl="4">
      <w:start w:val="1"/>
      <w:numFmt w:val="decimal"/>
      <w:lvlText w:val="%1.%2.%3.%4.%5"/>
      <w:lvlJc w:val="left"/>
      <w:pPr>
        <w:ind w:left="856" w:hanging="72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284" w:hanging="108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1712" w:hanging="144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CC0"/>
    <w:rsid w:val="00000F7E"/>
    <w:rsid w:val="0000396D"/>
    <w:rsid w:val="00007857"/>
    <w:rsid w:val="00015533"/>
    <w:rsid w:val="000170DE"/>
    <w:rsid w:val="00023360"/>
    <w:rsid w:val="00026D3D"/>
    <w:rsid w:val="00033BFC"/>
    <w:rsid w:val="00035D81"/>
    <w:rsid w:val="0004101E"/>
    <w:rsid w:val="000412F1"/>
    <w:rsid w:val="00053A57"/>
    <w:rsid w:val="00054C5E"/>
    <w:rsid w:val="00061969"/>
    <w:rsid w:val="000632DA"/>
    <w:rsid w:val="00063B6A"/>
    <w:rsid w:val="00067FB0"/>
    <w:rsid w:val="000772E2"/>
    <w:rsid w:val="00082789"/>
    <w:rsid w:val="0008620C"/>
    <w:rsid w:val="000B3806"/>
    <w:rsid w:val="000C7162"/>
    <w:rsid w:val="000D06C5"/>
    <w:rsid w:val="000D5934"/>
    <w:rsid w:val="000E2A57"/>
    <w:rsid w:val="000E2D96"/>
    <w:rsid w:val="000F054B"/>
    <w:rsid w:val="000F6EFC"/>
    <w:rsid w:val="00100F8A"/>
    <w:rsid w:val="001013D9"/>
    <w:rsid w:val="00106A34"/>
    <w:rsid w:val="00106BBB"/>
    <w:rsid w:val="00116851"/>
    <w:rsid w:val="00116B95"/>
    <w:rsid w:val="001171E2"/>
    <w:rsid w:val="00125274"/>
    <w:rsid w:val="00125AC7"/>
    <w:rsid w:val="00131823"/>
    <w:rsid w:val="001402C4"/>
    <w:rsid w:val="00141B8C"/>
    <w:rsid w:val="00141E85"/>
    <w:rsid w:val="00151345"/>
    <w:rsid w:val="00153E58"/>
    <w:rsid w:val="00156B36"/>
    <w:rsid w:val="0016629D"/>
    <w:rsid w:val="0018547C"/>
    <w:rsid w:val="001A3893"/>
    <w:rsid w:val="001A4CB4"/>
    <w:rsid w:val="001A5465"/>
    <w:rsid w:val="001A54AD"/>
    <w:rsid w:val="001A57C7"/>
    <w:rsid w:val="001A59FD"/>
    <w:rsid w:val="001B10C4"/>
    <w:rsid w:val="001B2436"/>
    <w:rsid w:val="001B2D57"/>
    <w:rsid w:val="001B757E"/>
    <w:rsid w:val="001B7D70"/>
    <w:rsid w:val="001C4A66"/>
    <w:rsid w:val="001C601A"/>
    <w:rsid w:val="001C66F4"/>
    <w:rsid w:val="001D102F"/>
    <w:rsid w:val="001D2D0A"/>
    <w:rsid w:val="001D444B"/>
    <w:rsid w:val="001D47BB"/>
    <w:rsid w:val="001D695C"/>
    <w:rsid w:val="001E2B47"/>
    <w:rsid w:val="001E2EF5"/>
    <w:rsid w:val="001F01A0"/>
    <w:rsid w:val="001F437F"/>
    <w:rsid w:val="001F4A36"/>
    <w:rsid w:val="001F55FD"/>
    <w:rsid w:val="001F5805"/>
    <w:rsid w:val="001F704F"/>
    <w:rsid w:val="002041A1"/>
    <w:rsid w:val="00204ED5"/>
    <w:rsid w:val="00206CD7"/>
    <w:rsid w:val="00213E31"/>
    <w:rsid w:val="00221D71"/>
    <w:rsid w:val="002228F9"/>
    <w:rsid w:val="00223493"/>
    <w:rsid w:val="00235219"/>
    <w:rsid w:val="002357A6"/>
    <w:rsid w:val="002357F1"/>
    <w:rsid w:val="00240659"/>
    <w:rsid w:val="00241D20"/>
    <w:rsid w:val="00242516"/>
    <w:rsid w:val="00247681"/>
    <w:rsid w:val="00251D7A"/>
    <w:rsid w:val="00254D6A"/>
    <w:rsid w:val="00255797"/>
    <w:rsid w:val="00256DBE"/>
    <w:rsid w:val="00257BC8"/>
    <w:rsid w:val="00264185"/>
    <w:rsid w:val="00272CD1"/>
    <w:rsid w:val="00275C59"/>
    <w:rsid w:val="00283105"/>
    <w:rsid w:val="00287A84"/>
    <w:rsid w:val="00292A90"/>
    <w:rsid w:val="002977B7"/>
    <w:rsid w:val="002A2CAA"/>
    <w:rsid w:val="002A5391"/>
    <w:rsid w:val="002B3A37"/>
    <w:rsid w:val="002C2546"/>
    <w:rsid w:val="002C70DD"/>
    <w:rsid w:val="002D1652"/>
    <w:rsid w:val="002D46D8"/>
    <w:rsid w:val="002D65CF"/>
    <w:rsid w:val="002E0150"/>
    <w:rsid w:val="002F2A82"/>
    <w:rsid w:val="00305779"/>
    <w:rsid w:val="00314767"/>
    <w:rsid w:val="00314848"/>
    <w:rsid w:val="00331483"/>
    <w:rsid w:val="00332239"/>
    <w:rsid w:val="00350458"/>
    <w:rsid w:val="0038451D"/>
    <w:rsid w:val="003865A4"/>
    <w:rsid w:val="00391E6F"/>
    <w:rsid w:val="00393925"/>
    <w:rsid w:val="00395B88"/>
    <w:rsid w:val="00396846"/>
    <w:rsid w:val="003977D8"/>
    <w:rsid w:val="003A390F"/>
    <w:rsid w:val="003A3DCC"/>
    <w:rsid w:val="003B3697"/>
    <w:rsid w:val="003B579D"/>
    <w:rsid w:val="003B68E6"/>
    <w:rsid w:val="003C5F63"/>
    <w:rsid w:val="003D2B21"/>
    <w:rsid w:val="003D33E9"/>
    <w:rsid w:val="003D6305"/>
    <w:rsid w:val="003E13B1"/>
    <w:rsid w:val="003E7252"/>
    <w:rsid w:val="003F30A1"/>
    <w:rsid w:val="003F6922"/>
    <w:rsid w:val="003F7191"/>
    <w:rsid w:val="0040780E"/>
    <w:rsid w:val="004161AF"/>
    <w:rsid w:val="00424D88"/>
    <w:rsid w:val="00424FC2"/>
    <w:rsid w:val="00426305"/>
    <w:rsid w:val="0042631A"/>
    <w:rsid w:val="0043288B"/>
    <w:rsid w:val="00433E40"/>
    <w:rsid w:val="004469F0"/>
    <w:rsid w:val="004501BA"/>
    <w:rsid w:val="00453CAD"/>
    <w:rsid w:val="00455341"/>
    <w:rsid w:val="00463739"/>
    <w:rsid w:val="00464541"/>
    <w:rsid w:val="004648CA"/>
    <w:rsid w:val="004709BF"/>
    <w:rsid w:val="00471F53"/>
    <w:rsid w:val="0048296A"/>
    <w:rsid w:val="0048489D"/>
    <w:rsid w:val="004933AF"/>
    <w:rsid w:val="00493879"/>
    <w:rsid w:val="004B1D63"/>
    <w:rsid w:val="004B6B25"/>
    <w:rsid w:val="004C0644"/>
    <w:rsid w:val="004D430C"/>
    <w:rsid w:val="004D440F"/>
    <w:rsid w:val="004D6629"/>
    <w:rsid w:val="004F55A8"/>
    <w:rsid w:val="004F5FA7"/>
    <w:rsid w:val="00516F36"/>
    <w:rsid w:val="005259F1"/>
    <w:rsid w:val="00527B4F"/>
    <w:rsid w:val="00534F48"/>
    <w:rsid w:val="00537DC3"/>
    <w:rsid w:val="00552410"/>
    <w:rsid w:val="00556641"/>
    <w:rsid w:val="0057074D"/>
    <w:rsid w:val="00571A68"/>
    <w:rsid w:val="00575187"/>
    <w:rsid w:val="00580C4C"/>
    <w:rsid w:val="00580D06"/>
    <w:rsid w:val="00584832"/>
    <w:rsid w:val="005862E0"/>
    <w:rsid w:val="0059440C"/>
    <w:rsid w:val="0059696B"/>
    <w:rsid w:val="005A0429"/>
    <w:rsid w:val="005A1AE6"/>
    <w:rsid w:val="005A4B97"/>
    <w:rsid w:val="005B19B0"/>
    <w:rsid w:val="005B3002"/>
    <w:rsid w:val="005B602B"/>
    <w:rsid w:val="005C18C1"/>
    <w:rsid w:val="005C491F"/>
    <w:rsid w:val="005C4BB4"/>
    <w:rsid w:val="005C5BE6"/>
    <w:rsid w:val="005D2E9B"/>
    <w:rsid w:val="005D5D24"/>
    <w:rsid w:val="005D70EE"/>
    <w:rsid w:val="005D769A"/>
    <w:rsid w:val="005E345B"/>
    <w:rsid w:val="005E4E3B"/>
    <w:rsid w:val="005F515C"/>
    <w:rsid w:val="005F6471"/>
    <w:rsid w:val="00601840"/>
    <w:rsid w:val="0060469A"/>
    <w:rsid w:val="00613546"/>
    <w:rsid w:val="006166B9"/>
    <w:rsid w:val="006167C5"/>
    <w:rsid w:val="00623DEA"/>
    <w:rsid w:val="00625B4E"/>
    <w:rsid w:val="006261CA"/>
    <w:rsid w:val="00631BAF"/>
    <w:rsid w:val="00635531"/>
    <w:rsid w:val="006418B2"/>
    <w:rsid w:val="00644A2D"/>
    <w:rsid w:val="00644F90"/>
    <w:rsid w:val="00646ED9"/>
    <w:rsid w:val="00653A85"/>
    <w:rsid w:val="006605A0"/>
    <w:rsid w:val="00662470"/>
    <w:rsid w:val="00665364"/>
    <w:rsid w:val="00665B3A"/>
    <w:rsid w:val="00673CFC"/>
    <w:rsid w:val="00683F84"/>
    <w:rsid w:val="0069298E"/>
    <w:rsid w:val="006952F0"/>
    <w:rsid w:val="00696810"/>
    <w:rsid w:val="00697F2A"/>
    <w:rsid w:val="006A0438"/>
    <w:rsid w:val="006A41C7"/>
    <w:rsid w:val="006A48A3"/>
    <w:rsid w:val="006A51BE"/>
    <w:rsid w:val="006B47BE"/>
    <w:rsid w:val="006B72F8"/>
    <w:rsid w:val="006C12FC"/>
    <w:rsid w:val="006C1D2C"/>
    <w:rsid w:val="006C2C7D"/>
    <w:rsid w:val="006C611A"/>
    <w:rsid w:val="006C656B"/>
    <w:rsid w:val="006D0210"/>
    <w:rsid w:val="006D1D5D"/>
    <w:rsid w:val="006D7577"/>
    <w:rsid w:val="006E123A"/>
    <w:rsid w:val="006E4673"/>
    <w:rsid w:val="006E785A"/>
    <w:rsid w:val="006F5D09"/>
    <w:rsid w:val="006F5D8C"/>
    <w:rsid w:val="006F6168"/>
    <w:rsid w:val="006F7753"/>
    <w:rsid w:val="00702A83"/>
    <w:rsid w:val="00703156"/>
    <w:rsid w:val="007038A6"/>
    <w:rsid w:val="00707543"/>
    <w:rsid w:val="00711FB4"/>
    <w:rsid w:val="00713792"/>
    <w:rsid w:val="00720713"/>
    <w:rsid w:val="007222DF"/>
    <w:rsid w:val="007234EA"/>
    <w:rsid w:val="007269AA"/>
    <w:rsid w:val="00734CBD"/>
    <w:rsid w:val="0073678E"/>
    <w:rsid w:val="00744106"/>
    <w:rsid w:val="007552AC"/>
    <w:rsid w:val="00755DE1"/>
    <w:rsid w:val="00763437"/>
    <w:rsid w:val="00763B93"/>
    <w:rsid w:val="0076408F"/>
    <w:rsid w:val="007658AD"/>
    <w:rsid w:val="007666A4"/>
    <w:rsid w:val="007669EA"/>
    <w:rsid w:val="00770787"/>
    <w:rsid w:val="007740EF"/>
    <w:rsid w:val="007806D1"/>
    <w:rsid w:val="007843BE"/>
    <w:rsid w:val="007845E6"/>
    <w:rsid w:val="007846E1"/>
    <w:rsid w:val="0079437E"/>
    <w:rsid w:val="0079576C"/>
    <w:rsid w:val="00796920"/>
    <w:rsid w:val="007A0817"/>
    <w:rsid w:val="007B406F"/>
    <w:rsid w:val="007B63DC"/>
    <w:rsid w:val="007C7638"/>
    <w:rsid w:val="007D027E"/>
    <w:rsid w:val="007D11C8"/>
    <w:rsid w:val="007D3979"/>
    <w:rsid w:val="007D3F44"/>
    <w:rsid w:val="007D6A02"/>
    <w:rsid w:val="007D7592"/>
    <w:rsid w:val="007E246A"/>
    <w:rsid w:val="007E616B"/>
    <w:rsid w:val="007F56A3"/>
    <w:rsid w:val="007F63C1"/>
    <w:rsid w:val="00802997"/>
    <w:rsid w:val="00802F33"/>
    <w:rsid w:val="0080452D"/>
    <w:rsid w:val="00805427"/>
    <w:rsid w:val="00812979"/>
    <w:rsid w:val="008148EC"/>
    <w:rsid w:val="00814B9F"/>
    <w:rsid w:val="008158D8"/>
    <w:rsid w:val="00833306"/>
    <w:rsid w:val="00834BC8"/>
    <w:rsid w:val="008410D8"/>
    <w:rsid w:val="00845A66"/>
    <w:rsid w:val="008542F6"/>
    <w:rsid w:val="008573C5"/>
    <w:rsid w:val="00857D21"/>
    <w:rsid w:val="00860A46"/>
    <w:rsid w:val="0086383F"/>
    <w:rsid w:val="00866158"/>
    <w:rsid w:val="0087105D"/>
    <w:rsid w:val="00884C2B"/>
    <w:rsid w:val="0089029A"/>
    <w:rsid w:val="00890407"/>
    <w:rsid w:val="00893AF9"/>
    <w:rsid w:val="008976C0"/>
    <w:rsid w:val="008A1814"/>
    <w:rsid w:val="008A1897"/>
    <w:rsid w:val="008A3852"/>
    <w:rsid w:val="008A65D5"/>
    <w:rsid w:val="008A73B9"/>
    <w:rsid w:val="008C58FC"/>
    <w:rsid w:val="008C69A1"/>
    <w:rsid w:val="008E2BB4"/>
    <w:rsid w:val="008E5EB2"/>
    <w:rsid w:val="008E655E"/>
    <w:rsid w:val="008E681F"/>
    <w:rsid w:val="008F2614"/>
    <w:rsid w:val="008F2D23"/>
    <w:rsid w:val="009001DB"/>
    <w:rsid w:val="00903B9F"/>
    <w:rsid w:val="009051CA"/>
    <w:rsid w:val="0091383B"/>
    <w:rsid w:val="00914F2F"/>
    <w:rsid w:val="0091705F"/>
    <w:rsid w:val="00920BD9"/>
    <w:rsid w:val="00931EEB"/>
    <w:rsid w:val="009342B2"/>
    <w:rsid w:val="00952DA9"/>
    <w:rsid w:val="00953B8B"/>
    <w:rsid w:val="00956F28"/>
    <w:rsid w:val="009709BC"/>
    <w:rsid w:val="00976552"/>
    <w:rsid w:val="0098076C"/>
    <w:rsid w:val="00980C04"/>
    <w:rsid w:val="00985AEC"/>
    <w:rsid w:val="00990705"/>
    <w:rsid w:val="00997007"/>
    <w:rsid w:val="009A0889"/>
    <w:rsid w:val="009A1239"/>
    <w:rsid w:val="009A23B1"/>
    <w:rsid w:val="009A243A"/>
    <w:rsid w:val="009A3EFC"/>
    <w:rsid w:val="009A687F"/>
    <w:rsid w:val="009A786C"/>
    <w:rsid w:val="009B1B62"/>
    <w:rsid w:val="009B623B"/>
    <w:rsid w:val="009C1ABA"/>
    <w:rsid w:val="009C2265"/>
    <w:rsid w:val="009C6D42"/>
    <w:rsid w:val="009C7712"/>
    <w:rsid w:val="009C7B88"/>
    <w:rsid w:val="009E2D01"/>
    <w:rsid w:val="009E5677"/>
    <w:rsid w:val="009F5D3D"/>
    <w:rsid w:val="009F6096"/>
    <w:rsid w:val="009F6F49"/>
    <w:rsid w:val="00A0583C"/>
    <w:rsid w:val="00A1321F"/>
    <w:rsid w:val="00A30C64"/>
    <w:rsid w:val="00A314CF"/>
    <w:rsid w:val="00A364CD"/>
    <w:rsid w:val="00A37FF3"/>
    <w:rsid w:val="00A479B3"/>
    <w:rsid w:val="00A557AC"/>
    <w:rsid w:val="00A623BD"/>
    <w:rsid w:val="00A71149"/>
    <w:rsid w:val="00A76CA4"/>
    <w:rsid w:val="00A90CF1"/>
    <w:rsid w:val="00A94475"/>
    <w:rsid w:val="00A95292"/>
    <w:rsid w:val="00A96421"/>
    <w:rsid w:val="00AA3C3B"/>
    <w:rsid w:val="00AB0C7C"/>
    <w:rsid w:val="00AB1379"/>
    <w:rsid w:val="00AB1AC9"/>
    <w:rsid w:val="00AB4A74"/>
    <w:rsid w:val="00AB5D77"/>
    <w:rsid w:val="00AB6CBB"/>
    <w:rsid w:val="00AC5142"/>
    <w:rsid w:val="00AC51B8"/>
    <w:rsid w:val="00AC696E"/>
    <w:rsid w:val="00AC7A82"/>
    <w:rsid w:val="00AD1AF8"/>
    <w:rsid w:val="00AD506A"/>
    <w:rsid w:val="00AE0657"/>
    <w:rsid w:val="00AE6EC7"/>
    <w:rsid w:val="00AF2FA5"/>
    <w:rsid w:val="00B04BE7"/>
    <w:rsid w:val="00B0532A"/>
    <w:rsid w:val="00B102E7"/>
    <w:rsid w:val="00B17A37"/>
    <w:rsid w:val="00B20BBC"/>
    <w:rsid w:val="00B21A54"/>
    <w:rsid w:val="00B228CC"/>
    <w:rsid w:val="00B321CB"/>
    <w:rsid w:val="00B378C7"/>
    <w:rsid w:val="00B4502E"/>
    <w:rsid w:val="00B5185B"/>
    <w:rsid w:val="00B57E2F"/>
    <w:rsid w:val="00B6021A"/>
    <w:rsid w:val="00B6200F"/>
    <w:rsid w:val="00B67285"/>
    <w:rsid w:val="00B735D4"/>
    <w:rsid w:val="00B75D63"/>
    <w:rsid w:val="00B77665"/>
    <w:rsid w:val="00B80D45"/>
    <w:rsid w:val="00B82DB4"/>
    <w:rsid w:val="00B83214"/>
    <w:rsid w:val="00B83713"/>
    <w:rsid w:val="00B84538"/>
    <w:rsid w:val="00B85698"/>
    <w:rsid w:val="00B91ED3"/>
    <w:rsid w:val="00B94895"/>
    <w:rsid w:val="00BA6401"/>
    <w:rsid w:val="00BC5C25"/>
    <w:rsid w:val="00BC7CA1"/>
    <w:rsid w:val="00BD0A7F"/>
    <w:rsid w:val="00BD722A"/>
    <w:rsid w:val="00BD7486"/>
    <w:rsid w:val="00BE27F1"/>
    <w:rsid w:val="00BE6B5D"/>
    <w:rsid w:val="00BE75CA"/>
    <w:rsid w:val="00BF1C0F"/>
    <w:rsid w:val="00BF3DC3"/>
    <w:rsid w:val="00C1524B"/>
    <w:rsid w:val="00C15D33"/>
    <w:rsid w:val="00C30F3C"/>
    <w:rsid w:val="00C338A1"/>
    <w:rsid w:val="00C33C17"/>
    <w:rsid w:val="00C36F60"/>
    <w:rsid w:val="00C452E8"/>
    <w:rsid w:val="00C46381"/>
    <w:rsid w:val="00C53946"/>
    <w:rsid w:val="00C605CF"/>
    <w:rsid w:val="00C63728"/>
    <w:rsid w:val="00C70E5D"/>
    <w:rsid w:val="00C72748"/>
    <w:rsid w:val="00C740B4"/>
    <w:rsid w:val="00C74253"/>
    <w:rsid w:val="00C86A2A"/>
    <w:rsid w:val="00C90D9B"/>
    <w:rsid w:val="00C93750"/>
    <w:rsid w:val="00C94857"/>
    <w:rsid w:val="00C96F16"/>
    <w:rsid w:val="00CA0158"/>
    <w:rsid w:val="00CA6290"/>
    <w:rsid w:val="00CB02D3"/>
    <w:rsid w:val="00CB0BB8"/>
    <w:rsid w:val="00CB5A23"/>
    <w:rsid w:val="00CB5EBA"/>
    <w:rsid w:val="00CC1946"/>
    <w:rsid w:val="00CC1D1C"/>
    <w:rsid w:val="00CD01F3"/>
    <w:rsid w:val="00CD47B4"/>
    <w:rsid w:val="00CD59F0"/>
    <w:rsid w:val="00CE09BF"/>
    <w:rsid w:val="00CE3DD6"/>
    <w:rsid w:val="00CE6309"/>
    <w:rsid w:val="00CF08AE"/>
    <w:rsid w:val="00CF128A"/>
    <w:rsid w:val="00D023F5"/>
    <w:rsid w:val="00D12C3C"/>
    <w:rsid w:val="00D2087E"/>
    <w:rsid w:val="00D22A3C"/>
    <w:rsid w:val="00D2351C"/>
    <w:rsid w:val="00D255A5"/>
    <w:rsid w:val="00D347AD"/>
    <w:rsid w:val="00D43218"/>
    <w:rsid w:val="00D45621"/>
    <w:rsid w:val="00D459AE"/>
    <w:rsid w:val="00D52F15"/>
    <w:rsid w:val="00D53451"/>
    <w:rsid w:val="00D547E4"/>
    <w:rsid w:val="00D56622"/>
    <w:rsid w:val="00D65AD4"/>
    <w:rsid w:val="00D66329"/>
    <w:rsid w:val="00D71BC0"/>
    <w:rsid w:val="00D75DF9"/>
    <w:rsid w:val="00D76C8E"/>
    <w:rsid w:val="00D8778B"/>
    <w:rsid w:val="00D91C46"/>
    <w:rsid w:val="00D929B6"/>
    <w:rsid w:val="00D959B0"/>
    <w:rsid w:val="00DA1837"/>
    <w:rsid w:val="00DA1B1B"/>
    <w:rsid w:val="00DA49AD"/>
    <w:rsid w:val="00DB2993"/>
    <w:rsid w:val="00DB3FFB"/>
    <w:rsid w:val="00DB5151"/>
    <w:rsid w:val="00DB53D2"/>
    <w:rsid w:val="00DB5518"/>
    <w:rsid w:val="00DB5C0C"/>
    <w:rsid w:val="00DC3A4B"/>
    <w:rsid w:val="00DD570A"/>
    <w:rsid w:val="00DD6054"/>
    <w:rsid w:val="00DD6835"/>
    <w:rsid w:val="00DE0A04"/>
    <w:rsid w:val="00DE439F"/>
    <w:rsid w:val="00DE43A9"/>
    <w:rsid w:val="00DE6B1E"/>
    <w:rsid w:val="00E01795"/>
    <w:rsid w:val="00E01EAB"/>
    <w:rsid w:val="00E026B6"/>
    <w:rsid w:val="00E03C3F"/>
    <w:rsid w:val="00E13397"/>
    <w:rsid w:val="00E1534F"/>
    <w:rsid w:val="00E155E2"/>
    <w:rsid w:val="00E159D5"/>
    <w:rsid w:val="00E17C84"/>
    <w:rsid w:val="00E2288C"/>
    <w:rsid w:val="00E22E12"/>
    <w:rsid w:val="00E27009"/>
    <w:rsid w:val="00E279B2"/>
    <w:rsid w:val="00E34CEC"/>
    <w:rsid w:val="00E366B5"/>
    <w:rsid w:val="00E3751D"/>
    <w:rsid w:val="00E45751"/>
    <w:rsid w:val="00E47ED4"/>
    <w:rsid w:val="00E506A8"/>
    <w:rsid w:val="00E513F6"/>
    <w:rsid w:val="00E51EEA"/>
    <w:rsid w:val="00E53320"/>
    <w:rsid w:val="00E559FD"/>
    <w:rsid w:val="00E560E4"/>
    <w:rsid w:val="00E5788F"/>
    <w:rsid w:val="00E6315A"/>
    <w:rsid w:val="00E67F0B"/>
    <w:rsid w:val="00E76B9D"/>
    <w:rsid w:val="00E80888"/>
    <w:rsid w:val="00E811E2"/>
    <w:rsid w:val="00E818B4"/>
    <w:rsid w:val="00E841E1"/>
    <w:rsid w:val="00E92F46"/>
    <w:rsid w:val="00EA6AC4"/>
    <w:rsid w:val="00EB15FC"/>
    <w:rsid w:val="00EB65FE"/>
    <w:rsid w:val="00EC1512"/>
    <w:rsid w:val="00EC6A5F"/>
    <w:rsid w:val="00ED51AC"/>
    <w:rsid w:val="00EE15EC"/>
    <w:rsid w:val="00EE18B9"/>
    <w:rsid w:val="00EE5F8A"/>
    <w:rsid w:val="00EF0763"/>
    <w:rsid w:val="00EF12AE"/>
    <w:rsid w:val="00EF4952"/>
    <w:rsid w:val="00EF6DBD"/>
    <w:rsid w:val="00F02716"/>
    <w:rsid w:val="00F02DBF"/>
    <w:rsid w:val="00F0404D"/>
    <w:rsid w:val="00F16C76"/>
    <w:rsid w:val="00F227B3"/>
    <w:rsid w:val="00F22A1C"/>
    <w:rsid w:val="00F3237F"/>
    <w:rsid w:val="00F375BB"/>
    <w:rsid w:val="00F43650"/>
    <w:rsid w:val="00F44C83"/>
    <w:rsid w:val="00F5170E"/>
    <w:rsid w:val="00F52325"/>
    <w:rsid w:val="00F53E0B"/>
    <w:rsid w:val="00F57969"/>
    <w:rsid w:val="00F70262"/>
    <w:rsid w:val="00F70F6D"/>
    <w:rsid w:val="00F73D30"/>
    <w:rsid w:val="00F77104"/>
    <w:rsid w:val="00F81F3B"/>
    <w:rsid w:val="00F83C50"/>
    <w:rsid w:val="00F849C9"/>
    <w:rsid w:val="00F9446B"/>
    <w:rsid w:val="00F95D94"/>
    <w:rsid w:val="00F97CA6"/>
    <w:rsid w:val="00FA0996"/>
    <w:rsid w:val="00FA09F9"/>
    <w:rsid w:val="00FA1CC0"/>
    <w:rsid w:val="00FA384A"/>
    <w:rsid w:val="00FB1581"/>
    <w:rsid w:val="00FB456C"/>
    <w:rsid w:val="00FB677B"/>
    <w:rsid w:val="00FB6BE2"/>
    <w:rsid w:val="00FC25A1"/>
    <w:rsid w:val="00FC4D28"/>
    <w:rsid w:val="00FC606A"/>
    <w:rsid w:val="00FD0D92"/>
    <w:rsid w:val="00FD1BA9"/>
    <w:rsid w:val="00FD2B60"/>
    <w:rsid w:val="00FD4B60"/>
    <w:rsid w:val="00FD5AB3"/>
    <w:rsid w:val="00FE3F56"/>
    <w:rsid w:val="00FE4B97"/>
    <w:rsid w:val="00FF26AA"/>
    <w:rsid w:val="00FF26DE"/>
    <w:rsid w:val="00FF7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74194-CDA4-40A6-AD5D-E9DC2CB7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ий текст"/>
    <w:basedOn w:val="Normal"/>
    <w:rsid w:val="00FA1CC0"/>
    <w:pPr>
      <w:spacing w:before="120" w:after="0" w:line="240" w:lineRule="auto"/>
      <w:ind w:firstLine="567"/>
    </w:pPr>
    <w:rPr>
      <w:rFonts w:ascii="Antiqua" w:eastAsia="Times New Roman" w:hAnsi="Antiqua" w:cs="Times New Roman"/>
      <w:sz w:val="26"/>
      <w:szCs w:val="20"/>
      <w:lang w:val="uk-UA"/>
    </w:rPr>
  </w:style>
  <w:style w:type="paragraph" w:customStyle="1" w:styleId="a0">
    <w:name w:val="Назва документа"/>
    <w:basedOn w:val="Normal"/>
    <w:next w:val="a"/>
    <w:rsid w:val="00FA1CC0"/>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ShapkaDocumentu">
    <w:name w:val="Shapka Documentu"/>
    <w:basedOn w:val="Normal"/>
    <w:rsid w:val="00FA1CC0"/>
    <w:pPr>
      <w:keepNext/>
      <w:keepLines/>
      <w:spacing w:after="240" w:line="240" w:lineRule="auto"/>
      <w:ind w:left="3969"/>
      <w:jc w:val="center"/>
    </w:pPr>
    <w:rPr>
      <w:rFonts w:ascii="Antiqua" w:eastAsia="Times New Roman" w:hAnsi="Antiqua" w:cs="Times New Roman"/>
      <w:sz w:val="26"/>
      <w:szCs w:val="20"/>
      <w:lang w:val="uk-UA"/>
    </w:rPr>
  </w:style>
  <w:style w:type="character" w:styleId="CommentReference">
    <w:name w:val="annotation reference"/>
    <w:basedOn w:val="DefaultParagraphFont"/>
    <w:uiPriority w:val="99"/>
    <w:semiHidden/>
    <w:unhideWhenUsed/>
    <w:rsid w:val="002B3A37"/>
    <w:rPr>
      <w:sz w:val="16"/>
      <w:szCs w:val="16"/>
    </w:rPr>
  </w:style>
  <w:style w:type="paragraph" w:styleId="CommentText">
    <w:name w:val="annotation text"/>
    <w:basedOn w:val="Normal"/>
    <w:link w:val="CommentTextChar"/>
    <w:uiPriority w:val="99"/>
    <w:semiHidden/>
    <w:unhideWhenUsed/>
    <w:rsid w:val="002B3A37"/>
    <w:pPr>
      <w:spacing w:line="240" w:lineRule="auto"/>
    </w:pPr>
    <w:rPr>
      <w:sz w:val="20"/>
      <w:szCs w:val="20"/>
    </w:rPr>
  </w:style>
  <w:style w:type="character" w:customStyle="1" w:styleId="CommentTextChar">
    <w:name w:val="Comment Text Char"/>
    <w:basedOn w:val="DefaultParagraphFont"/>
    <w:link w:val="CommentText"/>
    <w:uiPriority w:val="99"/>
    <w:semiHidden/>
    <w:rsid w:val="002B3A37"/>
    <w:rPr>
      <w:sz w:val="20"/>
      <w:szCs w:val="20"/>
    </w:rPr>
  </w:style>
  <w:style w:type="paragraph" w:styleId="CommentSubject">
    <w:name w:val="annotation subject"/>
    <w:basedOn w:val="CommentText"/>
    <w:next w:val="CommentText"/>
    <w:link w:val="CommentSubjectChar"/>
    <w:uiPriority w:val="99"/>
    <w:semiHidden/>
    <w:unhideWhenUsed/>
    <w:rsid w:val="002B3A37"/>
    <w:rPr>
      <w:b/>
      <w:bCs/>
    </w:rPr>
  </w:style>
  <w:style w:type="character" w:customStyle="1" w:styleId="CommentSubjectChar">
    <w:name w:val="Comment Subject Char"/>
    <w:basedOn w:val="CommentTextChar"/>
    <w:link w:val="CommentSubject"/>
    <w:uiPriority w:val="99"/>
    <w:semiHidden/>
    <w:rsid w:val="002B3A37"/>
    <w:rPr>
      <w:b/>
      <w:bCs/>
      <w:sz w:val="20"/>
      <w:szCs w:val="20"/>
    </w:rPr>
  </w:style>
  <w:style w:type="paragraph" w:styleId="BalloonText">
    <w:name w:val="Balloon Text"/>
    <w:basedOn w:val="Normal"/>
    <w:link w:val="BalloonTextChar"/>
    <w:uiPriority w:val="99"/>
    <w:semiHidden/>
    <w:unhideWhenUsed/>
    <w:rsid w:val="002B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37"/>
    <w:rPr>
      <w:rFonts w:ascii="Tahoma" w:hAnsi="Tahoma" w:cs="Tahoma"/>
      <w:sz w:val="16"/>
      <w:szCs w:val="16"/>
    </w:rPr>
  </w:style>
  <w:style w:type="paragraph" w:styleId="NoSpacing">
    <w:name w:val="No Spacing"/>
    <w:uiPriority w:val="99"/>
    <w:qFormat/>
    <w:rsid w:val="00247681"/>
    <w:pPr>
      <w:spacing w:after="0" w:line="240" w:lineRule="auto"/>
    </w:pPr>
    <w:rPr>
      <w:rFonts w:ascii="Calibri" w:eastAsia="Times New Roman" w:hAnsi="Calibri" w:cs="Calibri"/>
    </w:rPr>
  </w:style>
  <w:style w:type="paragraph" w:styleId="NormalWeb">
    <w:name w:val="Normal (Web)"/>
    <w:basedOn w:val="Normal"/>
    <w:uiPriority w:val="99"/>
    <w:unhideWhenUsed/>
    <w:rsid w:val="006A41C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6451">
      <w:bodyDiv w:val="1"/>
      <w:marLeft w:val="0"/>
      <w:marRight w:val="0"/>
      <w:marTop w:val="0"/>
      <w:marBottom w:val="0"/>
      <w:divBdr>
        <w:top w:val="none" w:sz="0" w:space="0" w:color="auto"/>
        <w:left w:val="none" w:sz="0" w:space="0" w:color="auto"/>
        <w:bottom w:val="none" w:sz="0" w:space="0" w:color="auto"/>
        <w:right w:val="none" w:sz="0" w:space="0" w:color="auto"/>
      </w:divBdr>
    </w:div>
    <w:div w:id="464544105">
      <w:bodyDiv w:val="1"/>
      <w:marLeft w:val="0"/>
      <w:marRight w:val="0"/>
      <w:marTop w:val="0"/>
      <w:marBottom w:val="0"/>
      <w:divBdr>
        <w:top w:val="none" w:sz="0" w:space="0" w:color="auto"/>
        <w:left w:val="none" w:sz="0" w:space="0" w:color="auto"/>
        <w:bottom w:val="none" w:sz="0" w:space="0" w:color="auto"/>
        <w:right w:val="none" w:sz="0" w:space="0" w:color="auto"/>
      </w:divBdr>
    </w:div>
    <w:div w:id="530611416">
      <w:bodyDiv w:val="1"/>
      <w:marLeft w:val="0"/>
      <w:marRight w:val="0"/>
      <w:marTop w:val="0"/>
      <w:marBottom w:val="0"/>
      <w:divBdr>
        <w:top w:val="none" w:sz="0" w:space="0" w:color="auto"/>
        <w:left w:val="none" w:sz="0" w:space="0" w:color="auto"/>
        <w:bottom w:val="none" w:sz="0" w:space="0" w:color="auto"/>
        <w:right w:val="none" w:sz="0" w:space="0" w:color="auto"/>
      </w:divBdr>
    </w:div>
    <w:div w:id="611135619">
      <w:bodyDiv w:val="1"/>
      <w:marLeft w:val="0"/>
      <w:marRight w:val="0"/>
      <w:marTop w:val="0"/>
      <w:marBottom w:val="0"/>
      <w:divBdr>
        <w:top w:val="none" w:sz="0" w:space="0" w:color="auto"/>
        <w:left w:val="none" w:sz="0" w:space="0" w:color="auto"/>
        <w:bottom w:val="none" w:sz="0" w:space="0" w:color="auto"/>
        <w:right w:val="none" w:sz="0" w:space="0" w:color="auto"/>
      </w:divBdr>
    </w:div>
    <w:div w:id="1001086260">
      <w:bodyDiv w:val="1"/>
      <w:marLeft w:val="0"/>
      <w:marRight w:val="0"/>
      <w:marTop w:val="0"/>
      <w:marBottom w:val="0"/>
      <w:divBdr>
        <w:top w:val="none" w:sz="0" w:space="0" w:color="auto"/>
        <w:left w:val="none" w:sz="0" w:space="0" w:color="auto"/>
        <w:bottom w:val="none" w:sz="0" w:space="0" w:color="auto"/>
        <w:right w:val="none" w:sz="0" w:space="0" w:color="auto"/>
      </w:divBdr>
    </w:div>
    <w:div w:id="1353605586">
      <w:bodyDiv w:val="1"/>
      <w:marLeft w:val="0"/>
      <w:marRight w:val="0"/>
      <w:marTop w:val="0"/>
      <w:marBottom w:val="0"/>
      <w:divBdr>
        <w:top w:val="none" w:sz="0" w:space="0" w:color="auto"/>
        <w:left w:val="none" w:sz="0" w:space="0" w:color="auto"/>
        <w:bottom w:val="none" w:sz="0" w:space="0" w:color="auto"/>
        <w:right w:val="none" w:sz="0" w:space="0" w:color="auto"/>
      </w:divBdr>
    </w:div>
    <w:div w:id="1426995740">
      <w:bodyDiv w:val="1"/>
      <w:marLeft w:val="0"/>
      <w:marRight w:val="0"/>
      <w:marTop w:val="0"/>
      <w:marBottom w:val="0"/>
      <w:divBdr>
        <w:top w:val="none" w:sz="0" w:space="0" w:color="auto"/>
        <w:left w:val="none" w:sz="0" w:space="0" w:color="auto"/>
        <w:bottom w:val="none" w:sz="0" w:space="0" w:color="auto"/>
        <w:right w:val="none" w:sz="0" w:space="0" w:color="auto"/>
      </w:divBdr>
    </w:div>
    <w:div w:id="1431438584">
      <w:bodyDiv w:val="1"/>
      <w:marLeft w:val="0"/>
      <w:marRight w:val="0"/>
      <w:marTop w:val="0"/>
      <w:marBottom w:val="0"/>
      <w:divBdr>
        <w:top w:val="none" w:sz="0" w:space="0" w:color="auto"/>
        <w:left w:val="none" w:sz="0" w:space="0" w:color="auto"/>
        <w:bottom w:val="none" w:sz="0" w:space="0" w:color="auto"/>
        <w:right w:val="none" w:sz="0" w:space="0" w:color="auto"/>
      </w:divBdr>
    </w:div>
    <w:div w:id="1480071302">
      <w:bodyDiv w:val="1"/>
      <w:marLeft w:val="0"/>
      <w:marRight w:val="0"/>
      <w:marTop w:val="0"/>
      <w:marBottom w:val="0"/>
      <w:divBdr>
        <w:top w:val="none" w:sz="0" w:space="0" w:color="auto"/>
        <w:left w:val="none" w:sz="0" w:space="0" w:color="auto"/>
        <w:bottom w:val="none" w:sz="0" w:space="0" w:color="auto"/>
        <w:right w:val="none" w:sz="0" w:space="0" w:color="auto"/>
      </w:divBdr>
    </w:div>
    <w:div w:id="1625967306">
      <w:bodyDiv w:val="1"/>
      <w:marLeft w:val="0"/>
      <w:marRight w:val="0"/>
      <w:marTop w:val="0"/>
      <w:marBottom w:val="0"/>
      <w:divBdr>
        <w:top w:val="none" w:sz="0" w:space="0" w:color="auto"/>
        <w:left w:val="none" w:sz="0" w:space="0" w:color="auto"/>
        <w:bottom w:val="none" w:sz="0" w:space="0" w:color="auto"/>
        <w:right w:val="none" w:sz="0" w:space="0" w:color="auto"/>
      </w:divBdr>
    </w:div>
    <w:div w:id="1652565514">
      <w:bodyDiv w:val="1"/>
      <w:marLeft w:val="0"/>
      <w:marRight w:val="0"/>
      <w:marTop w:val="0"/>
      <w:marBottom w:val="0"/>
      <w:divBdr>
        <w:top w:val="none" w:sz="0" w:space="0" w:color="auto"/>
        <w:left w:val="none" w:sz="0" w:space="0" w:color="auto"/>
        <w:bottom w:val="none" w:sz="0" w:space="0" w:color="auto"/>
        <w:right w:val="none" w:sz="0" w:space="0" w:color="auto"/>
      </w:divBdr>
    </w:div>
    <w:div w:id="1831679966">
      <w:bodyDiv w:val="1"/>
      <w:marLeft w:val="0"/>
      <w:marRight w:val="0"/>
      <w:marTop w:val="0"/>
      <w:marBottom w:val="0"/>
      <w:divBdr>
        <w:top w:val="none" w:sz="0" w:space="0" w:color="auto"/>
        <w:left w:val="none" w:sz="0" w:space="0" w:color="auto"/>
        <w:bottom w:val="none" w:sz="0" w:space="0" w:color="auto"/>
        <w:right w:val="none" w:sz="0" w:space="0" w:color="auto"/>
      </w:divBdr>
    </w:div>
    <w:div w:id="1853451492">
      <w:bodyDiv w:val="1"/>
      <w:marLeft w:val="0"/>
      <w:marRight w:val="0"/>
      <w:marTop w:val="0"/>
      <w:marBottom w:val="0"/>
      <w:divBdr>
        <w:top w:val="none" w:sz="0" w:space="0" w:color="auto"/>
        <w:left w:val="none" w:sz="0" w:space="0" w:color="auto"/>
        <w:bottom w:val="none" w:sz="0" w:space="0" w:color="auto"/>
        <w:right w:val="none" w:sz="0" w:space="0" w:color="auto"/>
      </w:divBdr>
    </w:div>
    <w:div w:id="1902209380">
      <w:bodyDiv w:val="1"/>
      <w:marLeft w:val="0"/>
      <w:marRight w:val="0"/>
      <w:marTop w:val="0"/>
      <w:marBottom w:val="0"/>
      <w:divBdr>
        <w:top w:val="none" w:sz="0" w:space="0" w:color="auto"/>
        <w:left w:val="none" w:sz="0" w:space="0" w:color="auto"/>
        <w:bottom w:val="none" w:sz="0" w:space="0" w:color="auto"/>
        <w:right w:val="none" w:sz="0" w:space="0" w:color="auto"/>
      </w:divBdr>
    </w:div>
    <w:div w:id="19077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02A9-ACF1-454D-B3E0-4B1D338A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4596</Words>
  <Characters>26201</Characters>
  <Application>Microsoft Office Word</Application>
  <DocSecurity>0</DocSecurity>
  <Lines>218</Lines>
  <Paragraphs>61</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Inna Dergunova</cp:lastModifiedBy>
  <cp:revision>2</cp:revision>
  <dcterms:created xsi:type="dcterms:W3CDTF">2019-12-11T11:17:00Z</dcterms:created>
  <dcterms:modified xsi:type="dcterms:W3CDTF">2019-12-11T11:17:00Z</dcterms:modified>
</cp:coreProperties>
</file>