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2AD" w:rsidRPr="00703807" w:rsidRDefault="000922AD" w:rsidP="00436C8B">
      <w:pPr>
        <w:rPr>
          <w:sz w:val="48"/>
          <w:szCs w:val="48"/>
        </w:rPr>
      </w:pPr>
      <w:r w:rsidRPr="00703807">
        <w:rPr>
          <w:sz w:val="48"/>
          <w:szCs w:val="48"/>
        </w:rPr>
        <w:t>Virtual Networks to Support the Professional Development of</w:t>
      </w:r>
      <w:r w:rsidR="00E41282" w:rsidRPr="00703807">
        <w:rPr>
          <w:sz w:val="48"/>
          <w:szCs w:val="48"/>
        </w:rPr>
        <w:t xml:space="preserve"> Vocational Teachers</w:t>
      </w:r>
      <w:r w:rsidRPr="00703807">
        <w:rPr>
          <w:sz w:val="48"/>
          <w:szCs w:val="48"/>
        </w:rPr>
        <w:t xml:space="preserve"> and Trainers</w:t>
      </w:r>
      <w:r w:rsidR="00017D2F">
        <w:rPr>
          <w:sz w:val="48"/>
          <w:szCs w:val="48"/>
        </w:rPr>
        <w:t xml:space="preserve"> in Serbia</w:t>
      </w:r>
      <w:r w:rsidR="00E41282" w:rsidRPr="00703807">
        <w:rPr>
          <w:sz w:val="48"/>
          <w:szCs w:val="48"/>
        </w:rPr>
        <w:t xml:space="preserve"> </w:t>
      </w:r>
    </w:p>
    <w:p w:rsidR="000922AD" w:rsidRPr="00703807" w:rsidRDefault="000922AD" w:rsidP="00436C8B">
      <w:pPr>
        <w:rPr>
          <w:sz w:val="48"/>
          <w:szCs w:val="48"/>
        </w:rPr>
      </w:pPr>
    </w:p>
    <w:p w:rsidR="00E41282" w:rsidRPr="007C7941" w:rsidRDefault="007C7941" w:rsidP="00436C8B">
      <w:pPr>
        <w:rPr>
          <w:sz w:val="48"/>
          <w:szCs w:val="48"/>
        </w:rPr>
      </w:pPr>
      <w:r w:rsidRPr="007D1E7E">
        <w:rPr>
          <w:b/>
          <w:sz w:val="48"/>
          <w:szCs w:val="48"/>
        </w:rPr>
        <w:t>Report</w:t>
      </w:r>
      <w:r w:rsidRPr="007C7941">
        <w:rPr>
          <w:sz w:val="48"/>
          <w:szCs w:val="48"/>
        </w:rPr>
        <w:t xml:space="preserve"> </w:t>
      </w:r>
      <w:r>
        <w:rPr>
          <w:sz w:val="48"/>
          <w:szCs w:val="48"/>
        </w:rPr>
        <w:t xml:space="preserve">– </w:t>
      </w:r>
      <w:r w:rsidRPr="007D1E7E">
        <w:rPr>
          <w:i/>
          <w:sz w:val="48"/>
          <w:szCs w:val="48"/>
        </w:rPr>
        <w:t xml:space="preserve">Identification and recommendations for potential </w:t>
      </w:r>
      <w:r w:rsidR="00B83853">
        <w:rPr>
          <w:i/>
          <w:sz w:val="48"/>
          <w:szCs w:val="48"/>
        </w:rPr>
        <w:t>pilot network</w:t>
      </w:r>
    </w:p>
    <w:p w:rsidR="00436C8B" w:rsidRPr="00A25FD4" w:rsidRDefault="00017D2F" w:rsidP="00017D2F">
      <w:pPr>
        <w:tabs>
          <w:tab w:val="left" w:pos="5505"/>
        </w:tabs>
        <w:rPr>
          <w:rFonts w:eastAsia="Times New Roman"/>
          <w:b/>
          <w:bCs/>
          <w:color w:val="96BF3D"/>
          <w:spacing w:val="-40"/>
          <w:sz w:val="40"/>
          <w:szCs w:val="40"/>
          <w:lang w:val="en-US"/>
        </w:rPr>
      </w:pPr>
      <w:r>
        <w:rPr>
          <w:rFonts w:eastAsia="Times New Roman"/>
          <w:b/>
          <w:bCs/>
          <w:color w:val="96BF3D"/>
          <w:spacing w:val="-40"/>
          <w:sz w:val="40"/>
          <w:szCs w:val="40"/>
          <w:lang w:val="en-US"/>
        </w:rPr>
        <w:tab/>
      </w:r>
    </w:p>
    <w:p w:rsidR="00436C8B" w:rsidRPr="00A25FD4" w:rsidRDefault="00436C8B" w:rsidP="00436C8B">
      <w:pPr>
        <w:rPr>
          <w:rFonts w:eastAsia="Times New Roman"/>
          <w:b/>
          <w:bCs/>
          <w:color w:val="96BF3D"/>
          <w:spacing w:val="-40"/>
          <w:sz w:val="40"/>
          <w:szCs w:val="40"/>
          <w:lang w:val="en-US"/>
        </w:rPr>
      </w:pPr>
    </w:p>
    <w:p w:rsidR="00436C8B" w:rsidRPr="00A25FD4" w:rsidRDefault="00436C8B" w:rsidP="00436C8B">
      <w:pPr>
        <w:rPr>
          <w:rFonts w:eastAsia="Times New Roman"/>
          <w:b/>
          <w:bCs/>
          <w:color w:val="96BF3D"/>
          <w:spacing w:val="-40"/>
          <w:sz w:val="40"/>
          <w:szCs w:val="40"/>
          <w:lang w:val="en-US"/>
        </w:rPr>
      </w:pPr>
      <w:r w:rsidRPr="00A25FD4">
        <w:rPr>
          <w:rFonts w:eastAsia="Times New Roman"/>
          <w:b/>
          <w:bCs/>
          <w:color w:val="96BF3D"/>
          <w:spacing w:val="-40"/>
          <w:sz w:val="40"/>
          <w:szCs w:val="40"/>
          <w:lang w:val="en-US"/>
        </w:rPr>
        <w:t>Country: Serbia</w:t>
      </w:r>
    </w:p>
    <w:p w:rsidR="00436C8B" w:rsidRPr="00A25FD4" w:rsidRDefault="00436C8B" w:rsidP="00436C8B">
      <w:pPr>
        <w:rPr>
          <w:lang w:val="en-US"/>
        </w:rPr>
      </w:pPr>
      <w:r w:rsidRPr="00A25FD4">
        <w:rPr>
          <w:rFonts w:eastAsia="Times New Roman"/>
          <w:b/>
          <w:bCs/>
          <w:color w:val="96BF3D"/>
          <w:spacing w:val="-40"/>
          <w:sz w:val="40"/>
          <w:szCs w:val="40"/>
          <w:lang w:val="en-US"/>
        </w:rPr>
        <w:t>Author: Ugljesa Marjanovic</w:t>
      </w:r>
    </w:p>
    <w:p w:rsidR="002C7928" w:rsidRDefault="002C7928">
      <w:pPr>
        <w:spacing w:line="276" w:lineRule="auto"/>
        <w:rPr>
          <w:lang w:val="en-US"/>
        </w:rPr>
      </w:pPr>
    </w:p>
    <w:p w:rsidR="009D31E2" w:rsidRDefault="009D31E2">
      <w:pPr>
        <w:spacing w:line="276" w:lineRule="auto"/>
        <w:rPr>
          <w:lang w:val="en-US"/>
        </w:rPr>
      </w:pPr>
    </w:p>
    <w:p w:rsidR="009D31E2" w:rsidRPr="00A25FD4" w:rsidRDefault="009D31E2">
      <w:pPr>
        <w:spacing w:line="276" w:lineRule="auto"/>
        <w:rPr>
          <w:lang w:val="en-US"/>
        </w:rPr>
        <w:sectPr w:rsidR="009D31E2" w:rsidRPr="00A25FD4" w:rsidSect="00416AC1">
          <w:headerReference w:type="default" r:id="rId8"/>
          <w:footerReference w:type="default" r:id="rId9"/>
          <w:headerReference w:type="first" r:id="rId10"/>
          <w:footerReference w:type="first" r:id="rId11"/>
          <w:pgSz w:w="11906" w:h="16838" w:code="9"/>
          <w:pgMar w:top="1440" w:right="992" w:bottom="1440" w:left="1814" w:header="851" w:footer="284" w:gutter="0"/>
          <w:cols w:space="708"/>
          <w:docGrid w:linePitch="360"/>
        </w:sectPr>
      </w:pPr>
    </w:p>
    <w:sdt>
      <w:sdtPr>
        <w:rPr>
          <w:rFonts w:eastAsiaTheme="minorHAnsi"/>
          <w:b w:val="0"/>
          <w:bCs w:val="0"/>
          <w:color w:val="auto"/>
          <w:sz w:val="20"/>
          <w:szCs w:val="20"/>
          <w:lang w:val="en-GB"/>
        </w:rPr>
        <w:id w:val="1511182107"/>
        <w:docPartObj>
          <w:docPartGallery w:val="Table of Contents"/>
          <w:docPartUnique/>
        </w:docPartObj>
      </w:sdtPr>
      <w:sdtEndPr/>
      <w:sdtContent>
        <w:p w:rsidR="0067124C" w:rsidRPr="00A25FD4" w:rsidRDefault="0067124C" w:rsidP="00511CD0">
          <w:pPr>
            <w:pStyle w:val="TOCHeading"/>
          </w:pPr>
          <w:r w:rsidRPr="00A25FD4">
            <w:t>Contents</w:t>
          </w:r>
        </w:p>
        <w:p w:rsidR="00B83853" w:rsidRDefault="00AB2B7C">
          <w:pPr>
            <w:pStyle w:val="TOC1"/>
            <w:rPr>
              <w:rFonts w:asciiTheme="minorHAnsi" w:eastAsiaTheme="minorEastAsia" w:hAnsiTheme="minorHAnsi" w:cstheme="minorBidi"/>
              <w:color w:val="auto"/>
              <w:sz w:val="22"/>
              <w:szCs w:val="22"/>
              <w:lang w:val="en-US"/>
            </w:rPr>
          </w:pPr>
          <w:r w:rsidRPr="00A25FD4">
            <w:rPr>
              <w:lang w:val="en-US"/>
            </w:rPr>
            <w:fldChar w:fldCharType="begin"/>
          </w:r>
          <w:r w:rsidR="0067124C" w:rsidRPr="00A25FD4">
            <w:rPr>
              <w:lang w:val="en-US"/>
            </w:rPr>
            <w:instrText xml:space="preserve"> TOC \o "1-3" \h \z \u </w:instrText>
          </w:r>
          <w:r w:rsidRPr="00A25FD4">
            <w:rPr>
              <w:lang w:val="en-US"/>
            </w:rPr>
            <w:fldChar w:fldCharType="separate"/>
          </w:r>
          <w:hyperlink w:anchor="_Toc468458057" w:history="1">
            <w:r w:rsidR="00B83853" w:rsidRPr="00332370">
              <w:rPr>
                <w:rStyle w:val="Hyperlink"/>
                <w:lang w:val="en-US"/>
              </w:rPr>
              <w:t>Introduction</w:t>
            </w:r>
            <w:r w:rsidR="00B83853">
              <w:rPr>
                <w:webHidden/>
              </w:rPr>
              <w:tab/>
            </w:r>
            <w:r w:rsidR="00B83853">
              <w:rPr>
                <w:webHidden/>
              </w:rPr>
              <w:fldChar w:fldCharType="begin"/>
            </w:r>
            <w:r w:rsidR="00B83853">
              <w:rPr>
                <w:webHidden/>
              </w:rPr>
              <w:instrText xml:space="preserve"> PAGEREF _Toc468458057 \h </w:instrText>
            </w:r>
            <w:r w:rsidR="00B83853">
              <w:rPr>
                <w:webHidden/>
              </w:rPr>
            </w:r>
            <w:r w:rsidR="00B83853">
              <w:rPr>
                <w:webHidden/>
              </w:rPr>
              <w:fldChar w:fldCharType="separate"/>
            </w:r>
            <w:r w:rsidR="00B83853">
              <w:rPr>
                <w:webHidden/>
              </w:rPr>
              <w:t>3</w:t>
            </w:r>
            <w:r w:rsidR="00B83853">
              <w:rPr>
                <w:webHidden/>
              </w:rPr>
              <w:fldChar w:fldCharType="end"/>
            </w:r>
          </w:hyperlink>
        </w:p>
        <w:p w:rsidR="00B83853" w:rsidRDefault="009C1475">
          <w:pPr>
            <w:pStyle w:val="TOC1"/>
            <w:rPr>
              <w:rFonts w:asciiTheme="minorHAnsi" w:eastAsiaTheme="minorEastAsia" w:hAnsiTheme="minorHAnsi" w:cstheme="minorBidi"/>
              <w:color w:val="auto"/>
              <w:sz w:val="22"/>
              <w:szCs w:val="22"/>
              <w:lang w:val="en-US"/>
            </w:rPr>
          </w:pPr>
          <w:hyperlink w:anchor="_Toc468458058" w:history="1">
            <w:r w:rsidR="00B83853" w:rsidRPr="00332370">
              <w:rPr>
                <w:rStyle w:val="Hyperlink"/>
                <w:lang w:val="en-US"/>
              </w:rPr>
              <w:t>Potential Pilot Networks</w:t>
            </w:r>
            <w:r w:rsidR="00B83853">
              <w:rPr>
                <w:webHidden/>
              </w:rPr>
              <w:tab/>
            </w:r>
            <w:r w:rsidR="00B83853">
              <w:rPr>
                <w:webHidden/>
              </w:rPr>
              <w:fldChar w:fldCharType="begin"/>
            </w:r>
            <w:r w:rsidR="00B83853">
              <w:rPr>
                <w:webHidden/>
              </w:rPr>
              <w:instrText xml:space="preserve"> PAGEREF _Toc468458058 \h </w:instrText>
            </w:r>
            <w:r w:rsidR="00B83853">
              <w:rPr>
                <w:webHidden/>
              </w:rPr>
            </w:r>
            <w:r w:rsidR="00B83853">
              <w:rPr>
                <w:webHidden/>
              </w:rPr>
              <w:fldChar w:fldCharType="separate"/>
            </w:r>
            <w:r w:rsidR="00B83853">
              <w:rPr>
                <w:webHidden/>
              </w:rPr>
              <w:t>4</w:t>
            </w:r>
            <w:r w:rsidR="00B83853">
              <w:rPr>
                <w:webHidden/>
              </w:rPr>
              <w:fldChar w:fldCharType="end"/>
            </w:r>
          </w:hyperlink>
        </w:p>
        <w:p w:rsidR="00B83853" w:rsidRDefault="009C1475">
          <w:pPr>
            <w:pStyle w:val="TOC2"/>
            <w:tabs>
              <w:tab w:val="right" w:leader="dot" w:pos="9061"/>
            </w:tabs>
            <w:rPr>
              <w:rFonts w:asciiTheme="minorHAnsi" w:eastAsiaTheme="minorEastAsia" w:hAnsiTheme="minorHAnsi" w:cstheme="minorBidi"/>
              <w:noProof/>
              <w:sz w:val="22"/>
              <w:szCs w:val="22"/>
              <w:lang w:val="en-US"/>
            </w:rPr>
          </w:pPr>
          <w:hyperlink w:anchor="_Toc468458059" w:history="1">
            <w:r w:rsidR="00B83853" w:rsidRPr="00332370">
              <w:rPr>
                <w:rStyle w:val="Hyperlink"/>
                <w:noProof/>
                <w:lang w:val="en-US"/>
              </w:rPr>
              <w:t>1. National Repository for Agricultural education – NaRA</w:t>
            </w:r>
            <w:r w:rsidR="00B83853">
              <w:rPr>
                <w:noProof/>
                <w:webHidden/>
              </w:rPr>
              <w:tab/>
            </w:r>
            <w:r w:rsidR="00B83853">
              <w:rPr>
                <w:noProof/>
                <w:webHidden/>
              </w:rPr>
              <w:fldChar w:fldCharType="begin"/>
            </w:r>
            <w:r w:rsidR="00B83853">
              <w:rPr>
                <w:noProof/>
                <w:webHidden/>
              </w:rPr>
              <w:instrText xml:space="preserve"> PAGEREF _Toc468458059 \h </w:instrText>
            </w:r>
            <w:r w:rsidR="00B83853">
              <w:rPr>
                <w:noProof/>
                <w:webHidden/>
              </w:rPr>
            </w:r>
            <w:r w:rsidR="00B83853">
              <w:rPr>
                <w:noProof/>
                <w:webHidden/>
              </w:rPr>
              <w:fldChar w:fldCharType="separate"/>
            </w:r>
            <w:r w:rsidR="00B83853">
              <w:rPr>
                <w:noProof/>
                <w:webHidden/>
              </w:rPr>
              <w:t>4</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60" w:history="1">
            <w:r w:rsidR="00B83853" w:rsidRPr="00332370">
              <w:rPr>
                <w:rStyle w:val="Hyperlink"/>
                <w:noProof/>
                <w:lang w:val="en-US"/>
              </w:rPr>
              <w:t>Participants</w:t>
            </w:r>
            <w:r w:rsidR="00B83853">
              <w:rPr>
                <w:noProof/>
                <w:webHidden/>
              </w:rPr>
              <w:tab/>
            </w:r>
            <w:r w:rsidR="00B83853">
              <w:rPr>
                <w:noProof/>
                <w:webHidden/>
              </w:rPr>
              <w:fldChar w:fldCharType="begin"/>
            </w:r>
            <w:r w:rsidR="00B83853">
              <w:rPr>
                <w:noProof/>
                <w:webHidden/>
              </w:rPr>
              <w:instrText xml:space="preserve"> PAGEREF _Toc468458060 \h </w:instrText>
            </w:r>
            <w:r w:rsidR="00B83853">
              <w:rPr>
                <w:noProof/>
                <w:webHidden/>
              </w:rPr>
            </w:r>
            <w:r w:rsidR="00B83853">
              <w:rPr>
                <w:noProof/>
                <w:webHidden/>
              </w:rPr>
              <w:fldChar w:fldCharType="separate"/>
            </w:r>
            <w:r w:rsidR="00B83853">
              <w:rPr>
                <w:noProof/>
                <w:webHidden/>
              </w:rPr>
              <w:t>4</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61" w:history="1">
            <w:r w:rsidR="00B83853" w:rsidRPr="00332370">
              <w:rPr>
                <w:rStyle w:val="Hyperlink"/>
                <w:noProof/>
                <w:lang w:val="en-US"/>
              </w:rPr>
              <w:t>Network coordinator</w:t>
            </w:r>
            <w:r w:rsidR="00B83853">
              <w:rPr>
                <w:noProof/>
                <w:webHidden/>
              </w:rPr>
              <w:tab/>
            </w:r>
            <w:r w:rsidR="00B83853">
              <w:rPr>
                <w:noProof/>
                <w:webHidden/>
              </w:rPr>
              <w:fldChar w:fldCharType="begin"/>
            </w:r>
            <w:r w:rsidR="00B83853">
              <w:rPr>
                <w:noProof/>
                <w:webHidden/>
              </w:rPr>
              <w:instrText xml:space="preserve"> PAGEREF _Toc468458061 \h </w:instrText>
            </w:r>
            <w:r w:rsidR="00B83853">
              <w:rPr>
                <w:noProof/>
                <w:webHidden/>
              </w:rPr>
            </w:r>
            <w:r w:rsidR="00B83853">
              <w:rPr>
                <w:noProof/>
                <w:webHidden/>
              </w:rPr>
              <w:fldChar w:fldCharType="separate"/>
            </w:r>
            <w:r w:rsidR="00B83853">
              <w:rPr>
                <w:noProof/>
                <w:webHidden/>
              </w:rPr>
              <w:t>4</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62" w:history="1">
            <w:r w:rsidR="00B83853" w:rsidRPr="00332370">
              <w:rPr>
                <w:rStyle w:val="Hyperlink"/>
                <w:noProof/>
                <w:lang w:val="en-US"/>
              </w:rPr>
              <w:t>Profile of teachers/trainers</w:t>
            </w:r>
            <w:r w:rsidR="00B83853">
              <w:rPr>
                <w:noProof/>
                <w:webHidden/>
              </w:rPr>
              <w:tab/>
            </w:r>
            <w:r w:rsidR="00B83853">
              <w:rPr>
                <w:noProof/>
                <w:webHidden/>
              </w:rPr>
              <w:fldChar w:fldCharType="begin"/>
            </w:r>
            <w:r w:rsidR="00B83853">
              <w:rPr>
                <w:noProof/>
                <w:webHidden/>
              </w:rPr>
              <w:instrText xml:space="preserve"> PAGEREF _Toc468458062 \h </w:instrText>
            </w:r>
            <w:r w:rsidR="00B83853">
              <w:rPr>
                <w:noProof/>
                <w:webHidden/>
              </w:rPr>
            </w:r>
            <w:r w:rsidR="00B83853">
              <w:rPr>
                <w:noProof/>
                <w:webHidden/>
              </w:rPr>
              <w:fldChar w:fldCharType="separate"/>
            </w:r>
            <w:r w:rsidR="00B83853">
              <w:rPr>
                <w:noProof/>
                <w:webHidden/>
              </w:rPr>
              <w:t>4</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63" w:history="1">
            <w:r w:rsidR="00B83853" w:rsidRPr="00332370">
              <w:rPr>
                <w:rStyle w:val="Hyperlink"/>
                <w:rFonts w:eastAsia="Arial"/>
                <w:noProof/>
                <w:lang w:val="en-US"/>
              </w:rPr>
              <w:t>Focus</w:t>
            </w:r>
            <w:r w:rsidR="00B83853">
              <w:rPr>
                <w:noProof/>
                <w:webHidden/>
              </w:rPr>
              <w:tab/>
            </w:r>
            <w:r w:rsidR="00B83853">
              <w:rPr>
                <w:noProof/>
                <w:webHidden/>
              </w:rPr>
              <w:fldChar w:fldCharType="begin"/>
            </w:r>
            <w:r w:rsidR="00B83853">
              <w:rPr>
                <w:noProof/>
                <w:webHidden/>
              </w:rPr>
              <w:instrText xml:space="preserve"> PAGEREF _Toc468458063 \h </w:instrText>
            </w:r>
            <w:r w:rsidR="00B83853">
              <w:rPr>
                <w:noProof/>
                <w:webHidden/>
              </w:rPr>
            </w:r>
            <w:r w:rsidR="00B83853">
              <w:rPr>
                <w:noProof/>
                <w:webHidden/>
              </w:rPr>
              <w:fldChar w:fldCharType="separate"/>
            </w:r>
            <w:r w:rsidR="00B83853">
              <w:rPr>
                <w:noProof/>
                <w:webHidden/>
              </w:rPr>
              <w:t>4</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64" w:history="1">
            <w:r w:rsidR="00B83853" w:rsidRPr="00332370">
              <w:rPr>
                <w:rStyle w:val="Hyperlink"/>
                <w:noProof/>
                <w:lang w:val="en-US"/>
              </w:rPr>
              <w:t>Potential for blended learning</w:t>
            </w:r>
            <w:r w:rsidR="00B83853">
              <w:rPr>
                <w:noProof/>
                <w:webHidden/>
              </w:rPr>
              <w:tab/>
            </w:r>
            <w:r w:rsidR="00B83853">
              <w:rPr>
                <w:noProof/>
                <w:webHidden/>
              </w:rPr>
              <w:fldChar w:fldCharType="begin"/>
            </w:r>
            <w:r w:rsidR="00B83853">
              <w:rPr>
                <w:noProof/>
                <w:webHidden/>
              </w:rPr>
              <w:instrText xml:space="preserve"> PAGEREF _Toc468458064 \h </w:instrText>
            </w:r>
            <w:r w:rsidR="00B83853">
              <w:rPr>
                <w:noProof/>
                <w:webHidden/>
              </w:rPr>
            </w:r>
            <w:r w:rsidR="00B83853">
              <w:rPr>
                <w:noProof/>
                <w:webHidden/>
              </w:rPr>
              <w:fldChar w:fldCharType="separate"/>
            </w:r>
            <w:r w:rsidR="00B83853">
              <w:rPr>
                <w:noProof/>
                <w:webHidden/>
              </w:rPr>
              <w:t>5</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65" w:history="1">
            <w:r w:rsidR="00B83853" w:rsidRPr="00332370">
              <w:rPr>
                <w:rStyle w:val="Hyperlink"/>
                <w:rFonts w:eastAsia="Arial"/>
                <w:noProof/>
                <w:lang w:val="en-US"/>
              </w:rPr>
              <w:t>Institutions</w:t>
            </w:r>
            <w:r w:rsidR="00B83853">
              <w:rPr>
                <w:noProof/>
                <w:webHidden/>
              </w:rPr>
              <w:tab/>
            </w:r>
            <w:r w:rsidR="00B83853">
              <w:rPr>
                <w:noProof/>
                <w:webHidden/>
              </w:rPr>
              <w:fldChar w:fldCharType="begin"/>
            </w:r>
            <w:r w:rsidR="00B83853">
              <w:rPr>
                <w:noProof/>
                <w:webHidden/>
              </w:rPr>
              <w:instrText xml:space="preserve"> PAGEREF _Toc468458065 \h </w:instrText>
            </w:r>
            <w:r w:rsidR="00B83853">
              <w:rPr>
                <w:noProof/>
                <w:webHidden/>
              </w:rPr>
            </w:r>
            <w:r w:rsidR="00B83853">
              <w:rPr>
                <w:noProof/>
                <w:webHidden/>
              </w:rPr>
              <w:fldChar w:fldCharType="separate"/>
            </w:r>
            <w:r w:rsidR="00B83853">
              <w:rPr>
                <w:noProof/>
                <w:webHidden/>
              </w:rPr>
              <w:t>5</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66" w:history="1">
            <w:r w:rsidR="00B83853" w:rsidRPr="00332370">
              <w:rPr>
                <w:rStyle w:val="Hyperlink"/>
                <w:noProof/>
                <w:lang w:val="en-US"/>
              </w:rPr>
              <w:t>Technical media</w:t>
            </w:r>
            <w:r w:rsidR="00B83853">
              <w:rPr>
                <w:noProof/>
                <w:webHidden/>
              </w:rPr>
              <w:tab/>
            </w:r>
            <w:r w:rsidR="00B83853">
              <w:rPr>
                <w:noProof/>
                <w:webHidden/>
              </w:rPr>
              <w:fldChar w:fldCharType="begin"/>
            </w:r>
            <w:r w:rsidR="00B83853">
              <w:rPr>
                <w:noProof/>
                <w:webHidden/>
              </w:rPr>
              <w:instrText xml:space="preserve"> PAGEREF _Toc468458066 \h </w:instrText>
            </w:r>
            <w:r w:rsidR="00B83853">
              <w:rPr>
                <w:noProof/>
                <w:webHidden/>
              </w:rPr>
            </w:r>
            <w:r w:rsidR="00B83853">
              <w:rPr>
                <w:noProof/>
                <w:webHidden/>
              </w:rPr>
              <w:fldChar w:fldCharType="separate"/>
            </w:r>
            <w:r w:rsidR="00B83853">
              <w:rPr>
                <w:noProof/>
                <w:webHidden/>
              </w:rPr>
              <w:t>5</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67" w:history="1">
            <w:r w:rsidR="00B83853" w:rsidRPr="00332370">
              <w:rPr>
                <w:rStyle w:val="Hyperlink"/>
                <w:noProof/>
                <w:lang w:val="en-US"/>
              </w:rPr>
              <w:t>Recommendation</w:t>
            </w:r>
            <w:r w:rsidR="00B83853">
              <w:rPr>
                <w:noProof/>
                <w:webHidden/>
              </w:rPr>
              <w:tab/>
            </w:r>
            <w:r w:rsidR="00B83853">
              <w:rPr>
                <w:noProof/>
                <w:webHidden/>
              </w:rPr>
              <w:fldChar w:fldCharType="begin"/>
            </w:r>
            <w:r w:rsidR="00B83853">
              <w:rPr>
                <w:noProof/>
                <w:webHidden/>
              </w:rPr>
              <w:instrText xml:space="preserve"> PAGEREF _Toc468458067 \h </w:instrText>
            </w:r>
            <w:r w:rsidR="00B83853">
              <w:rPr>
                <w:noProof/>
                <w:webHidden/>
              </w:rPr>
            </w:r>
            <w:r w:rsidR="00B83853">
              <w:rPr>
                <w:noProof/>
                <w:webHidden/>
              </w:rPr>
              <w:fldChar w:fldCharType="separate"/>
            </w:r>
            <w:r w:rsidR="00B83853">
              <w:rPr>
                <w:noProof/>
                <w:webHidden/>
              </w:rPr>
              <w:t>5</w:t>
            </w:r>
            <w:r w:rsidR="00B83853">
              <w:rPr>
                <w:noProof/>
                <w:webHidden/>
              </w:rPr>
              <w:fldChar w:fldCharType="end"/>
            </w:r>
          </w:hyperlink>
        </w:p>
        <w:p w:rsidR="00B83853" w:rsidRDefault="009C1475">
          <w:pPr>
            <w:pStyle w:val="TOC2"/>
            <w:tabs>
              <w:tab w:val="right" w:leader="dot" w:pos="9061"/>
            </w:tabs>
            <w:rPr>
              <w:rFonts w:asciiTheme="minorHAnsi" w:eastAsiaTheme="minorEastAsia" w:hAnsiTheme="minorHAnsi" w:cstheme="minorBidi"/>
              <w:noProof/>
              <w:sz w:val="22"/>
              <w:szCs w:val="22"/>
              <w:lang w:val="en-US"/>
            </w:rPr>
          </w:pPr>
          <w:hyperlink w:anchor="_Toc468458068" w:history="1">
            <w:r w:rsidR="00B83853" w:rsidRPr="00332370">
              <w:rPr>
                <w:rStyle w:val="Hyperlink"/>
                <w:noProof/>
                <w:lang w:val="en-US"/>
              </w:rPr>
              <w:t>2. Serbian Moodle Network – MMS</w:t>
            </w:r>
            <w:r w:rsidR="00B83853">
              <w:rPr>
                <w:noProof/>
                <w:webHidden/>
              </w:rPr>
              <w:tab/>
            </w:r>
            <w:r w:rsidR="00B83853">
              <w:rPr>
                <w:noProof/>
                <w:webHidden/>
              </w:rPr>
              <w:fldChar w:fldCharType="begin"/>
            </w:r>
            <w:r w:rsidR="00B83853">
              <w:rPr>
                <w:noProof/>
                <w:webHidden/>
              </w:rPr>
              <w:instrText xml:space="preserve"> PAGEREF _Toc468458068 \h </w:instrText>
            </w:r>
            <w:r w:rsidR="00B83853">
              <w:rPr>
                <w:noProof/>
                <w:webHidden/>
              </w:rPr>
            </w:r>
            <w:r w:rsidR="00B83853">
              <w:rPr>
                <w:noProof/>
                <w:webHidden/>
              </w:rPr>
              <w:fldChar w:fldCharType="separate"/>
            </w:r>
            <w:r w:rsidR="00B83853">
              <w:rPr>
                <w:noProof/>
                <w:webHidden/>
              </w:rPr>
              <w:t>8</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69" w:history="1">
            <w:r w:rsidR="00B83853" w:rsidRPr="00332370">
              <w:rPr>
                <w:rStyle w:val="Hyperlink"/>
                <w:noProof/>
                <w:lang w:val="en-US"/>
              </w:rPr>
              <w:t>Participants</w:t>
            </w:r>
            <w:r w:rsidR="00B83853">
              <w:rPr>
                <w:noProof/>
                <w:webHidden/>
              </w:rPr>
              <w:tab/>
            </w:r>
            <w:r w:rsidR="00B83853">
              <w:rPr>
                <w:noProof/>
                <w:webHidden/>
              </w:rPr>
              <w:fldChar w:fldCharType="begin"/>
            </w:r>
            <w:r w:rsidR="00B83853">
              <w:rPr>
                <w:noProof/>
                <w:webHidden/>
              </w:rPr>
              <w:instrText xml:space="preserve"> PAGEREF _Toc468458069 \h </w:instrText>
            </w:r>
            <w:r w:rsidR="00B83853">
              <w:rPr>
                <w:noProof/>
                <w:webHidden/>
              </w:rPr>
            </w:r>
            <w:r w:rsidR="00B83853">
              <w:rPr>
                <w:noProof/>
                <w:webHidden/>
              </w:rPr>
              <w:fldChar w:fldCharType="separate"/>
            </w:r>
            <w:r w:rsidR="00B83853">
              <w:rPr>
                <w:noProof/>
                <w:webHidden/>
              </w:rPr>
              <w:t>8</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70" w:history="1">
            <w:r w:rsidR="00B83853" w:rsidRPr="00332370">
              <w:rPr>
                <w:rStyle w:val="Hyperlink"/>
                <w:noProof/>
                <w:lang w:val="en-US"/>
              </w:rPr>
              <w:t>Network coordinator</w:t>
            </w:r>
            <w:r w:rsidR="00B83853">
              <w:rPr>
                <w:noProof/>
                <w:webHidden/>
              </w:rPr>
              <w:tab/>
            </w:r>
            <w:r w:rsidR="00B83853">
              <w:rPr>
                <w:noProof/>
                <w:webHidden/>
              </w:rPr>
              <w:fldChar w:fldCharType="begin"/>
            </w:r>
            <w:r w:rsidR="00B83853">
              <w:rPr>
                <w:noProof/>
                <w:webHidden/>
              </w:rPr>
              <w:instrText xml:space="preserve"> PAGEREF _Toc468458070 \h </w:instrText>
            </w:r>
            <w:r w:rsidR="00B83853">
              <w:rPr>
                <w:noProof/>
                <w:webHidden/>
              </w:rPr>
            </w:r>
            <w:r w:rsidR="00B83853">
              <w:rPr>
                <w:noProof/>
                <w:webHidden/>
              </w:rPr>
              <w:fldChar w:fldCharType="separate"/>
            </w:r>
            <w:r w:rsidR="00B83853">
              <w:rPr>
                <w:noProof/>
                <w:webHidden/>
              </w:rPr>
              <w:t>8</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71" w:history="1">
            <w:r w:rsidR="00B83853" w:rsidRPr="00332370">
              <w:rPr>
                <w:rStyle w:val="Hyperlink"/>
                <w:noProof/>
                <w:lang w:val="en-US"/>
              </w:rPr>
              <w:t>Profile of teachers/trainers</w:t>
            </w:r>
            <w:r w:rsidR="00B83853">
              <w:rPr>
                <w:noProof/>
                <w:webHidden/>
              </w:rPr>
              <w:tab/>
            </w:r>
            <w:r w:rsidR="00B83853">
              <w:rPr>
                <w:noProof/>
                <w:webHidden/>
              </w:rPr>
              <w:fldChar w:fldCharType="begin"/>
            </w:r>
            <w:r w:rsidR="00B83853">
              <w:rPr>
                <w:noProof/>
                <w:webHidden/>
              </w:rPr>
              <w:instrText xml:space="preserve"> PAGEREF _Toc468458071 \h </w:instrText>
            </w:r>
            <w:r w:rsidR="00B83853">
              <w:rPr>
                <w:noProof/>
                <w:webHidden/>
              </w:rPr>
            </w:r>
            <w:r w:rsidR="00B83853">
              <w:rPr>
                <w:noProof/>
                <w:webHidden/>
              </w:rPr>
              <w:fldChar w:fldCharType="separate"/>
            </w:r>
            <w:r w:rsidR="00B83853">
              <w:rPr>
                <w:noProof/>
                <w:webHidden/>
              </w:rPr>
              <w:t>8</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72" w:history="1">
            <w:r w:rsidR="00B83853" w:rsidRPr="00332370">
              <w:rPr>
                <w:rStyle w:val="Hyperlink"/>
                <w:noProof/>
                <w:lang w:val="en-US"/>
              </w:rPr>
              <w:t>Focus</w:t>
            </w:r>
            <w:r w:rsidR="00B83853">
              <w:rPr>
                <w:noProof/>
                <w:webHidden/>
              </w:rPr>
              <w:tab/>
            </w:r>
            <w:r w:rsidR="00B83853">
              <w:rPr>
                <w:noProof/>
                <w:webHidden/>
              </w:rPr>
              <w:fldChar w:fldCharType="begin"/>
            </w:r>
            <w:r w:rsidR="00B83853">
              <w:rPr>
                <w:noProof/>
                <w:webHidden/>
              </w:rPr>
              <w:instrText xml:space="preserve"> PAGEREF _Toc468458072 \h </w:instrText>
            </w:r>
            <w:r w:rsidR="00B83853">
              <w:rPr>
                <w:noProof/>
                <w:webHidden/>
              </w:rPr>
            </w:r>
            <w:r w:rsidR="00B83853">
              <w:rPr>
                <w:noProof/>
                <w:webHidden/>
              </w:rPr>
              <w:fldChar w:fldCharType="separate"/>
            </w:r>
            <w:r w:rsidR="00B83853">
              <w:rPr>
                <w:noProof/>
                <w:webHidden/>
              </w:rPr>
              <w:t>8</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73" w:history="1">
            <w:r w:rsidR="00B83853" w:rsidRPr="00332370">
              <w:rPr>
                <w:rStyle w:val="Hyperlink"/>
                <w:noProof/>
                <w:lang w:val="en-US"/>
              </w:rPr>
              <w:t>Potential for blended learning</w:t>
            </w:r>
            <w:r w:rsidR="00B83853">
              <w:rPr>
                <w:noProof/>
                <w:webHidden/>
              </w:rPr>
              <w:tab/>
            </w:r>
            <w:r w:rsidR="00B83853">
              <w:rPr>
                <w:noProof/>
                <w:webHidden/>
              </w:rPr>
              <w:fldChar w:fldCharType="begin"/>
            </w:r>
            <w:r w:rsidR="00B83853">
              <w:rPr>
                <w:noProof/>
                <w:webHidden/>
              </w:rPr>
              <w:instrText xml:space="preserve"> PAGEREF _Toc468458073 \h </w:instrText>
            </w:r>
            <w:r w:rsidR="00B83853">
              <w:rPr>
                <w:noProof/>
                <w:webHidden/>
              </w:rPr>
            </w:r>
            <w:r w:rsidR="00B83853">
              <w:rPr>
                <w:noProof/>
                <w:webHidden/>
              </w:rPr>
              <w:fldChar w:fldCharType="separate"/>
            </w:r>
            <w:r w:rsidR="00B83853">
              <w:rPr>
                <w:noProof/>
                <w:webHidden/>
              </w:rPr>
              <w:t>8</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74" w:history="1">
            <w:r w:rsidR="00B83853" w:rsidRPr="00332370">
              <w:rPr>
                <w:rStyle w:val="Hyperlink"/>
                <w:noProof/>
                <w:lang w:val="en-US"/>
              </w:rPr>
              <w:t>Institutions</w:t>
            </w:r>
            <w:r w:rsidR="00B83853">
              <w:rPr>
                <w:noProof/>
                <w:webHidden/>
              </w:rPr>
              <w:tab/>
            </w:r>
            <w:r w:rsidR="00B83853">
              <w:rPr>
                <w:noProof/>
                <w:webHidden/>
              </w:rPr>
              <w:fldChar w:fldCharType="begin"/>
            </w:r>
            <w:r w:rsidR="00B83853">
              <w:rPr>
                <w:noProof/>
                <w:webHidden/>
              </w:rPr>
              <w:instrText xml:space="preserve"> PAGEREF _Toc468458074 \h </w:instrText>
            </w:r>
            <w:r w:rsidR="00B83853">
              <w:rPr>
                <w:noProof/>
                <w:webHidden/>
              </w:rPr>
            </w:r>
            <w:r w:rsidR="00B83853">
              <w:rPr>
                <w:noProof/>
                <w:webHidden/>
              </w:rPr>
              <w:fldChar w:fldCharType="separate"/>
            </w:r>
            <w:r w:rsidR="00B83853">
              <w:rPr>
                <w:noProof/>
                <w:webHidden/>
              </w:rPr>
              <w:t>9</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75" w:history="1">
            <w:r w:rsidR="00B83853" w:rsidRPr="00332370">
              <w:rPr>
                <w:rStyle w:val="Hyperlink"/>
                <w:noProof/>
                <w:lang w:val="en-US"/>
              </w:rPr>
              <w:t>Technical media</w:t>
            </w:r>
            <w:r w:rsidR="00B83853">
              <w:rPr>
                <w:noProof/>
                <w:webHidden/>
              </w:rPr>
              <w:tab/>
            </w:r>
            <w:r w:rsidR="00B83853">
              <w:rPr>
                <w:noProof/>
                <w:webHidden/>
              </w:rPr>
              <w:fldChar w:fldCharType="begin"/>
            </w:r>
            <w:r w:rsidR="00B83853">
              <w:rPr>
                <w:noProof/>
                <w:webHidden/>
              </w:rPr>
              <w:instrText xml:space="preserve"> PAGEREF _Toc468458075 \h </w:instrText>
            </w:r>
            <w:r w:rsidR="00B83853">
              <w:rPr>
                <w:noProof/>
                <w:webHidden/>
              </w:rPr>
            </w:r>
            <w:r w:rsidR="00B83853">
              <w:rPr>
                <w:noProof/>
                <w:webHidden/>
              </w:rPr>
              <w:fldChar w:fldCharType="separate"/>
            </w:r>
            <w:r w:rsidR="00B83853">
              <w:rPr>
                <w:noProof/>
                <w:webHidden/>
              </w:rPr>
              <w:t>9</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76" w:history="1">
            <w:r w:rsidR="00B83853" w:rsidRPr="00332370">
              <w:rPr>
                <w:rStyle w:val="Hyperlink"/>
                <w:noProof/>
                <w:lang w:val="en-US"/>
              </w:rPr>
              <w:t>Recommendation</w:t>
            </w:r>
            <w:r w:rsidR="00B83853">
              <w:rPr>
                <w:noProof/>
                <w:webHidden/>
              </w:rPr>
              <w:tab/>
            </w:r>
            <w:r w:rsidR="00B83853">
              <w:rPr>
                <w:noProof/>
                <w:webHidden/>
              </w:rPr>
              <w:fldChar w:fldCharType="begin"/>
            </w:r>
            <w:r w:rsidR="00B83853">
              <w:rPr>
                <w:noProof/>
                <w:webHidden/>
              </w:rPr>
              <w:instrText xml:space="preserve"> PAGEREF _Toc468458076 \h </w:instrText>
            </w:r>
            <w:r w:rsidR="00B83853">
              <w:rPr>
                <w:noProof/>
                <w:webHidden/>
              </w:rPr>
            </w:r>
            <w:r w:rsidR="00B83853">
              <w:rPr>
                <w:noProof/>
                <w:webHidden/>
              </w:rPr>
              <w:fldChar w:fldCharType="separate"/>
            </w:r>
            <w:r w:rsidR="00B83853">
              <w:rPr>
                <w:noProof/>
                <w:webHidden/>
              </w:rPr>
              <w:t>9</w:t>
            </w:r>
            <w:r w:rsidR="00B83853">
              <w:rPr>
                <w:noProof/>
                <w:webHidden/>
              </w:rPr>
              <w:fldChar w:fldCharType="end"/>
            </w:r>
          </w:hyperlink>
        </w:p>
        <w:p w:rsidR="00B83853" w:rsidRDefault="009C1475">
          <w:pPr>
            <w:pStyle w:val="TOC2"/>
            <w:tabs>
              <w:tab w:val="right" w:leader="dot" w:pos="9061"/>
            </w:tabs>
            <w:rPr>
              <w:rFonts w:asciiTheme="minorHAnsi" w:eastAsiaTheme="minorEastAsia" w:hAnsiTheme="minorHAnsi" w:cstheme="minorBidi"/>
              <w:noProof/>
              <w:sz w:val="22"/>
              <w:szCs w:val="22"/>
              <w:lang w:val="en-US"/>
            </w:rPr>
          </w:pPr>
          <w:hyperlink w:anchor="_Toc468458077" w:history="1">
            <w:r w:rsidR="00B83853" w:rsidRPr="00332370">
              <w:rPr>
                <w:rStyle w:val="Hyperlink"/>
                <w:noProof/>
                <w:lang w:val="en-US"/>
              </w:rPr>
              <w:t>3. Digital treasury</w:t>
            </w:r>
            <w:r w:rsidR="00B83853">
              <w:rPr>
                <w:noProof/>
                <w:webHidden/>
              </w:rPr>
              <w:tab/>
            </w:r>
            <w:r w:rsidR="00B83853">
              <w:rPr>
                <w:noProof/>
                <w:webHidden/>
              </w:rPr>
              <w:fldChar w:fldCharType="begin"/>
            </w:r>
            <w:r w:rsidR="00B83853">
              <w:rPr>
                <w:noProof/>
                <w:webHidden/>
              </w:rPr>
              <w:instrText xml:space="preserve"> PAGEREF _Toc468458077 \h </w:instrText>
            </w:r>
            <w:r w:rsidR="00B83853">
              <w:rPr>
                <w:noProof/>
                <w:webHidden/>
              </w:rPr>
            </w:r>
            <w:r w:rsidR="00B83853">
              <w:rPr>
                <w:noProof/>
                <w:webHidden/>
              </w:rPr>
              <w:fldChar w:fldCharType="separate"/>
            </w:r>
            <w:r w:rsidR="00B83853">
              <w:rPr>
                <w:noProof/>
                <w:webHidden/>
              </w:rPr>
              <w:t>11</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78" w:history="1">
            <w:r w:rsidR="00B83853" w:rsidRPr="00332370">
              <w:rPr>
                <w:rStyle w:val="Hyperlink"/>
                <w:noProof/>
                <w:lang w:val="en-US"/>
              </w:rPr>
              <w:t>Participants</w:t>
            </w:r>
            <w:r w:rsidR="00B83853">
              <w:rPr>
                <w:noProof/>
                <w:webHidden/>
              </w:rPr>
              <w:tab/>
            </w:r>
            <w:r w:rsidR="00B83853">
              <w:rPr>
                <w:noProof/>
                <w:webHidden/>
              </w:rPr>
              <w:fldChar w:fldCharType="begin"/>
            </w:r>
            <w:r w:rsidR="00B83853">
              <w:rPr>
                <w:noProof/>
                <w:webHidden/>
              </w:rPr>
              <w:instrText xml:space="preserve"> PAGEREF _Toc468458078 \h </w:instrText>
            </w:r>
            <w:r w:rsidR="00B83853">
              <w:rPr>
                <w:noProof/>
                <w:webHidden/>
              </w:rPr>
            </w:r>
            <w:r w:rsidR="00B83853">
              <w:rPr>
                <w:noProof/>
                <w:webHidden/>
              </w:rPr>
              <w:fldChar w:fldCharType="separate"/>
            </w:r>
            <w:r w:rsidR="00B83853">
              <w:rPr>
                <w:noProof/>
                <w:webHidden/>
              </w:rPr>
              <w:t>11</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79" w:history="1">
            <w:r w:rsidR="00B83853" w:rsidRPr="00332370">
              <w:rPr>
                <w:rStyle w:val="Hyperlink"/>
                <w:noProof/>
                <w:lang w:val="en-US"/>
              </w:rPr>
              <w:t>Network coordinator</w:t>
            </w:r>
            <w:r w:rsidR="00B83853">
              <w:rPr>
                <w:noProof/>
                <w:webHidden/>
              </w:rPr>
              <w:tab/>
            </w:r>
            <w:r w:rsidR="00B83853">
              <w:rPr>
                <w:noProof/>
                <w:webHidden/>
              </w:rPr>
              <w:fldChar w:fldCharType="begin"/>
            </w:r>
            <w:r w:rsidR="00B83853">
              <w:rPr>
                <w:noProof/>
                <w:webHidden/>
              </w:rPr>
              <w:instrText xml:space="preserve"> PAGEREF _Toc468458079 \h </w:instrText>
            </w:r>
            <w:r w:rsidR="00B83853">
              <w:rPr>
                <w:noProof/>
                <w:webHidden/>
              </w:rPr>
            </w:r>
            <w:r w:rsidR="00B83853">
              <w:rPr>
                <w:noProof/>
                <w:webHidden/>
              </w:rPr>
              <w:fldChar w:fldCharType="separate"/>
            </w:r>
            <w:r w:rsidR="00B83853">
              <w:rPr>
                <w:noProof/>
                <w:webHidden/>
              </w:rPr>
              <w:t>11</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80" w:history="1">
            <w:r w:rsidR="00B83853" w:rsidRPr="00332370">
              <w:rPr>
                <w:rStyle w:val="Hyperlink"/>
                <w:noProof/>
                <w:lang w:val="en-US"/>
              </w:rPr>
              <w:t>Profile of teachers/trainers</w:t>
            </w:r>
            <w:r w:rsidR="00B83853">
              <w:rPr>
                <w:noProof/>
                <w:webHidden/>
              </w:rPr>
              <w:tab/>
            </w:r>
            <w:r w:rsidR="00B83853">
              <w:rPr>
                <w:noProof/>
                <w:webHidden/>
              </w:rPr>
              <w:fldChar w:fldCharType="begin"/>
            </w:r>
            <w:r w:rsidR="00B83853">
              <w:rPr>
                <w:noProof/>
                <w:webHidden/>
              </w:rPr>
              <w:instrText xml:space="preserve"> PAGEREF _Toc468458080 \h </w:instrText>
            </w:r>
            <w:r w:rsidR="00B83853">
              <w:rPr>
                <w:noProof/>
                <w:webHidden/>
              </w:rPr>
            </w:r>
            <w:r w:rsidR="00B83853">
              <w:rPr>
                <w:noProof/>
                <w:webHidden/>
              </w:rPr>
              <w:fldChar w:fldCharType="separate"/>
            </w:r>
            <w:r w:rsidR="00B83853">
              <w:rPr>
                <w:noProof/>
                <w:webHidden/>
              </w:rPr>
              <w:t>11</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81" w:history="1">
            <w:r w:rsidR="00B83853" w:rsidRPr="00332370">
              <w:rPr>
                <w:rStyle w:val="Hyperlink"/>
                <w:rFonts w:eastAsia="Arial"/>
                <w:noProof/>
                <w:lang w:val="en-US"/>
              </w:rPr>
              <w:t>Focus</w:t>
            </w:r>
            <w:r w:rsidR="00B83853">
              <w:rPr>
                <w:noProof/>
                <w:webHidden/>
              </w:rPr>
              <w:tab/>
            </w:r>
            <w:r w:rsidR="00B83853">
              <w:rPr>
                <w:noProof/>
                <w:webHidden/>
              </w:rPr>
              <w:fldChar w:fldCharType="begin"/>
            </w:r>
            <w:r w:rsidR="00B83853">
              <w:rPr>
                <w:noProof/>
                <w:webHidden/>
              </w:rPr>
              <w:instrText xml:space="preserve"> PAGEREF _Toc468458081 \h </w:instrText>
            </w:r>
            <w:r w:rsidR="00B83853">
              <w:rPr>
                <w:noProof/>
                <w:webHidden/>
              </w:rPr>
            </w:r>
            <w:r w:rsidR="00B83853">
              <w:rPr>
                <w:noProof/>
                <w:webHidden/>
              </w:rPr>
              <w:fldChar w:fldCharType="separate"/>
            </w:r>
            <w:r w:rsidR="00B83853">
              <w:rPr>
                <w:noProof/>
                <w:webHidden/>
              </w:rPr>
              <w:t>11</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82" w:history="1">
            <w:r w:rsidR="00B83853" w:rsidRPr="00332370">
              <w:rPr>
                <w:rStyle w:val="Hyperlink"/>
                <w:noProof/>
                <w:lang w:val="en-US"/>
              </w:rPr>
              <w:t>Potential for blended learning</w:t>
            </w:r>
            <w:r w:rsidR="00B83853">
              <w:rPr>
                <w:noProof/>
                <w:webHidden/>
              </w:rPr>
              <w:tab/>
            </w:r>
            <w:r w:rsidR="00B83853">
              <w:rPr>
                <w:noProof/>
                <w:webHidden/>
              </w:rPr>
              <w:fldChar w:fldCharType="begin"/>
            </w:r>
            <w:r w:rsidR="00B83853">
              <w:rPr>
                <w:noProof/>
                <w:webHidden/>
              </w:rPr>
              <w:instrText xml:space="preserve"> PAGEREF _Toc468458082 \h </w:instrText>
            </w:r>
            <w:r w:rsidR="00B83853">
              <w:rPr>
                <w:noProof/>
                <w:webHidden/>
              </w:rPr>
            </w:r>
            <w:r w:rsidR="00B83853">
              <w:rPr>
                <w:noProof/>
                <w:webHidden/>
              </w:rPr>
              <w:fldChar w:fldCharType="separate"/>
            </w:r>
            <w:r w:rsidR="00B83853">
              <w:rPr>
                <w:noProof/>
                <w:webHidden/>
              </w:rPr>
              <w:t>11</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83" w:history="1">
            <w:r w:rsidR="00B83853" w:rsidRPr="00332370">
              <w:rPr>
                <w:rStyle w:val="Hyperlink"/>
                <w:rFonts w:eastAsia="Arial"/>
                <w:noProof/>
                <w:lang w:val="en-US"/>
              </w:rPr>
              <w:t>Institutions</w:t>
            </w:r>
            <w:r w:rsidR="00B83853">
              <w:rPr>
                <w:noProof/>
                <w:webHidden/>
              </w:rPr>
              <w:tab/>
            </w:r>
            <w:r w:rsidR="00B83853">
              <w:rPr>
                <w:noProof/>
                <w:webHidden/>
              </w:rPr>
              <w:fldChar w:fldCharType="begin"/>
            </w:r>
            <w:r w:rsidR="00B83853">
              <w:rPr>
                <w:noProof/>
                <w:webHidden/>
              </w:rPr>
              <w:instrText xml:space="preserve"> PAGEREF _Toc468458083 \h </w:instrText>
            </w:r>
            <w:r w:rsidR="00B83853">
              <w:rPr>
                <w:noProof/>
                <w:webHidden/>
              </w:rPr>
            </w:r>
            <w:r w:rsidR="00B83853">
              <w:rPr>
                <w:noProof/>
                <w:webHidden/>
              </w:rPr>
              <w:fldChar w:fldCharType="separate"/>
            </w:r>
            <w:r w:rsidR="00B83853">
              <w:rPr>
                <w:noProof/>
                <w:webHidden/>
              </w:rPr>
              <w:t>12</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84" w:history="1">
            <w:r w:rsidR="00B83853" w:rsidRPr="00332370">
              <w:rPr>
                <w:rStyle w:val="Hyperlink"/>
                <w:noProof/>
                <w:lang w:val="en-US"/>
              </w:rPr>
              <w:t>Technical media</w:t>
            </w:r>
            <w:r w:rsidR="00B83853">
              <w:rPr>
                <w:noProof/>
                <w:webHidden/>
              </w:rPr>
              <w:tab/>
            </w:r>
            <w:r w:rsidR="00B83853">
              <w:rPr>
                <w:noProof/>
                <w:webHidden/>
              </w:rPr>
              <w:fldChar w:fldCharType="begin"/>
            </w:r>
            <w:r w:rsidR="00B83853">
              <w:rPr>
                <w:noProof/>
                <w:webHidden/>
              </w:rPr>
              <w:instrText xml:space="preserve"> PAGEREF _Toc468458084 \h </w:instrText>
            </w:r>
            <w:r w:rsidR="00B83853">
              <w:rPr>
                <w:noProof/>
                <w:webHidden/>
              </w:rPr>
            </w:r>
            <w:r w:rsidR="00B83853">
              <w:rPr>
                <w:noProof/>
                <w:webHidden/>
              </w:rPr>
              <w:fldChar w:fldCharType="separate"/>
            </w:r>
            <w:r w:rsidR="00B83853">
              <w:rPr>
                <w:noProof/>
                <w:webHidden/>
              </w:rPr>
              <w:t>12</w:t>
            </w:r>
            <w:r w:rsidR="00B83853">
              <w:rPr>
                <w:noProof/>
                <w:webHidden/>
              </w:rPr>
              <w:fldChar w:fldCharType="end"/>
            </w:r>
          </w:hyperlink>
        </w:p>
        <w:p w:rsidR="00B83853" w:rsidRDefault="009C1475">
          <w:pPr>
            <w:pStyle w:val="TOC3"/>
            <w:tabs>
              <w:tab w:val="right" w:leader="dot" w:pos="9061"/>
            </w:tabs>
            <w:rPr>
              <w:rFonts w:asciiTheme="minorHAnsi" w:eastAsiaTheme="minorEastAsia" w:hAnsiTheme="minorHAnsi" w:cstheme="minorBidi"/>
              <w:noProof/>
              <w:sz w:val="22"/>
              <w:szCs w:val="22"/>
              <w:lang w:val="en-US"/>
            </w:rPr>
          </w:pPr>
          <w:hyperlink w:anchor="_Toc468458085" w:history="1">
            <w:r w:rsidR="00B83853" w:rsidRPr="00332370">
              <w:rPr>
                <w:rStyle w:val="Hyperlink"/>
                <w:noProof/>
                <w:lang w:val="en-US"/>
              </w:rPr>
              <w:t>Recommendation</w:t>
            </w:r>
            <w:r w:rsidR="00B83853">
              <w:rPr>
                <w:noProof/>
                <w:webHidden/>
              </w:rPr>
              <w:tab/>
            </w:r>
            <w:r w:rsidR="00B83853">
              <w:rPr>
                <w:noProof/>
                <w:webHidden/>
              </w:rPr>
              <w:fldChar w:fldCharType="begin"/>
            </w:r>
            <w:r w:rsidR="00B83853">
              <w:rPr>
                <w:noProof/>
                <w:webHidden/>
              </w:rPr>
              <w:instrText xml:space="preserve"> PAGEREF _Toc468458085 \h </w:instrText>
            </w:r>
            <w:r w:rsidR="00B83853">
              <w:rPr>
                <w:noProof/>
                <w:webHidden/>
              </w:rPr>
            </w:r>
            <w:r w:rsidR="00B83853">
              <w:rPr>
                <w:noProof/>
                <w:webHidden/>
              </w:rPr>
              <w:fldChar w:fldCharType="separate"/>
            </w:r>
            <w:r w:rsidR="00B83853">
              <w:rPr>
                <w:noProof/>
                <w:webHidden/>
              </w:rPr>
              <w:t>12</w:t>
            </w:r>
            <w:r w:rsidR="00B83853">
              <w:rPr>
                <w:noProof/>
                <w:webHidden/>
              </w:rPr>
              <w:fldChar w:fldCharType="end"/>
            </w:r>
          </w:hyperlink>
        </w:p>
        <w:p w:rsidR="00B83853" w:rsidRDefault="009C1475">
          <w:pPr>
            <w:pStyle w:val="TOC1"/>
            <w:rPr>
              <w:rFonts w:asciiTheme="minorHAnsi" w:eastAsiaTheme="minorEastAsia" w:hAnsiTheme="minorHAnsi" w:cstheme="minorBidi"/>
              <w:color w:val="auto"/>
              <w:sz w:val="22"/>
              <w:szCs w:val="22"/>
              <w:lang w:val="en-US"/>
            </w:rPr>
          </w:pPr>
          <w:hyperlink w:anchor="_Toc468458086" w:history="1">
            <w:r w:rsidR="00B83853" w:rsidRPr="00332370">
              <w:rPr>
                <w:rStyle w:val="Hyperlink"/>
                <w:lang w:val="en-US"/>
              </w:rPr>
              <w:t>Conclusions</w:t>
            </w:r>
            <w:r w:rsidR="00B83853">
              <w:rPr>
                <w:webHidden/>
              </w:rPr>
              <w:tab/>
            </w:r>
            <w:r w:rsidR="00B83853">
              <w:rPr>
                <w:webHidden/>
              </w:rPr>
              <w:fldChar w:fldCharType="begin"/>
            </w:r>
            <w:r w:rsidR="00B83853">
              <w:rPr>
                <w:webHidden/>
              </w:rPr>
              <w:instrText xml:space="preserve"> PAGEREF _Toc468458086 \h </w:instrText>
            </w:r>
            <w:r w:rsidR="00B83853">
              <w:rPr>
                <w:webHidden/>
              </w:rPr>
            </w:r>
            <w:r w:rsidR="00B83853">
              <w:rPr>
                <w:webHidden/>
              </w:rPr>
              <w:fldChar w:fldCharType="separate"/>
            </w:r>
            <w:r w:rsidR="00B83853">
              <w:rPr>
                <w:webHidden/>
              </w:rPr>
              <w:t>14</w:t>
            </w:r>
            <w:r w:rsidR="00B83853">
              <w:rPr>
                <w:webHidden/>
              </w:rPr>
              <w:fldChar w:fldCharType="end"/>
            </w:r>
          </w:hyperlink>
        </w:p>
        <w:p w:rsidR="00B83853" w:rsidRDefault="009C1475">
          <w:pPr>
            <w:pStyle w:val="TOC1"/>
            <w:rPr>
              <w:rFonts w:asciiTheme="minorHAnsi" w:eastAsiaTheme="minorEastAsia" w:hAnsiTheme="minorHAnsi" w:cstheme="minorBidi"/>
              <w:color w:val="auto"/>
              <w:sz w:val="22"/>
              <w:szCs w:val="22"/>
              <w:lang w:val="en-US"/>
            </w:rPr>
          </w:pPr>
          <w:hyperlink w:anchor="_Toc468458087" w:history="1">
            <w:r w:rsidR="00B83853" w:rsidRPr="00332370">
              <w:rPr>
                <w:rStyle w:val="Hyperlink"/>
                <w:lang w:val="en-US"/>
              </w:rPr>
              <w:t>Recommendation for potential pilot</w:t>
            </w:r>
            <w:r w:rsidR="00B83853">
              <w:rPr>
                <w:webHidden/>
              </w:rPr>
              <w:tab/>
            </w:r>
            <w:r w:rsidR="00B83853">
              <w:rPr>
                <w:webHidden/>
              </w:rPr>
              <w:fldChar w:fldCharType="begin"/>
            </w:r>
            <w:r w:rsidR="00B83853">
              <w:rPr>
                <w:webHidden/>
              </w:rPr>
              <w:instrText xml:space="preserve"> PAGEREF _Toc468458087 \h </w:instrText>
            </w:r>
            <w:r w:rsidR="00B83853">
              <w:rPr>
                <w:webHidden/>
              </w:rPr>
            </w:r>
            <w:r w:rsidR="00B83853">
              <w:rPr>
                <w:webHidden/>
              </w:rPr>
              <w:fldChar w:fldCharType="separate"/>
            </w:r>
            <w:r w:rsidR="00B83853">
              <w:rPr>
                <w:webHidden/>
              </w:rPr>
              <w:t>15</w:t>
            </w:r>
            <w:r w:rsidR="00B83853">
              <w:rPr>
                <w:webHidden/>
              </w:rPr>
              <w:fldChar w:fldCharType="end"/>
            </w:r>
          </w:hyperlink>
        </w:p>
        <w:p w:rsidR="0067124C" w:rsidRPr="00A25FD4" w:rsidRDefault="00AB2B7C">
          <w:pPr>
            <w:rPr>
              <w:lang w:val="en-US"/>
            </w:rPr>
          </w:pPr>
          <w:r w:rsidRPr="00A25FD4">
            <w:rPr>
              <w:lang w:val="en-US"/>
            </w:rPr>
            <w:fldChar w:fldCharType="end"/>
          </w:r>
        </w:p>
      </w:sdtContent>
    </w:sdt>
    <w:p w:rsidR="0067124C" w:rsidRPr="00A25FD4" w:rsidRDefault="0067124C" w:rsidP="003D506A">
      <w:pPr>
        <w:rPr>
          <w:lang w:val="en-US"/>
        </w:rPr>
      </w:pPr>
    </w:p>
    <w:p w:rsidR="0067124C" w:rsidRPr="00A25FD4" w:rsidRDefault="0067124C">
      <w:pPr>
        <w:spacing w:line="276" w:lineRule="auto"/>
        <w:rPr>
          <w:rFonts w:eastAsiaTheme="majorEastAsia" w:cstheme="majorBidi"/>
          <w:b/>
          <w:bCs/>
          <w:caps/>
          <w:color w:val="96BF3D" w:themeColor="accent1"/>
          <w:sz w:val="36"/>
          <w:szCs w:val="36"/>
          <w:lang w:val="en-US"/>
        </w:rPr>
      </w:pPr>
      <w:r w:rsidRPr="00A25FD4">
        <w:rPr>
          <w:lang w:val="en-US"/>
        </w:rPr>
        <w:br w:type="page"/>
      </w:r>
    </w:p>
    <w:p w:rsidR="0036028B" w:rsidRPr="00A25FD4" w:rsidRDefault="00436C8B" w:rsidP="0036028B">
      <w:pPr>
        <w:pStyle w:val="Heading1"/>
        <w:rPr>
          <w:color w:val="96BF3D"/>
          <w:lang w:val="en-US"/>
        </w:rPr>
      </w:pPr>
      <w:bookmarkStart w:id="0" w:name="_Toc467704562"/>
      <w:bookmarkStart w:id="1" w:name="_Toc468458057"/>
      <w:r w:rsidRPr="00A25FD4">
        <w:rPr>
          <w:color w:val="96BF3D"/>
          <w:lang w:val="en-US"/>
        </w:rPr>
        <w:lastRenderedPageBreak/>
        <w:t>Introduction</w:t>
      </w:r>
      <w:bookmarkEnd w:id="0"/>
      <w:bookmarkEnd w:id="1"/>
    </w:p>
    <w:p w:rsidR="00436C8B" w:rsidRPr="00A25FD4" w:rsidRDefault="00436C8B" w:rsidP="00436C8B">
      <w:pPr>
        <w:spacing w:line="288" w:lineRule="auto"/>
        <w:rPr>
          <w:lang w:val="en-US"/>
        </w:rPr>
      </w:pPr>
      <w:r w:rsidRPr="00A25FD4">
        <w:rPr>
          <w:rFonts w:eastAsia="Arial"/>
          <w:lang w:val="en-US"/>
        </w:rPr>
        <w:t>The project “Strategic project on VET provision: Continuing Professional Development of VET teachers and trainers” focuses on supporting development of effective and sustainable virtual communities for the professional development of vocational teachers. Aims of the project include:</w:t>
      </w:r>
    </w:p>
    <w:p w:rsidR="00436C8B" w:rsidRPr="00A25FD4" w:rsidRDefault="00436C8B" w:rsidP="00D172A3">
      <w:pPr>
        <w:pStyle w:val="ListParagraph"/>
        <w:numPr>
          <w:ilvl w:val="0"/>
          <w:numId w:val="14"/>
        </w:numPr>
        <w:rPr>
          <w:rFonts w:eastAsia="Arial"/>
          <w:lang w:val="en-US"/>
        </w:rPr>
      </w:pPr>
      <w:r w:rsidRPr="00A25FD4">
        <w:rPr>
          <w:rFonts w:eastAsia="Arial"/>
          <w:lang w:val="en-US"/>
        </w:rPr>
        <w:t>Identifying and engaging partners, contributors, institutions and authorities in the use of virtual networks for professional development of vocational teachers,</w:t>
      </w:r>
    </w:p>
    <w:p w:rsidR="00436C8B" w:rsidRPr="00A25FD4" w:rsidRDefault="00436C8B" w:rsidP="00D172A3">
      <w:pPr>
        <w:pStyle w:val="ListParagraph"/>
        <w:numPr>
          <w:ilvl w:val="0"/>
          <w:numId w:val="14"/>
        </w:numPr>
        <w:rPr>
          <w:rFonts w:eastAsia="Arial"/>
          <w:lang w:val="en-US"/>
        </w:rPr>
      </w:pPr>
      <w:r w:rsidRPr="00A25FD4">
        <w:rPr>
          <w:rFonts w:eastAsia="Arial"/>
          <w:lang w:val="en-US"/>
        </w:rPr>
        <w:t>Identifying Open Education Resources</w:t>
      </w:r>
      <w:r w:rsidR="0076722C">
        <w:rPr>
          <w:rFonts w:eastAsia="Arial"/>
          <w:lang w:val="en-US"/>
        </w:rPr>
        <w:t xml:space="preserve"> (</w:t>
      </w:r>
      <w:r w:rsidRPr="00A25FD4">
        <w:rPr>
          <w:rFonts w:eastAsia="Arial"/>
          <w:lang w:val="en-US"/>
        </w:rPr>
        <w:t>OER</w:t>
      </w:r>
      <w:r w:rsidR="0076722C">
        <w:rPr>
          <w:rFonts w:eastAsia="Arial"/>
          <w:lang w:val="en-US"/>
        </w:rPr>
        <w:t>)</w:t>
      </w:r>
      <w:r w:rsidRPr="00A25FD4">
        <w:rPr>
          <w:rFonts w:eastAsia="Arial"/>
          <w:lang w:val="en-US"/>
        </w:rPr>
        <w:t xml:space="preserve"> and practices that can be included and shared on virtual network or platform,</w:t>
      </w:r>
    </w:p>
    <w:p w:rsidR="00436C8B" w:rsidRPr="00A25FD4" w:rsidRDefault="00436C8B" w:rsidP="00D172A3">
      <w:pPr>
        <w:pStyle w:val="ListParagraph"/>
        <w:numPr>
          <w:ilvl w:val="0"/>
          <w:numId w:val="14"/>
        </w:numPr>
        <w:rPr>
          <w:rFonts w:eastAsia="Arial"/>
          <w:lang w:val="en-US"/>
        </w:rPr>
      </w:pPr>
      <w:r w:rsidRPr="00A25FD4">
        <w:rPr>
          <w:rFonts w:eastAsia="Arial"/>
          <w:lang w:val="en-US"/>
        </w:rPr>
        <w:t>Determining scope and focus of pilot virtual network,</w:t>
      </w:r>
    </w:p>
    <w:p w:rsidR="00436C8B" w:rsidRPr="00A25FD4" w:rsidRDefault="00436C8B" w:rsidP="00D172A3">
      <w:pPr>
        <w:pStyle w:val="ListParagraph"/>
        <w:numPr>
          <w:ilvl w:val="0"/>
          <w:numId w:val="14"/>
        </w:numPr>
        <w:rPr>
          <w:rFonts w:eastAsia="Arial"/>
          <w:lang w:val="en-US"/>
        </w:rPr>
      </w:pPr>
      <w:r w:rsidRPr="00A25FD4">
        <w:rPr>
          <w:rFonts w:eastAsia="Arial"/>
          <w:lang w:val="en-US"/>
        </w:rPr>
        <w:t>Promoting understanding of blended learning in the three countries,</w:t>
      </w:r>
    </w:p>
    <w:p w:rsidR="00436C8B" w:rsidRPr="00A25FD4" w:rsidRDefault="00436C8B" w:rsidP="00D172A3">
      <w:pPr>
        <w:pStyle w:val="ListParagraph"/>
        <w:numPr>
          <w:ilvl w:val="0"/>
          <w:numId w:val="14"/>
        </w:numPr>
        <w:rPr>
          <w:rFonts w:eastAsia="Arial"/>
          <w:lang w:val="en-US"/>
        </w:rPr>
      </w:pPr>
      <w:r w:rsidRPr="00A25FD4">
        <w:rPr>
          <w:rFonts w:eastAsia="Arial"/>
          <w:lang w:val="en-US"/>
        </w:rPr>
        <w:t>Identi</w:t>
      </w:r>
      <w:r w:rsidR="000F5827">
        <w:rPr>
          <w:rFonts w:eastAsia="Arial"/>
          <w:lang w:val="en-US"/>
        </w:rPr>
        <w:t>f</w:t>
      </w:r>
      <w:r w:rsidRPr="00A25FD4">
        <w:rPr>
          <w:rFonts w:eastAsia="Arial"/>
          <w:lang w:val="en-US"/>
        </w:rPr>
        <w:t>y and sharing of international good practice in the building and operation of virtual networks,</w:t>
      </w:r>
    </w:p>
    <w:p w:rsidR="00436C8B" w:rsidRPr="00A25FD4" w:rsidRDefault="00436C8B" w:rsidP="00D172A3">
      <w:pPr>
        <w:pStyle w:val="ListParagraph"/>
        <w:numPr>
          <w:ilvl w:val="0"/>
          <w:numId w:val="14"/>
        </w:numPr>
        <w:rPr>
          <w:rFonts w:eastAsia="Arial"/>
          <w:lang w:val="en-US"/>
        </w:rPr>
      </w:pPr>
      <w:r w:rsidRPr="00A25FD4">
        <w:rPr>
          <w:rFonts w:eastAsia="Arial"/>
          <w:lang w:val="en-US"/>
        </w:rPr>
        <w:t>Providing support to key national agencies.</w:t>
      </w:r>
    </w:p>
    <w:p w:rsidR="00A25FD4" w:rsidRDefault="00436C8B" w:rsidP="00A25FD4">
      <w:pPr>
        <w:spacing w:line="288" w:lineRule="auto"/>
        <w:rPr>
          <w:lang w:val="en-US"/>
        </w:rPr>
      </w:pPr>
      <w:r w:rsidRPr="00A25FD4">
        <w:rPr>
          <w:rFonts w:eastAsia="Arial"/>
          <w:lang w:val="en-US"/>
        </w:rPr>
        <w:t xml:space="preserve">This document relates to the aim 3 of the project and specifically to the presentation of the Report on Identification and recommendations for potential pilot network(s). This Report </w:t>
      </w:r>
      <w:r w:rsidR="0005157C">
        <w:rPr>
          <w:rFonts w:eastAsia="Arial"/>
          <w:lang w:val="en-US"/>
        </w:rPr>
        <w:t xml:space="preserve">is a result of the research and discussion </w:t>
      </w:r>
      <w:r w:rsidRPr="00A25FD4">
        <w:rPr>
          <w:rFonts w:eastAsia="Arial"/>
          <w:lang w:val="en-US"/>
        </w:rPr>
        <w:t>at the small national workshop in Belgrade, Serbia</w:t>
      </w:r>
      <w:r w:rsidR="0089359A">
        <w:rPr>
          <w:rFonts w:eastAsia="Arial"/>
          <w:lang w:val="en-US"/>
        </w:rPr>
        <w:t xml:space="preserve"> on the 30</w:t>
      </w:r>
      <w:r w:rsidR="0089359A" w:rsidRPr="0089359A">
        <w:rPr>
          <w:rFonts w:eastAsia="Arial"/>
          <w:vertAlign w:val="superscript"/>
          <w:lang w:val="en-US"/>
        </w:rPr>
        <w:t>th</w:t>
      </w:r>
      <w:r w:rsidR="0089359A">
        <w:rPr>
          <w:rFonts w:eastAsia="Arial"/>
          <w:lang w:val="en-US"/>
        </w:rPr>
        <w:t xml:space="preserve"> of November, 2016</w:t>
      </w:r>
      <w:r w:rsidR="007D1E7E">
        <w:rPr>
          <w:rFonts w:eastAsia="Arial"/>
          <w:lang w:val="en-US"/>
        </w:rPr>
        <w:t xml:space="preserve"> and prior research (i.e. interviews and internet search)</w:t>
      </w:r>
      <w:r w:rsidRPr="00A25FD4">
        <w:rPr>
          <w:rFonts w:eastAsia="Arial"/>
          <w:lang w:val="en-US"/>
        </w:rPr>
        <w:t xml:space="preserve">. </w:t>
      </w:r>
      <w:r w:rsidR="00A25FD4" w:rsidRPr="00A25FD4">
        <w:rPr>
          <w:rFonts w:eastAsia="Arial"/>
          <w:lang w:val="en-US"/>
        </w:rPr>
        <w:t xml:space="preserve">For the purpose of this report 13 </w:t>
      </w:r>
      <w:r w:rsidR="00A25FD4" w:rsidRPr="00A25FD4">
        <w:rPr>
          <w:lang w:val="en-US"/>
        </w:rPr>
        <w:t>virtual platforms for VET</w:t>
      </w:r>
      <w:r w:rsidR="00A25FD4" w:rsidRPr="00A25FD4">
        <w:rPr>
          <w:rFonts w:eastAsia="Arial"/>
          <w:lang w:val="en-US"/>
        </w:rPr>
        <w:t xml:space="preserve"> were </w:t>
      </w:r>
      <w:r w:rsidR="00A25FD4" w:rsidRPr="00A25FD4">
        <w:rPr>
          <w:lang w:val="en-US"/>
        </w:rPr>
        <w:t>identified</w:t>
      </w:r>
      <w:r w:rsidR="00A25FD4">
        <w:rPr>
          <w:lang w:val="en-US"/>
        </w:rPr>
        <w:t xml:space="preserve"> (Table 1). </w:t>
      </w:r>
      <w:r w:rsidR="0005157C">
        <w:rPr>
          <w:lang w:val="en-US"/>
        </w:rPr>
        <w:t>This list is a representative sample of virtual</w:t>
      </w:r>
      <w:r w:rsidR="00D172A3">
        <w:rPr>
          <w:lang w:val="en-US"/>
        </w:rPr>
        <w:t xml:space="preserve"> platforms for VET in Serbia. </w:t>
      </w:r>
    </w:p>
    <w:p w:rsidR="00A25FD4" w:rsidRDefault="00A25FD4" w:rsidP="00A25FD4">
      <w:pPr>
        <w:spacing w:after="0" w:line="288" w:lineRule="auto"/>
        <w:rPr>
          <w:lang w:val="en-US"/>
        </w:rPr>
      </w:pPr>
      <w:r w:rsidRPr="00A25FD4">
        <w:rPr>
          <w:b/>
          <w:lang w:val="en-US"/>
        </w:rPr>
        <w:t>Table 1</w:t>
      </w:r>
      <w:r>
        <w:rPr>
          <w:lang w:val="en-US"/>
        </w:rPr>
        <w:t>: Identified virtual platforms for VET in Serbia.</w:t>
      </w:r>
    </w:p>
    <w:tbl>
      <w:tblPr>
        <w:tblStyle w:val="ETFTable"/>
        <w:tblW w:w="9000" w:type="dxa"/>
        <w:tblInd w:w="108" w:type="dxa"/>
        <w:tblLook w:val="06A0" w:firstRow="1" w:lastRow="0" w:firstColumn="1" w:lastColumn="0" w:noHBand="1" w:noVBand="1"/>
      </w:tblPr>
      <w:tblGrid>
        <w:gridCol w:w="999"/>
        <w:gridCol w:w="8001"/>
      </w:tblGrid>
      <w:tr w:rsidR="00A25FD4" w:rsidRPr="003D506A" w:rsidTr="0089359A">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999" w:type="dxa"/>
          </w:tcPr>
          <w:p w:rsidR="00A25FD4" w:rsidRDefault="00A25FD4" w:rsidP="00A25FD4">
            <w:pPr>
              <w:pStyle w:val="TableHeader"/>
              <w:jc w:val="left"/>
            </w:pPr>
            <w:r>
              <w:t>Number</w:t>
            </w:r>
          </w:p>
        </w:tc>
        <w:tc>
          <w:tcPr>
            <w:tcW w:w="8001" w:type="dxa"/>
          </w:tcPr>
          <w:p w:rsidR="00A25FD4" w:rsidRPr="003D506A" w:rsidRDefault="00A25FD4" w:rsidP="00A25FD4">
            <w:pPr>
              <w:pStyle w:val="TableHeader"/>
              <w:jc w:val="left"/>
              <w:cnfStyle w:val="100000000000" w:firstRow="1" w:lastRow="0" w:firstColumn="0" w:lastColumn="0" w:oddVBand="0" w:evenVBand="0" w:oddHBand="0" w:evenHBand="0" w:firstRowFirstColumn="0" w:firstRowLastColumn="0" w:lastRowFirstColumn="0" w:lastRowLastColumn="0"/>
            </w:pPr>
            <w:r>
              <w:t>Name of the virtual platform</w:t>
            </w:r>
          </w:p>
        </w:tc>
      </w:tr>
      <w:tr w:rsidR="00A25FD4" w:rsidRPr="003D506A" w:rsidTr="0089359A">
        <w:trPr>
          <w:trHeight w:val="340"/>
        </w:trPr>
        <w:tc>
          <w:tcPr>
            <w:cnfStyle w:val="001000000000" w:firstRow="0" w:lastRow="0" w:firstColumn="1" w:lastColumn="0" w:oddVBand="0" w:evenVBand="0" w:oddHBand="0" w:evenHBand="0" w:firstRowFirstColumn="0" w:firstRowLastColumn="0" w:lastRowFirstColumn="0" w:lastRowLastColumn="0"/>
            <w:tcW w:w="999" w:type="dxa"/>
          </w:tcPr>
          <w:p w:rsidR="00A25FD4" w:rsidRPr="00D052AF" w:rsidRDefault="00A25FD4" w:rsidP="00A25FD4">
            <w:pPr>
              <w:pStyle w:val="Tablefirstcolumn"/>
              <w:jc w:val="right"/>
              <w:rPr>
                <w:sz w:val="18"/>
                <w:szCs w:val="18"/>
              </w:rPr>
            </w:pPr>
            <w:r>
              <w:rPr>
                <w:sz w:val="18"/>
                <w:szCs w:val="18"/>
              </w:rPr>
              <w:t>1</w:t>
            </w:r>
          </w:p>
        </w:tc>
        <w:tc>
          <w:tcPr>
            <w:tcW w:w="8001" w:type="dxa"/>
          </w:tcPr>
          <w:p w:rsidR="00A25FD4" w:rsidRPr="00943DED" w:rsidRDefault="00A25FD4" w:rsidP="00A25FD4">
            <w:pPr>
              <w:pStyle w:val="Tablefirstcolumn"/>
              <w:jc w:val="left"/>
              <w:cnfStyle w:val="000000000000" w:firstRow="0" w:lastRow="0" w:firstColumn="0" w:lastColumn="0" w:oddVBand="0" w:evenVBand="0" w:oddHBand="0" w:evenHBand="0" w:firstRowFirstColumn="0" w:firstRowLastColumn="0" w:lastRowFirstColumn="0" w:lastRowLastColumn="0"/>
            </w:pPr>
            <w:r w:rsidRPr="00D052AF">
              <w:rPr>
                <w:sz w:val="18"/>
                <w:szCs w:val="18"/>
              </w:rPr>
              <w:t>Serbian Moodle Network – MMS</w:t>
            </w:r>
          </w:p>
        </w:tc>
      </w:tr>
      <w:tr w:rsidR="00A25FD4" w:rsidRPr="003D506A" w:rsidTr="0089359A">
        <w:trPr>
          <w:trHeight w:val="340"/>
        </w:trPr>
        <w:tc>
          <w:tcPr>
            <w:cnfStyle w:val="001000000000" w:firstRow="0" w:lastRow="0" w:firstColumn="1" w:lastColumn="0" w:oddVBand="0" w:evenVBand="0" w:oddHBand="0" w:evenHBand="0" w:firstRowFirstColumn="0" w:firstRowLastColumn="0" w:lastRowFirstColumn="0" w:lastRowLastColumn="0"/>
            <w:tcW w:w="999" w:type="dxa"/>
          </w:tcPr>
          <w:p w:rsidR="00A25FD4" w:rsidRPr="00D052AF" w:rsidRDefault="00A25FD4" w:rsidP="00A25FD4">
            <w:pPr>
              <w:pStyle w:val="Tablefirstcolumn"/>
              <w:jc w:val="right"/>
              <w:rPr>
                <w:sz w:val="18"/>
                <w:szCs w:val="18"/>
              </w:rPr>
            </w:pPr>
            <w:r>
              <w:rPr>
                <w:sz w:val="18"/>
                <w:szCs w:val="18"/>
              </w:rPr>
              <w:t>2</w:t>
            </w:r>
          </w:p>
        </w:tc>
        <w:tc>
          <w:tcPr>
            <w:tcW w:w="8001" w:type="dxa"/>
          </w:tcPr>
          <w:p w:rsidR="00A25FD4" w:rsidRPr="00943DED" w:rsidRDefault="00A25FD4" w:rsidP="00A25FD4">
            <w:pPr>
              <w:pStyle w:val="Tablefirstcolumn"/>
              <w:jc w:val="left"/>
              <w:cnfStyle w:val="000000000000" w:firstRow="0" w:lastRow="0" w:firstColumn="0" w:lastColumn="0" w:oddVBand="0" w:evenVBand="0" w:oddHBand="0" w:evenHBand="0" w:firstRowFirstColumn="0" w:firstRowLastColumn="0" w:lastRowFirstColumn="0" w:lastRowLastColumn="0"/>
            </w:pPr>
            <w:r w:rsidRPr="00D052AF">
              <w:rPr>
                <w:sz w:val="18"/>
                <w:szCs w:val="18"/>
              </w:rPr>
              <w:t>Microsoft Partner in learning - PIL</w:t>
            </w:r>
          </w:p>
        </w:tc>
      </w:tr>
      <w:tr w:rsidR="00A25FD4" w:rsidRPr="003D506A" w:rsidTr="0089359A">
        <w:trPr>
          <w:trHeight w:val="340"/>
        </w:trPr>
        <w:tc>
          <w:tcPr>
            <w:cnfStyle w:val="001000000000" w:firstRow="0" w:lastRow="0" w:firstColumn="1" w:lastColumn="0" w:oddVBand="0" w:evenVBand="0" w:oddHBand="0" w:evenHBand="0" w:firstRowFirstColumn="0" w:firstRowLastColumn="0" w:lastRowFirstColumn="0" w:lastRowLastColumn="0"/>
            <w:tcW w:w="999" w:type="dxa"/>
          </w:tcPr>
          <w:p w:rsidR="00A25FD4" w:rsidRPr="00CA5239" w:rsidRDefault="00A25FD4" w:rsidP="00A25FD4">
            <w:pPr>
              <w:pStyle w:val="Tablefirstcolumn"/>
              <w:jc w:val="right"/>
              <w:rPr>
                <w:sz w:val="18"/>
                <w:szCs w:val="18"/>
                <w:lang w:val="en-US"/>
              </w:rPr>
            </w:pPr>
            <w:r>
              <w:rPr>
                <w:sz w:val="18"/>
                <w:szCs w:val="18"/>
                <w:lang w:val="en-US"/>
              </w:rPr>
              <w:t>3</w:t>
            </w:r>
          </w:p>
        </w:tc>
        <w:tc>
          <w:tcPr>
            <w:tcW w:w="8001" w:type="dxa"/>
          </w:tcPr>
          <w:p w:rsidR="00A25FD4" w:rsidRPr="00943DED" w:rsidRDefault="00A25FD4" w:rsidP="00A25FD4">
            <w:pPr>
              <w:pStyle w:val="Tablefirstcolumn"/>
              <w:jc w:val="left"/>
              <w:cnfStyle w:val="000000000000" w:firstRow="0" w:lastRow="0" w:firstColumn="0" w:lastColumn="0" w:oddVBand="0" w:evenVBand="0" w:oddHBand="0" w:evenHBand="0" w:firstRowFirstColumn="0" w:firstRowLastColumn="0" w:lastRowFirstColumn="0" w:lastRowLastColumn="0"/>
            </w:pPr>
            <w:r w:rsidRPr="00CA5239">
              <w:rPr>
                <w:sz w:val="18"/>
                <w:szCs w:val="18"/>
                <w:lang w:val="en-US"/>
              </w:rPr>
              <w:t>Digital treasury</w:t>
            </w:r>
          </w:p>
        </w:tc>
      </w:tr>
      <w:tr w:rsidR="00A25FD4" w:rsidRPr="003D506A" w:rsidTr="0089359A">
        <w:trPr>
          <w:trHeight w:val="340"/>
        </w:trPr>
        <w:tc>
          <w:tcPr>
            <w:cnfStyle w:val="001000000000" w:firstRow="0" w:lastRow="0" w:firstColumn="1" w:lastColumn="0" w:oddVBand="0" w:evenVBand="0" w:oddHBand="0" w:evenHBand="0" w:firstRowFirstColumn="0" w:firstRowLastColumn="0" w:lastRowFirstColumn="0" w:lastRowLastColumn="0"/>
            <w:tcW w:w="999" w:type="dxa"/>
          </w:tcPr>
          <w:p w:rsidR="00A25FD4" w:rsidRPr="00D052AF" w:rsidRDefault="00A25FD4" w:rsidP="00A25FD4">
            <w:pPr>
              <w:pStyle w:val="Tablefirstcolumn"/>
              <w:jc w:val="right"/>
              <w:rPr>
                <w:sz w:val="18"/>
                <w:szCs w:val="18"/>
              </w:rPr>
            </w:pPr>
            <w:r>
              <w:rPr>
                <w:sz w:val="18"/>
                <w:szCs w:val="18"/>
              </w:rPr>
              <w:t>4</w:t>
            </w:r>
          </w:p>
        </w:tc>
        <w:tc>
          <w:tcPr>
            <w:tcW w:w="8001" w:type="dxa"/>
          </w:tcPr>
          <w:p w:rsidR="00A25FD4" w:rsidRPr="00943DED" w:rsidRDefault="00A25FD4" w:rsidP="00A25FD4">
            <w:pPr>
              <w:pStyle w:val="Tablefirstcolumn"/>
              <w:jc w:val="left"/>
              <w:cnfStyle w:val="000000000000" w:firstRow="0" w:lastRow="0" w:firstColumn="0" w:lastColumn="0" w:oddVBand="0" w:evenVBand="0" w:oddHBand="0" w:evenHBand="0" w:firstRowFirstColumn="0" w:firstRowLastColumn="0" w:lastRowFirstColumn="0" w:lastRowLastColumn="0"/>
            </w:pPr>
            <w:r w:rsidRPr="00D052AF">
              <w:rPr>
                <w:sz w:val="18"/>
                <w:szCs w:val="18"/>
              </w:rPr>
              <w:t>Educational and Creative Centre Bor</w:t>
            </w:r>
          </w:p>
        </w:tc>
      </w:tr>
      <w:tr w:rsidR="00A25FD4" w:rsidRPr="003D506A" w:rsidTr="0089359A">
        <w:trPr>
          <w:trHeight w:val="340"/>
        </w:trPr>
        <w:tc>
          <w:tcPr>
            <w:cnfStyle w:val="001000000000" w:firstRow="0" w:lastRow="0" w:firstColumn="1" w:lastColumn="0" w:oddVBand="0" w:evenVBand="0" w:oddHBand="0" w:evenHBand="0" w:firstRowFirstColumn="0" w:firstRowLastColumn="0" w:lastRowFirstColumn="0" w:lastRowLastColumn="0"/>
            <w:tcW w:w="999" w:type="dxa"/>
          </w:tcPr>
          <w:p w:rsidR="00A25FD4" w:rsidRDefault="00A25FD4" w:rsidP="00A25FD4">
            <w:pPr>
              <w:pStyle w:val="Tablefirstcolumn"/>
              <w:jc w:val="right"/>
              <w:rPr>
                <w:sz w:val="18"/>
                <w:szCs w:val="18"/>
              </w:rPr>
            </w:pPr>
            <w:r>
              <w:rPr>
                <w:sz w:val="18"/>
                <w:szCs w:val="18"/>
              </w:rPr>
              <w:t>5</w:t>
            </w:r>
          </w:p>
        </w:tc>
        <w:tc>
          <w:tcPr>
            <w:tcW w:w="8001" w:type="dxa"/>
          </w:tcPr>
          <w:p w:rsidR="00A25FD4" w:rsidRPr="00943DED" w:rsidRDefault="00A25FD4" w:rsidP="00A25FD4">
            <w:pPr>
              <w:pStyle w:val="Tablefirstcolumn"/>
              <w:jc w:val="left"/>
              <w:cnfStyle w:val="000000000000" w:firstRow="0" w:lastRow="0" w:firstColumn="0" w:lastColumn="0" w:oddVBand="0" w:evenVBand="0" w:oddHBand="0" w:evenHBand="0" w:firstRowFirstColumn="0" w:firstRowLastColumn="0" w:lastRowFirstColumn="0" w:lastRowLastColumn="0"/>
            </w:pPr>
            <w:r>
              <w:rPr>
                <w:sz w:val="18"/>
                <w:szCs w:val="18"/>
              </w:rPr>
              <w:t>C</w:t>
            </w:r>
            <w:r w:rsidRPr="00D052AF">
              <w:rPr>
                <w:sz w:val="18"/>
                <w:szCs w:val="18"/>
              </w:rPr>
              <w:t>lick to knowledge web site</w:t>
            </w:r>
          </w:p>
        </w:tc>
      </w:tr>
      <w:tr w:rsidR="00A25FD4" w:rsidRPr="003D506A" w:rsidTr="0089359A">
        <w:trPr>
          <w:trHeight w:val="340"/>
        </w:trPr>
        <w:tc>
          <w:tcPr>
            <w:cnfStyle w:val="001000000000" w:firstRow="0" w:lastRow="0" w:firstColumn="1" w:lastColumn="0" w:oddVBand="0" w:evenVBand="0" w:oddHBand="0" w:evenHBand="0" w:firstRowFirstColumn="0" w:firstRowLastColumn="0" w:lastRowFirstColumn="0" w:lastRowLastColumn="0"/>
            <w:tcW w:w="999" w:type="dxa"/>
          </w:tcPr>
          <w:p w:rsidR="00A25FD4" w:rsidRDefault="00A25FD4" w:rsidP="00A25FD4">
            <w:pPr>
              <w:pStyle w:val="Tablefirstcolumn"/>
              <w:jc w:val="right"/>
            </w:pPr>
            <w:r>
              <w:t>6</w:t>
            </w:r>
          </w:p>
        </w:tc>
        <w:tc>
          <w:tcPr>
            <w:tcW w:w="8001" w:type="dxa"/>
          </w:tcPr>
          <w:p w:rsidR="00A25FD4" w:rsidRPr="00943DED" w:rsidRDefault="00A25FD4" w:rsidP="00A25FD4">
            <w:pPr>
              <w:pStyle w:val="Tablefirstcolumn"/>
              <w:jc w:val="left"/>
              <w:cnfStyle w:val="000000000000" w:firstRow="0" w:lastRow="0" w:firstColumn="0" w:lastColumn="0" w:oddVBand="0" w:evenVBand="0" w:oddHBand="0" w:evenHBand="0" w:firstRowFirstColumn="0" w:firstRowLastColumn="0" w:lastRowFirstColumn="0" w:lastRowLastColumn="0"/>
            </w:pPr>
            <w:r>
              <w:t>C</w:t>
            </w:r>
            <w:r w:rsidRPr="00A25FD4">
              <w:t>reative school web site</w:t>
            </w:r>
          </w:p>
        </w:tc>
      </w:tr>
      <w:tr w:rsidR="00A25FD4" w:rsidRPr="003D506A" w:rsidTr="0089359A">
        <w:trPr>
          <w:trHeight w:val="340"/>
        </w:trPr>
        <w:tc>
          <w:tcPr>
            <w:cnfStyle w:val="001000000000" w:firstRow="0" w:lastRow="0" w:firstColumn="1" w:lastColumn="0" w:oddVBand="0" w:evenVBand="0" w:oddHBand="0" w:evenHBand="0" w:firstRowFirstColumn="0" w:firstRowLastColumn="0" w:lastRowFirstColumn="0" w:lastRowLastColumn="0"/>
            <w:tcW w:w="999" w:type="dxa"/>
          </w:tcPr>
          <w:p w:rsidR="00A25FD4" w:rsidRPr="00A25FD4" w:rsidRDefault="00A25FD4" w:rsidP="00A25FD4">
            <w:pPr>
              <w:pStyle w:val="Tablefirstcolumn"/>
              <w:jc w:val="right"/>
            </w:pPr>
            <w:r>
              <w:t>7</w:t>
            </w:r>
          </w:p>
        </w:tc>
        <w:tc>
          <w:tcPr>
            <w:tcW w:w="8001" w:type="dxa"/>
          </w:tcPr>
          <w:p w:rsidR="00A25FD4" w:rsidRPr="00943DED" w:rsidRDefault="00A25FD4" w:rsidP="0076722C">
            <w:pPr>
              <w:pStyle w:val="Tablefirstcolumn"/>
              <w:jc w:val="left"/>
              <w:cnfStyle w:val="000000000000" w:firstRow="0" w:lastRow="0" w:firstColumn="0" w:lastColumn="0" w:oddVBand="0" w:evenVBand="0" w:oddHBand="0" w:evenHBand="0" w:firstRowFirstColumn="0" w:firstRowLastColumn="0" w:lastRowFirstColumn="0" w:lastRowLastColumn="0"/>
            </w:pPr>
            <w:r w:rsidRPr="00A25FD4">
              <w:t xml:space="preserve">Online catalogue of </w:t>
            </w:r>
            <w:r w:rsidR="0076722C">
              <w:t>the Institute for improvement of Education</w:t>
            </w:r>
          </w:p>
        </w:tc>
      </w:tr>
      <w:tr w:rsidR="00A25FD4" w:rsidRPr="003D506A" w:rsidTr="0089359A">
        <w:trPr>
          <w:trHeight w:val="340"/>
        </w:trPr>
        <w:tc>
          <w:tcPr>
            <w:cnfStyle w:val="001000000000" w:firstRow="0" w:lastRow="0" w:firstColumn="1" w:lastColumn="0" w:oddVBand="0" w:evenVBand="0" w:oddHBand="0" w:evenHBand="0" w:firstRowFirstColumn="0" w:firstRowLastColumn="0" w:lastRowFirstColumn="0" w:lastRowLastColumn="0"/>
            <w:tcW w:w="999" w:type="dxa"/>
          </w:tcPr>
          <w:p w:rsidR="00A25FD4" w:rsidRPr="00A25FD4" w:rsidRDefault="00A25FD4" w:rsidP="00A25FD4">
            <w:pPr>
              <w:pStyle w:val="Tablefirstcolumn"/>
              <w:jc w:val="right"/>
            </w:pPr>
            <w:r>
              <w:t>8</w:t>
            </w:r>
          </w:p>
        </w:tc>
        <w:tc>
          <w:tcPr>
            <w:tcW w:w="8001" w:type="dxa"/>
          </w:tcPr>
          <w:p w:rsidR="00A25FD4" w:rsidRPr="00943DED" w:rsidRDefault="00A25FD4" w:rsidP="00A25FD4">
            <w:pPr>
              <w:pStyle w:val="Tablefirstcolumn"/>
              <w:jc w:val="left"/>
              <w:cnfStyle w:val="000000000000" w:firstRow="0" w:lastRow="0" w:firstColumn="0" w:lastColumn="0" w:oddVBand="0" w:evenVBand="0" w:oddHBand="0" w:evenHBand="0" w:firstRowFirstColumn="0" w:firstRowLastColumn="0" w:lastRowFirstColumn="0" w:lastRowLastColumn="0"/>
            </w:pPr>
            <w:r w:rsidRPr="00A25FD4">
              <w:t>Goethe Institute</w:t>
            </w:r>
          </w:p>
        </w:tc>
      </w:tr>
      <w:tr w:rsidR="00A25FD4" w:rsidRPr="003D506A" w:rsidTr="0089359A">
        <w:trPr>
          <w:trHeight w:val="340"/>
        </w:trPr>
        <w:tc>
          <w:tcPr>
            <w:cnfStyle w:val="001000000000" w:firstRow="0" w:lastRow="0" w:firstColumn="1" w:lastColumn="0" w:oddVBand="0" w:evenVBand="0" w:oddHBand="0" w:evenHBand="0" w:firstRowFirstColumn="0" w:firstRowLastColumn="0" w:lastRowFirstColumn="0" w:lastRowLastColumn="0"/>
            <w:tcW w:w="999" w:type="dxa"/>
          </w:tcPr>
          <w:p w:rsidR="00A25FD4" w:rsidRPr="00A25FD4" w:rsidRDefault="00A25FD4" w:rsidP="00A25FD4">
            <w:pPr>
              <w:pStyle w:val="Tablefirstcolumn"/>
              <w:jc w:val="right"/>
            </w:pPr>
            <w:r>
              <w:t>9</w:t>
            </w:r>
          </w:p>
        </w:tc>
        <w:tc>
          <w:tcPr>
            <w:tcW w:w="8001" w:type="dxa"/>
          </w:tcPr>
          <w:p w:rsidR="00A25FD4" w:rsidRPr="00A25FD4" w:rsidRDefault="00A25FD4" w:rsidP="0076722C">
            <w:pPr>
              <w:pStyle w:val="Tablefirstcolumn"/>
              <w:jc w:val="left"/>
              <w:cnfStyle w:val="000000000000" w:firstRow="0" w:lastRow="0" w:firstColumn="0" w:lastColumn="0" w:oddVBand="0" w:evenVBand="0" w:oddHBand="0" w:evenHBand="0" w:firstRowFirstColumn="0" w:firstRowLastColumn="0" w:lastRowFirstColumn="0" w:lastRowLastColumn="0"/>
            </w:pPr>
            <w:r w:rsidRPr="004B1559">
              <w:rPr>
                <w:rFonts w:eastAsia="Times New Roman"/>
                <w:sz w:val="18"/>
                <w:szCs w:val="18"/>
              </w:rPr>
              <w:t>National Repository</w:t>
            </w:r>
            <w:r>
              <w:rPr>
                <w:rFonts w:eastAsia="Times New Roman"/>
                <w:sz w:val="18"/>
                <w:szCs w:val="18"/>
              </w:rPr>
              <w:t xml:space="preserve"> for Agricultural </w:t>
            </w:r>
            <w:r w:rsidR="0076722C">
              <w:rPr>
                <w:rFonts w:eastAsia="Times New Roman"/>
                <w:sz w:val="18"/>
                <w:szCs w:val="18"/>
              </w:rPr>
              <w:t xml:space="preserve">Education </w:t>
            </w:r>
            <w:r>
              <w:rPr>
                <w:rFonts w:eastAsia="Times New Roman"/>
                <w:sz w:val="18"/>
                <w:szCs w:val="18"/>
              </w:rPr>
              <w:t xml:space="preserve">– </w:t>
            </w:r>
            <w:r w:rsidR="0076722C">
              <w:rPr>
                <w:rFonts w:eastAsia="Times New Roman"/>
                <w:sz w:val="18"/>
                <w:szCs w:val="18"/>
              </w:rPr>
              <w:t>NA</w:t>
            </w:r>
            <w:r w:rsidR="0076722C" w:rsidRPr="004B1559">
              <w:rPr>
                <w:rFonts w:eastAsia="Times New Roman"/>
                <w:sz w:val="18"/>
                <w:szCs w:val="18"/>
              </w:rPr>
              <w:t>RA</w:t>
            </w:r>
          </w:p>
        </w:tc>
      </w:tr>
      <w:tr w:rsidR="00A25FD4" w:rsidRPr="003D506A" w:rsidTr="0089359A">
        <w:trPr>
          <w:trHeight w:val="340"/>
        </w:trPr>
        <w:tc>
          <w:tcPr>
            <w:cnfStyle w:val="001000000000" w:firstRow="0" w:lastRow="0" w:firstColumn="1" w:lastColumn="0" w:oddVBand="0" w:evenVBand="0" w:oddHBand="0" w:evenHBand="0" w:firstRowFirstColumn="0" w:firstRowLastColumn="0" w:lastRowFirstColumn="0" w:lastRowLastColumn="0"/>
            <w:tcW w:w="999" w:type="dxa"/>
          </w:tcPr>
          <w:p w:rsidR="00A25FD4" w:rsidRPr="00A25FD4" w:rsidRDefault="00A25FD4" w:rsidP="00A25FD4">
            <w:pPr>
              <w:pStyle w:val="Tablefirstcolumn"/>
              <w:jc w:val="right"/>
            </w:pPr>
            <w:r>
              <w:t>10</w:t>
            </w:r>
          </w:p>
        </w:tc>
        <w:tc>
          <w:tcPr>
            <w:tcW w:w="8001" w:type="dxa"/>
          </w:tcPr>
          <w:p w:rsidR="00A25FD4" w:rsidRPr="00A25FD4" w:rsidRDefault="00A25FD4" w:rsidP="00A25FD4">
            <w:pPr>
              <w:pStyle w:val="Tablefirstcolumn"/>
              <w:jc w:val="left"/>
              <w:cnfStyle w:val="000000000000" w:firstRow="0" w:lastRow="0" w:firstColumn="0" w:lastColumn="0" w:oddVBand="0" w:evenVBand="0" w:oddHBand="0" w:evenHBand="0" w:firstRowFirstColumn="0" w:firstRowLastColumn="0" w:lastRowFirstColumn="0" w:lastRowLastColumn="0"/>
            </w:pPr>
            <w:r w:rsidRPr="004B1559">
              <w:rPr>
                <w:sz w:val="18"/>
                <w:szCs w:val="18"/>
              </w:rPr>
              <w:t>Moodle platform at electro-technical high school in Novi Sad</w:t>
            </w:r>
          </w:p>
        </w:tc>
      </w:tr>
      <w:tr w:rsidR="00A25FD4" w:rsidRPr="003D506A" w:rsidTr="0089359A">
        <w:trPr>
          <w:trHeight w:val="340"/>
        </w:trPr>
        <w:tc>
          <w:tcPr>
            <w:cnfStyle w:val="001000000000" w:firstRow="0" w:lastRow="0" w:firstColumn="1" w:lastColumn="0" w:oddVBand="0" w:evenVBand="0" w:oddHBand="0" w:evenHBand="0" w:firstRowFirstColumn="0" w:firstRowLastColumn="0" w:lastRowFirstColumn="0" w:lastRowLastColumn="0"/>
            <w:tcW w:w="999" w:type="dxa"/>
          </w:tcPr>
          <w:p w:rsidR="00A25FD4" w:rsidRPr="00A25FD4" w:rsidRDefault="00A25FD4" w:rsidP="00A25FD4">
            <w:pPr>
              <w:pStyle w:val="Tablefirstcolumn"/>
              <w:jc w:val="right"/>
            </w:pPr>
            <w:r>
              <w:t>11</w:t>
            </w:r>
          </w:p>
        </w:tc>
        <w:tc>
          <w:tcPr>
            <w:tcW w:w="8001" w:type="dxa"/>
          </w:tcPr>
          <w:p w:rsidR="00A25FD4" w:rsidRPr="00A25FD4" w:rsidRDefault="00A25FD4" w:rsidP="00A25FD4">
            <w:pPr>
              <w:pStyle w:val="Tablefirstcolumn"/>
              <w:jc w:val="left"/>
              <w:cnfStyle w:val="000000000000" w:firstRow="0" w:lastRow="0" w:firstColumn="0" w:lastColumn="0" w:oddVBand="0" w:evenVBand="0" w:oddHBand="0" w:evenHBand="0" w:firstRowFirstColumn="0" w:firstRowLastColumn="0" w:lastRowFirstColumn="0" w:lastRowLastColumn="0"/>
            </w:pPr>
            <w:r w:rsidRPr="004B1559">
              <w:rPr>
                <w:sz w:val="18"/>
                <w:szCs w:val="18"/>
              </w:rPr>
              <w:t>Cisco Entrepreneur Institute</w:t>
            </w:r>
          </w:p>
        </w:tc>
      </w:tr>
      <w:tr w:rsidR="00A25FD4" w:rsidRPr="003D506A" w:rsidTr="0089359A">
        <w:trPr>
          <w:trHeight w:val="340"/>
        </w:trPr>
        <w:tc>
          <w:tcPr>
            <w:cnfStyle w:val="001000000000" w:firstRow="0" w:lastRow="0" w:firstColumn="1" w:lastColumn="0" w:oddVBand="0" w:evenVBand="0" w:oddHBand="0" w:evenHBand="0" w:firstRowFirstColumn="0" w:firstRowLastColumn="0" w:lastRowFirstColumn="0" w:lastRowLastColumn="0"/>
            <w:tcW w:w="999" w:type="dxa"/>
          </w:tcPr>
          <w:p w:rsidR="00A25FD4" w:rsidRPr="00A25FD4" w:rsidRDefault="00A25FD4" w:rsidP="00A25FD4">
            <w:pPr>
              <w:pStyle w:val="Tablefirstcolumn"/>
              <w:jc w:val="right"/>
            </w:pPr>
            <w:r>
              <w:t>12</w:t>
            </w:r>
          </w:p>
        </w:tc>
        <w:tc>
          <w:tcPr>
            <w:tcW w:w="8001" w:type="dxa"/>
          </w:tcPr>
          <w:p w:rsidR="00A25FD4" w:rsidRPr="00A25FD4" w:rsidRDefault="00A25FD4" w:rsidP="00A25FD4">
            <w:pPr>
              <w:pStyle w:val="Tablefirstcolumn"/>
              <w:jc w:val="left"/>
              <w:cnfStyle w:val="000000000000" w:firstRow="0" w:lastRow="0" w:firstColumn="0" w:lastColumn="0" w:oddVBand="0" w:evenVBand="0" w:oddHBand="0" w:evenHBand="0" w:firstRowFirstColumn="0" w:firstRowLastColumn="0" w:lastRowFirstColumn="0" w:lastRowLastColumn="0"/>
            </w:pPr>
            <w:r w:rsidRPr="004B1559">
              <w:rPr>
                <w:sz w:val="18"/>
                <w:szCs w:val="18"/>
              </w:rPr>
              <w:t>Skills.rs</w:t>
            </w:r>
          </w:p>
        </w:tc>
      </w:tr>
      <w:tr w:rsidR="00A25FD4" w:rsidRPr="003D506A" w:rsidTr="0089359A">
        <w:trPr>
          <w:trHeight w:val="340"/>
        </w:trPr>
        <w:tc>
          <w:tcPr>
            <w:cnfStyle w:val="001000000000" w:firstRow="0" w:lastRow="0" w:firstColumn="1" w:lastColumn="0" w:oddVBand="0" w:evenVBand="0" w:oddHBand="0" w:evenHBand="0" w:firstRowFirstColumn="0" w:firstRowLastColumn="0" w:lastRowFirstColumn="0" w:lastRowLastColumn="0"/>
            <w:tcW w:w="999" w:type="dxa"/>
          </w:tcPr>
          <w:p w:rsidR="00A25FD4" w:rsidRDefault="00A25FD4" w:rsidP="00A25FD4">
            <w:pPr>
              <w:pStyle w:val="Tablefirstcolumn"/>
              <w:jc w:val="right"/>
            </w:pPr>
            <w:r>
              <w:t>13</w:t>
            </w:r>
          </w:p>
        </w:tc>
        <w:tc>
          <w:tcPr>
            <w:tcW w:w="8001" w:type="dxa"/>
          </w:tcPr>
          <w:p w:rsidR="00A25FD4" w:rsidRPr="00A25FD4" w:rsidRDefault="00A25FD4" w:rsidP="00A25FD4">
            <w:pPr>
              <w:pStyle w:val="Tablefirstcolumn"/>
              <w:jc w:val="left"/>
              <w:cnfStyle w:val="000000000000" w:firstRow="0" w:lastRow="0" w:firstColumn="0" w:lastColumn="0" w:oddVBand="0" w:evenVBand="0" w:oddHBand="0" w:evenHBand="0" w:firstRowFirstColumn="0" w:firstRowLastColumn="0" w:lastRowFirstColumn="0" w:lastRowLastColumn="0"/>
            </w:pPr>
            <w:r w:rsidRPr="004B1559">
              <w:rPr>
                <w:sz w:val="18"/>
                <w:szCs w:val="18"/>
              </w:rPr>
              <w:t>Vocational Educational Exchange</w:t>
            </w:r>
            <w:r>
              <w:rPr>
                <w:sz w:val="18"/>
                <w:szCs w:val="18"/>
              </w:rPr>
              <w:t xml:space="preserve"> by B</w:t>
            </w:r>
            <w:r w:rsidRPr="001637E4">
              <w:rPr>
                <w:sz w:val="18"/>
                <w:szCs w:val="18"/>
              </w:rPr>
              <w:t>ritish</w:t>
            </w:r>
            <w:r>
              <w:rPr>
                <w:sz w:val="18"/>
                <w:szCs w:val="18"/>
              </w:rPr>
              <w:t xml:space="preserve"> C</w:t>
            </w:r>
            <w:r w:rsidRPr="001637E4">
              <w:rPr>
                <w:sz w:val="18"/>
                <w:szCs w:val="18"/>
              </w:rPr>
              <w:t>ouncil</w:t>
            </w:r>
          </w:p>
        </w:tc>
      </w:tr>
    </w:tbl>
    <w:p w:rsidR="00D172A3" w:rsidRDefault="00D172A3" w:rsidP="0089359A">
      <w:pPr>
        <w:spacing w:line="288" w:lineRule="auto"/>
        <w:rPr>
          <w:rFonts w:eastAsia="Arial"/>
          <w:lang w:val="en-US"/>
        </w:rPr>
      </w:pPr>
    </w:p>
    <w:p w:rsidR="00436C8B" w:rsidRPr="00D172A3" w:rsidRDefault="0089359A" w:rsidP="0089359A">
      <w:pPr>
        <w:spacing w:line="288" w:lineRule="auto"/>
        <w:rPr>
          <w:lang w:val="en-US"/>
        </w:rPr>
      </w:pPr>
      <w:r>
        <w:rPr>
          <w:rFonts w:eastAsia="Arial"/>
          <w:lang w:val="en-US"/>
        </w:rPr>
        <w:t xml:space="preserve">The original list has been shortlisted to three networks due to their </w:t>
      </w:r>
      <w:r w:rsidR="00B343B0">
        <w:rPr>
          <w:rFonts w:eastAsia="Arial"/>
          <w:lang w:val="en-US"/>
        </w:rPr>
        <w:t xml:space="preserve">achievements in past and existing </w:t>
      </w:r>
      <w:r>
        <w:rPr>
          <w:rFonts w:eastAsia="Arial"/>
          <w:lang w:val="en-US"/>
        </w:rPr>
        <w:t xml:space="preserve">potential to </w:t>
      </w:r>
      <w:r w:rsidR="00B343B0">
        <w:rPr>
          <w:rFonts w:eastAsia="Arial"/>
          <w:lang w:val="en-US"/>
        </w:rPr>
        <w:t xml:space="preserve">further develop and maintain their innovative work. They can also </w:t>
      </w:r>
      <w:r w:rsidRPr="00A25FD4">
        <w:rPr>
          <w:rFonts w:eastAsia="Arial"/>
          <w:lang w:val="en-US"/>
        </w:rPr>
        <w:t>model ways forward for other platforms</w:t>
      </w:r>
      <w:r>
        <w:rPr>
          <w:rFonts w:eastAsia="Arial"/>
          <w:lang w:val="en-US"/>
        </w:rPr>
        <w:t xml:space="preserve">. </w:t>
      </w:r>
      <w:r w:rsidR="00B343B0">
        <w:rPr>
          <w:rFonts w:eastAsia="Arial"/>
          <w:lang w:val="en-US"/>
        </w:rPr>
        <w:t xml:space="preserve">Nevertheless, it is worth noting that majority of the listed networks and initiatives deserve attention if opportunities emerge and that it is possible that not all are covered by this overview. </w:t>
      </w:r>
      <w:r>
        <w:rPr>
          <w:rFonts w:eastAsia="Arial"/>
          <w:lang w:val="en-US"/>
        </w:rPr>
        <w:t>This d</w:t>
      </w:r>
      <w:r w:rsidR="00436C8B" w:rsidRPr="00A25FD4">
        <w:rPr>
          <w:rFonts w:eastAsia="Arial"/>
          <w:lang w:val="en-US"/>
        </w:rPr>
        <w:t xml:space="preserve">ocument provides recommendations for 3 potential pilot networks: (1) National Repository for Agricultural </w:t>
      </w:r>
      <w:r w:rsidR="0076722C">
        <w:rPr>
          <w:rFonts w:eastAsia="Arial"/>
          <w:lang w:val="en-US"/>
        </w:rPr>
        <w:t>E</w:t>
      </w:r>
      <w:r w:rsidR="0076722C" w:rsidRPr="00A25FD4">
        <w:rPr>
          <w:rFonts w:eastAsia="Arial"/>
          <w:lang w:val="en-US"/>
        </w:rPr>
        <w:t xml:space="preserve">ducation </w:t>
      </w:r>
      <w:r w:rsidR="00436C8B" w:rsidRPr="00A25FD4">
        <w:rPr>
          <w:rFonts w:eastAsia="Arial"/>
          <w:lang w:val="en-US"/>
        </w:rPr>
        <w:t xml:space="preserve">- </w:t>
      </w:r>
      <w:r w:rsidR="0076722C" w:rsidRPr="00A25FD4">
        <w:rPr>
          <w:rFonts w:eastAsia="Arial"/>
          <w:lang w:val="en-US"/>
        </w:rPr>
        <w:t>N</w:t>
      </w:r>
      <w:r w:rsidR="0076722C">
        <w:rPr>
          <w:rFonts w:eastAsia="Arial"/>
          <w:lang w:val="en-US"/>
        </w:rPr>
        <w:t>A</w:t>
      </w:r>
      <w:r w:rsidR="0076722C" w:rsidRPr="00A25FD4">
        <w:rPr>
          <w:rFonts w:eastAsia="Arial"/>
          <w:lang w:val="en-US"/>
        </w:rPr>
        <w:t>RA</w:t>
      </w:r>
      <w:r w:rsidR="00436C8B" w:rsidRPr="00A25FD4">
        <w:rPr>
          <w:rFonts w:eastAsia="Arial"/>
          <w:lang w:val="en-US"/>
        </w:rPr>
        <w:t>, (2) Serbian Moodle Network - MMS, and (3) Digital treasury.</w:t>
      </w:r>
      <w:r>
        <w:rPr>
          <w:rFonts w:eastAsia="Arial"/>
          <w:lang w:val="en-US"/>
        </w:rPr>
        <w:t xml:space="preserve"> All of the recommended networks have equal opportunity for success if </w:t>
      </w:r>
      <w:r w:rsidRPr="00A25FD4">
        <w:rPr>
          <w:rFonts w:eastAsia="Arial"/>
          <w:lang w:val="en-US"/>
        </w:rPr>
        <w:t xml:space="preserve">supported </w:t>
      </w:r>
      <w:r w:rsidRPr="00A25FD4">
        <w:rPr>
          <w:lang w:val="en-US"/>
        </w:rPr>
        <w:t xml:space="preserve">through small scale funding </w:t>
      </w:r>
      <w:r w:rsidRPr="00A25FD4">
        <w:rPr>
          <w:rFonts w:eastAsia="Arial"/>
          <w:lang w:val="en-US"/>
        </w:rPr>
        <w:t>in 2017</w:t>
      </w:r>
      <w:r>
        <w:rPr>
          <w:rFonts w:eastAsia="Arial"/>
          <w:lang w:val="en-US"/>
        </w:rPr>
        <w:t xml:space="preserve">. </w:t>
      </w:r>
      <w:r w:rsidR="00D172A3">
        <w:rPr>
          <w:rFonts w:eastAsia="Arial"/>
          <w:lang w:val="en-US"/>
        </w:rPr>
        <w:t>In addition, overall recommendation is presented which includes network of affiliated virtual communities for VET teachers.</w:t>
      </w:r>
      <w:r w:rsidR="00436C8B" w:rsidRPr="00A25FD4">
        <w:rPr>
          <w:lang w:val="en-US"/>
        </w:rPr>
        <w:br w:type="page"/>
      </w:r>
    </w:p>
    <w:p w:rsidR="00436C8B" w:rsidRPr="00A25FD4" w:rsidRDefault="00436C8B" w:rsidP="00436C8B">
      <w:pPr>
        <w:pStyle w:val="Heading1"/>
        <w:rPr>
          <w:lang w:val="en-US"/>
        </w:rPr>
      </w:pPr>
      <w:bookmarkStart w:id="2" w:name="_Toc467704563"/>
      <w:bookmarkStart w:id="3" w:name="_Toc468458058"/>
      <w:r w:rsidRPr="00A25FD4">
        <w:rPr>
          <w:lang w:val="en-US"/>
        </w:rPr>
        <w:lastRenderedPageBreak/>
        <w:t>Potential Pilot Networks</w:t>
      </w:r>
      <w:bookmarkEnd w:id="2"/>
      <w:bookmarkEnd w:id="3"/>
    </w:p>
    <w:p w:rsidR="0079461C" w:rsidRPr="00A25FD4" w:rsidRDefault="00436C8B" w:rsidP="0036028B">
      <w:pPr>
        <w:pStyle w:val="Heading2"/>
        <w:rPr>
          <w:lang w:val="en-US"/>
        </w:rPr>
      </w:pPr>
      <w:bookmarkStart w:id="4" w:name="_Toc467704564"/>
      <w:bookmarkStart w:id="5" w:name="_Toc468458059"/>
      <w:r w:rsidRPr="00A25FD4">
        <w:rPr>
          <w:lang w:val="en-US"/>
        </w:rPr>
        <w:t xml:space="preserve">1. National Repository for Agricultural education – </w:t>
      </w:r>
      <w:bookmarkEnd w:id="4"/>
      <w:bookmarkEnd w:id="5"/>
      <w:r w:rsidR="0076722C" w:rsidRPr="00A25FD4">
        <w:rPr>
          <w:lang w:val="en-US"/>
        </w:rPr>
        <w:t>N</w:t>
      </w:r>
      <w:r w:rsidR="0076722C">
        <w:rPr>
          <w:lang w:val="en-US"/>
        </w:rPr>
        <w:t>A</w:t>
      </w:r>
      <w:r w:rsidR="0076722C" w:rsidRPr="00A25FD4">
        <w:rPr>
          <w:lang w:val="en-US"/>
        </w:rPr>
        <w:t>RA</w:t>
      </w:r>
    </w:p>
    <w:p w:rsidR="00436C8B" w:rsidRPr="00A25FD4" w:rsidRDefault="00436C8B" w:rsidP="00436C8B">
      <w:pPr>
        <w:pStyle w:val="BodyText"/>
        <w:rPr>
          <w:color w:val="auto"/>
          <w:lang w:val="en-US"/>
        </w:rPr>
      </w:pPr>
      <w:r w:rsidRPr="00A25FD4">
        <w:rPr>
          <w:color w:val="auto"/>
          <w:lang w:val="en-US"/>
        </w:rPr>
        <w:t xml:space="preserve">National Repository for Agricultural education - </w:t>
      </w:r>
      <w:r w:rsidR="0076722C" w:rsidRPr="00A25FD4">
        <w:rPr>
          <w:color w:val="auto"/>
          <w:lang w:val="en-US"/>
        </w:rPr>
        <w:t>N</w:t>
      </w:r>
      <w:r w:rsidR="0076722C">
        <w:rPr>
          <w:color w:val="auto"/>
          <w:lang w:val="en-US"/>
        </w:rPr>
        <w:t>A</w:t>
      </w:r>
      <w:r w:rsidR="0076722C" w:rsidRPr="00A25FD4">
        <w:rPr>
          <w:color w:val="auto"/>
          <w:lang w:val="en-US"/>
        </w:rPr>
        <w:t xml:space="preserve">RA </w:t>
      </w:r>
      <w:r w:rsidRPr="00A25FD4">
        <w:rPr>
          <w:color w:val="auto"/>
          <w:lang w:val="en-US"/>
        </w:rPr>
        <w:t xml:space="preserve">(http://arhiva.nara.ac.rs) is </w:t>
      </w:r>
      <w:r w:rsidR="00A07989" w:rsidRPr="00A25FD4">
        <w:rPr>
          <w:color w:val="auto"/>
          <w:lang w:val="en-US"/>
        </w:rPr>
        <w:t>a</w:t>
      </w:r>
      <w:r w:rsidR="00A245CA" w:rsidRPr="00A25FD4">
        <w:rPr>
          <w:color w:val="auto"/>
          <w:lang w:val="en-US"/>
        </w:rPr>
        <w:t xml:space="preserve"> repository of </w:t>
      </w:r>
      <w:r w:rsidR="00E339F0" w:rsidRPr="00A25FD4">
        <w:rPr>
          <w:color w:val="auto"/>
          <w:lang w:val="en-US"/>
        </w:rPr>
        <w:t>OER</w:t>
      </w:r>
      <w:r w:rsidR="00DA53DE">
        <w:rPr>
          <w:color w:val="auto"/>
          <w:lang w:val="en-US"/>
        </w:rPr>
        <w:t>s</w:t>
      </w:r>
      <w:r w:rsidRPr="00A25FD4">
        <w:rPr>
          <w:color w:val="auto"/>
          <w:lang w:val="en-US"/>
        </w:rPr>
        <w:t xml:space="preserve"> and a virtual community for teachers of secondary schools in the area of agriculture, food production and food processing and advisors of agricultural expert services (those who perform training and provide consultancy services to agricultural producers) in the Republic of Serbia. </w:t>
      </w:r>
      <w:r w:rsidR="00DA53DE" w:rsidRPr="00A25FD4">
        <w:rPr>
          <w:color w:val="auto"/>
          <w:lang w:val="en-US"/>
        </w:rPr>
        <w:t>N</w:t>
      </w:r>
      <w:r w:rsidR="00DA53DE">
        <w:rPr>
          <w:color w:val="auto"/>
          <w:lang w:val="en-US"/>
        </w:rPr>
        <w:t>A</w:t>
      </w:r>
      <w:r w:rsidR="00DA53DE" w:rsidRPr="00A25FD4">
        <w:rPr>
          <w:color w:val="auto"/>
          <w:lang w:val="en-US"/>
        </w:rPr>
        <w:t xml:space="preserve">RA </w:t>
      </w:r>
      <w:r w:rsidR="000921A4">
        <w:rPr>
          <w:color w:val="auto"/>
          <w:lang w:val="en-US"/>
        </w:rPr>
        <w:t>came out as</w:t>
      </w:r>
      <w:r w:rsidR="000921A4" w:rsidRPr="00A25FD4">
        <w:rPr>
          <w:color w:val="auto"/>
          <w:lang w:val="en-US"/>
        </w:rPr>
        <w:t xml:space="preserve"> </w:t>
      </w:r>
      <w:r w:rsidRPr="00A25FD4">
        <w:rPr>
          <w:color w:val="auto"/>
          <w:lang w:val="en-US"/>
        </w:rPr>
        <w:t xml:space="preserve">one of the deliverables </w:t>
      </w:r>
      <w:r w:rsidR="00A07989" w:rsidRPr="00A25FD4">
        <w:rPr>
          <w:color w:val="auto"/>
          <w:lang w:val="en-US"/>
        </w:rPr>
        <w:t xml:space="preserve">within the </w:t>
      </w:r>
      <w:r w:rsidRPr="00A25FD4">
        <w:rPr>
          <w:color w:val="auto"/>
          <w:lang w:val="en-US"/>
        </w:rPr>
        <w:t>TEMPUS project</w:t>
      </w:r>
      <w:r w:rsidR="00A07989" w:rsidRPr="00A25FD4">
        <w:rPr>
          <w:color w:val="auto"/>
          <w:lang w:val="en-US"/>
        </w:rPr>
        <w:t xml:space="preserve"> </w:t>
      </w:r>
      <w:r w:rsidR="00E339F0" w:rsidRPr="00A25FD4">
        <w:rPr>
          <w:color w:val="auto"/>
          <w:lang w:val="en-US"/>
        </w:rPr>
        <w:t>titled ”Building</w:t>
      </w:r>
      <w:r w:rsidRPr="00A25FD4">
        <w:rPr>
          <w:color w:val="auto"/>
          <w:lang w:val="en-US"/>
        </w:rPr>
        <w:t xml:space="preserve"> capacity of Serbian Agricultural Education to link with Society</w:t>
      </w:r>
      <w:r w:rsidR="00A07989" w:rsidRPr="00A25FD4">
        <w:rPr>
          <w:color w:val="auto"/>
          <w:lang w:val="en-US"/>
        </w:rPr>
        <w:t xml:space="preserve"> - </w:t>
      </w:r>
      <w:r w:rsidRPr="00A25FD4">
        <w:rPr>
          <w:color w:val="auto"/>
          <w:lang w:val="en-US"/>
        </w:rPr>
        <w:t>CaSA</w:t>
      </w:r>
      <w:r w:rsidR="00A07989" w:rsidRPr="00A25FD4">
        <w:rPr>
          <w:color w:val="auto"/>
          <w:lang w:val="en-US"/>
        </w:rPr>
        <w:t>”</w:t>
      </w:r>
      <w:r w:rsidRPr="00A25FD4">
        <w:rPr>
          <w:color w:val="auto"/>
          <w:lang w:val="en-US"/>
        </w:rPr>
        <w:t xml:space="preserve">, which will end on December 1, 2016. </w:t>
      </w:r>
    </w:p>
    <w:p w:rsidR="00436C8B" w:rsidRPr="00A25FD4" w:rsidRDefault="00436C8B" w:rsidP="00436C8B">
      <w:pPr>
        <w:pStyle w:val="BodyText"/>
        <w:rPr>
          <w:color w:val="auto"/>
          <w:lang w:val="en-US"/>
        </w:rPr>
      </w:pPr>
      <w:r w:rsidRPr="00A25FD4">
        <w:rPr>
          <w:color w:val="auto"/>
          <w:lang w:val="en-US"/>
        </w:rPr>
        <w:t xml:space="preserve">The purpose of </w:t>
      </w:r>
      <w:r w:rsidR="00DA53DE" w:rsidRPr="00A25FD4">
        <w:rPr>
          <w:color w:val="auto"/>
          <w:lang w:val="en-US"/>
        </w:rPr>
        <w:t>N</w:t>
      </w:r>
      <w:r w:rsidR="00DA53DE">
        <w:rPr>
          <w:color w:val="auto"/>
          <w:lang w:val="en-US"/>
        </w:rPr>
        <w:t>A</w:t>
      </w:r>
      <w:r w:rsidR="00DA53DE" w:rsidRPr="00A25FD4">
        <w:rPr>
          <w:color w:val="auto"/>
          <w:lang w:val="en-US"/>
        </w:rPr>
        <w:t xml:space="preserve">RA </w:t>
      </w:r>
      <w:r w:rsidRPr="00A25FD4">
        <w:rPr>
          <w:color w:val="auto"/>
          <w:lang w:val="en-US"/>
        </w:rPr>
        <w:t xml:space="preserve">is to offer, make accessible online, renew, and develop quality assured in-service training programs, provide free agricultural resources (articles, rare publications, new instructional materials) and allow for the exchange of information among VET teachers, advisors and all other stakeholders who work in the field of agriculture. </w:t>
      </w:r>
    </w:p>
    <w:p w:rsidR="001A2C75" w:rsidRPr="00A25FD4" w:rsidRDefault="00DA53DE" w:rsidP="00436C8B">
      <w:pPr>
        <w:pStyle w:val="BodyText"/>
        <w:rPr>
          <w:color w:val="auto"/>
          <w:lang w:val="en-US"/>
        </w:rPr>
      </w:pPr>
      <w:r w:rsidRPr="00A25FD4">
        <w:rPr>
          <w:color w:val="auto"/>
          <w:lang w:val="en-US"/>
        </w:rPr>
        <w:t>N</w:t>
      </w:r>
      <w:r>
        <w:rPr>
          <w:color w:val="auto"/>
          <w:lang w:val="en-US"/>
        </w:rPr>
        <w:t>A</w:t>
      </w:r>
      <w:r w:rsidRPr="00A25FD4">
        <w:rPr>
          <w:color w:val="auto"/>
          <w:lang w:val="en-US"/>
        </w:rPr>
        <w:t xml:space="preserve">RA </w:t>
      </w:r>
      <w:r w:rsidR="00436C8B" w:rsidRPr="00A25FD4">
        <w:rPr>
          <w:color w:val="auto"/>
          <w:lang w:val="en-US"/>
        </w:rPr>
        <w:t>is the result of understanding the need for opening up the education services</w:t>
      </w:r>
      <w:r w:rsidR="000921A4">
        <w:rPr>
          <w:color w:val="auto"/>
          <w:lang w:val="en-US"/>
        </w:rPr>
        <w:t xml:space="preserve"> </w:t>
      </w:r>
      <w:r w:rsidR="000921A4" w:rsidRPr="00A25FD4">
        <w:rPr>
          <w:color w:val="auto"/>
          <w:lang w:val="en-US"/>
        </w:rPr>
        <w:t>and development of online education</w:t>
      </w:r>
      <w:r w:rsidR="000921A4">
        <w:rPr>
          <w:color w:val="auto"/>
          <w:lang w:val="en-US"/>
        </w:rPr>
        <w:t>. It has been designed</w:t>
      </w:r>
      <w:r w:rsidR="00436C8B" w:rsidRPr="00A25FD4">
        <w:rPr>
          <w:color w:val="auto"/>
          <w:lang w:val="en-US"/>
        </w:rPr>
        <w:t xml:space="preserve"> by</w:t>
      </w:r>
      <w:r w:rsidR="000921A4">
        <w:rPr>
          <w:color w:val="auto"/>
          <w:lang w:val="en-US"/>
        </w:rPr>
        <w:t xml:space="preserve"> </w:t>
      </w:r>
      <w:r w:rsidR="00436C8B" w:rsidRPr="00A25FD4">
        <w:rPr>
          <w:color w:val="auto"/>
          <w:lang w:val="en-US"/>
        </w:rPr>
        <w:t>innovative university professors</w:t>
      </w:r>
      <w:r w:rsidR="00E0345D">
        <w:rPr>
          <w:color w:val="auto"/>
          <w:lang w:val="en-US"/>
        </w:rPr>
        <w:t xml:space="preserve">, </w:t>
      </w:r>
      <w:r w:rsidR="00990602">
        <w:rPr>
          <w:color w:val="auto"/>
          <w:lang w:val="en-US"/>
        </w:rPr>
        <w:t xml:space="preserve">and </w:t>
      </w:r>
      <w:r w:rsidR="00436C8B" w:rsidRPr="00A25FD4">
        <w:rPr>
          <w:color w:val="auto"/>
          <w:lang w:val="en-US"/>
        </w:rPr>
        <w:t xml:space="preserve">developed as </w:t>
      </w:r>
      <w:r w:rsidR="00990602">
        <w:rPr>
          <w:color w:val="auto"/>
          <w:lang w:val="en-US"/>
        </w:rPr>
        <w:t xml:space="preserve">a </w:t>
      </w:r>
      <w:r w:rsidR="00436C8B" w:rsidRPr="00A25FD4">
        <w:rPr>
          <w:color w:val="auto"/>
          <w:lang w:val="en-US"/>
        </w:rPr>
        <w:t xml:space="preserve">local initiative in line with the current capacities of </w:t>
      </w:r>
      <w:r w:rsidR="00990602">
        <w:rPr>
          <w:color w:val="auto"/>
          <w:lang w:val="en-US"/>
        </w:rPr>
        <w:t xml:space="preserve">the </w:t>
      </w:r>
      <w:r w:rsidR="00436C8B" w:rsidRPr="00A25FD4">
        <w:rPr>
          <w:color w:val="auto"/>
          <w:lang w:val="en-US"/>
        </w:rPr>
        <w:t xml:space="preserve">stakeholders involved and </w:t>
      </w:r>
      <w:r w:rsidR="00990602">
        <w:rPr>
          <w:color w:val="auto"/>
          <w:lang w:val="en-US"/>
        </w:rPr>
        <w:t xml:space="preserve">the </w:t>
      </w:r>
      <w:r w:rsidR="00436C8B" w:rsidRPr="00A25FD4">
        <w:rPr>
          <w:color w:val="auto"/>
          <w:lang w:val="en-US"/>
        </w:rPr>
        <w:t>needs of agricultural education.</w:t>
      </w:r>
    </w:p>
    <w:p w:rsidR="0036028B" w:rsidRPr="000952E0" w:rsidRDefault="00436C8B" w:rsidP="0036028B">
      <w:pPr>
        <w:pStyle w:val="Heading3"/>
        <w:rPr>
          <w:szCs w:val="24"/>
          <w:lang w:val="en-US"/>
        </w:rPr>
      </w:pPr>
      <w:bookmarkStart w:id="6" w:name="_Toc467704565"/>
      <w:bookmarkStart w:id="7" w:name="_Toc468458060"/>
      <w:r w:rsidRPr="000952E0">
        <w:rPr>
          <w:szCs w:val="24"/>
          <w:lang w:val="en-US"/>
        </w:rPr>
        <w:t>Participants</w:t>
      </w:r>
      <w:bookmarkEnd w:id="6"/>
      <w:bookmarkEnd w:id="7"/>
    </w:p>
    <w:p w:rsidR="0092797E" w:rsidRPr="00A25FD4" w:rsidRDefault="00436C8B" w:rsidP="00CE4813">
      <w:pPr>
        <w:pStyle w:val="BodyText"/>
        <w:rPr>
          <w:color w:val="auto"/>
          <w:lang w:val="en-US"/>
        </w:rPr>
      </w:pPr>
      <w:r w:rsidRPr="00A25FD4">
        <w:rPr>
          <w:color w:val="auto"/>
          <w:lang w:val="en-US"/>
        </w:rPr>
        <w:t xml:space="preserve">Currently there are 300 registered users, out of which 100 </w:t>
      </w:r>
      <w:r w:rsidR="00A07989" w:rsidRPr="00A25FD4">
        <w:rPr>
          <w:color w:val="auto"/>
          <w:lang w:val="en-US"/>
        </w:rPr>
        <w:t xml:space="preserve">are </w:t>
      </w:r>
      <w:r w:rsidRPr="00A25FD4">
        <w:rPr>
          <w:color w:val="auto"/>
          <w:lang w:val="en-US"/>
        </w:rPr>
        <w:t>VET teachers (5% of all teachers of agriculture)</w:t>
      </w:r>
      <w:r w:rsidR="00A07989" w:rsidRPr="00A25FD4">
        <w:rPr>
          <w:rStyle w:val="FootnoteReference"/>
          <w:color w:val="auto"/>
          <w:lang w:val="en-US"/>
        </w:rPr>
        <w:footnoteReference w:id="1"/>
      </w:r>
      <w:r w:rsidRPr="00A25FD4">
        <w:rPr>
          <w:color w:val="auto"/>
          <w:lang w:val="en-US"/>
        </w:rPr>
        <w:t xml:space="preserve">. </w:t>
      </w:r>
    </w:p>
    <w:p w:rsidR="00436C8B" w:rsidRPr="00A25FD4" w:rsidRDefault="00436C8B" w:rsidP="00436C8B">
      <w:pPr>
        <w:pStyle w:val="Heading3"/>
        <w:rPr>
          <w:lang w:val="en-US"/>
        </w:rPr>
      </w:pPr>
      <w:bookmarkStart w:id="8" w:name="_Toc467704566"/>
      <w:bookmarkStart w:id="9" w:name="_Toc468458061"/>
      <w:r w:rsidRPr="00A25FD4">
        <w:rPr>
          <w:szCs w:val="24"/>
          <w:lang w:val="en-US"/>
        </w:rPr>
        <w:t>Network coordinator</w:t>
      </w:r>
      <w:bookmarkEnd w:id="8"/>
      <w:bookmarkEnd w:id="9"/>
    </w:p>
    <w:p w:rsidR="00436C8B" w:rsidRPr="00A25FD4" w:rsidRDefault="00DA53DE" w:rsidP="00436C8B">
      <w:pPr>
        <w:pStyle w:val="BodyText"/>
        <w:rPr>
          <w:color w:val="auto"/>
          <w:lang w:val="en-US"/>
        </w:rPr>
      </w:pPr>
      <w:r w:rsidRPr="00A25FD4">
        <w:rPr>
          <w:color w:val="auto"/>
          <w:lang w:val="en-US"/>
        </w:rPr>
        <w:t>N</w:t>
      </w:r>
      <w:r>
        <w:rPr>
          <w:color w:val="auto"/>
          <w:lang w:val="en-US"/>
        </w:rPr>
        <w:t>A</w:t>
      </w:r>
      <w:r w:rsidRPr="00A25FD4">
        <w:rPr>
          <w:color w:val="auto"/>
          <w:lang w:val="en-US"/>
        </w:rPr>
        <w:t xml:space="preserve">RA </w:t>
      </w:r>
      <w:r w:rsidR="00436C8B" w:rsidRPr="00A25FD4">
        <w:rPr>
          <w:color w:val="auto"/>
          <w:lang w:val="en-US"/>
        </w:rPr>
        <w:t xml:space="preserve">is managed by an Advisory </w:t>
      </w:r>
      <w:r w:rsidR="008D6CFF">
        <w:rPr>
          <w:color w:val="auto"/>
          <w:lang w:val="en-US"/>
        </w:rPr>
        <w:t>C</w:t>
      </w:r>
      <w:r w:rsidR="008D6CFF" w:rsidRPr="00A25FD4">
        <w:rPr>
          <w:color w:val="auto"/>
          <w:lang w:val="en-US"/>
        </w:rPr>
        <w:t xml:space="preserve">ommittee </w:t>
      </w:r>
      <w:r w:rsidR="00436C8B" w:rsidRPr="00A25FD4">
        <w:rPr>
          <w:color w:val="auto"/>
          <w:lang w:val="en-US"/>
        </w:rPr>
        <w:t>composed of members from five state faculties that teach agriculture. Professor Dr Vesna Poleksic is a chair of</w:t>
      </w:r>
      <w:r w:rsidR="00A07989" w:rsidRPr="00A25FD4">
        <w:rPr>
          <w:color w:val="auto"/>
          <w:lang w:val="en-US"/>
        </w:rPr>
        <w:t xml:space="preserve"> the</w:t>
      </w:r>
      <w:r w:rsidR="00436C8B" w:rsidRPr="00A25FD4">
        <w:rPr>
          <w:color w:val="auto"/>
          <w:lang w:val="en-US"/>
        </w:rPr>
        <w:t xml:space="preserve"> committee in cooperation with a professor from the Faculty of Agriculture in Novi Sad. During the construction of the NaRA the following </w:t>
      </w:r>
      <w:r w:rsidR="008D6CFF">
        <w:rPr>
          <w:color w:val="auto"/>
          <w:lang w:val="en-US"/>
        </w:rPr>
        <w:t>quality assurance mechanisms/</w:t>
      </w:r>
      <w:r w:rsidR="00436C8B" w:rsidRPr="00A25FD4">
        <w:rPr>
          <w:color w:val="auto"/>
          <w:lang w:val="en-US"/>
        </w:rPr>
        <w:t xml:space="preserve">instruments were developed: criteria and procedures for quality assurance of courses development (including face to face, blended and online courses) procedure for publishing the content of the repository, the general rules and procedures related to intellectual property rights, namely copyrights of authors of courses was defined by the </w:t>
      </w:r>
      <w:r w:rsidRPr="00A25FD4">
        <w:rPr>
          <w:color w:val="auto"/>
          <w:lang w:val="en-US"/>
        </w:rPr>
        <w:t>N</w:t>
      </w:r>
      <w:r>
        <w:rPr>
          <w:color w:val="auto"/>
          <w:lang w:val="en-US"/>
        </w:rPr>
        <w:t>A</w:t>
      </w:r>
      <w:r w:rsidRPr="00A25FD4">
        <w:rPr>
          <w:color w:val="auto"/>
          <w:lang w:val="en-US"/>
        </w:rPr>
        <w:t xml:space="preserve">RA </w:t>
      </w:r>
      <w:r w:rsidR="00436C8B" w:rsidRPr="00A25FD4">
        <w:rPr>
          <w:color w:val="auto"/>
          <w:lang w:val="en-US"/>
        </w:rPr>
        <w:t xml:space="preserve">Advisory </w:t>
      </w:r>
      <w:r w:rsidR="008D6CFF">
        <w:rPr>
          <w:color w:val="auto"/>
          <w:lang w:val="en-US"/>
        </w:rPr>
        <w:t>C</w:t>
      </w:r>
      <w:r w:rsidR="008D6CFF" w:rsidRPr="00A25FD4">
        <w:rPr>
          <w:color w:val="auto"/>
          <w:lang w:val="en-US"/>
        </w:rPr>
        <w:t>ommittee</w:t>
      </w:r>
      <w:r w:rsidR="00436C8B" w:rsidRPr="00A25FD4">
        <w:rPr>
          <w:color w:val="auto"/>
          <w:lang w:val="en-US"/>
        </w:rPr>
        <w:t xml:space="preserve">, the establishment of the Editorial Board, Editor in Chief and Editors per areas - Curators, general instructions for authors, which prescribe the mandatory elements of the specific content that needs to be fulfilled in order to be included in </w:t>
      </w:r>
      <w:r w:rsidRPr="00A25FD4">
        <w:rPr>
          <w:color w:val="auto"/>
          <w:lang w:val="en-US"/>
        </w:rPr>
        <w:t>N</w:t>
      </w:r>
      <w:r>
        <w:rPr>
          <w:color w:val="auto"/>
          <w:lang w:val="en-US"/>
        </w:rPr>
        <w:t>a</w:t>
      </w:r>
      <w:r w:rsidRPr="00A25FD4">
        <w:rPr>
          <w:color w:val="auto"/>
          <w:lang w:val="en-US"/>
        </w:rPr>
        <w:t>RA</w:t>
      </w:r>
      <w:r w:rsidR="00436C8B" w:rsidRPr="00A25FD4">
        <w:rPr>
          <w:color w:val="auto"/>
          <w:lang w:val="en-US"/>
        </w:rPr>
        <w:t>, procedures on how to enter metadata (descriptive resource information) that enhance search results</w:t>
      </w:r>
      <w:r w:rsidR="00436C8B" w:rsidRPr="00A25FD4">
        <w:rPr>
          <w:i/>
          <w:color w:val="auto"/>
          <w:lang w:val="en-US"/>
        </w:rPr>
        <w:t>.</w:t>
      </w:r>
    </w:p>
    <w:p w:rsidR="00436C8B" w:rsidRPr="00A25FD4" w:rsidRDefault="00436C8B" w:rsidP="00436C8B">
      <w:pPr>
        <w:pStyle w:val="Heading3"/>
        <w:rPr>
          <w:lang w:val="en-US"/>
        </w:rPr>
      </w:pPr>
      <w:bookmarkStart w:id="10" w:name="_Toc467704567"/>
      <w:bookmarkStart w:id="11" w:name="_Toc468458062"/>
      <w:r w:rsidRPr="00A25FD4">
        <w:rPr>
          <w:szCs w:val="24"/>
          <w:lang w:val="en-US"/>
        </w:rPr>
        <w:t>Profile of teachers/trainers</w:t>
      </w:r>
      <w:bookmarkEnd w:id="10"/>
      <w:bookmarkEnd w:id="11"/>
    </w:p>
    <w:p w:rsidR="00436C8B" w:rsidRPr="00A25FD4" w:rsidRDefault="00436C8B" w:rsidP="00436C8B">
      <w:pPr>
        <w:pStyle w:val="BodyText"/>
        <w:rPr>
          <w:color w:val="auto"/>
          <w:lang w:val="en-US"/>
        </w:rPr>
      </w:pPr>
      <w:r w:rsidRPr="00A25FD4">
        <w:rPr>
          <w:color w:val="auto"/>
          <w:lang w:val="en-US"/>
        </w:rPr>
        <w:t xml:space="preserve">Teachers involved in </w:t>
      </w:r>
      <w:r w:rsidR="00DA53DE" w:rsidRPr="00A25FD4">
        <w:rPr>
          <w:color w:val="auto"/>
          <w:lang w:val="en-US"/>
        </w:rPr>
        <w:t>N</w:t>
      </w:r>
      <w:r w:rsidR="00DA53DE">
        <w:rPr>
          <w:color w:val="auto"/>
          <w:lang w:val="en-US"/>
        </w:rPr>
        <w:t>A</w:t>
      </w:r>
      <w:r w:rsidR="00DA53DE" w:rsidRPr="00A25FD4">
        <w:rPr>
          <w:color w:val="auto"/>
          <w:lang w:val="en-US"/>
        </w:rPr>
        <w:t xml:space="preserve">RA </w:t>
      </w:r>
      <w:r w:rsidRPr="00A25FD4">
        <w:rPr>
          <w:color w:val="auto"/>
          <w:lang w:val="en-US"/>
        </w:rPr>
        <w:t xml:space="preserve">are mainly vocational teachers of </w:t>
      </w:r>
      <w:r w:rsidR="00A07989" w:rsidRPr="00A25FD4">
        <w:rPr>
          <w:color w:val="auto"/>
          <w:lang w:val="en-US"/>
        </w:rPr>
        <w:t xml:space="preserve">upper secondary </w:t>
      </w:r>
      <w:r w:rsidRPr="00A25FD4">
        <w:rPr>
          <w:color w:val="auto"/>
          <w:lang w:val="en-US"/>
        </w:rPr>
        <w:t>schools in the area of agriculture. In addition, there are advisors of agricultural expert services who perform training and provide consultancy services to agricultural producers.</w:t>
      </w:r>
      <w:r w:rsidR="00FB5660">
        <w:rPr>
          <w:color w:val="auto"/>
          <w:lang w:val="en-US"/>
        </w:rPr>
        <w:t xml:space="preserve"> Courses available at </w:t>
      </w:r>
      <w:r w:rsidR="00DA53DE">
        <w:rPr>
          <w:color w:val="auto"/>
          <w:lang w:val="en-US"/>
        </w:rPr>
        <w:t xml:space="preserve">NARA </w:t>
      </w:r>
      <w:r w:rsidR="00FB5660">
        <w:rPr>
          <w:color w:val="auto"/>
          <w:lang w:val="en-US"/>
        </w:rPr>
        <w:t xml:space="preserve">are developed by university </w:t>
      </w:r>
      <w:r w:rsidR="00990602">
        <w:rPr>
          <w:color w:val="auto"/>
          <w:lang w:val="en-US"/>
        </w:rPr>
        <w:t>professors</w:t>
      </w:r>
      <w:r w:rsidR="00FB5660">
        <w:rPr>
          <w:color w:val="auto"/>
          <w:lang w:val="en-US"/>
        </w:rPr>
        <w:t xml:space="preserve">. </w:t>
      </w:r>
    </w:p>
    <w:p w:rsidR="00436C8B" w:rsidRPr="00A25FD4" w:rsidRDefault="00436C8B" w:rsidP="00436C8B">
      <w:pPr>
        <w:pStyle w:val="Heading3"/>
        <w:rPr>
          <w:lang w:val="en-US"/>
        </w:rPr>
      </w:pPr>
      <w:bookmarkStart w:id="12" w:name="_Toc468458063"/>
      <w:r w:rsidRPr="00A25FD4">
        <w:rPr>
          <w:rFonts w:eastAsia="Arial"/>
          <w:color w:val="96BF3D"/>
          <w:szCs w:val="24"/>
          <w:lang w:val="en-US"/>
        </w:rPr>
        <w:t>Focus</w:t>
      </w:r>
      <w:bookmarkEnd w:id="12"/>
    </w:p>
    <w:p w:rsidR="00436C8B" w:rsidRPr="00A25FD4" w:rsidRDefault="00DA53DE" w:rsidP="00436C8B">
      <w:pPr>
        <w:pStyle w:val="BodyText"/>
        <w:rPr>
          <w:color w:val="auto"/>
          <w:lang w:val="en-US"/>
        </w:rPr>
      </w:pPr>
      <w:r w:rsidRPr="00A25FD4">
        <w:rPr>
          <w:color w:val="auto"/>
          <w:lang w:val="en-US"/>
        </w:rPr>
        <w:t>N</w:t>
      </w:r>
      <w:r>
        <w:rPr>
          <w:color w:val="auto"/>
          <w:lang w:val="en-US"/>
        </w:rPr>
        <w:t>A</w:t>
      </w:r>
      <w:r w:rsidRPr="00A25FD4">
        <w:rPr>
          <w:color w:val="auto"/>
          <w:lang w:val="en-US"/>
        </w:rPr>
        <w:t xml:space="preserve">RA </w:t>
      </w:r>
      <w:r w:rsidR="00436C8B" w:rsidRPr="00A25FD4">
        <w:rPr>
          <w:color w:val="auto"/>
          <w:lang w:val="en-US"/>
        </w:rPr>
        <w:t xml:space="preserve">is mainly focused on provision and organization of trainings (i.e. </w:t>
      </w:r>
      <w:r w:rsidR="00990602">
        <w:rPr>
          <w:color w:val="auto"/>
          <w:lang w:val="en-US"/>
        </w:rPr>
        <w:t>general teacher competences and subject related knowledge</w:t>
      </w:r>
      <w:r w:rsidR="00436C8B" w:rsidRPr="00A25FD4">
        <w:rPr>
          <w:color w:val="auto"/>
          <w:lang w:val="en-US"/>
        </w:rPr>
        <w:t xml:space="preserve">) for VET teachers and advisors based on training needs analysis of </w:t>
      </w:r>
      <w:r w:rsidR="00436C8B" w:rsidRPr="00A25FD4">
        <w:rPr>
          <w:color w:val="auto"/>
          <w:lang w:val="en-US"/>
        </w:rPr>
        <w:lastRenderedPageBreak/>
        <w:t>agricultural education. In addition, focus is on communication between teachers, advisors and all other stakeholders who are in the field of agriculture.</w:t>
      </w:r>
    </w:p>
    <w:p w:rsidR="00436C8B" w:rsidRPr="00A25FD4" w:rsidRDefault="00436C8B" w:rsidP="00436C8B">
      <w:pPr>
        <w:pStyle w:val="Heading3"/>
        <w:rPr>
          <w:lang w:val="en-US"/>
        </w:rPr>
      </w:pPr>
      <w:bookmarkStart w:id="13" w:name="_Toc467704569"/>
      <w:bookmarkStart w:id="14" w:name="_Toc468458064"/>
      <w:r w:rsidRPr="00A25FD4">
        <w:rPr>
          <w:szCs w:val="24"/>
          <w:lang w:val="en-US"/>
        </w:rPr>
        <w:t>Potential for blended learning</w:t>
      </w:r>
      <w:bookmarkEnd w:id="13"/>
      <w:bookmarkEnd w:id="14"/>
    </w:p>
    <w:p w:rsidR="003775A1" w:rsidRDefault="00436C8B" w:rsidP="00436C8B">
      <w:pPr>
        <w:pStyle w:val="BodyText"/>
        <w:rPr>
          <w:color w:val="auto"/>
          <w:lang w:val="en-US"/>
        </w:rPr>
      </w:pPr>
      <w:r w:rsidRPr="00A25FD4">
        <w:rPr>
          <w:color w:val="auto"/>
          <w:lang w:val="en-US"/>
        </w:rPr>
        <w:t>Trainings are available in three forms: face to face, blended and online. Currently there are 63 training programs developed that are either relevant for (1) teachers or (2) advisors</w:t>
      </w:r>
      <w:r w:rsidR="001A6D36" w:rsidRPr="00A25FD4">
        <w:rPr>
          <w:rStyle w:val="FootnoteReference"/>
          <w:color w:val="auto"/>
          <w:lang w:val="en-US"/>
        </w:rPr>
        <w:footnoteReference w:id="2"/>
      </w:r>
      <w:r w:rsidR="001A6D36" w:rsidRPr="00A25FD4">
        <w:rPr>
          <w:color w:val="auto"/>
          <w:lang w:val="en-US"/>
        </w:rPr>
        <w:t xml:space="preserve"> </w:t>
      </w:r>
      <w:r w:rsidRPr="00A25FD4">
        <w:rPr>
          <w:color w:val="auto"/>
          <w:lang w:val="en-US"/>
        </w:rPr>
        <w:t xml:space="preserve">or (3) for teachers and advisors. At </w:t>
      </w:r>
      <w:r w:rsidR="00DA53DE" w:rsidRPr="00A25FD4">
        <w:rPr>
          <w:color w:val="auto"/>
          <w:lang w:val="en-US"/>
        </w:rPr>
        <w:t>N</w:t>
      </w:r>
      <w:r w:rsidR="00DA53DE">
        <w:rPr>
          <w:color w:val="auto"/>
          <w:lang w:val="en-US"/>
        </w:rPr>
        <w:t>A</w:t>
      </w:r>
      <w:r w:rsidR="00DA53DE" w:rsidRPr="00A25FD4">
        <w:rPr>
          <w:color w:val="auto"/>
          <w:lang w:val="en-US"/>
        </w:rPr>
        <w:t xml:space="preserve">RA </w:t>
      </w:r>
      <w:r w:rsidRPr="00A25FD4">
        <w:rPr>
          <w:color w:val="auto"/>
          <w:lang w:val="en-US"/>
        </w:rPr>
        <w:t xml:space="preserve">one can find a catalogue of all the trainings. </w:t>
      </w:r>
    </w:p>
    <w:p w:rsidR="00436C8B" w:rsidRPr="00A25FD4" w:rsidRDefault="00DA53DE" w:rsidP="00436C8B">
      <w:pPr>
        <w:pStyle w:val="BodyText"/>
        <w:rPr>
          <w:color w:val="auto"/>
          <w:lang w:val="en-US"/>
        </w:rPr>
      </w:pPr>
      <w:r w:rsidRPr="00A25FD4">
        <w:rPr>
          <w:color w:val="auto"/>
          <w:lang w:val="en-US"/>
        </w:rPr>
        <w:t>N</w:t>
      </w:r>
      <w:r>
        <w:rPr>
          <w:color w:val="auto"/>
          <w:lang w:val="en-US"/>
        </w:rPr>
        <w:t>A</w:t>
      </w:r>
      <w:r w:rsidRPr="00A25FD4">
        <w:rPr>
          <w:color w:val="auto"/>
          <w:lang w:val="en-US"/>
        </w:rPr>
        <w:t xml:space="preserve">RA </w:t>
      </w:r>
      <w:r w:rsidR="00436C8B" w:rsidRPr="00A25FD4">
        <w:rPr>
          <w:color w:val="auto"/>
          <w:lang w:val="en-US"/>
        </w:rPr>
        <w:t>is combining functionalities of</w:t>
      </w:r>
      <w:r w:rsidR="00F108ED" w:rsidRPr="00A25FD4">
        <w:rPr>
          <w:color w:val="auto"/>
          <w:lang w:val="en-US"/>
        </w:rPr>
        <w:t xml:space="preserve"> content management system</w:t>
      </w:r>
      <w:r w:rsidR="00436C8B" w:rsidRPr="00A25FD4">
        <w:rPr>
          <w:color w:val="auto"/>
          <w:lang w:val="en-US"/>
        </w:rPr>
        <w:t xml:space="preserve"> </w:t>
      </w:r>
      <w:r w:rsidR="00A07989" w:rsidRPr="00A25FD4">
        <w:rPr>
          <w:color w:val="auto"/>
          <w:lang w:val="en-US"/>
        </w:rPr>
        <w:t>(</w:t>
      </w:r>
      <w:r w:rsidR="00436C8B" w:rsidRPr="00A25FD4">
        <w:rPr>
          <w:color w:val="auto"/>
          <w:lang w:val="en-US"/>
        </w:rPr>
        <w:t>CMS</w:t>
      </w:r>
      <w:r w:rsidR="00A07989" w:rsidRPr="00A25FD4">
        <w:rPr>
          <w:color w:val="auto"/>
          <w:lang w:val="en-US"/>
        </w:rPr>
        <w:t>)</w:t>
      </w:r>
      <w:r w:rsidR="00436C8B" w:rsidRPr="00A25FD4">
        <w:rPr>
          <w:color w:val="auto"/>
          <w:lang w:val="en-US"/>
        </w:rPr>
        <w:t xml:space="preserve"> and </w:t>
      </w:r>
      <w:r w:rsidR="00A07989" w:rsidRPr="00A25FD4">
        <w:rPr>
          <w:color w:val="auto"/>
          <w:lang w:val="en-US"/>
        </w:rPr>
        <w:t>learning management system</w:t>
      </w:r>
      <w:r w:rsidR="00F108ED" w:rsidRPr="00A25FD4">
        <w:rPr>
          <w:color w:val="auto"/>
          <w:lang w:val="en-US"/>
        </w:rPr>
        <w:t xml:space="preserve"> </w:t>
      </w:r>
      <w:r w:rsidR="00A07989" w:rsidRPr="00A25FD4">
        <w:rPr>
          <w:color w:val="auto"/>
          <w:lang w:val="en-US"/>
        </w:rPr>
        <w:t>(</w:t>
      </w:r>
      <w:r w:rsidR="00436C8B" w:rsidRPr="00A25FD4">
        <w:rPr>
          <w:color w:val="auto"/>
          <w:lang w:val="en-US"/>
        </w:rPr>
        <w:t>LMS</w:t>
      </w:r>
      <w:r w:rsidR="00A07989" w:rsidRPr="00A25FD4">
        <w:rPr>
          <w:color w:val="auto"/>
          <w:lang w:val="en-US"/>
        </w:rPr>
        <w:t>)</w:t>
      </w:r>
      <w:r w:rsidR="00436C8B" w:rsidRPr="00A25FD4">
        <w:rPr>
          <w:color w:val="auto"/>
          <w:lang w:val="en-US"/>
        </w:rPr>
        <w:t xml:space="preserve"> since the University of Belgrade Computer Centre has performed the integration of the two software solutions DSpace and Moodle for the purpose of the project. Moodle is used to deliver blended and fully online trainings. </w:t>
      </w:r>
    </w:p>
    <w:p w:rsidR="00436C8B" w:rsidRPr="00A25FD4" w:rsidRDefault="00436C8B" w:rsidP="00436C8B">
      <w:pPr>
        <w:pStyle w:val="BodyText"/>
        <w:rPr>
          <w:color w:val="auto"/>
          <w:lang w:val="en-US"/>
        </w:rPr>
      </w:pPr>
      <w:r w:rsidRPr="00A25FD4">
        <w:rPr>
          <w:color w:val="auto"/>
          <w:lang w:val="en-US"/>
        </w:rPr>
        <w:t>The community also includes different resources: journal articles published by universities, conference proceedings in the field of agriculture, the results of projects funded by the Ministry of Agriculture and Ministry of Education, Science and Technological Development. At the moment there are more than 2,500 units of digitized material, primarily textual in nature, which are available to all potential users of NaRA.</w:t>
      </w:r>
      <w:r w:rsidR="00017D2F">
        <w:rPr>
          <w:color w:val="auto"/>
          <w:lang w:val="en-US"/>
        </w:rPr>
        <w:t xml:space="preserve"> In the period April-November, 2016, </w:t>
      </w:r>
      <w:r w:rsidR="00DA53DE">
        <w:rPr>
          <w:color w:val="auto"/>
          <w:lang w:val="en-US"/>
        </w:rPr>
        <w:t xml:space="preserve">NARA </w:t>
      </w:r>
      <w:r w:rsidR="00B32107">
        <w:rPr>
          <w:color w:val="auto"/>
          <w:lang w:val="en-US"/>
        </w:rPr>
        <w:t>has trained around 400 VET teachers</w:t>
      </w:r>
      <w:r w:rsidR="00017D2F">
        <w:rPr>
          <w:color w:val="auto"/>
          <w:lang w:val="en-US"/>
        </w:rPr>
        <w:t>.</w:t>
      </w:r>
    </w:p>
    <w:p w:rsidR="00436C8B" w:rsidRPr="00A25FD4" w:rsidRDefault="00031B87" w:rsidP="00436C8B">
      <w:pPr>
        <w:pStyle w:val="Heading3"/>
        <w:rPr>
          <w:lang w:val="en-US"/>
        </w:rPr>
      </w:pPr>
      <w:bookmarkStart w:id="15" w:name="_Toc468458065"/>
      <w:r w:rsidRPr="00A25FD4">
        <w:rPr>
          <w:rFonts w:eastAsia="Arial"/>
          <w:color w:val="96BF3D"/>
          <w:szCs w:val="24"/>
          <w:lang w:val="en-US"/>
        </w:rPr>
        <w:t>Institutions</w:t>
      </w:r>
      <w:bookmarkEnd w:id="15"/>
    </w:p>
    <w:p w:rsidR="00436C8B" w:rsidRPr="00A25FD4" w:rsidRDefault="00031B87" w:rsidP="00436C8B">
      <w:pPr>
        <w:pStyle w:val="BodyText"/>
        <w:rPr>
          <w:color w:val="auto"/>
          <w:lang w:val="en-US"/>
        </w:rPr>
      </w:pPr>
      <w:r w:rsidRPr="00A25FD4">
        <w:rPr>
          <w:color w:val="auto"/>
          <w:lang w:val="en-US"/>
        </w:rPr>
        <w:t>Currently the network of institutions (their representatives) is involved in the CaSA project and is contributing to the NaRA development:</w:t>
      </w:r>
    </w:p>
    <w:p w:rsidR="000F37E4" w:rsidRPr="00A25FD4" w:rsidRDefault="008F6A63" w:rsidP="007A76E5">
      <w:pPr>
        <w:pStyle w:val="ListBullet"/>
        <w:ind w:left="357" w:hanging="357"/>
        <w:rPr>
          <w:color w:val="auto"/>
          <w:lang w:val="en-US"/>
        </w:rPr>
      </w:pPr>
      <w:r w:rsidRPr="00A25FD4">
        <w:rPr>
          <w:color w:val="auto"/>
          <w:lang w:val="en-US"/>
        </w:rPr>
        <w:t>University of Belgrade – Faculty of Agriculture</w:t>
      </w:r>
    </w:p>
    <w:p w:rsidR="00031B87" w:rsidRPr="00A25FD4" w:rsidRDefault="008F6A63" w:rsidP="007A76E5">
      <w:pPr>
        <w:pStyle w:val="ListBullet"/>
        <w:ind w:left="357" w:hanging="357"/>
        <w:rPr>
          <w:color w:val="auto"/>
          <w:lang w:val="en-US"/>
        </w:rPr>
      </w:pPr>
      <w:r w:rsidRPr="00A25FD4">
        <w:rPr>
          <w:color w:val="auto"/>
          <w:lang w:val="en-US"/>
        </w:rPr>
        <w:t>University of Novi Sad – Faculty of Agriculture</w:t>
      </w:r>
    </w:p>
    <w:p w:rsidR="008F6A63" w:rsidRPr="00A25FD4" w:rsidRDefault="008F6A63" w:rsidP="007A76E5">
      <w:pPr>
        <w:pStyle w:val="ListBullet"/>
        <w:ind w:left="357" w:hanging="357"/>
        <w:rPr>
          <w:color w:val="auto"/>
          <w:lang w:val="en-US"/>
        </w:rPr>
      </w:pPr>
      <w:r w:rsidRPr="00A25FD4">
        <w:rPr>
          <w:color w:val="auto"/>
          <w:lang w:val="en-US"/>
        </w:rPr>
        <w:t>University of Kragujevac – Faculty of Agronomy</w:t>
      </w:r>
    </w:p>
    <w:p w:rsidR="008F6A63" w:rsidRPr="00A25FD4" w:rsidRDefault="008F6A63" w:rsidP="007A76E5">
      <w:pPr>
        <w:pStyle w:val="ListBullet"/>
        <w:ind w:left="357" w:hanging="357"/>
        <w:rPr>
          <w:color w:val="auto"/>
          <w:lang w:val="en-US"/>
        </w:rPr>
      </w:pPr>
      <w:r w:rsidRPr="00A25FD4">
        <w:rPr>
          <w:color w:val="auto"/>
          <w:lang w:val="en-US"/>
        </w:rPr>
        <w:t>National University Novi Pazar</w:t>
      </w:r>
    </w:p>
    <w:p w:rsidR="008F6A63" w:rsidRPr="00A25FD4" w:rsidRDefault="008F6A63" w:rsidP="007A76E5">
      <w:pPr>
        <w:pStyle w:val="ListBullet"/>
        <w:ind w:left="357" w:hanging="357"/>
        <w:rPr>
          <w:color w:val="auto"/>
          <w:lang w:val="en-US"/>
        </w:rPr>
      </w:pPr>
      <w:r w:rsidRPr="00A25FD4">
        <w:rPr>
          <w:color w:val="auto"/>
          <w:lang w:val="en-US"/>
        </w:rPr>
        <w:t>University EDUCONS – Faculty for Ecological Agriculture</w:t>
      </w:r>
    </w:p>
    <w:p w:rsidR="008F6A63" w:rsidRPr="00A25FD4" w:rsidRDefault="008F6A63" w:rsidP="007A76E5">
      <w:pPr>
        <w:pStyle w:val="ListBullet"/>
        <w:ind w:left="357" w:hanging="357"/>
        <w:rPr>
          <w:color w:val="auto"/>
          <w:lang w:val="en-US"/>
        </w:rPr>
      </w:pPr>
      <w:r w:rsidRPr="00A25FD4">
        <w:rPr>
          <w:color w:val="auto"/>
          <w:lang w:val="en-US"/>
        </w:rPr>
        <w:t>Association of Middle Agricultural Schools</w:t>
      </w:r>
    </w:p>
    <w:p w:rsidR="008F6A63" w:rsidRPr="00A25FD4" w:rsidRDefault="008F6A63" w:rsidP="007A76E5">
      <w:pPr>
        <w:pStyle w:val="ListBullet"/>
        <w:ind w:left="357" w:hanging="357"/>
        <w:rPr>
          <w:color w:val="auto"/>
          <w:lang w:val="en-US"/>
        </w:rPr>
      </w:pPr>
      <w:r w:rsidRPr="00A25FD4">
        <w:rPr>
          <w:color w:val="auto"/>
          <w:lang w:val="en-US"/>
        </w:rPr>
        <w:t>Institute for Science Application in Agriculture</w:t>
      </w:r>
    </w:p>
    <w:p w:rsidR="008F6A63" w:rsidRPr="00A25FD4" w:rsidRDefault="008F6A63" w:rsidP="007A76E5">
      <w:pPr>
        <w:pStyle w:val="ListBullet"/>
        <w:ind w:left="357" w:hanging="357"/>
        <w:rPr>
          <w:color w:val="auto"/>
          <w:lang w:val="en-US"/>
        </w:rPr>
      </w:pPr>
      <w:r w:rsidRPr="00A25FD4">
        <w:rPr>
          <w:color w:val="auto"/>
          <w:lang w:val="en-US"/>
        </w:rPr>
        <w:t>Educational Forum (NGO)</w:t>
      </w:r>
    </w:p>
    <w:p w:rsidR="008F6A63" w:rsidRPr="00A25FD4" w:rsidRDefault="008F6A63" w:rsidP="007A76E5">
      <w:pPr>
        <w:pStyle w:val="ListBullet"/>
        <w:ind w:left="357" w:hanging="357"/>
        <w:rPr>
          <w:color w:val="auto"/>
          <w:lang w:val="en-US"/>
        </w:rPr>
      </w:pPr>
      <w:r w:rsidRPr="00A25FD4">
        <w:rPr>
          <w:color w:val="auto"/>
          <w:lang w:val="en-US"/>
        </w:rPr>
        <w:t>Balkan Security Network, BSN (NGO)</w:t>
      </w:r>
    </w:p>
    <w:p w:rsidR="008F6A63" w:rsidRPr="00A25FD4" w:rsidRDefault="008F6A63" w:rsidP="008F6A63">
      <w:pPr>
        <w:pStyle w:val="Heading3"/>
        <w:rPr>
          <w:lang w:val="en-US"/>
        </w:rPr>
      </w:pPr>
      <w:bookmarkStart w:id="16" w:name="_Toc467704571"/>
      <w:bookmarkStart w:id="17" w:name="_Toc468458066"/>
      <w:r w:rsidRPr="00A25FD4">
        <w:rPr>
          <w:szCs w:val="24"/>
          <w:lang w:val="en-US"/>
        </w:rPr>
        <w:t>Technical media</w:t>
      </w:r>
      <w:bookmarkEnd w:id="16"/>
      <w:bookmarkEnd w:id="17"/>
    </w:p>
    <w:p w:rsidR="008F6A63" w:rsidRPr="00A25FD4" w:rsidRDefault="00DA53DE" w:rsidP="008F6A63">
      <w:pPr>
        <w:pStyle w:val="BodyText"/>
        <w:rPr>
          <w:color w:val="auto"/>
          <w:lang w:val="en-US"/>
        </w:rPr>
      </w:pPr>
      <w:r w:rsidRPr="00A25FD4">
        <w:rPr>
          <w:color w:val="auto"/>
          <w:lang w:val="en-US"/>
        </w:rPr>
        <w:t>N</w:t>
      </w:r>
      <w:r>
        <w:rPr>
          <w:color w:val="auto"/>
          <w:lang w:val="en-US"/>
        </w:rPr>
        <w:t>A</w:t>
      </w:r>
      <w:r w:rsidRPr="00A25FD4">
        <w:rPr>
          <w:color w:val="auto"/>
          <w:lang w:val="en-US"/>
        </w:rPr>
        <w:t xml:space="preserve">RA </w:t>
      </w:r>
      <w:r w:rsidR="008F6A63" w:rsidRPr="00A25FD4">
        <w:rPr>
          <w:color w:val="auto"/>
          <w:lang w:val="en-US"/>
        </w:rPr>
        <w:t>is currently using DSpace (CMS), Moodle (LMS), and Facebook (Social media). DSpace is selected to support OER</w:t>
      </w:r>
      <w:r w:rsidR="00F108ED" w:rsidRPr="00A25FD4">
        <w:rPr>
          <w:color w:val="auto"/>
          <w:lang w:val="en-US"/>
        </w:rPr>
        <w:t>’s</w:t>
      </w:r>
      <w:r w:rsidR="008F6A63" w:rsidRPr="00A25FD4">
        <w:rPr>
          <w:color w:val="auto"/>
          <w:lang w:val="en-US"/>
        </w:rPr>
        <w:t xml:space="preserve"> development. Moodle is used to deliver blended and fully online trainings. Facebook is used for communication among </w:t>
      </w:r>
      <w:r w:rsidR="00F108ED" w:rsidRPr="00A25FD4">
        <w:rPr>
          <w:color w:val="auto"/>
          <w:lang w:val="en-US"/>
        </w:rPr>
        <w:t xml:space="preserve">the </w:t>
      </w:r>
      <w:r w:rsidR="008F6A63" w:rsidRPr="00A25FD4">
        <w:rPr>
          <w:color w:val="auto"/>
          <w:lang w:val="en-US"/>
        </w:rPr>
        <w:t xml:space="preserve">participants. There are currently 82 members </w:t>
      </w:r>
      <w:r w:rsidR="00F108ED" w:rsidRPr="00A25FD4">
        <w:rPr>
          <w:color w:val="auto"/>
          <w:lang w:val="en-US"/>
        </w:rPr>
        <w:t xml:space="preserve">in </w:t>
      </w:r>
      <w:r w:rsidR="008F6A63" w:rsidRPr="00A25FD4">
        <w:rPr>
          <w:color w:val="auto"/>
          <w:lang w:val="en-US"/>
        </w:rPr>
        <w:t>the Facebook group.</w:t>
      </w:r>
    </w:p>
    <w:p w:rsidR="008F6A63" w:rsidRPr="00A25FD4" w:rsidRDefault="008F6A63" w:rsidP="008F6A63">
      <w:pPr>
        <w:pStyle w:val="Heading3"/>
        <w:rPr>
          <w:lang w:val="en-US"/>
        </w:rPr>
      </w:pPr>
      <w:bookmarkStart w:id="18" w:name="_Toc467704572"/>
      <w:bookmarkStart w:id="19" w:name="_Toc468458067"/>
      <w:r w:rsidRPr="00A25FD4">
        <w:rPr>
          <w:szCs w:val="24"/>
          <w:lang w:val="en-US"/>
        </w:rPr>
        <w:t>Recommendation</w:t>
      </w:r>
      <w:bookmarkEnd w:id="18"/>
      <w:bookmarkEnd w:id="19"/>
      <w:r w:rsidRPr="00A25FD4">
        <w:rPr>
          <w:szCs w:val="24"/>
          <w:lang w:val="en-US"/>
        </w:rPr>
        <w:t xml:space="preserve"> </w:t>
      </w:r>
    </w:p>
    <w:p w:rsidR="008F6A63" w:rsidRPr="00A25FD4" w:rsidRDefault="008F6A63" w:rsidP="008F6A63">
      <w:pPr>
        <w:spacing w:line="288" w:lineRule="auto"/>
        <w:rPr>
          <w:lang w:val="en-US"/>
        </w:rPr>
      </w:pPr>
      <w:r w:rsidRPr="00A25FD4">
        <w:rPr>
          <w:rFonts w:eastAsia="Arial"/>
          <w:u w:val="single"/>
          <w:lang w:val="en-US"/>
        </w:rPr>
        <w:t>Strengths:</w:t>
      </w:r>
    </w:p>
    <w:p w:rsidR="008F6A63" w:rsidRPr="00A25FD4" w:rsidRDefault="008F6A63" w:rsidP="008F6A63">
      <w:pPr>
        <w:pStyle w:val="ListBullet2"/>
        <w:ind w:left="641" w:hanging="357"/>
        <w:rPr>
          <w:color w:val="auto"/>
          <w:lang w:val="en-US"/>
        </w:rPr>
      </w:pPr>
      <w:r w:rsidRPr="00A25FD4">
        <w:rPr>
          <w:color w:val="auto"/>
          <w:lang w:val="en-US"/>
        </w:rPr>
        <w:t>Established network of key national stakeholders working in the agricultural education led by the University of Belgrade, Faculty of Agriculture.</w:t>
      </w:r>
    </w:p>
    <w:p w:rsidR="008F6A63" w:rsidRPr="00A25FD4" w:rsidRDefault="008F6A63" w:rsidP="008F6A63">
      <w:pPr>
        <w:pStyle w:val="ListBullet2"/>
        <w:ind w:left="641" w:hanging="357"/>
        <w:rPr>
          <w:color w:val="auto"/>
          <w:lang w:val="en-US"/>
        </w:rPr>
      </w:pPr>
      <w:r w:rsidRPr="00A25FD4">
        <w:rPr>
          <w:color w:val="auto"/>
          <w:lang w:val="en-US"/>
        </w:rPr>
        <w:lastRenderedPageBreak/>
        <w:t xml:space="preserve">Expressed interested by the majority of institutions and their leaders to continue investing time and human resources into the development of </w:t>
      </w:r>
      <w:r w:rsidR="00DA53DE" w:rsidRPr="00A25FD4">
        <w:rPr>
          <w:color w:val="auto"/>
          <w:lang w:val="en-US"/>
        </w:rPr>
        <w:t>N</w:t>
      </w:r>
      <w:r w:rsidR="00DA53DE">
        <w:rPr>
          <w:color w:val="auto"/>
          <w:lang w:val="en-US"/>
        </w:rPr>
        <w:t>A</w:t>
      </w:r>
      <w:r w:rsidR="00DA53DE" w:rsidRPr="00A25FD4">
        <w:rPr>
          <w:color w:val="auto"/>
          <w:lang w:val="en-US"/>
        </w:rPr>
        <w:t>RA</w:t>
      </w:r>
      <w:r w:rsidRPr="00A25FD4">
        <w:rPr>
          <w:color w:val="auto"/>
          <w:lang w:val="en-US"/>
        </w:rPr>
        <w:t xml:space="preserve">.  </w:t>
      </w:r>
    </w:p>
    <w:p w:rsidR="008F6A63" w:rsidRPr="00A25FD4" w:rsidRDefault="008F6A63" w:rsidP="008F6A63">
      <w:pPr>
        <w:pStyle w:val="ListBullet2"/>
        <w:ind w:left="641" w:hanging="357"/>
        <w:rPr>
          <w:color w:val="auto"/>
          <w:lang w:val="en-US"/>
        </w:rPr>
      </w:pPr>
      <w:r w:rsidRPr="00A25FD4">
        <w:rPr>
          <w:color w:val="auto"/>
          <w:lang w:val="en-US"/>
        </w:rPr>
        <w:t xml:space="preserve">Developed Governance model – established </w:t>
      </w:r>
      <w:r w:rsidR="00DA53DE" w:rsidRPr="00A25FD4">
        <w:rPr>
          <w:color w:val="auto"/>
          <w:lang w:val="en-US"/>
        </w:rPr>
        <w:t>N</w:t>
      </w:r>
      <w:r w:rsidR="00DA53DE">
        <w:rPr>
          <w:color w:val="auto"/>
          <w:lang w:val="en-US"/>
        </w:rPr>
        <w:t>A</w:t>
      </w:r>
      <w:r w:rsidR="00DA53DE" w:rsidRPr="00A25FD4">
        <w:rPr>
          <w:color w:val="auto"/>
          <w:lang w:val="en-US"/>
        </w:rPr>
        <w:t xml:space="preserve">RA </w:t>
      </w:r>
      <w:r w:rsidRPr="00A25FD4">
        <w:rPr>
          <w:color w:val="auto"/>
          <w:lang w:val="en-US"/>
        </w:rPr>
        <w:t xml:space="preserve">Advisory </w:t>
      </w:r>
      <w:r w:rsidR="003775A1">
        <w:rPr>
          <w:color w:val="auto"/>
          <w:lang w:val="en-US"/>
        </w:rPr>
        <w:t>Committee</w:t>
      </w:r>
      <w:r w:rsidRPr="00A25FD4">
        <w:rPr>
          <w:color w:val="auto"/>
          <w:lang w:val="en-US"/>
        </w:rPr>
        <w:t xml:space="preserve">. </w:t>
      </w:r>
    </w:p>
    <w:p w:rsidR="008F6A63" w:rsidRPr="00A25FD4" w:rsidRDefault="008F6A63" w:rsidP="008F6A63">
      <w:pPr>
        <w:pStyle w:val="ListBullet2"/>
        <w:ind w:left="641" w:hanging="357"/>
        <w:rPr>
          <w:color w:val="auto"/>
          <w:lang w:val="en-US"/>
        </w:rPr>
      </w:pPr>
      <w:r w:rsidRPr="00A25FD4">
        <w:rPr>
          <w:color w:val="auto"/>
          <w:lang w:val="en-US"/>
        </w:rPr>
        <w:t xml:space="preserve">Quality assurance mechanisms in place, regarding content preparation and publishing, preparation of in-service teacher training programs, etc.  </w:t>
      </w:r>
    </w:p>
    <w:p w:rsidR="008F6A63" w:rsidRPr="00A25FD4" w:rsidRDefault="008F6A63" w:rsidP="008F6A63">
      <w:pPr>
        <w:pStyle w:val="ListBullet2"/>
        <w:ind w:left="641" w:hanging="357"/>
        <w:rPr>
          <w:color w:val="auto"/>
          <w:lang w:val="en-US"/>
        </w:rPr>
      </w:pPr>
      <w:r w:rsidRPr="00A25FD4">
        <w:rPr>
          <w:color w:val="auto"/>
          <w:lang w:val="en-US"/>
        </w:rPr>
        <w:t>There are already 300 registered users with the good coverage of agricultural segment of VET system.</w:t>
      </w:r>
    </w:p>
    <w:p w:rsidR="008F6A63" w:rsidRPr="00A25FD4" w:rsidRDefault="008F6A63" w:rsidP="008F6A63">
      <w:pPr>
        <w:pStyle w:val="ListBullet2"/>
        <w:ind w:left="641" w:hanging="357"/>
        <w:rPr>
          <w:color w:val="auto"/>
          <w:lang w:val="en-US"/>
        </w:rPr>
      </w:pPr>
      <w:r w:rsidRPr="00A25FD4">
        <w:rPr>
          <w:color w:val="auto"/>
          <w:lang w:val="en-US"/>
        </w:rPr>
        <w:t>Good selection of tools</w:t>
      </w:r>
      <w:r w:rsidR="00F108ED" w:rsidRPr="00A25FD4">
        <w:rPr>
          <w:color w:val="auto"/>
          <w:lang w:val="en-US"/>
        </w:rPr>
        <w:t xml:space="preserve"> - </w:t>
      </w:r>
      <w:r w:rsidRPr="00A25FD4">
        <w:rPr>
          <w:color w:val="auto"/>
          <w:lang w:val="en-US"/>
        </w:rPr>
        <w:t xml:space="preserve"> Moodle and DSpace </w:t>
      </w:r>
      <w:r w:rsidR="00E339F0" w:rsidRPr="00A25FD4">
        <w:rPr>
          <w:color w:val="auto"/>
          <w:lang w:val="en-US"/>
        </w:rPr>
        <w:t>software</w:t>
      </w:r>
      <w:r w:rsidRPr="00A25FD4">
        <w:rPr>
          <w:color w:val="auto"/>
          <w:lang w:val="en-US"/>
        </w:rPr>
        <w:t xml:space="preserve"> offer </w:t>
      </w:r>
      <w:r w:rsidR="00F108ED" w:rsidRPr="00A25FD4">
        <w:rPr>
          <w:color w:val="auto"/>
          <w:lang w:val="en-US"/>
        </w:rPr>
        <w:t xml:space="preserve">a </w:t>
      </w:r>
      <w:r w:rsidRPr="00A25FD4">
        <w:rPr>
          <w:color w:val="auto"/>
          <w:lang w:val="en-US"/>
        </w:rPr>
        <w:t>variety of functionalities (i.e. finding partners, forums, OER, e-learning, news).</w:t>
      </w:r>
    </w:p>
    <w:p w:rsidR="008F6A63" w:rsidRPr="00A25FD4" w:rsidRDefault="00F108ED" w:rsidP="008F6A63">
      <w:pPr>
        <w:pStyle w:val="ListBullet2"/>
        <w:ind w:left="641" w:hanging="357"/>
        <w:rPr>
          <w:color w:val="auto"/>
          <w:lang w:val="en-US"/>
        </w:rPr>
      </w:pPr>
      <w:r w:rsidRPr="00A25FD4">
        <w:rPr>
          <w:color w:val="auto"/>
          <w:lang w:val="en-US"/>
        </w:rPr>
        <w:t>Possesses p</w:t>
      </w:r>
      <w:r w:rsidR="008F6A63" w:rsidRPr="00A25FD4">
        <w:rPr>
          <w:color w:val="auto"/>
          <w:lang w:val="en-US"/>
        </w:rPr>
        <w:t xml:space="preserve">otential for commercialization of certain segments of the platform in order to secure funding. </w:t>
      </w:r>
    </w:p>
    <w:p w:rsidR="008F6A63" w:rsidRPr="00A25FD4" w:rsidRDefault="008F6A63" w:rsidP="008F6A63">
      <w:pPr>
        <w:pStyle w:val="ListBullet2"/>
        <w:ind w:left="641" w:hanging="357"/>
        <w:rPr>
          <w:color w:val="auto"/>
          <w:lang w:val="en-US"/>
        </w:rPr>
      </w:pPr>
      <w:r w:rsidRPr="00A25FD4">
        <w:rPr>
          <w:color w:val="auto"/>
          <w:lang w:val="en-US"/>
        </w:rPr>
        <w:t>P</w:t>
      </w:r>
      <w:r w:rsidR="00F108ED" w:rsidRPr="00A25FD4">
        <w:rPr>
          <w:color w:val="auto"/>
          <w:lang w:val="en-US"/>
        </w:rPr>
        <w:t>ossesses p</w:t>
      </w:r>
      <w:r w:rsidRPr="00A25FD4">
        <w:rPr>
          <w:color w:val="auto"/>
          <w:lang w:val="en-US"/>
        </w:rPr>
        <w:t xml:space="preserve">otential for attracting new users and expanding the number of users on other target groups. </w:t>
      </w:r>
    </w:p>
    <w:p w:rsidR="008F6A63" w:rsidRPr="00A25FD4" w:rsidRDefault="008F6A63" w:rsidP="008F6A63">
      <w:pPr>
        <w:pStyle w:val="ListBullet2"/>
        <w:ind w:left="641" w:hanging="357"/>
        <w:rPr>
          <w:color w:val="auto"/>
          <w:lang w:val="en-US"/>
        </w:rPr>
      </w:pPr>
      <w:r w:rsidRPr="00A25FD4">
        <w:rPr>
          <w:color w:val="auto"/>
          <w:lang w:val="en-US"/>
        </w:rPr>
        <w:t xml:space="preserve">Business plan has been developed </w:t>
      </w:r>
      <w:r w:rsidR="00555C10" w:rsidRPr="00A25FD4">
        <w:rPr>
          <w:color w:val="auto"/>
          <w:lang w:val="en-US"/>
        </w:rPr>
        <w:t xml:space="preserve">and partially covers </w:t>
      </w:r>
      <w:r w:rsidRPr="00A25FD4">
        <w:rPr>
          <w:color w:val="auto"/>
          <w:lang w:val="en-US"/>
        </w:rPr>
        <w:t>sustainability</w:t>
      </w:r>
      <w:r w:rsidR="00555C10" w:rsidRPr="00A25FD4">
        <w:rPr>
          <w:color w:val="auto"/>
          <w:lang w:val="en-US"/>
        </w:rPr>
        <w:t xml:space="preserve"> issues</w:t>
      </w:r>
      <w:r w:rsidRPr="00A25FD4">
        <w:rPr>
          <w:color w:val="auto"/>
          <w:lang w:val="en-US"/>
        </w:rPr>
        <w:t xml:space="preserve">. </w:t>
      </w:r>
    </w:p>
    <w:p w:rsidR="008F6A63" w:rsidRPr="00A25FD4" w:rsidRDefault="008F6A63" w:rsidP="008F6A63">
      <w:pPr>
        <w:spacing w:line="288" w:lineRule="auto"/>
        <w:rPr>
          <w:lang w:val="en-US"/>
        </w:rPr>
      </w:pPr>
      <w:r w:rsidRPr="00A25FD4">
        <w:rPr>
          <w:rFonts w:eastAsia="Arial"/>
          <w:u w:val="single"/>
          <w:lang w:val="en-US"/>
        </w:rPr>
        <w:t>Weaknesses:</w:t>
      </w:r>
    </w:p>
    <w:p w:rsidR="008F6A63" w:rsidRPr="00A25FD4" w:rsidRDefault="008F6A63" w:rsidP="008F6A63">
      <w:pPr>
        <w:pStyle w:val="ListBullet2"/>
        <w:ind w:left="641" w:hanging="357"/>
        <w:rPr>
          <w:color w:val="auto"/>
          <w:lang w:val="en-US"/>
        </w:rPr>
      </w:pPr>
      <w:r w:rsidRPr="00A25FD4">
        <w:rPr>
          <w:color w:val="auto"/>
          <w:lang w:val="en-US"/>
        </w:rPr>
        <w:t xml:space="preserve">Insufficient understanding of the </w:t>
      </w:r>
      <w:r w:rsidR="0031501F" w:rsidRPr="00A25FD4">
        <w:rPr>
          <w:color w:val="auto"/>
          <w:lang w:val="en-US"/>
        </w:rPr>
        <w:t>N</w:t>
      </w:r>
      <w:r w:rsidR="0031501F">
        <w:rPr>
          <w:color w:val="auto"/>
          <w:lang w:val="en-US"/>
        </w:rPr>
        <w:t>A</w:t>
      </w:r>
      <w:r w:rsidR="0031501F" w:rsidRPr="00A25FD4">
        <w:rPr>
          <w:color w:val="auto"/>
          <w:lang w:val="en-US"/>
        </w:rPr>
        <w:t xml:space="preserve">RA </w:t>
      </w:r>
      <w:r w:rsidRPr="00A25FD4">
        <w:rPr>
          <w:color w:val="auto"/>
          <w:lang w:val="en-US"/>
        </w:rPr>
        <w:t xml:space="preserve">potential and its recognition by other university staff and </w:t>
      </w:r>
      <w:r w:rsidR="003775A1">
        <w:rPr>
          <w:color w:val="auto"/>
          <w:lang w:val="en-US"/>
        </w:rPr>
        <w:t xml:space="preserve">some university </w:t>
      </w:r>
      <w:r w:rsidRPr="00A25FD4">
        <w:rPr>
          <w:color w:val="auto"/>
          <w:lang w:val="en-US"/>
        </w:rPr>
        <w:t xml:space="preserve">leadership. </w:t>
      </w:r>
    </w:p>
    <w:p w:rsidR="008F6A63" w:rsidRDefault="00503592" w:rsidP="008F6A63">
      <w:pPr>
        <w:pStyle w:val="ListBullet2"/>
        <w:ind w:left="641" w:hanging="357"/>
        <w:rPr>
          <w:color w:val="auto"/>
          <w:lang w:val="en-US"/>
        </w:rPr>
      </w:pPr>
      <w:r>
        <w:rPr>
          <w:color w:val="auto"/>
          <w:lang w:val="en-US"/>
        </w:rPr>
        <w:t xml:space="preserve">Activities are </w:t>
      </w:r>
      <w:r w:rsidR="008F6A63" w:rsidRPr="00A25FD4">
        <w:rPr>
          <w:color w:val="auto"/>
          <w:lang w:val="en-US"/>
        </w:rPr>
        <w:t>reduced from December</w:t>
      </w:r>
      <w:r>
        <w:rPr>
          <w:color w:val="auto"/>
          <w:lang w:val="en-US"/>
        </w:rPr>
        <w:t xml:space="preserve"> 1, </w:t>
      </w:r>
      <w:r w:rsidRPr="00A25FD4">
        <w:rPr>
          <w:color w:val="auto"/>
          <w:lang w:val="en-US"/>
        </w:rPr>
        <w:t>2016</w:t>
      </w:r>
      <w:r w:rsidR="008F6A63" w:rsidRPr="00A25FD4">
        <w:rPr>
          <w:color w:val="auto"/>
          <w:lang w:val="en-US"/>
        </w:rPr>
        <w:t xml:space="preserve"> due to the end of the </w:t>
      </w:r>
      <w:r w:rsidR="00F108ED" w:rsidRPr="00A25FD4">
        <w:rPr>
          <w:color w:val="auto"/>
          <w:lang w:val="en-US"/>
        </w:rPr>
        <w:t xml:space="preserve">TEMPUS </w:t>
      </w:r>
      <w:r w:rsidR="008F6A63" w:rsidRPr="00A25FD4">
        <w:rPr>
          <w:color w:val="auto"/>
          <w:lang w:val="en-US"/>
        </w:rPr>
        <w:t xml:space="preserve">project. </w:t>
      </w:r>
    </w:p>
    <w:p w:rsidR="00503592" w:rsidRPr="00503592" w:rsidRDefault="00503592" w:rsidP="00503592">
      <w:pPr>
        <w:pStyle w:val="ListBullet2"/>
        <w:ind w:left="641" w:hanging="357"/>
        <w:rPr>
          <w:color w:val="auto"/>
          <w:lang w:val="en-US"/>
        </w:rPr>
      </w:pPr>
      <w:r w:rsidRPr="00503592">
        <w:rPr>
          <w:color w:val="auto"/>
          <w:lang w:val="en-US"/>
        </w:rPr>
        <w:t>No system administrator for software maintenance</w:t>
      </w:r>
      <w:r>
        <w:rPr>
          <w:color w:val="auto"/>
          <w:lang w:val="en-US"/>
        </w:rPr>
        <w:t xml:space="preserve"> since </w:t>
      </w:r>
      <w:r w:rsidRPr="00A25FD4">
        <w:rPr>
          <w:color w:val="auto"/>
          <w:lang w:val="en-US"/>
        </w:rPr>
        <w:t>December</w:t>
      </w:r>
      <w:r>
        <w:rPr>
          <w:color w:val="auto"/>
          <w:lang w:val="en-US"/>
        </w:rPr>
        <w:t xml:space="preserve"> 1, </w:t>
      </w:r>
      <w:r w:rsidRPr="00A25FD4">
        <w:rPr>
          <w:color w:val="auto"/>
          <w:lang w:val="en-US"/>
        </w:rPr>
        <w:t>2016 due to the end of the TEMPUS project</w:t>
      </w:r>
      <w:r w:rsidRPr="00503592">
        <w:rPr>
          <w:color w:val="auto"/>
          <w:lang w:val="en-US"/>
        </w:rPr>
        <w:t xml:space="preserve">. </w:t>
      </w:r>
    </w:p>
    <w:p w:rsidR="008F6A63" w:rsidRPr="00A25FD4" w:rsidRDefault="008F6A63" w:rsidP="008F6A63">
      <w:pPr>
        <w:pStyle w:val="ListBullet2"/>
        <w:ind w:left="641" w:hanging="357"/>
        <w:rPr>
          <w:color w:val="auto"/>
          <w:lang w:val="en-US"/>
        </w:rPr>
      </w:pPr>
      <w:r w:rsidRPr="00A25FD4">
        <w:rPr>
          <w:color w:val="auto"/>
          <w:lang w:val="en-US"/>
        </w:rPr>
        <w:t>Partly elaborated sustainability plan.</w:t>
      </w:r>
    </w:p>
    <w:p w:rsidR="008F6A63" w:rsidRPr="00A25FD4" w:rsidRDefault="008F6A63" w:rsidP="008F6A63">
      <w:pPr>
        <w:pStyle w:val="ListBullet2"/>
        <w:ind w:left="641" w:hanging="357"/>
        <w:rPr>
          <w:color w:val="auto"/>
          <w:lang w:val="en-US"/>
        </w:rPr>
      </w:pPr>
      <w:r w:rsidRPr="00A25FD4">
        <w:rPr>
          <w:color w:val="auto"/>
          <w:lang w:val="en-US"/>
        </w:rPr>
        <w:t>Lack of secure funding.</w:t>
      </w:r>
    </w:p>
    <w:p w:rsidR="008F6A63" w:rsidRDefault="008F6A63" w:rsidP="008F6A63">
      <w:pPr>
        <w:pStyle w:val="ListBullet2"/>
        <w:ind w:left="641" w:hanging="357"/>
        <w:rPr>
          <w:color w:val="auto"/>
          <w:lang w:val="en-US"/>
        </w:rPr>
      </w:pPr>
      <w:r w:rsidRPr="00A25FD4">
        <w:rPr>
          <w:color w:val="auto"/>
          <w:lang w:val="en-US"/>
        </w:rPr>
        <w:t>Lack of promotional activities</w:t>
      </w:r>
      <w:r w:rsidR="00497DA1" w:rsidRPr="00A25FD4">
        <w:rPr>
          <w:color w:val="auto"/>
          <w:lang w:val="en-US"/>
        </w:rPr>
        <w:t>.</w:t>
      </w:r>
      <w:r w:rsidRPr="00A25FD4">
        <w:rPr>
          <w:color w:val="auto"/>
          <w:lang w:val="en-US"/>
        </w:rPr>
        <w:t xml:space="preserve"> </w:t>
      </w:r>
    </w:p>
    <w:p w:rsidR="00F7785F" w:rsidRPr="00F7785F" w:rsidRDefault="00F7785F" w:rsidP="00F7785F">
      <w:pPr>
        <w:pStyle w:val="ListBullet2"/>
        <w:ind w:left="641" w:hanging="357"/>
        <w:rPr>
          <w:color w:val="auto"/>
          <w:lang w:val="en-US"/>
        </w:rPr>
      </w:pPr>
      <w:r w:rsidRPr="00F7785F">
        <w:rPr>
          <w:color w:val="auto"/>
          <w:lang w:val="en-US"/>
        </w:rPr>
        <w:t>Lack of funds for accreditation of all 63 courses at the Institute for the Improvement of Education</w:t>
      </w:r>
      <w:r>
        <w:rPr>
          <w:color w:val="auto"/>
          <w:lang w:val="en-US"/>
        </w:rPr>
        <w:t>.</w:t>
      </w:r>
    </w:p>
    <w:p w:rsidR="00A245CA" w:rsidRPr="00A25FD4" w:rsidRDefault="00A245CA" w:rsidP="001A6D36">
      <w:pPr>
        <w:pStyle w:val="ListBullet2"/>
        <w:numPr>
          <w:ilvl w:val="0"/>
          <w:numId w:val="0"/>
        </w:numPr>
        <w:rPr>
          <w:color w:val="auto"/>
          <w:lang w:val="en-US"/>
        </w:rPr>
      </w:pPr>
      <w:r w:rsidRPr="00A25FD4">
        <w:rPr>
          <w:color w:val="auto"/>
          <w:lang w:val="en-US"/>
        </w:rPr>
        <w:t>Recommendations</w:t>
      </w:r>
    </w:p>
    <w:p w:rsidR="008F6A63" w:rsidRPr="00A25FD4" w:rsidRDefault="0031501F" w:rsidP="008F6A63">
      <w:pPr>
        <w:pStyle w:val="ListBullet"/>
        <w:ind w:left="357" w:hanging="357"/>
        <w:rPr>
          <w:color w:val="auto"/>
          <w:lang w:val="en-US"/>
        </w:rPr>
      </w:pPr>
      <w:r w:rsidRPr="00A25FD4">
        <w:rPr>
          <w:color w:val="auto"/>
          <w:lang w:val="en-US"/>
        </w:rPr>
        <w:t>N</w:t>
      </w:r>
      <w:r>
        <w:rPr>
          <w:color w:val="auto"/>
          <w:lang w:val="en-US"/>
        </w:rPr>
        <w:t>A</w:t>
      </w:r>
      <w:r w:rsidRPr="00A25FD4">
        <w:rPr>
          <w:color w:val="auto"/>
          <w:lang w:val="en-US"/>
        </w:rPr>
        <w:t xml:space="preserve">RA </w:t>
      </w:r>
      <w:r w:rsidR="008F6A63" w:rsidRPr="00A25FD4">
        <w:rPr>
          <w:color w:val="auto"/>
          <w:lang w:val="en-US"/>
        </w:rPr>
        <w:t xml:space="preserve">should offer the space for business representatives to share information on their products and </w:t>
      </w:r>
      <w:r w:rsidR="00E339F0" w:rsidRPr="00A25FD4">
        <w:rPr>
          <w:color w:val="auto"/>
          <w:lang w:val="en-US"/>
        </w:rPr>
        <w:t>services.</w:t>
      </w:r>
      <w:r w:rsidR="008F6A63" w:rsidRPr="00A25FD4">
        <w:rPr>
          <w:color w:val="auto"/>
          <w:lang w:val="en-US"/>
        </w:rPr>
        <w:t xml:space="preserve"> </w:t>
      </w:r>
      <w:r w:rsidR="00555C10" w:rsidRPr="00A25FD4">
        <w:rPr>
          <w:color w:val="auto"/>
          <w:lang w:val="en-US"/>
        </w:rPr>
        <w:t xml:space="preserve">This </w:t>
      </w:r>
      <w:r w:rsidR="008F6A63" w:rsidRPr="00A25FD4">
        <w:rPr>
          <w:color w:val="auto"/>
          <w:lang w:val="en-US"/>
        </w:rPr>
        <w:t xml:space="preserve">could lead the network to be supported by the Ministry of Agriculture and </w:t>
      </w:r>
      <w:r w:rsidR="00555C10" w:rsidRPr="00A25FD4">
        <w:rPr>
          <w:color w:val="auto"/>
          <w:lang w:val="en-US"/>
        </w:rPr>
        <w:t>th</w:t>
      </w:r>
      <w:r w:rsidR="00E339F0" w:rsidRPr="00A25FD4">
        <w:rPr>
          <w:color w:val="auto"/>
          <w:lang w:val="en-US"/>
        </w:rPr>
        <w:t>e</w:t>
      </w:r>
      <w:r w:rsidR="00555C10" w:rsidRPr="00A25FD4">
        <w:rPr>
          <w:color w:val="auto"/>
          <w:lang w:val="en-US"/>
        </w:rPr>
        <w:t xml:space="preserve"> </w:t>
      </w:r>
      <w:r w:rsidR="008F6A63" w:rsidRPr="00A25FD4">
        <w:rPr>
          <w:color w:val="auto"/>
          <w:lang w:val="en-US"/>
        </w:rPr>
        <w:t xml:space="preserve">business sector. Possibly other NGOs interested in the field may get invited to contribute to the </w:t>
      </w:r>
      <w:r w:rsidRPr="00A25FD4">
        <w:rPr>
          <w:color w:val="auto"/>
          <w:lang w:val="en-US"/>
        </w:rPr>
        <w:t>N</w:t>
      </w:r>
      <w:r>
        <w:rPr>
          <w:color w:val="auto"/>
          <w:lang w:val="en-US"/>
        </w:rPr>
        <w:t>A</w:t>
      </w:r>
      <w:r w:rsidRPr="00A25FD4">
        <w:rPr>
          <w:color w:val="auto"/>
          <w:lang w:val="en-US"/>
        </w:rPr>
        <w:t xml:space="preserve">RA </w:t>
      </w:r>
      <w:r w:rsidR="008F6A63" w:rsidRPr="00A25FD4">
        <w:rPr>
          <w:color w:val="auto"/>
          <w:lang w:val="en-US"/>
        </w:rPr>
        <w:t xml:space="preserve">development. </w:t>
      </w:r>
    </w:p>
    <w:p w:rsidR="008F6A63" w:rsidRPr="00A25FD4" w:rsidRDefault="008F6A63" w:rsidP="008F6A63">
      <w:pPr>
        <w:pStyle w:val="ListBullet"/>
        <w:ind w:left="357" w:hanging="357"/>
        <w:rPr>
          <w:color w:val="auto"/>
          <w:lang w:val="en-US"/>
        </w:rPr>
      </w:pPr>
      <w:r w:rsidRPr="00A25FD4">
        <w:rPr>
          <w:color w:val="auto"/>
          <w:lang w:val="en-US"/>
        </w:rPr>
        <w:t xml:space="preserve">Representatives of selected leading VET Schools should take part in the NaRA Advisory </w:t>
      </w:r>
      <w:r w:rsidR="003775A1">
        <w:rPr>
          <w:color w:val="auto"/>
          <w:lang w:val="en-US"/>
        </w:rPr>
        <w:t>Committee</w:t>
      </w:r>
      <w:r w:rsidRPr="00A25FD4">
        <w:rPr>
          <w:color w:val="auto"/>
          <w:lang w:val="en-US"/>
        </w:rPr>
        <w:t xml:space="preserve">. </w:t>
      </w:r>
    </w:p>
    <w:p w:rsidR="008F6A63" w:rsidRPr="00A25FD4" w:rsidRDefault="008F6A63" w:rsidP="008F6A63">
      <w:pPr>
        <w:pStyle w:val="ListBullet"/>
        <w:ind w:left="357" w:hanging="357"/>
        <w:rPr>
          <w:color w:val="auto"/>
          <w:lang w:val="en-US"/>
        </w:rPr>
      </w:pPr>
      <w:r w:rsidRPr="00A25FD4">
        <w:rPr>
          <w:color w:val="auto"/>
          <w:lang w:val="en-US"/>
        </w:rPr>
        <w:t xml:space="preserve">Since </w:t>
      </w:r>
      <w:r w:rsidR="0031501F" w:rsidRPr="00A25FD4">
        <w:rPr>
          <w:color w:val="auto"/>
          <w:lang w:val="en-US"/>
        </w:rPr>
        <w:t>N</w:t>
      </w:r>
      <w:r w:rsidR="0031501F">
        <w:rPr>
          <w:color w:val="auto"/>
          <w:lang w:val="en-US"/>
        </w:rPr>
        <w:t>A</w:t>
      </w:r>
      <w:r w:rsidR="0031501F" w:rsidRPr="00A25FD4">
        <w:rPr>
          <w:color w:val="auto"/>
          <w:lang w:val="en-US"/>
        </w:rPr>
        <w:t xml:space="preserve">RA </w:t>
      </w:r>
      <w:r w:rsidRPr="00A25FD4">
        <w:rPr>
          <w:color w:val="auto"/>
          <w:lang w:val="en-US"/>
        </w:rPr>
        <w:t>is structured around two software solutions the upgr</w:t>
      </w:r>
      <w:r w:rsidR="00E339F0" w:rsidRPr="00A25FD4">
        <w:rPr>
          <w:color w:val="auto"/>
          <w:lang w:val="en-US"/>
        </w:rPr>
        <w:t>ade and maintenance of software</w:t>
      </w:r>
      <w:r w:rsidRPr="00A25FD4">
        <w:rPr>
          <w:color w:val="auto"/>
          <w:lang w:val="en-US"/>
        </w:rPr>
        <w:t xml:space="preserve"> should be further considered. Facebook should be integrated into </w:t>
      </w:r>
      <w:r w:rsidR="00CD4E71" w:rsidRPr="00A25FD4">
        <w:rPr>
          <w:color w:val="auto"/>
          <w:lang w:val="en-US"/>
        </w:rPr>
        <w:t xml:space="preserve">the </w:t>
      </w:r>
      <w:r w:rsidRPr="00A25FD4">
        <w:rPr>
          <w:color w:val="auto"/>
          <w:lang w:val="en-US"/>
        </w:rPr>
        <w:t xml:space="preserve">current platform. </w:t>
      </w:r>
      <w:r w:rsidR="00CD4E71" w:rsidRPr="00A25FD4">
        <w:rPr>
          <w:color w:val="auto"/>
          <w:lang w:val="en-US"/>
        </w:rPr>
        <w:t>The p</w:t>
      </w:r>
      <w:r w:rsidRPr="00A25FD4">
        <w:rPr>
          <w:color w:val="auto"/>
          <w:lang w:val="en-US"/>
        </w:rPr>
        <w:t xml:space="preserve">latform should provide </w:t>
      </w:r>
      <w:r w:rsidRPr="00C47B95">
        <w:rPr>
          <w:color w:val="auto"/>
          <w:lang w:val="en-US"/>
        </w:rPr>
        <w:t>access for non-members</w:t>
      </w:r>
      <w:r w:rsidRPr="00A25FD4">
        <w:rPr>
          <w:color w:val="auto"/>
          <w:lang w:val="en-US"/>
        </w:rPr>
        <w:t xml:space="preserve"> (at least for news and calendar). </w:t>
      </w:r>
    </w:p>
    <w:p w:rsidR="008F6A63" w:rsidRPr="00A25FD4" w:rsidRDefault="008F6A63" w:rsidP="008F6A63">
      <w:pPr>
        <w:pStyle w:val="ListBullet"/>
        <w:ind w:left="357" w:hanging="357"/>
        <w:rPr>
          <w:color w:val="auto"/>
          <w:lang w:val="en-US"/>
        </w:rPr>
      </w:pPr>
      <w:r w:rsidRPr="00A25FD4">
        <w:rPr>
          <w:color w:val="auto"/>
          <w:lang w:val="en-US"/>
        </w:rPr>
        <w:t xml:space="preserve">Formal recognition of NaRA as Open Educational Resource and virtual network by the Ministry of Education, Science and Technological Development was ensured but the wider promotion of </w:t>
      </w:r>
      <w:r w:rsidR="0031501F" w:rsidRPr="00A25FD4">
        <w:rPr>
          <w:color w:val="auto"/>
          <w:lang w:val="en-US"/>
        </w:rPr>
        <w:t>N</w:t>
      </w:r>
      <w:r w:rsidR="0031501F">
        <w:rPr>
          <w:color w:val="auto"/>
          <w:lang w:val="en-US"/>
        </w:rPr>
        <w:t>A</w:t>
      </w:r>
      <w:r w:rsidR="0031501F" w:rsidRPr="00A25FD4">
        <w:rPr>
          <w:color w:val="auto"/>
          <w:lang w:val="en-US"/>
        </w:rPr>
        <w:t xml:space="preserve">RA </w:t>
      </w:r>
      <w:r w:rsidRPr="00A25FD4">
        <w:rPr>
          <w:color w:val="auto"/>
          <w:lang w:val="en-US"/>
        </w:rPr>
        <w:t xml:space="preserve">among education community involved in agricultural education is needed as well as promotion as an example of good practice among potential donors and businesses. In addition, promotion of </w:t>
      </w:r>
      <w:r w:rsidR="0031501F" w:rsidRPr="00A25FD4">
        <w:rPr>
          <w:color w:val="auto"/>
          <w:lang w:val="en-US"/>
        </w:rPr>
        <w:t>N</w:t>
      </w:r>
      <w:r w:rsidR="0031501F">
        <w:rPr>
          <w:color w:val="auto"/>
          <w:lang w:val="en-US"/>
        </w:rPr>
        <w:t>A</w:t>
      </w:r>
      <w:r w:rsidR="0031501F" w:rsidRPr="00A25FD4">
        <w:rPr>
          <w:color w:val="auto"/>
          <w:lang w:val="en-US"/>
        </w:rPr>
        <w:t xml:space="preserve">RA </w:t>
      </w:r>
      <w:r w:rsidRPr="00A25FD4">
        <w:rPr>
          <w:color w:val="auto"/>
          <w:lang w:val="en-US"/>
        </w:rPr>
        <w:t>to attract new members is needed through marketing campaign.</w:t>
      </w:r>
    </w:p>
    <w:p w:rsidR="008F6A63" w:rsidRPr="00A25FD4" w:rsidRDefault="008F6A63" w:rsidP="008F6A63">
      <w:pPr>
        <w:pStyle w:val="ListBullet"/>
        <w:ind w:left="357" w:hanging="357"/>
        <w:rPr>
          <w:color w:val="auto"/>
          <w:lang w:val="en-US"/>
        </w:rPr>
      </w:pPr>
      <w:r w:rsidRPr="00A25FD4">
        <w:rPr>
          <w:color w:val="auto"/>
          <w:lang w:val="en-US"/>
        </w:rPr>
        <w:lastRenderedPageBreak/>
        <w:t xml:space="preserve">The series of meetings with faculty deans (that belong to NaRA network) needs to be </w:t>
      </w:r>
      <w:r w:rsidR="00C47B95" w:rsidRPr="00A25FD4">
        <w:rPr>
          <w:color w:val="auto"/>
          <w:lang w:val="en-US"/>
        </w:rPr>
        <w:t>organized</w:t>
      </w:r>
      <w:r w:rsidRPr="00A25FD4">
        <w:rPr>
          <w:color w:val="auto"/>
          <w:lang w:val="en-US"/>
        </w:rPr>
        <w:t xml:space="preserve"> in order to assure sustainable model for this new online service. </w:t>
      </w:r>
    </w:p>
    <w:p w:rsidR="002A1536" w:rsidRPr="00A25FD4" w:rsidRDefault="0031501F" w:rsidP="008F6A63">
      <w:pPr>
        <w:pStyle w:val="ListBullet"/>
        <w:ind w:left="357" w:hanging="357"/>
        <w:rPr>
          <w:color w:val="auto"/>
          <w:lang w:val="en-US"/>
        </w:rPr>
      </w:pPr>
      <w:r w:rsidRPr="00A25FD4">
        <w:rPr>
          <w:color w:val="auto"/>
          <w:lang w:val="en-US"/>
        </w:rPr>
        <w:t>N</w:t>
      </w:r>
      <w:r>
        <w:rPr>
          <w:color w:val="auto"/>
          <w:lang w:val="en-US"/>
        </w:rPr>
        <w:t>A</w:t>
      </w:r>
      <w:r w:rsidRPr="00A25FD4">
        <w:rPr>
          <w:color w:val="auto"/>
          <w:lang w:val="en-US"/>
        </w:rPr>
        <w:t xml:space="preserve">RA </w:t>
      </w:r>
      <w:r w:rsidR="002A1536" w:rsidRPr="00A25FD4">
        <w:rPr>
          <w:color w:val="auto"/>
          <w:lang w:val="en-US"/>
        </w:rPr>
        <w:t xml:space="preserve">should elaborate and test a </w:t>
      </w:r>
      <w:r w:rsidR="00733FE8" w:rsidRPr="00A25FD4">
        <w:rPr>
          <w:color w:val="auto"/>
          <w:lang w:val="en-US"/>
        </w:rPr>
        <w:t>3-year</w:t>
      </w:r>
      <w:r w:rsidR="002A1536" w:rsidRPr="00A25FD4">
        <w:rPr>
          <w:color w:val="auto"/>
          <w:lang w:val="en-US"/>
        </w:rPr>
        <w:t xml:space="preserve"> business development plan in order to establish a sustainable model</w:t>
      </w:r>
      <w:r w:rsidR="00497DA1" w:rsidRPr="00A25FD4">
        <w:rPr>
          <w:color w:val="auto"/>
          <w:lang w:val="en-US"/>
        </w:rPr>
        <w:t>.</w:t>
      </w:r>
    </w:p>
    <w:p w:rsidR="008F6A63" w:rsidRPr="00A25FD4" w:rsidRDefault="008F6A63" w:rsidP="008F6A63">
      <w:pPr>
        <w:pStyle w:val="ListBullet"/>
        <w:ind w:left="357" w:hanging="357"/>
        <w:rPr>
          <w:color w:val="auto"/>
          <w:lang w:val="en-US"/>
        </w:rPr>
      </w:pPr>
      <w:r w:rsidRPr="00A25FD4">
        <w:rPr>
          <w:color w:val="auto"/>
          <w:lang w:val="en-US"/>
        </w:rPr>
        <w:t xml:space="preserve">The staff should be assigned, delegated and </w:t>
      </w:r>
      <w:r w:rsidR="003775A1" w:rsidRPr="00A25FD4">
        <w:rPr>
          <w:color w:val="auto"/>
          <w:lang w:val="en-US"/>
        </w:rPr>
        <w:t>pa</w:t>
      </w:r>
      <w:r w:rsidR="003775A1">
        <w:rPr>
          <w:color w:val="auto"/>
          <w:lang w:val="en-US"/>
        </w:rPr>
        <w:t>id</w:t>
      </w:r>
      <w:r w:rsidRPr="00A25FD4">
        <w:rPr>
          <w:color w:val="auto"/>
          <w:lang w:val="en-US"/>
        </w:rPr>
        <w:t xml:space="preserve"> for different type of work regarding </w:t>
      </w:r>
      <w:r w:rsidR="0031501F" w:rsidRPr="00A25FD4">
        <w:rPr>
          <w:color w:val="auto"/>
          <w:lang w:val="en-US"/>
        </w:rPr>
        <w:t>N</w:t>
      </w:r>
      <w:r w:rsidR="0031501F">
        <w:rPr>
          <w:color w:val="auto"/>
          <w:lang w:val="en-US"/>
        </w:rPr>
        <w:t>A</w:t>
      </w:r>
      <w:r w:rsidR="0031501F" w:rsidRPr="00A25FD4">
        <w:rPr>
          <w:color w:val="auto"/>
          <w:lang w:val="en-US"/>
        </w:rPr>
        <w:t>RA</w:t>
      </w:r>
      <w:r w:rsidRPr="00A25FD4">
        <w:rPr>
          <w:color w:val="auto"/>
          <w:lang w:val="en-US"/>
        </w:rPr>
        <w:t>. This could be performed through small scale funding</w:t>
      </w:r>
      <w:r w:rsidR="003775A1">
        <w:rPr>
          <w:color w:val="auto"/>
          <w:lang w:val="en-US"/>
        </w:rPr>
        <w:t>. External</w:t>
      </w:r>
      <w:r w:rsidRPr="00A25FD4">
        <w:rPr>
          <w:color w:val="auto"/>
          <w:lang w:val="en-US"/>
        </w:rPr>
        <w:t xml:space="preserve"> expertise needs to be provided for the implementation of the business plan or its elements. </w:t>
      </w:r>
    </w:p>
    <w:p w:rsidR="008F6A63" w:rsidRPr="00A25FD4" w:rsidRDefault="008F6A63" w:rsidP="008F6A63">
      <w:pPr>
        <w:pStyle w:val="ListBullet"/>
        <w:ind w:left="357" w:hanging="357"/>
        <w:rPr>
          <w:color w:val="auto"/>
          <w:lang w:val="en-US"/>
        </w:rPr>
      </w:pPr>
      <w:r w:rsidRPr="00A25FD4">
        <w:rPr>
          <w:color w:val="auto"/>
          <w:lang w:val="en-US"/>
        </w:rPr>
        <w:t xml:space="preserve">The next steps should be further elaborated in close cooperation with </w:t>
      </w:r>
      <w:r w:rsidR="00CD4E71" w:rsidRPr="00A25FD4">
        <w:rPr>
          <w:color w:val="auto"/>
          <w:lang w:val="en-US"/>
        </w:rPr>
        <w:t xml:space="preserve">the </w:t>
      </w:r>
      <w:r w:rsidR="0031501F" w:rsidRPr="00A25FD4">
        <w:rPr>
          <w:color w:val="auto"/>
          <w:lang w:val="en-US"/>
        </w:rPr>
        <w:t>N</w:t>
      </w:r>
      <w:r w:rsidR="0031501F">
        <w:rPr>
          <w:color w:val="auto"/>
          <w:lang w:val="en-US"/>
        </w:rPr>
        <w:t>A</w:t>
      </w:r>
      <w:r w:rsidR="0031501F" w:rsidRPr="00A25FD4">
        <w:rPr>
          <w:color w:val="auto"/>
          <w:lang w:val="en-US"/>
        </w:rPr>
        <w:t xml:space="preserve">RA </w:t>
      </w:r>
      <w:r w:rsidRPr="00A25FD4">
        <w:rPr>
          <w:color w:val="auto"/>
          <w:lang w:val="en-US"/>
        </w:rPr>
        <w:t xml:space="preserve">Advisory </w:t>
      </w:r>
      <w:r w:rsidR="00F4384D">
        <w:rPr>
          <w:color w:val="auto"/>
          <w:lang w:val="en-US"/>
        </w:rPr>
        <w:t>Committee</w:t>
      </w:r>
      <w:r w:rsidR="00F4384D" w:rsidRPr="00A25FD4">
        <w:rPr>
          <w:color w:val="auto"/>
          <w:lang w:val="en-US"/>
        </w:rPr>
        <w:t xml:space="preserve"> </w:t>
      </w:r>
      <w:r w:rsidRPr="00A25FD4">
        <w:rPr>
          <w:color w:val="auto"/>
          <w:lang w:val="en-US"/>
        </w:rPr>
        <w:t xml:space="preserve">or with the core management of </w:t>
      </w:r>
      <w:r w:rsidR="00F4384D">
        <w:rPr>
          <w:color w:val="auto"/>
          <w:lang w:val="en-US"/>
        </w:rPr>
        <w:t>CaSA/</w:t>
      </w:r>
      <w:r w:rsidRPr="00A25FD4">
        <w:rPr>
          <w:color w:val="auto"/>
          <w:lang w:val="en-US"/>
        </w:rPr>
        <w:t xml:space="preserve">NaRA. </w:t>
      </w:r>
    </w:p>
    <w:p w:rsidR="008F6A63" w:rsidRPr="00A25FD4" w:rsidRDefault="0031501F" w:rsidP="008F6A63">
      <w:pPr>
        <w:rPr>
          <w:lang w:val="en-US"/>
        </w:rPr>
      </w:pPr>
      <w:r w:rsidRPr="00A25FD4">
        <w:rPr>
          <w:lang w:val="en-US"/>
        </w:rPr>
        <w:t>N</w:t>
      </w:r>
      <w:r>
        <w:rPr>
          <w:lang w:val="en-US"/>
        </w:rPr>
        <w:t>A</w:t>
      </w:r>
      <w:r w:rsidRPr="00A25FD4">
        <w:rPr>
          <w:lang w:val="en-US"/>
        </w:rPr>
        <w:t xml:space="preserve">RA </w:t>
      </w:r>
      <w:r w:rsidR="008F6A63" w:rsidRPr="00A25FD4">
        <w:rPr>
          <w:lang w:val="en-US"/>
        </w:rPr>
        <w:t xml:space="preserve">is envisaged to be </w:t>
      </w:r>
      <w:r w:rsidR="00CD4E71" w:rsidRPr="00A25FD4">
        <w:rPr>
          <w:lang w:val="en-US"/>
        </w:rPr>
        <w:t xml:space="preserve">an </w:t>
      </w:r>
      <w:r w:rsidR="008F6A63" w:rsidRPr="00A25FD4">
        <w:rPr>
          <w:lang w:val="en-US"/>
        </w:rPr>
        <w:t>OER and an active virtual network at the same time (particularly in the section of blended learning provision)</w:t>
      </w:r>
      <w:r w:rsidR="00CD4E71" w:rsidRPr="00A25FD4">
        <w:rPr>
          <w:lang w:val="en-US"/>
        </w:rPr>
        <w:t>. T</w:t>
      </w:r>
      <w:r w:rsidR="008F6A63" w:rsidRPr="00A25FD4">
        <w:rPr>
          <w:lang w:val="en-US"/>
        </w:rPr>
        <w:t xml:space="preserve">hus it is recommended </w:t>
      </w:r>
      <w:r w:rsidR="00CD4E71" w:rsidRPr="00A25FD4">
        <w:rPr>
          <w:lang w:val="en-US"/>
        </w:rPr>
        <w:t xml:space="preserve">for </w:t>
      </w:r>
      <w:r w:rsidRPr="00A25FD4">
        <w:rPr>
          <w:lang w:val="en-US"/>
        </w:rPr>
        <w:t>N</w:t>
      </w:r>
      <w:r>
        <w:rPr>
          <w:lang w:val="en-US"/>
        </w:rPr>
        <w:t>A</w:t>
      </w:r>
      <w:r w:rsidRPr="00A25FD4">
        <w:rPr>
          <w:lang w:val="en-US"/>
        </w:rPr>
        <w:t xml:space="preserve">RA </w:t>
      </w:r>
      <w:r w:rsidR="00CD4E71" w:rsidRPr="00A25FD4">
        <w:rPr>
          <w:lang w:val="en-US"/>
        </w:rPr>
        <w:t>t</w:t>
      </w:r>
      <w:r w:rsidR="008F6A63" w:rsidRPr="00A25FD4">
        <w:rPr>
          <w:lang w:val="en-US"/>
        </w:rPr>
        <w:t xml:space="preserve">o </w:t>
      </w:r>
      <w:r w:rsidR="00E339F0" w:rsidRPr="00A25FD4">
        <w:rPr>
          <w:lang w:val="en-US"/>
        </w:rPr>
        <w:t>b</w:t>
      </w:r>
      <w:r w:rsidR="00CD4E71" w:rsidRPr="00A25FD4">
        <w:rPr>
          <w:lang w:val="en-US"/>
        </w:rPr>
        <w:t>e considered for support</w:t>
      </w:r>
      <w:r w:rsidR="008F6A63" w:rsidRPr="00A25FD4">
        <w:rPr>
          <w:lang w:val="en-US"/>
        </w:rPr>
        <w:t xml:space="preserve"> </w:t>
      </w:r>
      <w:r w:rsidR="00CD4E71" w:rsidRPr="00A25FD4">
        <w:rPr>
          <w:lang w:val="en-US"/>
        </w:rPr>
        <w:t xml:space="preserve">in </w:t>
      </w:r>
      <w:r w:rsidR="008F6A63" w:rsidRPr="00A25FD4">
        <w:rPr>
          <w:lang w:val="en-US"/>
        </w:rPr>
        <w:t xml:space="preserve">further development of </w:t>
      </w:r>
      <w:r w:rsidR="00CD4E71" w:rsidRPr="00A25FD4">
        <w:rPr>
          <w:lang w:val="en-US"/>
        </w:rPr>
        <w:t xml:space="preserve">its </w:t>
      </w:r>
      <w:r w:rsidR="008F6A63" w:rsidRPr="00A25FD4">
        <w:rPr>
          <w:lang w:val="en-US"/>
        </w:rPr>
        <w:t xml:space="preserve">virtual platform for VET teachers instead of building a new virtual network. </w:t>
      </w:r>
      <w:r w:rsidR="008F6A63" w:rsidRPr="00A25FD4">
        <w:rPr>
          <w:rFonts w:eastAsia="Arial"/>
          <w:lang w:val="en-US"/>
        </w:rPr>
        <w:t xml:space="preserve">If </w:t>
      </w:r>
      <w:r w:rsidRPr="00A25FD4">
        <w:rPr>
          <w:rFonts w:eastAsia="Arial"/>
          <w:lang w:val="en-US"/>
        </w:rPr>
        <w:t>N</w:t>
      </w:r>
      <w:r>
        <w:rPr>
          <w:lang w:val="en-US"/>
        </w:rPr>
        <w:t>A</w:t>
      </w:r>
      <w:r w:rsidRPr="00A25FD4">
        <w:rPr>
          <w:rFonts w:eastAsia="Arial"/>
          <w:lang w:val="en-US"/>
        </w:rPr>
        <w:t xml:space="preserve">RA </w:t>
      </w:r>
      <w:r w:rsidR="008F6A63" w:rsidRPr="00A25FD4">
        <w:rPr>
          <w:rFonts w:eastAsia="Arial"/>
          <w:lang w:val="en-US"/>
        </w:rPr>
        <w:t xml:space="preserve">is supported </w:t>
      </w:r>
      <w:r w:rsidR="008F6A63" w:rsidRPr="00A25FD4">
        <w:rPr>
          <w:lang w:val="en-US"/>
        </w:rPr>
        <w:t xml:space="preserve">through small scale funding </w:t>
      </w:r>
      <w:r w:rsidR="008F6A63" w:rsidRPr="00A25FD4">
        <w:rPr>
          <w:rFonts w:eastAsia="Arial"/>
          <w:lang w:val="en-US"/>
        </w:rPr>
        <w:t>in 2017, it will</w:t>
      </w:r>
      <w:r w:rsidR="008F6A63" w:rsidRPr="00A25FD4">
        <w:rPr>
          <w:lang w:val="en-US"/>
        </w:rPr>
        <w:t>:</w:t>
      </w:r>
      <w:r w:rsidR="008F6A63" w:rsidRPr="00A25FD4">
        <w:rPr>
          <w:rFonts w:eastAsia="Arial"/>
          <w:lang w:val="en-US"/>
        </w:rPr>
        <w:t xml:space="preserve"> </w:t>
      </w:r>
    </w:p>
    <w:p w:rsidR="008F6A63" w:rsidRPr="00A25FD4" w:rsidRDefault="008F6A63" w:rsidP="000F2EF4">
      <w:pPr>
        <w:numPr>
          <w:ilvl w:val="0"/>
          <w:numId w:val="11"/>
        </w:numPr>
        <w:spacing w:line="288" w:lineRule="auto"/>
        <w:ind w:hanging="360"/>
        <w:contextualSpacing/>
        <w:rPr>
          <w:lang w:val="en-US"/>
        </w:rPr>
      </w:pPr>
      <w:r w:rsidRPr="00A25FD4">
        <w:rPr>
          <w:rFonts w:eastAsia="Arial"/>
          <w:lang w:val="en-US"/>
        </w:rPr>
        <w:t>be fully operational in 2018</w:t>
      </w:r>
      <w:r w:rsidRPr="00A25FD4">
        <w:rPr>
          <w:lang w:val="en-US"/>
        </w:rPr>
        <w:t>,</w:t>
      </w:r>
    </w:p>
    <w:p w:rsidR="008F6A63" w:rsidRPr="00A25FD4" w:rsidRDefault="008F6A63" w:rsidP="000F2EF4">
      <w:pPr>
        <w:numPr>
          <w:ilvl w:val="0"/>
          <w:numId w:val="11"/>
        </w:numPr>
        <w:spacing w:line="288" w:lineRule="auto"/>
        <w:ind w:hanging="360"/>
        <w:contextualSpacing/>
        <w:rPr>
          <w:lang w:val="en-US"/>
        </w:rPr>
      </w:pPr>
      <w:r w:rsidRPr="00A25FD4">
        <w:rPr>
          <w:lang w:val="en-US"/>
        </w:rPr>
        <w:t>attract more members (</w:t>
      </w:r>
      <w:r w:rsidR="00E339F0" w:rsidRPr="00A25FD4">
        <w:rPr>
          <w:lang w:val="en-US"/>
        </w:rPr>
        <w:t xml:space="preserve">i.e. </w:t>
      </w:r>
      <w:r w:rsidRPr="00A25FD4">
        <w:rPr>
          <w:lang w:val="en-US"/>
        </w:rPr>
        <w:t>500 VET teachers in agriculture</w:t>
      </w:r>
      <w:r w:rsidR="00F7785F">
        <w:rPr>
          <w:lang w:val="en-US"/>
        </w:rPr>
        <w:t xml:space="preserve"> who are creating and sharing OERs</w:t>
      </w:r>
      <w:r w:rsidRPr="00A25FD4">
        <w:rPr>
          <w:lang w:val="en-US"/>
        </w:rPr>
        <w:t>).</w:t>
      </w:r>
    </w:p>
    <w:p w:rsidR="00B722A8" w:rsidRPr="00A25FD4" w:rsidRDefault="00B722A8">
      <w:pPr>
        <w:spacing w:line="276" w:lineRule="auto"/>
        <w:rPr>
          <w:color w:val="616264"/>
          <w:lang w:val="en-US"/>
        </w:rPr>
      </w:pPr>
      <w:r w:rsidRPr="00A25FD4">
        <w:rPr>
          <w:lang w:val="en-US"/>
        </w:rPr>
        <w:br w:type="page"/>
      </w:r>
    </w:p>
    <w:p w:rsidR="00B722A8" w:rsidRPr="00A25FD4" w:rsidRDefault="00B722A8" w:rsidP="00B722A8">
      <w:pPr>
        <w:pStyle w:val="Heading2"/>
        <w:rPr>
          <w:lang w:val="en-US"/>
        </w:rPr>
      </w:pPr>
      <w:bookmarkStart w:id="20" w:name="_Toc467615286"/>
      <w:bookmarkStart w:id="21" w:name="_Toc468458068"/>
      <w:r w:rsidRPr="00A25FD4">
        <w:rPr>
          <w:bCs w:val="0"/>
          <w:lang w:val="en-US"/>
        </w:rPr>
        <w:lastRenderedPageBreak/>
        <w:t>2.</w:t>
      </w:r>
      <w:r w:rsidRPr="00A25FD4">
        <w:rPr>
          <w:lang w:val="en-US"/>
        </w:rPr>
        <w:t xml:space="preserve"> Serbian Moodle Network – MMS</w:t>
      </w:r>
      <w:bookmarkEnd w:id="20"/>
      <w:bookmarkEnd w:id="21"/>
      <w:r w:rsidRPr="00A25FD4">
        <w:rPr>
          <w:lang w:val="en-US"/>
        </w:rPr>
        <w:t xml:space="preserve"> </w:t>
      </w:r>
    </w:p>
    <w:p w:rsidR="00637B1F" w:rsidRPr="00A25FD4" w:rsidRDefault="00637B1F" w:rsidP="00797CF7">
      <w:pPr>
        <w:pStyle w:val="BodyText"/>
        <w:rPr>
          <w:color w:val="auto"/>
          <w:lang w:val="en-US"/>
        </w:rPr>
      </w:pPr>
      <w:r w:rsidRPr="00A25FD4">
        <w:rPr>
          <w:color w:val="auto"/>
          <w:lang w:val="en-US"/>
        </w:rPr>
        <w:t>Serbian Moodle Network (</w:t>
      </w:r>
      <w:r w:rsidR="00797CF7" w:rsidRPr="00A25FD4">
        <w:rPr>
          <w:i/>
          <w:color w:val="auto"/>
          <w:lang w:val="en-US"/>
        </w:rPr>
        <w:t xml:space="preserve">in Serbian </w:t>
      </w:r>
      <w:r w:rsidR="00E46349" w:rsidRPr="00A25FD4">
        <w:rPr>
          <w:i/>
          <w:color w:val="auto"/>
          <w:lang w:val="en-US"/>
        </w:rPr>
        <w:t>“</w:t>
      </w:r>
      <w:r w:rsidR="00797CF7" w:rsidRPr="00A25FD4">
        <w:rPr>
          <w:i/>
          <w:color w:val="auto"/>
          <w:lang w:val="en-US"/>
        </w:rPr>
        <w:t xml:space="preserve">Mudl Mreža Srbije – </w:t>
      </w:r>
      <w:r w:rsidRPr="00A25FD4">
        <w:rPr>
          <w:i/>
          <w:color w:val="auto"/>
          <w:lang w:val="en-US"/>
        </w:rPr>
        <w:t>MMS</w:t>
      </w:r>
      <w:r w:rsidR="00E46349" w:rsidRPr="00A25FD4">
        <w:rPr>
          <w:i/>
          <w:color w:val="auto"/>
          <w:lang w:val="en-US"/>
        </w:rPr>
        <w:t>”</w:t>
      </w:r>
      <w:r w:rsidRPr="00A25FD4">
        <w:rPr>
          <w:color w:val="auto"/>
          <w:lang w:val="en-US"/>
        </w:rPr>
        <w:t>)</w:t>
      </w:r>
      <w:r w:rsidR="00797CF7" w:rsidRPr="00A25FD4">
        <w:rPr>
          <w:color w:val="auto"/>
          <w:lang w:val="en-US"/>
        </w:rPr>
        <w:t xml:space="preserve"> (http://mms.edu.rs)</w:t>
      </w:r>
      <w:r w:rsidRPr="00A25FD4">
        <w:rPr>
          <w:color w:val="auto"/>
          <w:lang w:val="en-US"/>
        </w:rPr>
        <w:t xml:space="preserve"> is a non-governmental, non-profit organization, established with the aim to create a collaborative network of digitally competent teachers who use ICT in their everyday practice. The particular focus is on the use of free and open source </w:t>
      </w:r>
      <w:r w:rsidR="00F4384D">
        <w:rPr>
          <w:color w:val="auto"/>
          <w:lang w:val="en-US"/>
        </w:rPr>
        <w:t>L</w:t>
      </w:r>
      <w:r w:rsidR="00F4384D" w:rsidRPr="00A25FD4">
        <w:rPr>
          <w:color w:val="auto"/>
          <w:lang w:val="en-US"/>
        </w:rPr>
        <w:t xml:space="preserve">earning </w:t>
      </w:r>
      <w:r w:rsidR="00F4384D">
        <w:rPr>
          <w:color w:val="auto"/>
          <w:lang w:val="en-US"/>
        </w:rPr>
        <w:t>M</w:t>
      </w:r>
      <w:r w:rsidR="00F4384D" w:rsidRPr="00A25FD4">
        <w:rPr>
          <w:color w:val="auto"/>
          <w:lang w:val="en-US"/>
        </w:rPr>
        <w:t xml:space="preserve">anagement </w:t>
      </w:r>
      <w:r w:rsidR="00F4384D">
        <w:rPr>
          <w:color w:val="auto"/>
          <w:lang w:val="en-US"/>
        </w:rPr>
        <w:t>S</w:t>
      </w:r>
      <w:r w:rsidR="00F4384D" w:rsidRPr="00A25FD4">
        <w:rPr>
          <w:color w:val="auto"/>
          <w:lang w:val="en-US"/>
        </w:rPr>
        <w:t>ystem</w:t>
      </w:r>
      <w:r w:rsidR="00F4384D">
        <w:rPr>
          <w:color w:val="auto"/>
          <w:lang w:val="en-US"/>
        </w:rPr>
        <w:t xml:space="preserve"> (LMS)</w:t>
      </w:r>
      <w:r w:rsidR="00F4384D" w:rsidRPr="00A25FD4">
        <w:rPr>
          <w:color w:val="auto"/>
          <w:lang w:val="en-US"/>
        </w:rPr>
        <w:t xml:space="preserve"> </w:t>
      </w:r>
      <w:r w:rsidRPr="00A25FD4">
        <w:rPr>
          <w:color w:val="auto"/>
          <w:lang w:val="en-US"/>
        </w:rPr>
        <w:t>– Moodle.</w:t>
      </w:r>
    </w:p>
    <w:p w:rsidR="00637B1F" w:rsidRPr="00A25FD4" w:rsidRDefault="00637B1F" w:rsidP="00797CF7">
      <w:pPr>
        <w:pStyle w:val="BodyText"/>
        <w:rPr>
          <w:color w:val="auto"/>
          <w:lang w:val="en-US"/>
        </w:rPr>
      </w:pPr>
      <w:r w:rsidRPr="00A25FD4">
        <w:rPr>
          <w:color w:val="auto"/>
          <w:lang w:val="en-US"/>
        </w:rPr>
        <w:t>The organization is recognized as a leading organization that is able to support national educational development initiatives in the area of eLearning thanks to the fact that the core group of its most active members is equipped with the good mix of skills and competences to use digital tools in educational purposes. MMS is particularly gathering the most active and experienced teachers/trainers who use Moodle during their teaching careers at the level of primary, secondary and higher education.</w:t>
      </w:r>
    </w:p>
    <w:p w:rsidR="00637B1F" w:rsidRPr="00A25FD4" w:rsidRDefault="00637B1F" w:rsidP="00637B1F">
      <w:pPr>
        <w:pStyle w:val="NormalWeb"/>
        <w:spacing w:before="0" w:beforeAutospacing="0" w:after="200" w:afterAutospacing="0"/>
      </w:pPr>
      <w:r w:rsidRPr="00A25FD4">
        <w:rPr>
          <w:rFonts w:ascii="Arial" w:hAnsi="Arial" w:cs="Arial"/>
          <w:color w:val="000000"/>
          <w:sz w:val="20"/>
          <w:szCs w:val="20"/>
        </w:rPr>
        <w:t>MMS is aiming to enhance the quality of using ICT for education and training in Serbia, by:</w:t>
      </w:r>
    </w:p>
    <w:p w:rsidR="00637B1F" w:rsidRPr="00A25FD4" w:rsidRDefault="00637B1F" w:rsidP="0096599E">
      <w:pPr>
        <w:pStyle w:val="ListBullet2"/>
        <w:ind w:left="641" w:hanging="357"/>
        <w:rPr>
          <w:color w:val="auto"/>
          <w:lang w:val="en-US"/>
        </w:rPr>
      </w:pPr>
      <w:r w:rsidRPr="00A25FD4">
        <w:rPr>
          <w:color w:val="auto"/>
          <w:lang w:val="en-US"/>
        </w:rPr>
        <w:t>Promoting, supporting and improving the usage of technology in education (primarily the Moodle LMS and similar related applications),</w:t>
      </w:r>
    </w:p>
    <w:p w:rsidR="00637B1F" w:rsidRPr="00A25FD4" w:rsidRDefault="00637B1F" w:rsidP="0096599E">
      <w:pPr>
        <w:pStyle w:val="ListBullet2"/>
        <w:ind w:left="641" w:hanging="357"/>
        <w:rPr>
          <w:color w:val="auto"/>
          <w:lang w:val="en-US"/>
        </w:rPr>
      </w:pPr>
      <w:r w:rsidRPr="00A25FD4">
        <w:rPr>
          <w:color w:val="auto"/>
          <w:lang w:val="en-US"/>
        </w:rPr>
        <w:t>Implementing education development programs in the online environment</w:t>
      </w:r>
      <w:r w:rsidR="00797CF7" w:rsidRPr="00A25FD4">
        <w:rPr>
          <w:color w:val="auto"/>
          <w:lang w:val="en-US"/>
        </w:rPr>
        <w:t>.</w:t>
      </w:r>
    </w:p>
    <w:p w:rsidR="00637B1F" w:rsidRPr="00A25FD4" w:rsidRDefault="00637B1F" w:rsidP="007478D9">
      <w:pPr>
        <w:pStyle w:val="BodyText"/>
        <w:rPr>
          <w:color w:val="auto"/>
          <w:lang w:val="en-US"/>
        </w:rPr>
      </w:pPr>
      <w:r w:rsidRPr="00A25FD4">
        <w:rPr>
          <w:color w:val="auto"/>
          <w:lang w:val="en-US"/>
        </w:rPr>
        <w:t xml:space="preserve">The MMS core network of teachers was involved in the implementation of the online training </w:t>
      </w:r>
      <w:r w:rsidR="00F4384D">
        <w:rPr>
          <w:color w:val="auto"/>
          <w:lang w:val="en-US"/>
        </w:rPr>
        <w:t>for</w:t>
      </w:r>
      <w:r w:rsidR="00F4384D" w:rsidRPr="00A25FD4">
        <w:rPr>
          <w:color w:val="auto"/>
          <w:lang w:val="en-US"/>
        </w:rPr>
        <w:t xml:space="preserve"> </w:t>
      </w:r>
      <w:r w:rsidRPr="00A25FD4">
        <w:rPr>
          <w:color w:val="auto"/>
          <w:lang w:val="en-US"/>
        </w:rPr>
        <w:t>larg</w:t>
      </w:r>
      <w:r w:rsidR="00017D2F">
        <w:rPr>
          <w:color w:val="auto"/>
          <w:lang w:val="en-US"/>
        </w:rPr>
        <w:t>e number of teachers (approx. 63</w:t>
      </w:r>
      <w:r w:rsidRPr="00A25FD4">
        <w:rPr>
          <w:color w:val="auto"/>
          <w:lang w:val="en-US"/>
        </w:rPr>
        <w:t xml:space="preserve">00) within the framework of IPA Project “Support Human Capital Development and Research - General Education and </w:t>
      </w:r>
      <w:r w:rsidR="004838EA">
        <w:rPr>
          <w:color w:val="auto"/>
          <w:lang w:val="en-US"/>
        </w:rPr>
        <w:t>Human Capital Development” (2012</w:t>
      </w:r>
      <w:r w:rsidRPr="00A25FD4">
        <w:rPr>
          <w:color w:val="auto"/>
          <w:lang w:val="en-US"/>
        </w:rPr>
        <w:t xml:space="preserve"> – 2015).</w:t>
      </w:r>
    </w:p>
    <w:p w:rsidR="00637B1F" w:rsidRPr="00A25FD4" w:rsidRDefault="00637B1F" w:rsidP="00797CF7">
      <w:pPr>
        <w:pStyle w:val="Heading3"/>
        <w:rPr>
          <w:szCs w:val="24"/>
          <w:lang w:val="en-US"/>
        </w:rPr>
      </w:pPr>
      <w:bookmarkStart w:id="22" w:name="_Toc468458069"/>
      <w:r w:rsidRPr="00A25FD4">
        <w:rPr>
          <w:szCs w:val="24"/>
          <w:lang w:val="en-US"/>
        </w:rPr>
        <w:t>Participants</w:t>
      </w:r>
      <w:bookmarkEnd w:id="22"/>
      <w:r w:rsidRPr="00A25FD4">
        <w:rPr>
          <w:szCs w:val="24"/>
          <w:lang w:val="en-US"/>
        </w:rPr>
        <w:t xml:space="preserve"> </w:t>
      </w:r>
    </w:p>
    <w:p w:rsidR="00637B1F" w:rsidRPr="00A25FD4" w:rsidRDefault="007478D9" w:rsidP="007478D9">
      <w:pPr>
        <w:pStyle w:val="BodyText"/>
        <w:rPr>
          <w:color w:val="auto"/>
          <w:lang w:val="en-US"/>
        </w:rPr>
      </w:pPr>
      <w:r w:rsidRPr="00A25FD4">
        <w:rPr>
          <w:color w:val="auto"/>
          <w:lang w:val="en-US"/>
        </w:rPr>
        <w:t>Participants are teachers from primary and secondary schools, university professors and others from the informal sector of education, representatives of NGOs, representatives of public institutions and corporations. Currently there are registered 300 members of MMS, of which 100 are paying the membership fee.</w:t>
      </w:r>
    </w:p>
    <w:p w:rsidR="00637B1F" w:rsidRPr="00A25FD4" w:rsidRDefault="00637B1F" w:rsidP="00797CF7">
      <w:pPr>
        <w:pStyle w:val="Heading3"/>
        <w:rPr>
          <w:szCs w:val="24"/>
          <w:lang w:val="en-US"/>
        </w:rPr>
      </w:pPr>
      <w:bookmarkStart w:id="23" w:name="_Toc468458070"/>
      <w:r w:rsidRPr="00A25FD4">
        <w:rPr>
          <w:szCs w:val="24"/>
          <w:lang w:val="en-US"/>
        </w:rPr>
        <w:t>Network coordinator</w:t>
      </w:r>
      <w:bookmarkEnd w:id="23"/>
    </w:p>
    <w:p w:rsidR="00637B1F" w:rsidRPr="00A25FD4" w:rsidRDefault="007478D9" w:rsidP="007478D9">
      <w:pPr>
        <w:pStyle w:val="BodyText"/>
        <w:rPr>
          <w:color w:val="auto"/>
          <w:lang w:val="en-US"/>
        </w:rPr>
      </w:pPr>
      <w:r w:rsidRPr="00A25FD4">
        <w:rPr>
          <w:color w:val="auto"/>
          <w:lang w:val="en-US"/>
        </w:rPr>
        <w:t xml:space="preserve">Steering Committee of Serbian Moodle Network governs the Community. The association is voluntary and does not have any employees. President of </w:t>
      </w:r>
      <w:r w:rsidR="00637B1F" w:rsidRPr="00A25FD4">
        <w:rPr>
          <w:color w:val="auto"/>
          <w:lang w:val="en-US"/>
        </w:rPr>
        <w:t xml:space="preserve">MMS is prof. </w:t>
      </w:r>
      <w:r w:rsidRPr="00A25FD4">
        <w:rPr>
          <w:color w:val="auto"/>
          <w:lang w:val="en-US"/>
        </w:rPr>
        <w:t xml:space="preserve">dr </w:t>
      </w:r>
      <w:r w:rsidR="00637B1F" w:rsidRPr="00A25FD4">
        <w:rPr>
          <w:color w:val="auto"/>
          <w:lang w:val="en-US"/>
        </w:rPr>
        <w:t>Milos Bajcetic</w:t>
      </w:r>
      <w:r w:rsidRPr="00A25FD4">
        <w:rPr>
          <w:color w:val="auto"/>
          <w:lang w:val="en-US"/>
        </w:rPr>
        <w:t>.</w:t>
      </w:r>
      <w:r w:rsidR="00637B1F" w:rsidRPr="00A25FD4">
        <w:rPr>
          <w:color w:val="auto"/>
          <w:lang w:val="en-US"/>
        </w:rPr>
        <w:t xml:space="preserve"> Also, </w:t>
      </w:r>
      <w:r w:rsidRPr="00A25FD4">
        <w:rPr>
          <w:color w:val="auto"/>
          <w:lang w:val="en-US"/>
        </w:rPr>
        <w:t xml:space="preserve">MMS has a network of </w:t>
      </w:r>
      <w:r w:rsidR="00637B1F" w:rsidRPr="00A25FD4">
        <w:rPr>
          <w:color w:val="auto"/>
          <w:lang w:val="en-US"/>
        </w:rPr>
        <w:t>around 20 most active teachers in the area of eLearning</w:t>
      </w:r>
      <w:r w:rsidRPr="00A25FD4">
        <w:rPr>
          <w:color w:val="auto"/>
          <w:lang w:val="en-US"/>
        </w:rPr>
        <w:t xml:space="preserve"> who are engaged as volunteers. </w:t>
      </w:r>
      <w:r w:rsidR="00637B1F" w:rsidRPr="00A25FD4">
        <w:rPr>
          <w:color w:val="auto"/>
          <w:lang w:val="en-US"/>
        </w:rPr>
        <w:t xml:space="preserve"> </w:t>
      </w:r>
    </w:p>
    <w:p w:rsidR="00637B1F" w:rsidRPr="00A25FD4" w:rsidRDefault="00637B1F" w:rsidP="00797CF7">
      <w:pPr>
        <w:pStyle w:val="Heading3"/>
        <w:rPr>
          <w:szCs w:val="24"/>
          <w:lang w:val="en-US"/>
        </w:rPr>
      </w:pPr>
      <w:bookmarkStart w:id="24" w:name="_Toc468458071"/>
      <w:r w:rsidRPr="00A25FD4">
        <w:rPr>
          <w:szCs w:val="24"/>
          <w:lang w:val="en-US"/>
        </w:rPr>
        <w:t>Profile of teachers/trainers</w:t>
      </w:r>
      <w:bookmarkEnd w:id="24"/>
    </w:p>
    <w:p w:rsidR="00637B1F" w:rsidRPr="00A25FD4" w:rsidRDefault="007478D9" w:rsidP="007478D9">
      <w:pPr>
        <w:pStyle w:val="BodyText"/>
        <w:rPr>
          <w:color w:val="auto"/>
          <w:lang w:val="en-US"/>
        </w:rPr>
      </w:pPr>
      <w:r w:rsidRPr="00A25FD4">
        <w:rPr>
          <w:color w:val="auto"/>
          <w:lang w:val="en-US"/>
        </w:rPr>
        <w:t xml:space="preserve">Teachers from primary and secondary schools, university professors and others from the informal sector of education, representatives of NGOs, representatives of public institutions and corporations. </w:t>
      </w:r>
      <w:r w:rsidR="007F7838">
        <w:rPr>
          <w:color w:val="auto"/>
          <w:lang w:val="en-US"/>
        </w:rPr>
        <w:t>Around 25% of t</w:t>
      </w:r>
      <w:r w:rsidR="007F7838" w:rsidRPr="00A25FD4">
        <w:rPr>
          <w:color w:val="auto"/>
          <w:lang w:val="en-US"/>
        </w:rPr>
        <w:t>eachers involved in MMS are vocational teachers of upper secondary schools coming from the IT related subjects and teachers working in other areas of education with good command of ICT skills</w:t>
      </w:r>
      <w:r w:rsidR="00637B1F" w:rsidRPr="00A25FD4">
        <w:rPr>
          <w:color w:val="auto"/>
          <w:lang w:val="en-US"/>
        </w:rPr>
        <w:t xml:space="preserve">. </w:t>
      </w:r>
    </w:p>
    <w:p w:rsidR="00637B1F" w:rsidRPr="00A25FD4" w:rsidRDefault="00637B1F" w:rsidP="00797CF7">
      <w:pPr>
        <w:pStyle w:val="Heading3"/>
        <w:rPr>
          <w:szCs w:val="24"/>
          <w:lang w:val="en-US"/>
        </w:rPr>
      </w:pPr>
      <w:bookmarkStart w:id="25" w:name="_Toc468458072"/>
      <w:r w:rsidRPr="00A25FD4">
        <w:rPr>
          <w:szCs w:val="24"/>
          <w:lang w:val="en-US"/>
        </w:rPr>
        <w:t>Focus</w:t>
      </w:r>
      <w:bookmarkEnd w:id="25"/>
      <w:r w:rsidRPr="00A25FD4">
        <w:rPr>
          <w:szCs w:val="24"/>
          <w:lang w:val="en-US"/>
        </w:rPr>
        <w:t xml:space="preserve"> </w:t>
      </w:r>
    </w:p>
    <w:p w:rsidR="00637B1F" w:rsidRPr="00A25FD4" w:rsidRDefault="007478D9" w:rsidP="007478D9">
      <w:pPr>
        <w:pStyle w:val="BodyText"/>
        <w:rPr>
          <w:color w:val="auto"/>
          <w:lang w:val="en-US"/>
        </w:rPr>
      </w:pPr>
      <w:r w:rsidRPr="00A25FD4">
        <w:rPr>
          <w:color w:val="auto"/>
          <w:lang w:val="en-US"/>
        </w:rPr>
        <w:t xml:space="preserve">Main focus of the network is on educational technology (i.e. best practices, adequate pedagogical approach to learning management systems, with an emphasis on active learning), Moodle functionalities (i.e. new features of updated versions of Moodle, add-ons and plugins of Moodle), </w:t>
      </w:r>
      <w:r w:rsidR="00637B1F" w:rsidRPr="00A25FD4">
        <w:rPr>
          <w:color w:val="auto"/>
          <w:lang w:val="en-US"/>
        </w:rPr>
        <w:t xml:space="preserve">share of information, knowledge and experiences regarding eLearning (e.g. open educational resources, </w:t>
      </w:r>
      <w:r w:rsidR="00E55A80" w:rsidRPr="00CA6D7A">
        <w:rPr>
          <w:color w:val="auto"/>
          <w:lang w:val="en-US"/>
        </w:rPr>
        <w:t>distraction in the digital age</w:t>
      </w:r>
      <w:r w:rsidR="00637B1F" w:rsidRPr="00A25FD4">
        <w:rPr>
          <w:color w:val="auto"/>
          <w:lang w:val="en-US"/>
        </w:rPr>
        <w:t>, digital competences, web 2.0 tools, education technology related research f</w:t>
      </w:r>
      <w:r w:rsidRPr="00A25FD4">
        <w:rPr>
          <w:color w:val="auto"/>
          <w:lang w:val="en-US"/>
        </w:rPr>
        <w:t>indings, distance learning</w:t>
      </w:r>
      <w:r w:rsidR="00637B1F" w:rsidRPr="00A25FD4">
        <w:rPr>
          <w:color w:val="auto"/>
          <w:lang w:val="en-US"/>
        </w:rPr>
        <w:t>), participation in projects, provision and organization of trainings for teachers and other users in the market.</w:t>
      </w:r>
    </w:p>
    <w:p w:rsidR="00637B1F" w:rsidRPr="00A25FD4" w:rsidRDefault="00637B1F" w:rsidP="00797CF7">
      <w:pPr>
        <w:pStyle w:val="Heading3"/>
        <w:rPr>
          <w:szCs w:val="24"/>
          <w:lang w:val="en-US"/>
        </w:rPr>
      </w:pPr>
      <w:bookmarkStart w:id="26" w:name="_Toc468458073"/>
      <w:r w:rsidRPr="00A25FD4">
        <w:rPr>
          <w:szCs w:val="24"/>
          <w:lang w:val="en-US"/>
        </w:rPr>
        <w:t>Potential for blended learning</w:t>
      </w:r>
      <w:bookmarkEnd w:id="26"/>
    </w:p>
    <w:p w:rsidR="00637B1F" w:rsidRPr="00A25FD4" w:rsidRDefault="00637B1F" w:rsidP="007478D9">
      <w:pPr>
        <w:pStyle w:val="BodyText"/>
        <w:rPr>
          <w:color w:val="auto"/>
          <w:lang w:val="en-US"/>
        </w:rPr>
      </w:pPr>
      <w:r w:rsidRPr="00A25FD4">
        <w:rPr>
          <w:color w:val="auto"/>
          <w:lang w:val="en-US"/>
        </w:rPr>
        <w:t>Blended learning is fully implemented within the framework of the MMS. There is a strong link between online activities of MMS and face to face events.</w:t>
      </w:r>
      <w:r w:rsidR="007478D9" w:rsidRPr="00A25FD4">
        <w:rPr>
          <w:color w:val="auto"/>
          <w:lang w:val="en-US"/>
        </w:rPr>
        <w:t xml:space="preserve"> </w:t>
      </w:r>
      <w:r w:rsidRPr="00A25FD4">
        <w:rPr>
          <w:color w:val="auto"/>
          <w:lang w:val="en-US"/>
        </w:rPr>
        <w:t xml:space="preserve">Trainings </w:t>
      </w:r>
      <w:r w:rsidR="007478D9" w:rsidRPr="00A25FD4">
        <w:rPr>
          <w:color w:val="auto"/>
          <w:lang w:val="en-US"/>
        </w:rPr>
        <w:t>organized</w:t>
      </w:r>
      <w:r w:rsidRPr="00A25FD4">
        <w:rPr>
          <w:color w:val="auto"/>
          <w:lang w:val="en-US"/>
        </w:rPr>
        <w:t xml:space="preserve"> by MMS are available as </w:t>
      </w:r>
      <w:r w:rsidRPr="00A25FD4">
        <w:rPr>
          <w:color w:val="auto"/>
          <w:lang w:val="en-US"/>
        </w:rPr>
        <w:lastRenderedPageBreak/>
        <w:t xml:space="preserve">blended learning and fully online courses. </w:t>
      </w:r>
      <w:r w:rsidR="003240CC">
        <w:rPr>
          <w:color w:val="auto"/>
          <w:lang w:val="en-US"/>
        </w:rPr>
        <w:t xml:space="preserve">In 2016, MMS has trained around 150 participants. In September 2016, MMS has </w:t>
      </w:r>
      <w:r w:rsidR="00E76421">
        <w:rPr>
          <w:color w:val="auto"/>
          <w:lang w:val="en-US"/>
        </w:rPr>
        <w:t>two</w:t>
      </w:r>
      <w:r w:rsidR="003240CC" w:rsidRPr="00A25FD4">
        <w:rPr>
          <w:color w:val="auto"/>
          <w:lang w:val="en-US"/>
        </w:rPr>
        <w:t xml:space="preserve"> training programs</w:t>
      </w:r>
      <w:r w:rsidR="003240CC">
        <w:rPr>
          <w:color w:val="auto"/>
          <w:lang w:val="en-US"/>
        </w:rPr>
        <w:t xml:space="preserve"> – it is expected that the number of participants will increase</w:t>
      </w:r>
      <w:r w:rsidRPr="00A25FD4">
        <w:rPr>
          <w:color w:val="auto"/>
          <w:lang w:val="en-US"/>
        </w:rPr>
        <w:t xml:space="preserve">. MMS is using its website structured around Moodle platform for discussions, information sharing, research and other administrative and </w:t>
      </w:r>
      <w:r w:rsidR="007478D9" w:rsidRPr="00A25FD4">
        <w:rPr>
          <w:color w:val="auto"/>
          <w:lang w:val="en-US"/>
        </w:rPr>
        <w:t>organizational</w:t>
      </w:r>
      <w:r w:rsidRPr="00A25FD4">
        <w:rPr>
          <w:color w:val="auto"/>
          <w:lang w:val="en-US"/>
        </w:rPr>
        <w:t xml:space="preserve"> issues. </w:t>
      </w:r>
    </w:p>
    <w:p w:rsidR="00637B1F" w:rsidRPr="00A25FD4" w:rsidRDefault="00637B1F" w:rsidP="00797CF7">
      <w:pPr>
        <w:pStyle w:val="Heading3"/>
        <w:rPr>
          <w:szCs w:val="24"/>
          <w:lang w:val="en-US"/>
        </w:rPr>
      </w:pPr>
      <w:bookmarkStart w:id="27" w:name="_Toc468458074"/>
      <w:r w:rsidRPr="00A25FD4">
        <w:rPr>
          <w:szCs w:val="24"/>
          <w:lang w:val="en-US"/>
        </w:rPr>
        <w:t>Institutions</w:t>
      </w:r>
      <w:bookmarkEnd w:id="27"/>
    </w:p>
    <w:p w:rsidR="00637B1F" w:rsidRPr="00A25FD4" w:rsidRDefault="00637B1F" w:rsidP="007478D9">
      <w:pPr>
        <w:pStyle w:val="BodyText"/>
        <w:rPr>
          <w:color w:val="auto"/>
          <w:lang w:val="en-US"/>
        </w:rPr>
      </w:pPr>
      <w:r w:rsidRPr="00A25FD4">
        <w:rPr>
          <w:color w:val="auto"/>
          <w:lang w:val="en-US"/>
        </w:rPr>
        <w:t>MMS is a network of innovative and ICT oriented teachers and individuals coming from different educational institutions, NGOs, business sector and government agencies.</w:t>
      </w:r>
      <w:r w:rsidR="007478D9" w:rsidRPr="00A25FD4">
        <w:rPr>
          <w:color w:val="auto"/>
          <w:lang w:val="en-US"/>
        </w:rPr>
        <w:t xml:space="preserve"> </w:t>
      </w:r>
      <w:r w:rsidRPr="00A25FD4">
        <w:rPr>
          <w:color w:val="auto"/>
          <w:lang w:val="en-US"/>
        </w:rPr>
        <w:t xml:space="preserve">  </w:t>
      </w:r>
    </w:p>
    <w:p w:rsidR="00637B1F" w:rsidRPr="00A25FD4" w:rsidRDefault="00637B1F" w:rsidP="00797CF7">
      <w:pPr>
        <w:pStyle w:val="Heading3"/>
        <w:rPr>
          <w:szCs w:val="24"/>
          <w:lang w:val="en-US"/>
        </w:rPr>
      </w:pPr>
      <w:bookmarkStart w:id="28" w:name="_Toc468458075"/>
      <w:r w:rsidRPr="00A25FD4">
        <w:rPr>
          <w:szCs w:val="24"/>
          <w:lang w:val="en-US"/>
        </w:rPr>
        <w:t>Technical media</w:t>
      </w:r>
      <w:bookmarkEnd w:id="28"/>
      <w:r w:rsidRPr="00A25FD4">
        <w:rPr>
          <w:szCs w:val="24"/>
          <w:lang w:val="en-US"/>
        </w:rPr>
        <w:t xml:space="preserve"> </w:t>
      </w:r>
    </w:p>
    <w:p w:rsidR="00637B1F" w:rsidRPr="00A25FD4" w:rsidRDefault="00637B1F" w:rsidP="007478D9">
      <w:pPr>
        <w:pStyle w:val="BodyText"/>
        <w:rPr>
          <w:color w:val="auto"/>
          <w:lang w:val="en-US"/>
        </w:rPr>
      </w:pPr>
      <w:r w:rsidRPr="00A25FD4">
        <w:rPr>
          <w:color w:val="auto"/>
          <w:lang w:val="en-US"/>
        </w:rPr>
        <w:t>MMS is currently using Moodle (LMS), Twitter and Facebook (Social media).</w:t>
      </w:r>
      <w:r w:rsidR="007478D9" w:rsidRPr="00A25FD4">
        <w:rPr>
          <w:color w:val="auto"/>
          <w:lang w:val="en-US"/>
        </w:rPr>
        <w:t xml:space="preserve"> Moodle is used as website and </w:t>
      </w:r>
      <w:r w:rsidRPr="00A25FD4">
        <w:rPr>
          <w:color w:val="auto"/>
          <w:lang w:val="en-US"/>
        </w:rPr>
        <w:t>to deliver blended and fully online trainings. Facebook is used for communication among the MMS members and wider network of participants.</w:t>
      </w:r>
    </w:p>
    <w:p w:rsidR="00797CF7" w:rsidRPr="00A25FD4" w:rsidRDefault="00797CF7" w:rsidP="00797CF7">
      <w:pPr>
        <w:pStyle w:val="Heading3"/>
        <w:rPr>
          <w:szCs w:val="24"/>
          <w:lang w:val="en-US"/>
        </w:rPr>
      </w:pPr>
      <w:bookmarkStart w:id="29" w:name="_Toc468458076"/>
      <w:r w:rsidRPr="00A25FD4">
        <w:rPr>
          <w:szCs w:val="24"/>
          <w:lang w:val="en-US"/>
        </w:rPr>
        <w:t>Recommendation</w:t>
      </w:r>
      <w:bookmarkEnd w:id="29"/>
    </w:p>
    <w:p w:rsidR="00797CF7" w:rsidRPr="00A25FD4" w:rsidRDefault="00797CF7" w:rsidP="007478D9">
      <w:pPr>
        <w:pStyle w:val="BodyText"/>
        <w:rPr>
          <w:color w:val="auto"/>
          <w:lang w:val="en-US"/>
        </w:rPr>
      </w:pPr>
      <w:r w:rsidRPr="00A25FD4">
        <w:rPr>
          <w:color w:val="auto"/>
          <w:u w:val="single"/>
          <w:lang w:val="en-US"/>
        </w:rPr>
        <w:t>Strengths</w:t>
      </w:r>
      <w:r w:rsidRPr="00A25FD4">
        <w:rPr>
          <w:color w:val="auto"/>
          <w:lang w:val="en-US"/>
        </w:rPr>
        <w:t>:</w:t>
      </w:r>
    </w:p>
    <w:p w:rsidR="00497DA1" w:rsidRPr="00A25FD4" w:rsidRDefault="00497DA1" w:rsidP="0096599E">
      <w:pPr>
        <w:pStyle w:val="ListBullet2"/>
        <w:ind w:left="641" w:hanging="357"/>
        <w:rPr>
          <w:color w:val="auto"/>
          <w:lang w:val="en-US"/>
        </w:rPr>
      </w:pPr>
      <w:r w:rsidRPr="00A25FD4">
        <w:rPr>
          <w:color w:val="auto"/>
          <w:lang w:val="en-US"/>
        </w:rPr>
        <w:t>100 members are paying membership fee.</w:t>
      </w:r>
    </w:p>
    <w:p w:rsidR="00797CF7" w:rsidRPr="00A25FD4" w:rsidRDefault="00797CF7" w:rsidP="0096599E">
      <w:pPr>
        <w:pStyle w:val="ListBullet2"/>
        <w:ind w:left="641" w:hanging="357"/>
        <w:rPr>
          <w:color w:val="auto"/>
          <w:lang w:val="en-US"/>
        </w:rPr>
      </w:pPr>
      <w:r w:rsidRPr="00A25FD4">
        <w:rPr>
          <w:color w:val="auto"/>
          <w:lang w:val="en-US"/>
        </w:rPr>
        <w:t>Gathering of the most experienced eLearning teachers with knowledge on online course design, instructional design, online training, Moodle system administration, etc.</w:t>
      </w:r>
    </w:p>
    <w:p w:rsidR="00797CF7" w:rsidRPr="00A25FD4" w:rsidRDefault="00797CF7" w:rsidP="0096599E">
      <w:pPr>
        <w:pStyle w:val="ListBullet2"/>
        <w:ind w:left="641" w:hanging="357"/>
        <w:rPr>
          <w:color w:val="auto"/>
          <w:lang w:val="en-US"/>
        </w:rPr>
      </w:pPr>
      <w:r w:rsidRPr="00A25FD4">
        <w:rPr>
          <w:color w:val="auto"/>
          <w:lang w:val="en-US"/>
        </w:rPr>
        <w:t>Promoting of the application of free and open source software (primarily Moodle and compatible plug-ins) in schools, universities and other institutions in the Republic of Serbia.</w:t>
      </w:r>
    </w:p>
    <w:p w:rsidR="00797CF7" w:rsidRPr="00A25FD4" w:rsidRDefault="00797CF7" w:rsidP="0096599E">
      <w:pPr>
        <w:pStyle w:val="ListBullet2"/>
        <w:ind w:left="641" w:hanging="357"/>
        <w:rPr>
          <w:color w:val="auto"/>
          <w:lang w:val="en-US"/>
        </w:rPr>
      </w:pPr>
      <w:r w:rsidRPr="00A25FD4">
        <w:rPr>
          <w:color w:val="auto"/>
          <w:lang w:val="en-US"/>
        </w:rPr>
        <w:t>Established network of professionals for partnership search and faster distribution of new knowledge.</w:t>
      </w:r>
    </w:p>
    <w:p w:rsidR="00797CF7" w:rsidRPr="00A25FD4" w:rsidRDefault="00797CF7" w:rsidP="0096599E">
      <w:pPr>
        <w:pStyle w:val="ListBullet2"/>
        <w:ind w:left="641" w:hanging="357"/>
        <w:rPr>
          <w:color w:val="auto"/>
          <w:lang w:val="en-US"/>
        </w:rPr>
      </w:pPr>
      <w:r w:rsidRPr="00A25FD4">
        <w:rPr>
          <w:color w:val="auto"/>
          <w:lang w:val="en-US"/>
        </w:rPr>
        <w:t xml:space="preserve">Secured </w:t>
      </w:r>
      <w:r w:rsidR="0096599E" w:rsidRPr="00A25FD4">
        <w:rPr>
          <w:color w:val="auto"/>
          <w:lang w:val="en-US"/>
        </w:rPr>
        <w:t>localization</w:t>
      </w:r>
      <w:r w:rsidRPr="00A25FD4">
        <w:rPr>
          <w:color w:val="auto"/>
          <w:lang w:val="en-US"/>
        </w:rPr>
        <w:t xml:space="preserve"> (translation to Serbian language) of all user interface elements of Moodle for the benefit of the entire education community that uses this LMS.</w:t>
      </w:r>
    </w:p>
    <w:p w:rsidR="00797CF7" w:rsidRPr="00A25FD4" w:rsidRDefault="00497DA1" w:rsidP="0096599E">
      <w:pPr>
        <w:pStyle w:val="ListBullet2"/>
        <w:ind w:left="641" w:hanging="357"/>
        <w:rPr>
          <w:color w:val="auto"/>
          <w:lang w:val="en-US"/>
        </w:rPr>
      </w:pPr>
      <w:r w:rsidRPr="00A25FD4">
        <w:rPr>
          <w:color w:val="auto"/>
          <w:lang w:val="en-US"/>
        </w:rPr>
        <w:t xml:space="preserve">Experience in project preparation and management – </w:t>
      </w:r>
      <w:r w:rsidR="00797CF7" w:rsidRPr="00A25FD4">
        <w:rPr>
          <w:color w:val="auto"/>
          <w:lang w:val="en-US"/>
        </w:rPr>
        <w:t xml:space="preserve">organization of Moodle Moot </w:t>
      </w:r>
      <w:r w:rsidRPr="00A25FD4">
        <w:rPr>
          <w:color w:val="auto"/>
          <w:lang w:val="en-US"/>
        </w:rPr>
        <w:t xml:space="preserve">yearly </w:t>
      </w:r>
      <w:r w:rsidR="00797CF7" w:rsidRPr="00A25FD4">
        <w:rPr>
          <w:color w:val="auto"/>
          <w:lang w:val="en-US"/>
        </w:rPr>
        <w:t>conferences (sharing of good practice</w:t>
      </w:r>
      <w:r w:rsidRPr="00A25FD4">
        <w:rPr>
          <w:color w:val="auto"/>
          <w:lang w:val="en-US"/>
        </w:rPr>
        <w:t xml:space="preserve">s), </w:t>
      </w:r>
      <w:r w:rsidR="00797CF7" w:rsidRPr="00A25FD4">
        <w:rPr>
          <w:color w:val="auto"/>
          <w:lang w:val="en-US"/>
        </w:rPr>
        <w:t>professional meetings, seminars and other forms of education.</w:t>
      </w:r>
    </w:p>
    <w:p w:rsidR="00797CF7" w:rsidRPr="00A25FD4" w:rsidRDefault="00797CF7" w:rsidP="0096599E">
      <w:pPr>
        <w:pStyle w:val="ListBullet2"/>
        <w:ind w:left="641" w:hanging="357"/>
        <w:rPr>
          <w:color w:val="auto"/>
          <w:lang w:val="en-US"/>
        </w:rPr>
      </w:pPr>
      <w:r w:rsidRPr="00A25FD4">
        <w:rPr>
          <w:color w:val="auto"/>
          <w:lang w:val="en-US"/>
        </w:rPr>
        <w:t>Potential for expanding memberships and increasing the number of teachers who use Moodle in their teaching practice.</w:t>
      </w:r>
    </w:p>
    <w:p w:rsidR="00797CF7" w:rsidRPr="00A25FD4" w:rsidRDefault="00797CF7" w:rsidP="0096599E">
      <w:pPr>
        <w:pStyle w:val="ListBullet2"/>
        <w:ind w:left="641" w:hanging="357"/>
        <w:rPr>
          <w:color w:val="auto"/>
          <w:lang w:val="en-US"/>
        </w:rPr>
      </w:pPr>
      <w:r w:rsidRPr="00A25FD4">
        <w:rPr>
          <w:color w:val="auto"/>
          <w:lang w:val="en-US"/>
        </w:rPr>
        <w:t xml:space="preserve">An Action Plan for the development of MMS prepared. </w:t>
      </w:r>
    </w:p>
    <w:p w:rsidR="00797CF7" w:rsidRPr="00A25FD4" w:rsidRDefault="00797CF7" w:rsidP="00797CF7">
      <w:pPr>
        <w:pStyle w:val="NormalWeb"/>
        <w:spacing w:before="0" w:beforeAutospacing="0" w:after="200" w:afterAutospacing="0"/>
      </w:pPr>
      <w:r w:rsidRPr="00A25FD4">
        <w:rPr>
          <w:rFonts w:ascii="Arial" w:hAnsi="Arial" w:cs="Arial"/>
          <w:color w:val="000000"/>
          <w:sz w:val="20"/>
          <w:szCs w:val="20"/>
          <w:u w:val="single"/>
        </w:rPr>
        <w:t>Weaknesses</w:t>
      </w:r>
      <w:r w:rsidRPr="00A25FD4">
        <w:rPr>
          <w:rFonts w:ascii="Arial" w:hAnsi="Arial" w:cs="Arial"/>
          <w:color w:val="000000"/>
          <w:sz w:val="20"/>
          <w:szCs w:val="20"/>
        </w:rPr>
        <w:t>:</w:t>
      </w:r>
    </w:p>
    <w:p w:rsidR="00797CF7" w:rsidRPr="00A25FD4" w:rsidRDefault="00797CF7" w:rsidP="0096599E">
      <w:pPr>
        <w:pStyle w:val="ListBullet2"/>
        <w:ind w:left="641" w:hanging="357"/>
        <w:rPr>
          <w:color w:val="auto"/>
          <w:lang w:val="en-US"/>
        </w:rPr>
      </w:pPr>
      <w:r w:rsidRPr="00A25FD4">
        <w:rPr>
          <w:color w:val="auto"/>
          <w:lang w:val="en-US"/>
        </w:rPr>
        <w:t xml:space="preserve">Slow growth in number of </w:t>
      </w:r>
      <w:r w:rsidR="001427FC" w:rsidRPr="00A25FD4">
        <w:rPr>
          <w:color w:val="auto"/>
          <w:lang w:val="en-US"/>
        </w:rPr>
        <w:t>networked teachers</w:t>
      </w:r>
      <w:r w:rsidR="001427FC">
        <w:rPr>
          <w:color w:val="auto"/>
          <w:lang w:val="en-US"/>
        </w:rPr>
        <w:t xml:space="preserve"> (in 2010 the network had 20 members; in 2016 the network </w:t>
      </w:r>
      <w:r w:rsidR="007D1E7E">
        <w:rPr>
          <w:color w:val="auto"/>
          <w:lang w:val="en-US"/>
        </w:rPr>
        <w:t>has</w:t>
      </w:r>
      <w:r w:rsidR="001427FC">
        <w:rPr>
          <w:color w:val="auto"/>
          <w:lang w:val="en-US"/>
        </w:rPr>
        <w:t xml:space="preserve"> 300 members)</w:t>
      </w:r>
      <w:r w:rsidR="001427FC" w:rsidRPr="00A25FD4">
        <w:rPr>
          <w:color w:val="auto"/>
          <w:lang w:val="en-US"/>
        </w:rPr>
        <w:t xml:space="preserve"> due to lack of resources and dedicated staff</w:t>
      </w:r>
      <w:r w:rsidRPr="00A25FD4">
        <w:rPr>
          <w:color w:val="auto"/>
          <w:lang w:val="en-US"/>
        </w:rPr>
        <w:t>.</w:t>
      </w:r>
    </w:p>
    <w:p w:rsidR="00797CF7" w:rsidRPr="00A25FD4" w:rsidRDefault="00797CF7" w:rsidP="0096599E">
      <w:pPr>
        <w:pStyle w:val="ListBullet2"/>
        <w:ind w:left="641" w:hanging="357"/>
        <w:rPr>
          <w:color w:val="auto"/>
          <w:lang w:val="en-US"/>
        </w:rPr>
      </w:pPr>
      <w:r w:rsidRPr="00A25FD4">
        <w:rPr>
          <w:color w:val="auto"/>
          <w:lang w:val="en-US"/>
        </w:rPr>
        <w:t>Lack of infrastructure, no office space, no staff assigned.</w:t>
      </w:r>
    </w:p>
    <w:p w:rsidR="0096599E" w:rsidRPr="00A25FD4" w:rsidRDefault="0096599E" w:rsidP="0096599E">
      <w:pPr>
        <w:pStyle w:val="ListBullet2"/>
        <w:ind w:left="641" w:hanging="357"/>
        <w:rPr>
          <w:color w:val="auto"/>
          <w:lang w:val="en-US"/>
        </w:rPr>
      </w:pPr>
      <w:r w:rsidRPr="00A25FD4">
        <w:rPr>
          <w:color w:val="auto"/>
          <w:lang w:val="en-US"/>
        </w:rPr>
        <w:t>Weak</w:t>
      </w:r>
      <w:r w:rsidR="00797CF7" w:rsidRPr="00A25FD4">
        <w:rPr>
          <w:color w:val="auto"/>
          <w:lang w:val="en-US"/>
        </w:rPr>
        <w:t xml:space="preserve"> organizational capacities </w:t>
      </w:r>
      <w:r w:rsidRPr="00A25FD4">
        <w:rPr>
          <w:color w:val="auto"/>
          <w:lang w:val="en-US"/>
        </w:rPr>
        <w:t>(l</w:t>
      </w:r>
      <w:r w:rsidR="00797CF7" w:rsidRPr="00A25FD4">
        <w:rPr>
          <w:color w:val="auto"/>
          <w:lang w:val="en-US"/>
        </w:rPr>
        <w:t>ack of fi</w:t>
      </w:r>
      <w:r w:rsidRPr="00A25FD4">
        <w:rPr>
          <w:color w:val="auto"/>
          <w:lang w:val="en-US"/>
        </w:rPr>
        <w:t xml:space="preserve">nancing and policy on financing). </w:t>
      </w:r>
    </w:p>
    <w:p w:rsidR="00797CF7" w:rsidRPr="00A25FD4" w:rsidRDefault="0096599E" w:rsidP="0096599E">
      <w:pPr>
        <w:pStyle w:val="ListBullet2"/>
        <w:ind w:left="641" w:hanging="357"/>
        <w:rPr>
          <w:color w:val="auto"/>
          <w:lang w:val="en-US"/>
        </w:rPr>
      </w:pPr>
      <w:r w:rsidRPr="00A25FD4">
        <w:rPr>
          <w:color w:val="auto"/>
          <w:lang w:val="en-US"/>
        </w:rPr>
        <w:t>M</w:t>
      </w:r>
      <w:r w:rsidR="00797CF7" w:rsidRPr="00A25FD4">
        <w:rPr>
          <w:color w:val="auto"/>
          <w:lang w:val="en-US"/>
        </w:rPr>
        <w:t>ajority of activities is performed by volunteers.</w:t>
      </w:r>
    </w:p>
    <w:p w:rsidR="00CE1A0F" w:rsidRPr="0075390B" w:rsidRDefault="00797CF7" w:rsidP="0075390B">
      <w:pPr>
        <w:pStyle w:val="ListBullet2"/>
        <w:ind w:left="641" w:hanging="357"/>
        <w:rPr>
          <w:color w:val="auto"/>
          <w:lang w:val="en-US"/>
        </w:rPr>
      </w:pPr>
      <w:r w:rsidRPr="00A25FD4">
        <w:rPr>
          <w:color w:val="auto"/>
          <w:lang w:val="en-US"/>
        </w:rPr>
        <w:t>Lack of new IT equipment and lack of capacities for promotion in wider public.</w:t>
      </w:r>
    </w:p>
    <w:p w:rsidR="00CE1A0F" w:rsidRDefault="00CE1A0F" w:rsidP="00797CF7">
      <w:pPr>
        <w:pStyle w:val="NormalWeb"/>
        <w:spacing w:before="0" w:beforeAutospacing="0" w:after="0" w:afterAutospacing="0"/>
        <w:textAlignment w:val="baseline"/>
        <w:rPr>
          <w:rFonts w:ascii="Arial" w:hAnsi="Arial" w:cs="Arial"/>
          <w:color w:val="000000"/>
          <w:sz w:val="20"/>
          <w:szCs w:val="20"/>
        </w:rPr>
      </w:pPr>
    </w:p>
    <w:p w:rsidR="00797CF7" w:rsidRPr="00A25FD4" w:rsidRDefault="00797CF7" w:rsidP="00797CF7">
      <w:pPr>
        <w:pStyle w:val="NormalWeb"/>
        <w:spacing w:before="0" w:beforeAutospacing="0" w:after="0" w:afterAutospacing="0"/>
        <w:textAlignment w:val="baseline"/>
        <w:rPr>
          <w:rFonts w:ascii="Arial" w:hAnsi="Arial" w:cs="Arial"/>
          <w:color w:val="000000"/>
          <w:sz w:val="20"/>
          <w:szCs w:val="20"/>
        </w:rPr>
      </w:pPr>
      <w:r w:rsidRPr="00A25FD4">
        <w:rPr>
          <w:rFonts w:ascii="Arial" w:hAnsi="Arial" w:cs="Arial"/>
          <w:color w:val="000000"/>
          <w:sz w:val="20"/>
          <w:szCs w:val="20"/>
        </w:rPr>
        <w:t>Recommendations</w:t>
      </w:r>
    </w:p>
    <w:p w:rsidR="00797CF7" w:rsidRPr="00A25FD4" w:rsidRDefault="00797CF7" w:rsidP="00797CF7">
      <w:pPr>
        <w:pStyle w:val="NormalWeb"/>
        <w:spacing w:before="0" w:beforeAutospacing="0" w:after="0" w:afterAutospacing="0"/>
        <w:textAlignment w:val="baseline"/>
      </w:pPr>
    </w:p>
    <w:p w:rsidR="0096599E" w:rsidRPr="00A25FD4" w:rsidRDefault="00637B1F" w:rsidP="0096599E">
      <w:pPr>
        <w:pStyle w:val="ListBullet"/>
        <w:ind w:left="357" w:hanging="357"/>
        <w:rPr>
          <w:color w:val="auto"/>
          <w:lang w:val="en-US"/>
        </w:rPr>
      </w:pPr>
      <w:r w:rsidRPr="00A25FD4">
        <w:rPr>
          <w:color w:val="auto"/>
          <w:lang w:val="en-US"/>
        </w:rPr>
        <w:t>MMS has the potential to increase the number of its members, volume, type and quality of the information it is sharing as well as their training services. Cooperation with other</w:t>
      </w:r>
      <w:r w:rsidR="00F4384D">
        <w:rPr>
          <w:color w:val="auto"/>
          <w:lang w:val="en-US"/>
        </w:rPr>
        <w:t xml:space="preserve"> national/international</w:t>
      </w:r>
      <w:r w:rsidRPr="00A25FD4">
        <w:rPr>
          <w:color w:val="auto"/>
          <w:lang w:val="en-US"/>
        </w:rPr>
        <w:t xml:space="preserve"> NGOs and Education Technology </w:t>
      </w:r>
      <w:r w:rsidR="00F4384D" w:rsidRPr="00A25FD4">
        <w:rPr>
          <w:color w:val="auto"/>
          <w:lang w:val="en-US"/>
        </w:rPr>
        <w:t>centers</w:t>
      </w:r>
      <w:r w:rsidRPr="00A25FD4">
        <w:rPr>
          <w:color w:val="auto"/>
          <w:lang w:val="en-US"/>
        </w:rPr>
        <w:t xml:space="preserve"> of interest </w:t>
      </w:r>
      <w:r w:rsidR="00F4384D">
        <w:rPr>
          <w:color w:val="auto"/>
          <w:lang w:val="en-US"/>
        </w:rPr>
        <w:t>is recommended</w:t>
      </w:r>
      <w:r w:rsidRPr="00A25FD4">
        <w:rPr>
          <w:color w:val="auto"/>
          <w:lang w:val="en-US"/>
        </w:rPr>
        <w:t xml:space="preserve">. </w:t>
      </w:r>
    </w:p>
    <w:p w:rsidR="0096599E" w:rsidRPr="00A25FD4" w:rsidRDefault="00637B1F" w:rsidP="0096599E">
      <w:pPr>
        <w:pStyle w:val="ListBullet"/>
        <w:ind w:left="357" w:hanging="357"/>
        <w:rPr>
          <w:color w:val="auto"/>
          <w:lang w:val="en-US"/>
        </w:rPr>
      </w:pPr>
      <w:r w:rsidRPr="00A25FD4">
        <w:rPr>
          <w:color w:val="auto"/>
          <w:lang w:val="en-US"/>
        </w:rPr>
        <w:lastRenderedPageBreak/>
        <w:t xml:space="preserve">MMS should develop sound organizational structure, assign roles and responsibility and develop business model to assure sustainability and financial viability. </w:t>
      </w:r>
    </w:p>
    <w:p w:rsidR="0096599E" w:rsidRPr="00A25FD4" w:rsidRDefault="00637B1F" w:rsidP="0096599E">
      <w:pPr>
        <w:pStyle w:val="ListBullet"/>
        <w:ind w:left="357" w:hanging="357"/>
        <w:rPr>
          <w:color w:val="auto"/>
          <w:lang w:val="en-US"/>
        </w:rPr>
      </w:pPr>
      <w:r w:rsidRPr="00A25FD4">
        <w:rPr>
          <w:color w:val="auto"/>
          <w:lang w:val="en-US"/>
        </w:rPr>
        <w:t xml:space="preserve">MMS should further elaborate its Action Plan and look for resources for implementation. </w:t>
      </w:r>
    </w:p>
    <w:p w:rsidR="00497DA1" w:rsidRPr="00A25FD4" w:rsidRDefault="00637B1F" w:rsidP="00A25FD4">
      <w:pPr>
        <w:pStyle w:val="ListBullet"/>
        <w:ind w:left="357" w:hanging="357"/>
        <w:rPr>
          <w:color w:val="auto"/>
          <w:lang w:val="en-US"/>
        </w:rPr>
      </w:pPr>
      <w:r w:rsidRPr="00A25FD4">
        <w:rPr>
          <w:color w:val="auto"/>
          <w:lang w:val="en-US"/>
        </w:rPr>
        <w:t>The staff should be assigned, delegated and pa</w:t>
      </w:r>
      <w:r w:rsidR="00F4384D">
        <w:rPr>
          <w:color w:val="auto"/>
          <w:lang w:val="en-US"/>
        </w:rPr>
        <w:t>i</w:t>
      </w:r>
      <w:r w:rsidRPr="00A25FD4">
        <w:rPr>
          <w:color w:val="auto"/>
          <w:lang w:val="en-US"/>
        </w:rPr>
        <w:t>d for different type of work regarding MMS activities with the long term engagement. This could be performed through small scale funding and external expertise.</w:t>
      </w:r>
    </w:p>
    <w:p w:rsidR="00404175" w:rsidRPr="00A25FD4" w:rsidRDefault="00404175" w:rsidP="00A25FD4">
      <w:pPr>
        <w:pStyle w:val="ListBullet"/>
        <w:ind w:left="357" w:hanging="357"/>
        <w:rPr>
          <w:color w:val="auto"/>
          <w:lang w:val="en-US"/>
        </w:rPr>
      </w:pPr>
      <w:r w:rsidRPr="00A25FD4">
        <w:rPr>
          <w:color w:val="auto"/>
          <w:lang w:val="en-US"/>
        </w:rPr>
        <w:t xml:space="preserve">MMS should produce monthly newsletter. </w:t>
      </w:r>
    </w:p>
    <w:p w:rsidR="00404175" w:rsidRPr="00A25FD4" w:rsidRDefault="00404175" w:rsidP="00A25FD4">
      <w:pPr>
        <w:pStyle w:val="ListBullet"/>
        <w:ind w:left="357" w:hanging="357"/>
        <w:rPr>
          <w:color w:val="auto"/>
          <w:lang w:val="en-US"/>
        </w:rPr>
      </w:pPr>
      <w:r w:rsidRPr="00A25FD4">
        <w:rPr>
          <w:color w:val="auto"/>
          <w:lang w:val="en-US"/>
        </w:rPr>
        <w:t>MMS should upload all existing video materials and make them available to the whole community.</w:t>
      </w:r>
    </w:p>
    <w:p w:rsidR="00B722A8" w:rsidRPr="00A25FD4" w:rsidRDefault="00637B1F" w:rsidP="00497DA1">
      <w:pPr>
        <w:pStyle w:val="ListBullet"/>
        <w:ind w:left="357" w:hanging="357"/>
        <w:rPr>
          <w:color w:val="auto"/>
          <w:lang w:val="en-US"/>
        </w:rPr>
      </w:pPr>
      <w:r w:rsidRPr="00A25FD4">
        <w:rPr>
          <w:color w:val="auto"/>
          <w:lang w:val="en-US"/>
        </w:rPr>
        <w:t>The next steps should be further elaborated in close cooperation with the MMS core management.</w:t>
      </w:r>
    </w:p>
    <w:p w:rsidR="00497DA1" w:rsidRPr="00A25FD4" w:rsidRDefault="00497DA1" w:rsidP="00497DA1">
      <w:pPr>
        <w:rPr>
          <w:lang w:val="en-US"/>
        </w:rPr>
      </w:pPr>
      <w:r w:rsidRPr="00A25FD4">
        <w:rPr>
          <w:lang w:val="en-US"/>
        </w:rPr>
        <w:t xml:space="preserve">MMS is active virtual network with large number of VET teachers/trainers. Thus it is recommended for MMS to be considered for support in further development of its virtual platform for VET teachers instead of building a new virtual network. </w:t>
      </w:r>
      <w:r w:rsidRPr="00A25FD4">
        <w:rPr>
          <w:rFonts w:eastAsia="Arial"/>
          <w:lang w:val="en-US"/>
        </w:rPr>
        <w:t xml:space="preserve">If MMS is supported </w:t>
      </w:r>
      <w:r w:rsidRPr="00A25FD4">
        <w:rPr>
          <w:lang w:val="en-US"/>
        </w:rPr>
        <w:t xml:space="preserve">through small scale funding </w:t>
      </w:r>
      <w:r w:rsidRPr="00A25FD4">
        <w:rPr>
          <w:rFonts w:eastAsia="Arial"/>
          <w:lang w:val="en-US"/>
        </w:rPr>
        <w:t>in 2017, it will</w:t>
      </w:r>
      <w:r w:rsidRPr="00A25FD4">
        <w:rPr>
          <w:lang w:val="en-US"/>
        </w:rPr>
        <w:t>:</w:t>
      </w:r>
      <w:r w:rsidRPr="00A25FD4">
        <w:rPr>
          <w:rFonts w:eastAsia="Arial"/>
          <w:lang w:val="en-US"/>
        </w:rPr>
        <w:t xml:space="preserve"> </w:t>
      </w:r>
    </w:p>
    <w:p w:rsidR="00497DA1" w:rsidRPr="00A25FD4" w:rsidRDefault="00497DA1" w:rsidP="000F2EF4">
      <w:pPr>
        <w:pStyle w:val="ListParagraph"/>
        <w:numPr>
          <w:ilvl w:val="0"/>
          <w:numId w:val="12"/>
        </w:numPr>
        <w:spacing w:line="288" w:lineRule="auto"/>
        <w:rPr>
          <w:lang w:val="en-US"/>
        </w:rPr>
      </w:pPr>
      <w:r w:rsidRPr="00A25FD4">
        <w:rPr>
          <w:lang w:val="en-US"/>
        </w:rPr>
        <w:t>attract more members (i.e. 1000 VET teachers</w:t>
      </w:r>
      <w:r w:rsidR="0075390B">
        <w:rPr>
          <w:lang w:val="en-US"/>
        </w:rPr>
        <w:t xml:space="preserve"> in all profiles</w:t>
      </w:r>
      <w:r w:rsidRPr="00A25FD4">
        <w:rPr>
          <w:lang w:val="en-US"/>
        </w:rPr>
        <w:t>),</w:t>
      </w:r>
    </w:p>
    <w:p w:rsidR="00497DA1" w:rsidRPr="00A25FD4" w:rsidRDefault="00497DA1" w:rsidP="000F2EF4">
      <w:pPr>
        <w:pStyle w:val="ListParagraph"/>
        <w:numPr>
          <w:ilvl w:val="0"/>
          <w:numId w:val="12"/>
        </w:numPr>
        <w:spacing w:line="288" w:lineRule="auto"/>
        <w:rPr>
          <w:lang w:val="en-US"/>
        </w:rPr>
      </w:pPr>
      <w:r w:rsidRPr="00A25FD4">
        <w:rPr>
          <w:rFonts w:eastAsia="Times New Roman"/>
          <w:lang w:val="en-US"/>
        </w:rPr>
        <w:t>strengthen organizational capacity which will ensure sustainability</w:t>
      </w:r>
      <w:r w:rsidR="00404175" w:rsidRPr="00A25FD4">
        <w:rPr>
          <w:rFonts w:eastAsia="Times New Roman"/>
          <w:lang w:val="en-US"/>
        </w:rPr>
        <w:t>,</w:t>
      </w:r>
    </w:p>
    <w:p w:rsidR="00404175" w:rsidRPr="00A25FD4" w:rsidRDefault="00404175" w:rsidP="000F2EF4">
      <w:pPr>
        <w:pStyle w:val="ListParagraph"/>
        <w:numPr>
          <w:ilvl w:val="0"/>
          <w:numId w:val="12"/>
        </w:numPr>
        <w:spacing w:line="288" w:lineRule="auto"/>
        <w:rPr>
          <w:lang w:val="en-US"/>
        </w:rPr>
      </w:pPr>
      <w:r w:rsidRPr="00A25FD4">
        <w:rPr>
          <w:rFonts w:eastAsia="Times New Roman"/>
          <w:lang w:val="en-US"/>
        </w:rPr>
        <w:t>offer more services to the VET community (i.e. proper implementation of technology).</w:t>
      </w:r>
    </w:p>
    <w:p w:rsidR="00B722A8" w:rsidRPr="00A25FD4" w:rsidRDefault="00B722A8" w:rsidP="00B722A8">
      <w:pPr>
        <w:spacing w:line="276" w:lineRule="auto"/>
        <w:rPr>
          <w:color w:val="616264"/>
          <w:lang w:val="en-US"/>
        </w:rPr>
      </w:pPr>
      <w:r w:rsidRPr="00A25FD4">
        <w:rPr>
          <w:lang w:val="en-US"/>
        </w:rPr>
        <w:br w:type="page"/>
      </w:r>
    </w:p>
    <w:p w:rsidR="00B722A8" w:rsidRPr="00A25FD4" w:rsidRDefault="00B722A8" w:rsidP="00B722A8">
      <w:pPr>
        <w:pStyle w:val="Heading2"/>
        <w:rPr>
          <w:lang w:val="en-US"/>
        </w:rPr>
      </w:pPr>
      <w:bookmarkStart w:id="30" w:name="_Toc467615287"/>
      <w:bookmarkStart w:id="31" w:name="_Toc468458077"/>
      <w:r w:rsidRPr="00A25FD4">
        <w:rPr>
          <w:bCs w:val="0"/>
          <w:lang w:val="en-US"/>
        </w:rPr>
        <w:lastRenderedPageBreak/>
        <w:t>3.</w:t>
      </w:r>
      <w:r w:rsidRPr="00A25FD4">
        <w:rPr>
          <w:lang w:val="en-US"/>
        </w:rPr>
        <w:t xml:space="preserve"> Digital treasury</w:t>
      </w:r>
      <w:bookmarkEnd w:id="30"/>
      <w:bookmarkEnd w:id="31"/>
      <w:r w:rsidRPr="00A25FD4">
        <w:rPr>
          <w:lang w:val="en-US"/>
        </w:rPr>
        <w:t xml:space="preserve"> </w:t>
      </w:r>
    </w:p>
    <w:p w:rsidR="00C3298E" w:rsidRPr="00A25FD4" w:rsidRDefault="00C3298E" w:rsidP="00E46349">
      <w:pPr>
        <w:pStyle w:val="BodyText"/>
        <w:rPr>
          <w:color w:val="auto"/>
          <w:lang w:val="en-US"/>
        </w:rPr>
      </w:pPr>
      <w:r w:rsidRPr="00A25FD4">
        <w:rPr>
          <w:color w:val="auto"/>
          <w:lang w:val="en-US"/>
        </w:rPr>
        <w:t>Digital treasury (</w:t>
      </w:r>
      <w:r w:rsidRPr="00A25FD4">
        <w:rPr>
          <w:i/>
          <w:color w:val="auto"/>
          <w:lang w:val="en-US"/>
        </w:rPr>
        <w:t>in Serbian “Digitalna riznica”</w:t>
      </w:r>
      <w:r w:rsidRPr="00A25FD4">
        <w:rPr>
          <w:color w:val="auto"/>
          <w:lang w:val="en-US"/>
        </w:rPr>
        <w:t>) is a teachers’ portal (</w:t>
      </w:r>
      <w:hyperlink r:id="rId12" w:history="1">
        <w:r w:rsidRPr="00A25FD4">
          <w:rPr>
            <w:color w:val="auto"/>
            <w:lang w:val="en-US"/>
          </w:rPr>
          <w:t>http://moodle.mpn.gov.rs</w:t>
        </w:r>
      </w:hyperlink>
      <w:r w:rsidRPr="00A25FD4">
        <w:rPr>
          <w:color w:val="auto"/>
          <w:lang w:val="en-US"/>
        </w:rPr>
        <w:t xml:space="preserve">) </w:t>
      </w:r>
      <w:r w:rsidR="00F4384D">
        <w:rPr>
          <w:color w:val="auto"/>
          <w:lang w:val="en-US"/>
        </w:rPr>
        <w:t>developed</w:t>
      </w:r>
      <w:r w:rsidR="00F4384D" w:rsidRPr="00A25FD4">
        <w:rPr>
          <w:color w:val="auto"/>
          <w:lang w:val="en-US"/>
        </w:rPr>
        <w:t xml:space="preserve"> </w:t>
      </w:r>
      <w:r w:rsidRPr="00A25FD4">
        <w:rPr>
          <w:color w:val="auto"/>
          <w:lang w:val="en-US"/>
        </w:rPr>
        <w:t>during the lifetime of the Razvionica project</w:t>
      </w:r>
      <w:r w:rsidR="00014536">
        <w:rPr>
          <w:color w:val="auto"/>
          <w:lang w:val="en-US"/>
        </w:rPr>
        <w:t xml:space="preserve"> - </w:t>
      </w:r>
      <w:r w:rsidR="00014536" w:rsidRPr="00A25FD4">
        <w:rPr>
          <w:color w:val="auto"/>
          <w:lang w:val="en-US"/>
        </w:rPr>
        <w:t xml:space="preserve">IPA Project “Support Human Capital Development and Research - General Education and </w:t>
      </w:r>
      <w:r w:rsidR="00A3741F">
        <w:rPr>
          <w:color w:val="auto"/>
          <w:lang w:val="en-US"/>
        </w:rPr>
        <w:t>Human Capital Development” (201</w:t>
      </w:r>
      <w:r w:rsidR="00A3741F">
        <w:rPr>
          <w:color w:val="auto"/>
          <w:lang w:val="sr-Cyrl-RS"/>
        </w:rPr>
        <w:t>2</w:t>
      </w:r>
      <w:r w:rsidR="00014536" w:rsidRPr="00A25FD4">
        <w:rPr>
          <w:color w:val="auto"/>
          <w:lang w:val="en-US"/>
        </w:rPr>
        <w:t xml:space="preserve"> – 2015)</w:t>
      </w:r>
      <w:r w:rsidRPr="00A25FD4">
        <w:rPr>
          <w:color w:val="auto"/>
          <w:lang w:val="en-US"/>
        </w:rPr>
        <w:t>. The project was financed by the European Commission as part of the pre</w:t>
      </w:r>
      <w:r w:rsidR="002A690E">
        <w:rPr>
          <w:color w:val="auto"/>
          <w:lang w:val="en-US"/>
        </w:rPr>
        <w:t>-</w:t>
      </w:r>
      <w:r w:rsidR="00C703A4">
        <w:rPr>
          <w:color w:val="auto"/>
          <w:lang w:val="en-US"/>
        </w:rPr>
        <w:t>a</w:t>
      </w:r>
      <w:r w:rsidR="00C703A4" w:rsidRPr="00A25FD4">
        <w:rPr>
          <w:color w:val="auto"/>
          <w:lang w:val="en-US"/>
        </w:rPr>
        <w:t>ccession</w:t>
      </w:r>
      <w:r w:rsidRPr="00A25FD4">
        <w:rPr>
          <w:color w:val="auto"/>
          <w:lang w:val="en-US"/>
        </w:rPr>
        <w:t xml:space="preserve"> fund initiative for the year 2011.The project was completed in June 2015. The main beneficiary of the project was Ministry of Education, Science and Technological Development</w:t>
      </w:r>
      <w:r w:rsidR="00E46349" w:rsidRPr="00A25FD4">
        <w:rPr>
          <w:color w:val="auto"/>
          <w:lang w:val="en-US"/>
        </w:rPr>
        <w:t xml:space="preserve"> (MoESTD</w:t>
      </w:r>
      <w:r w:rsidR="00014536">
        <w:rPr>
          <w:color w:val="auto"/>
          <w:lang w:val="en-US"/>
        </w:rPr>
        <w:t xml:space="preserve">). </w:t>
      </w:r>
      <w:r w:rsidR="00014536" w:rsidRPr="00A25FD4">
        <w:rPr>
          <w:color w:val="auto"/>
          <w:lang w:val="en-US"/>
        </w:rPr>
        <w:t>Digital treasury was one of the Project deliverables.</w:t>
      </w:r>
    </w:p>
    <w:p w:rsidR="00C3298E" w:rsidRPr="00A25FD4" w:rsidRDefault="00C3298E" w:rsidP="00E46349">
      <w:pPr>
        <w:pStyle w:val="BodyText"/>
        <w:rPr>
          <w:color w:val="auto"/>
          <w:lang w:val="en-US"/>
        </w:rPr>
      </w:pPr>
      <w:r w:rsidRPr="00A25FD4">
        <w:rPr>
          <w:color w:val="auto"/>
          <w:lang w:val="en-US"/>
        </w:rPr>
        <w:t>Digital treasury was established as a repository of OER</w:t>
      </w:r>
      <w:r w:rsidR="00845409">
        <w:rPr>
          <w:color w:val="auto"/>
          <w:lang w:val="en-US"/>
        </w:rPr>
        <w:t>s</w:t>
      </w:r>
      <w:r w:rsidR="00845409" w:rsidRPr="00A25FD4">
        <w:rPr>
          <w:color w:val="auto"/>
          <w:lang w:val="en-US"/>
        </w:rPr>
        <w:t xml:space="preserve"> </w:t>
      </w:r>
      <w:r w:rsidRPr="00A25FD4">
        <w:rPr>
          <w:color w:val="auto"/>
          <w:lang w:val="en-US"/>
        </w:rPr>
        <w:t xml:space="preserve">and a virtual community for teachers of so called pilot schools (10% of all primary and grammar schools in Serbia) and practice schools (around 40 primary and grammar schools). </w:t>
      </w:r>
    </w:p>
    <w:p w:rsidR="00C3298E" w:rsidRPr="00A25FD4" w:rsidRDefault="00C3298E" w:rsidP="00E46349">
      <w:pPr>
        <w:pStyle w:val="BodyText"/>
        <w:rPr>
          <w:color w:val="auto"/>
          <w:lang w:val="en-US"/>
        </w:rPr>
      </w:pPr>
      <w:r w:rsidRPr="00A25FD4">
        <w:rPr>
          <w:color w:val="auto"/>
          <w:lang w:val="en-US"/>
        </w:rPr>
        <w:t xml:space="preserve">The purpose of the Digital treasury was twofold. It was a platform for piloting a project deliverable </w:t>
      </w:r>
      <w:r w:rsidR="002A690E">
        <w:rPr>
          <w:color w:val="auto"/>
          <w:lang w:val="en-US"/>
        </w:rPr>
        <w:t>–</w:t>
      </w:r>
      <w:r w:rsidRPr="00A25FD4">
        <w:rPr>
          <w:color w:val="auto"/>
          <w:lang w:val="en-US"/>
        </w:rPr>
        <w:t xml:space="preserve"> </w:t>
      </w:r>
      <w:r w:rsidR="002A690E">
        <w:rPr>
          <w:color w:val="auto"/>
          <w:lang w:val="en-US"/>
        </w:rPr>
        <w:t xml:space="preserve">supporting </w:t>
      </w:r>
      <w:r w:rsidRPr="00A25FD4">
        <w:rPr>
          <w:color w:val="auto"/>
          <w:lang w:val="en-US"/>
        </w:rPr>
        <w:t xml:space="preserve">the new curricula, while at the same time it offered teachers various tools relevant to their professional development. </w:t>
      </w:r>
    </w:p>
    <w:p w:rsidR="00C3298E" w:rsidRPr="00A25FD4" w:rsidRDefault="00C3298E" w:rsidP="00E46349">
      <w:pPr>
        <w:pStyle w:val="BodyText"/>
        <w:rPr>
          <w:color w:val="auto"/>
          <w:lang w:val="en-US"/>
        </w:rPr>
      </w:pPr>
      <w:r w:rsidRPr="00A25FD4">
        <w:rPr>
          <w:color w:val="auto"/>
          <w:lang w:val="en-US"/>
        </w:rPr>
        <w:t xml:space="preserve">Upon completion of the project the </w:t>
      </w:r>
      <w:r w:rsidR="00E46349" w:rsidRPr="00A25FD4">
        <w:rPr>
          <w:color w:val="auto"/>
          <w:lang w:val="en-US"/>
        </w:rPr>
        <w:t>Digital t</w:t>
      </w:r>
      <w:r w:rsidRPr="00A25FD4">
        <w:rPr>
          <w:color w:val="auto"/>
          <w:lang w:val="en-US"/>
        </w:rPr>
        <w:t xml:space="preserve">reasury is owned by the </w:t>
      </w:r>
      <w:r w:rsidR="00E46349" w:rsidRPr="00A25FD4">
        <w:rPr>
          <w:color w:val="auto"/>
          <w:lang w:val="en-US"/>
        </w:rPr>
        <w:t>MoESTD</w:t>
      </w:r>
      <w:r w:rsidRPr="00A25FD4">
        <w:rPr>
          <w:color w:val="auto"/>
          <w:lang w:val="en-US"/>
        </w:rPr>
        <w:t xml:space="preserve">. </w:t>
      </w:r>
    </w:p>
    <w:p w:rsidR="00C3298E" w:rsidRPr="00A25FD4" w:rsidRDefault="00C3298E" w:rsidP="00C3298E">
      <w:pPr>
        <w:pStyle w:val="Heading3"/>
        <w:rPr>
          <w:szCs w:val="24"/>
          <w:lang w:val="en-US"/>
        </w:rPr>
      </w:pPr>
      <w:bookmarkStart w:id="32" w:name="_Toc468458078"/>
      <w:r w:rsidRPr="00A25FD4">
        <w:rPr>
          <w:szCs w:val="24"/>
          <w:lang w:val="en-US"/>
        </w:rPr>
        <w:t>Participants</w:t>
      </w:r>
      <w:bookmarkEnd w:id="32"/>
    </w:p>
    <w:p w:rsidR="00C3298E" w:rsidRPr="00A25FD4" w:rsidRDefault="00C3298E" w:rsidP="00C3298E">
      <w:pPr>
        <w:pStyle w:val="BodyText"/>
        <w:rPr>
          <w:color w:val="auto"/>
          <w:lang w:val="en-US"/>
        </w:rPr>
      </w:pPr>
      <w:r w:rsidRPr="00A25FD4">
        <w:rPr>
          <w:color w:val="auto"/>
          <w:lang w:val="en-US"/>
        </w:rPr>
        <w:t>During the project lifetime it gathered teachers from pilot and practice schools. Nowadays the Treasury is</w:t>
      </w:r>
      <w:r w:rsidR="006516E8" w:rsidRPr="00A25FD4">
        <w:rPr>
          <w:color w:val="auto"/>
          <w:lang w:val="en-US"/>
        </w:rPr>
        <w:t xml:space="preserve"> used for online trainings on education standards for teachers in grammar schools. </w:t>
      </w:r>
      <w:r w:rsidR="002A690E">
        <w:rPr>
          <w:color w:val="auto"/>
          <w:lang w:val="en-US"/>
        </w:rPr>
        <w:t>The p</w:t>
      </w:r>
      <w:r w:rsidR="006516E8" w:rsidRPr="00A25FD4">
        <w:rPr>
          <w:color w:val="auto"/>
          <w:lang w:val="en-US"/>
        </w:rPr>
        <w:t>roject is run by Institute for Quality of Education</w:t>
      </w:r>
      <w:r w:rsidR="00B22184" w:rsidRPr="00A25FD4">
        <w:rPr>
          <w:color w:val="auto"/>
          <w:lang w:val="en-US"/>
        </w:rPr>
        <w:t>.</w:t>
      </w:r>
      <w:r w:rsidR="00194C47">
        <w:rPr>
          <w:color w:val="auto"/>
          <w:lang w:val="en-US"/>
        </w:rPr>
        <w:t xml:space="preserve"> </w:t>
      </w:r>
      <w:r w:rsidR="002E7069">
        <w:rPr>
          <w:color w:val="auto"/>
          <w:lang w:val="en-US"/>
        </w:rPr>
        <w:t xml:space="preserve">At </w:t>
      </w:r>
      <w:r w:rsidR="002E7069" w:rsidRPr="00A25FD4">
        <w:rPr>
          <w:color w:val="auto"/>
          <w:lang w:val="en-US"/>
        </w:rPr>
        <w:t>the Razvionica project</w:t>
      </w:r>
      <w:r w:rsidR="002E7069">
        <w:rPr>
          <w:color w:val="auto"/>
          <w:lang w:val="en-US"/>
        </w:rPr>
        <w:t>, 8000 e</w:t>
      </w:r>
      <w:r w:rsidR="002E7069" w:rsidRPr="00194C47">
        <w:rPr>
          <w:color w:val="auto"/>
          <w:lang w:val="en-US"/>
        </w:rPr>
        <w:t xml:space="preserve">lementary and secondary school teachers </w:t>
      </w:r>
      <w:r w:rsidR="002E7069">
        <w:rPr>
          <w:color w:val="auto"/>
          <w:lang w:val="en-US"/>
        </w:rPr>
        <w:t>were involved (10</w:t>
      </w:r>
      <w:r w:rsidR="00017D2F">
        <w:rPr>
          <w:color w:val="auto"/>
          <w:lang w:val="en-US"/>
        </w:rPr>
        <w:t>% of all teachers in Serbia). 63</w:t>
      </w:r>
      <w:r w:rsidR="002E7069">
        <w:rPr>
          <w:color w:val="auto"/>
          <w:lang w:val="en-US"/>
        </w:rPr>
        <w:t>00 teachers registered at the platform for the purpose of the project. In 2016 there are no active members</w:t>
      </w:r>
      <w:r w:rsidR="00194C47">
        <w:rPr>
          <w:color w:val="auto"/>
          <w:lang w:val="en-US"/>
        </w:rPr>
        <w:t>.</w:t>
      </w:r>
    </w:p>
    <w:p w:rsidR="00B22184" w:rsidRPr="00A25FD4" w:rsidRDefault="00B22184" w:rsidP="00B22184">
      <w:pPr>
        <w:pStyle w:val="Heading3"/>
        <w:rPr>
          <w:lang w:val="en-US"/>
        </w:rPr>
      </w:pPr>
      <w:bookmarkStart w:id="33" w:name="_Toc468458079"/>
      <w:r w:rsidRPr="00A25FD4">
        <w:rPr>
          <w:szCs w:val="24"/>
          <w:lang w:val="en-US"/>
        </w:rPr>
        <w:t>Network coordinator</w:t>
      </w:r>
      <w:bookmarkEnd w:id="33"/>
    </w:p>
    <w:p w:rsidR="00B22184" w:rsidRPr="00A25FD4" w:rsidRDefault="00B22184" w:rsidP="00B22184">
      <w:pPr>
        <w:pStyle w:val="BodyText"/>
        <w:rPr>
          <w:color w:val="auto"/>
          <w:lang w:val="en-US"/>
        </w:rPr>
      </w:pPr>
      <w:r w:rsidRPr="00A25FD4">
        <w:rPr>
          <w:color w:val="auto"/>
          <w:lang w:val="en-US"/>
        </w:rPr>
        <w:t>The Treasury was managed during the project lifetime in two ways. Part of the Treasury with open resources relevant to teacher professional development was administered by project experts</w:t>
      </w:r>
      <w:r w:rsidR="002E7069">
        <w:rPr>
          <w:color w:val="auto"/>
          <w:lang w:val="en-US"/>
        </w:rPr>
        <w:t xml:space="preserve"> (Serbian teachers working as consultants)</w:t>
      </w:r>
      <w:r w:rsidRPr="00A25FD4">
        <w:rPr>
          <w:color w:val="auto"/>
          <w:lang w:val="en-US"/>
        </w:rPr>
        <w:t xml:space="preserve"> within different components, depending on the developed materials and resources for the teachers. Online trainings for pilot schools </w:t>
      </w:r>
      <w:r w:rsidR="0034173C">
        <w:rPr>
          <w:color w:val="auto"/>
          <w:lang w:val="en-US"/>
        </w:rPr>
        <w:t xml:space="preserve">that were organized towards the end of the project </w:t>
      </w:r>
      <w:r w:rsidRPr="00A25FD4">
        <w:rPr>
          <w:color w:val="auto"/>
          <w:lang w:val="en-US"/>
        </w:rPr>
        <w:t>were administered by members of the Moodle Networks Serbia</w:t>
      </w:r>
      <w:r w:rsidR="0034173C">
        <w:rPr>
          <w:color w:val="auto"/>
          <w:lang w:val="en-US"/>
        </w:rPr>
        <w:t>.</w:t>
      </w:r>
      <w:r w:rsidRPr="00A25FD4">
        <w:rPr>
          <w:color w:val="auto"/>
          <w:lang w:val="en-US"/>
        </w:rPr>
        <w:t xml:space="preserve"> </w:t>
      </w:r>
    </w:p>
    <w:p w:rsidR="00F409E7" w:rsidRPr="00A25FD4" w:rsidRDefault="00F409E7" w:rsidP="00B22184">
      <w:pPr>
        <w:pStyle w:val="BodyText"/>
        <w:rPr>
          <w:color w:val="auto"/>
          <w:lang w:val="en-US"/>
        </w:rPr>
      </w:pPr>
      <w:r w:rsidRPr="00A25FD4">
        <w:rPr>
          <w:color w:val="auto"/>
          <w:lang w:val="en-US"/>
        </w:rPr>
        <w:t xml:space="preserve">Upon completion of the project the Treasury was supposed to be actively run by the </w:t>
      </w:r>
      <w:r w:rsidR="00E46349" w:rsidRPr="00A25FD4">
        <w:rPr>
          <w:color w:val="auto"/>
          <w:lang w:val="en-US"/>
        </w:rPr>
        <w:t>MoESTD</w:t>
      </w:r>
      <w:r w:rsidRPr="00A25FD4">
        <w:rPr>
          <w:color w:val="auto"/>
          <w:lang w:val="en-US"/>
        </w:rPr>
        <w:t>.</w:t>
      </w:r>
    </w:p>
    <w:p w:rsidR="00B22184" w:rsidRPr="00A25FD4" w:rsidRDefault="00B22184" w:rsidP="00B22184">
      <w:pPr>
        <w:pStyle w:val="Heading3"/>
        <w:rPr>
          <w:lang w:val="en-US"/>
        </w:rPr>
      </w:pPr>
      <w:bookmarkStart w:id="34" w:name="_Toc468458080"/>
      <w:r w:rsidRPr="00A25FD4">
        <w:rPr>
          <w:szCs w:val="24"/>
          <w:lang w:val="en-US"/>
        </w:rPr>
        <w:t>Profile of teachers/trainers</w:t>
      </w:r>
      <w:bookmarkEnd w:id="34"/>
    </w:p>
    <w:p w:rsidR="00B22184" w:rsidRPr="00A25FD4" w:rsidRDefault="00B22184" w:rsidP="00B22184">
      <w:pPr>
        <w:pStyle w:val="BodyText"/>
        <w:rPr>
          <w:color w:val="auto"/>
          <w:lang w:val="en-US"/>
        </w:rPr>
      </w:pPr>
      <w:r w:rsidRPr="00A25FD4">
        <w:rPr>
          <w:color w:val="auto"/>
          <w:lang w:val="en-US"/>
        </w:rPr>
        <w:t xml:space="preserve">Teachers involved in the Treasury were class teachers and subject teachers in primary and grammar schools.   </w:t>
      </w:r>
    </w:p>
    <w:p w:rsidR="00B22184" w:rsidRPr="00A25FD4" w:rsidRDefault="00B22184" w:rsidP="00B22184">
      <w:pPr>
        <w:pStyle w:val="Heading3"/>
        <w:rPr>
          <w:lang w:val="en-US"/>
        </w:rPr>
      </w:pPr>
      <w:bookmarkStart w:id="35" w:name="_Toc468458081"/>
      <w:r w:rsidRPr="00A25FD4">
        <w:rPr>
          <w:rFonts w:eastAsia="Arial"/>
          <w:color w:val="96BF3D"/>
          <w:szCs w:val="24"/>
          <w:lang w:val="en-US"/>
        </w:rPr>
        <w:t>Focus</w:t>
      </w:r>
      <w:bookmarkEnd w:id="35"/>
    </w:p>
    <w:p w:rsidR="00B22184" w:rsidRPr="00A25FD4" w:rsidRDefault="00B22184" w:rsidP="00B22184">
      <w:pPr>
        <w:pStyle w:val="BodyText"/>
        <w:rPr>
          <w:color w:val="auto"/>
          <w:lang w:val="en-US"/>
        </w:rPr>
      </w:pPr>
      <w:r w:rsidRPr="00A25FD4">
        <w:rPr>
          <w:color w:val="auto"/>
          <w:lang w:val="en-US"/>
        </w:rPr>
        <w:t>The Treasury was mainly focused on provision and organization of trainings related to piloting of the new curricula and in providing open resource in support of teacher professional development.  (e.g. materials related to action research, reflective teaching).</w:t>
      </w:r>
    </w:p>
    <w:p w:rsidR="00DB1AE1" w:rsidRPr="00A25FD4" w:rsidRDefault="00DB1AE1" w:rsidP="00DB1AE1">
      <w:pPr>
        <w:pStyle w:val="Heading3"/>
        <w:rPr>
          <w:lang w:val="en-US"/>
        </w:rPr>
      </w:pPr>
      <w:bookmarkStart w:id="36" w:name="_Toc468458082"/>
      <w:r w:rsidRPr="00A25FD4">
        <w:rPr>
          <w:szCs w:val="24"/>
          <w:lang w:val="en-US"/>
        </w:rPr>
        <w:t>Potential for blended learning</w:t>
      </w:r>
      <w:bookmarkEnd w:id="36"/>
    </w:p>
    <w:p w:rsidR="00DB1AE1" w:rsidRPr="00A25FD4" w:rsidRDefault="00DB1AE1" w:rsidP="00DB1AE1">
      <w:pPr>
        <w:pStyle w:val="BodyText"/>
        <w:rPr>
          <w:color w:val="auto"/>
          <w:lang w:val="en-US"/>
        </w:rPr>
      </w:pPr>
      <w:r w:rsidRPr="00A25FD4">
        <w:rPr>
          <w:color w:val="auto"/>
          <w:lang w:val="en-US"/>
        </w:rPr>
        <w:t xml:space="preserve">Within the Razvionica project all training were offered either face to face or online. Training with the practice schools were organized face to face, while those for the pilot schools were fully enacted within the Treasury using Moodle functionalities. </w:t>
      </w:r>
    </w:p>
    <w:p w:rsidR="00B22184" w:rsidRPr="00A25FD4" w:rsidRDefault="00DB1AE1" w:rsidP="00DB1AE1">
      <w:pPr>
        <w:pStyle w:val="BodyText"/>
        <w:rPr>
          <w:color w:val="auto"/>
          <w:lang w:val="en-US"/>
        </w:rPr>
      </w:pPr>
      <w:r w:rsidRPr="00A25FD4">
        <w:rPr>
          <w:color w:val="auto"/>
          <w:lang w:val="en-US"/>
        </w:rPr>
        <w:t xml:space="preserve">The community also includes different resources such as training manuals, compiled resources for the teachers etc. </w:t>
      </w:r>
    </w:p>
    <w:p w:rsidR="00AD06E7" w:rsidRPr="00A25FD4" w:rsidRDefault="00AD06E7" w:rsidP="00AD06E7">
      <w:pPr>
        <w:pStyle w:val="Heading3"/>
        <w:rPr>
          <w:lang w:val="en-US"/>
        </w:rPr>
      </w:pPr>
      <w:bookmarkStart w:id="37" w:name="_Toc468458083"/>
      <w:r w:rsidRPr="00A25FD4">
        <w:rPr>
          <w:rFonts w:eastAsia="Arial"/>
          <w:color w:val="96BF3D"/>
          <w:szCs w:val="24"/>
          <w:lang w:val="en-US"/>
        </w:rPr>
        <w:lastRenderedPageBreak/>
        <w:t>Institutions</w:t>
      </w:r>
      <w:bookmarkEnd w:id="37"/>
    </w:p>
    <w:p w:rsidR="00AD06E7" w:rsidRPr="00A25FD4" w:rsidRDefault="00F409E7" w:rsidP="00DB1AE1">
      <w:pPr>
        <w:pStyle w:val="BodyText"/>
        <w:rPr>
          <w:color w:val="auto"/>
          <w:lang w:val="en-US"/>
        </w:rPr>
      </w:pPr>
      <w:r w:rsidRPr="00A25FD4">
        <w:rPr>
          <w:color w:val="auto"/>
          <w:lang w:val="en-US"/>
        </w:rPr>
        <w:t>The Razvionica project gathered a list of pilot and practice schools across Serbia.</w:t>
      </w:r>
    </w:p>
    <w:p w:rsidR="00F409E7" w:rsidRPr="00A25FD4" w:rsidRDefault="00F409E7" w:rsidP="00F409E7">
      <w:pPr>
        <w:pStyle w:val="Heading3"/>
        <w:rPr>
          <w:lang w:val="en-US"/>
        </w:rPr>
      </w:pPr>
      <w:bookmarkStart w:id="38" w:name="_Toc468458084"/>
      <w:r w:rsidRPr="00A25FD4">
        <w:rPr>
          <w:szCs w:val="24"/>
          <w:lang w:val="en-US"/>
        </w:rPr>
        <w:t>Technical media</w:t>
      </w:r>
      <w:bookmarkEnd w:id="38"/>
    </w:p>
    <w:p w:rsidR="00F409E7" w:rsidRPr="00A25FD4" w:rsidRDefault="00F409E7" w:rsidP="00F409E7">
      <w:pPr>
        <w:pStyle w:val="BodyText"/>
        <w:rPr>
          <w:color w:val="auto"/>
          <w:lang w:val="en-US"/>
        </w:rPr>
      </w:pPr>
      <w:r w:rsidRPr="00A25FD4">
        <w:rPr>
          <w:color w:val="auto"/>
          <w:lang w:val="en-US"/>
        </w:rPr>
        <w:t xml:space="preserve">The Treasury in its part related to the online trainings fully used Moodle (LMS). Part of the Treasury related to open resources for the teachers was established on </w:t>
      </w:r>
      <w:r w:rsidR="00204D7E" w:rsidRPr="00A25FD4">
        <w:rPr>
          <w:color w:val="auto"/>
          <w:lang w:val="en-US"/>
        </w:rPr>
        <w:t>Omeka.</w:t>
      </w:r>
    </w:p>
    <w:p w:rsidR="00AB01B8" w:rsidRPr="00A25FD4" w:rsidRDefault="00AB01B8" w:rsidP="00AB01B8">
      <w:pPr>
        <w:pStyle w:val="Heading3"/>
        <w:rPr>
          <w:lang w:val="en-US"/>
        </w:rPr>
      </w:pPr>
      <w:bookmarkStart w:id="39" w:name="_Toc468458085"/>
      <w:r w:rsidRPr="00A25FD4">
        <w:rPr>
          <w:szCs w:val="24"/>
          <w:lang w:val="en-US"/>
        </w:rPr>
        <w:t>Recommendation</w:t>
      </w:r>
      <w:bookmarkEnd w:id="39"/>
      <w:r w:rsidRPr="00A25FD4">
        <w:rPr>
          <w:szCs w:val="24"/>
          <w:lang w:val="en-US"/>
        </w:rPr>
        <w:t xml:space="preserve"> </w:t>
      </w:r>
    </w:p>
    <w:p w:rsidR="00AB01B8" w:rsidRPr="00A25FD4" w:rsidRDefault="00AB01B8" w:rsidP="00AB01B8">
      <w:pPr>
        <w:spacing w:line="288" w:lineRule="auto"/>
        <w:rPr>
          <w:lang w:val="en-US"/>
        </w:rPr>
      </w:pPr>
      <w:r w:rsidRPr="00A25FD4">
        <w:rPr>
          <w:rFonts w:eastAsia="Arial"/>
          <w:u w:val="single"/>
          <w:lang w:val="en-US"/>
        </w:rPr>
        <w:t>Strengths:</w:t>
      </w:r>
    </w:p>
    <w:p w:rsidR="00AB01B8" w:rsidRPr="00A25FD4" w:rsidRDefault="00246CDB" w:rsidP="00AB01B8">
      <w:pPr>
        <w:pStyle w:val="ListBullet2"/>
        <w:ind w:left="641" w:hanging="357"/>
        <w:rPr>
          <w:color w:val="auto"/>
          <w:lang w:val="en-US"/>
        </w:rPr>
      </w:pPr>
      <w:r w:rsidRPr="00A25FD4">
        <w:rPr>
          <w:color w:val="auto"/>
          <w:lang w:val="en-US"/>
        </w:rPr>
        <w:t>A well-known network among the teachers in Serbia.</w:t>
      </w:r>
    </w:p>
    <w:p w:rsidR="00246CDB" w:rsidRPr="00A25FD4" w:rsidRDefault="00246CDB" w:rsidP="00246CDB">
      <w:pPr>
        <w:pStyle w:val="ListBullet2"/>
        <w:ind w:left="641" w:hanging="357"/>
        <w:rPr>
          <w:color w:val="auto"/>
          <w:lang w:val="en-US"/>
        </w:rPr>
      </w:pPr>
      <w:r w:rsidRPr="00A25FD4">
        <w:rPr>
          <w:color w:val="auto"/>
          <w:lang w:val="en-US"/>
        </w:rPr>
        <w:t>The platform is still being used for consecutive projects.</w:t>
      </w:r>
    </w:p>
    <w:p w:rsidR="00AB01B8" w:rsidRPr="00A25FD4" w:rsidRDefault="00246CDB" w:rsidP="00246CDB">
      <w:pPr>
        <w:pStyle w:val="ListBullet2"/>
        <w:ind w:left="641" w:hanging="357"/>
        <w:rPr>
          <w:color w:val="auto"/>
          <w:lang w:val="en-US"/>
        </w:rPr>
      </w:pPr>
      <w:r w:rsidRPr="00A25FD4">
        <w:rPr>
          <w:color w:val="auto"/>
          <w:lang w:val="en-US"/>
        </w:rPr>
        <w:t>When first developed the platform was established as a product of a thorough analysis.</w:t>
      </w:r>
    </w:p>
    <w:p w:rsidR="00AB01B8" w:rsidRPr="00A25FD4" w:rsidRDefault="00246CDB" w:rsidP="00AB01B8">
      <w:pPr>
        <w:pStyle w:val="ListBullet2"/>
        <w:ind w:left="641" w:hanging="357"/>
        <w:rPr>
          <w:color w:val="auto"/>
          <w:lang w:val="en-US"/>
        </w:rPr>
      </w:pPr>
      <w:r w:rsidRPr="00A25FD4">
        <w:rPr>
          <w:color w:val="auto"/>
          <w:lang w:val="en-US"/>
        </w:rPr>
        <w:t>Quality assurance mechanisms were put in place</w:t>
      </w:r>
      <w:r w:rsidR="00AB01B8" w:rsidRPr="00A25FD4">
        <w:rPr>
          <w:color w:val="auto"/>
          <w:lang w:val="en-US"/>
        </w:rPr>
        <w:t xml:space="preserve"> regarding content preparation and publishing, preparation of in-service teacher training programs, etc.  </w:t>
      </w:r>
    </w:p>
    <w:p w:rsidR="00AB01B8" w:rsidRPr="00A25FD4" w:rsidRDefault="00F733B1" w:rsidP="00AB01B8">
      <w:pPr>
        <w:pStyle w:val="ListBullet2"/>
        <w:ind w:left="641" w:hanging="357"/>
        <w:rPr>
          <w:color w:val="auto"/>
          <w:lang w:val="en-US"/>
        </w:rPr>
      </w:pPr>
      <w:r w:rsidRPr="00A25FD4">
        <w:rPr>
          <w:color w:val="auto"/>
          <w:lang w:val="en-US"/>
        </w:rPr>
        <w:t>Database of</w:t>
      </w:r>
      <w:r w:rsidR="00246CDB" w:rsidRPr="00A25FD4">
        <w:rPr>
          <w:color w:val="auto"/>
          <w:lang w:val="en-US"/>
        </w:rPr>
        <w:t xml:space="preserve"> 8000 teachers.</w:t>
      </w:r>
    </w:p>
    <w:p w:rsidR="00AB01B8" w:rsidRPr="00A25FD4" w:rsidRDefault="00AB01B8" w:rsidP="00AB01B8">
      <w:pPr>
        <w:pStyle w:val="ListBullet2"/>
        <w:ind w:left="641" w:hanging="357"/>
        <w:rPr>
          <w:color w:val="auto"/>
          <w:lang w:val="en-US"/>
        </w:rPr>
      </w:pPr>
      <w:r w:rsidRPr="00A25FD4">
        <w:rPr>
          <w:color w:val="auto"/>
          <w:lang w:val="en-US"/>
        </w:rPr>
        <w:t xml:space="preserve">Good selection of tools - Moodle and </w:t>
      </w:r>
      <w:r w:rsidR="00246CDB" w:rsidRPr="00A25FD4">
        <w:rPr>
          <w:color w:val="auto"/>
          <w:lang w:val="en-US"/>
        </w:rPr>
        <w:t>Omeka</w:t>
      </w:r>
      <w:r w:rsidRPr="00A25FD4">
        <w:rPr>
          <w:color w:val="auto"/>
          <w:lang w:val="en-US"/>
        </w:rPr>
        <w:t xml:space="preserve"> software offer a variety of functionalities (i.e. finding partners, forums, OER, e-learning, news).</w:t>
      </w:r>
    </w:p>
    <w:p w:rsidR="00AB01B8" w:rsidRPr="00A25FD4" w:rsidRDefault="00995D35" w:rsidP="00AB01B8">
      <w:pPr>
        <w:pStyle w:val="ListBullet2"/>
        <w:ind w:left="641" w:hanging="357"/>
        <w:rPr>
          <w:color w:val="auto"/>
          <w:lang w:val="en-US"/>
        </w:rPr>
      </w:pPr>
      <w:r w:rsidRPr="00A25FD4">
        <w:rPr>
          <w:color w:val="auto"/>
          <w:lang w:val="en-US"/>
        </w:rPr>
        <w:t xml:space="preserve">Is currently owned and administered by the </w:t>
      </w:r>
      <w:r w:rsidR="00F733B1" w:rsidRPr="00A25FD4">
        <w:rPr>
          <w:color w:val="auto"/>
          <w:lang w:val="en-US"/>
        </w:rPr>
        <w:t>MoESTD.</w:t>
      </w:r>
    </w:p>
    <w:p w:rsidR="00AB01B8" w:rsidRPr="00A25FD4" w:rsidRDefault="00AB01B8" w:rsidP="00AB01B8">
      <w:pPr>
        <w:pStyle w:val="ListBullet2"/>
        <w:ind w:left="641" w:hanging="357"/>
        <w:rPr>
          <w:color w:val="auto"/>
          <w:lang w:val="en-US"/>
        </w:rPr>
      </w:pPr>
      <w:r w:rsidRPr="00A25FD4">
        <w:rPr>
          <w:color w:val="auto"/>
          <w:lang w:val="en-US"/>
        </w:rPr>
        <w:t xml:space="preserve">Possesses potential for attracting new users and expanding the number of users on other target groups. </w:t>
      </w:r>
    </w:p>
    <w:p w:rsidR="00AB01B8" w:rsidRPr="00A25FD4" w:rsidRDefault="00AB01B8" w:rsidP="00AB01B8">
      <w:pPr>
        <w:spacing w:line="288" w:lineRule="auto"/>
        <w:rPr>
          <w:lang w:val="en-US"/>
        </w:rPr>
      </w:pPr>
      <w:r w:rsidRPr="00A25FD4">
        <w:rPr>
          <w:rFonts w:eastAsia="Arial"/>
          <w:u w:val="single"/>
          <w:lang w:val="en-US"/>
        </w:rPr>
        <w:t>Weaknesses:</w:t>
      </w:r>
    </w:p>
    <w:p w:rsidR="00AB01B8" w:rsidRPr="00A25FD4" w:rsidRDefault="00995D35" w:rsidP="00AB01B8">
      <w:pPr>
        <w:pStyle w:val="ListBullet2"/>
        <w:ind w:left="641" w:hanging="357"/>
        <w:rPr>
          <w:color w:val="auto"/>
          <w:lang w:val="en-US"/>
        </w:rPr>
      </w:pPr>
      <w:r w:rsidRPr="00A25FD4">
        <w:rPr>
          <w:color w:val="auto"/>
          <w:lang w:val="en-US"/>
        </w:rPr>
        <w:t xml:space="preserve">Originally </w:t>
      </w:r>
      <w:r w:rsidR="002570B8" w:rsidRPr="00A25FD4">
        <w:rPr>
          <w:color w:val="auto"/>
          <w:lang w:val="en-US"/>
        </w:rPr>
        <w:t>it did not</w:t>
      </w:r>
      <w:r w:rsidRPr="00A25FD4">
        <w:rPr>
          <w:color w:val="auto"/>
          <w:lang w:val="en-US"/>
        </w:rPr>
        <w:t xml:space="preserve"> involve VET teachers, but open resources were available to all teachers.</w:t>
      </w:r>
    </w:p>
    <w:p w:rsidR="00AB01B8" w:rsidRPr="00A25FD4" w:rsidRDefault="00AB01B8" w:rsidP="00AB01B8">
      <w:pPr>
        <w:pStyle w:val="ListBullet2"/>
        <w:ind w:left="641" w:hanging="357"/>
        <w:rPr>
          <w:color w:val="auto"/>
          <w:lang w:val="en-US"/>
        </w:rPr>
      </w:pPr>
      <w:r w:rsidRPr="00A25FD4">
        <w:rPr>
          <w:color w:val="auto"/>
          <w:lang w:val="en-US"/>
        </w:rPr>
        <w:t xml:space="preserve">Activities </w:t>
      </w:r>
      <w:r w:rsidR="00995D35" w:rsidRPr="00A25FD4">
        <w:rPr>
          <w:color w:val="auto"/>
          <w:lang w:val="en-US"/>
        </w:rPr>
        <w:t>were substantially reduced upon completion of the project and the Ministry did not secure sustainable model of administration.</w:t>
      </w:r>
      <w:r w:rsidRPr="00A25FD4">
        <w:rPr>
          <w:color w:val="auto"/>
          <w:lang w:val="en-US"/>
        </w:rPr>
        <w:t xml:space="preserve"> </w:t>
      </w:r>
    </w:p>
    <w:p w:rsidR="00AB01B8" w:rsidRPr="00A25FD4" w:rsidRDefault="00AB01B8" w:rsidP="00AB01B8">
      <w:pPr>
        <w:pStyle w:val="ListBullet2"/>
        <w:ind w:left="641" w:hanging="357"/>
        <w:rPr>
          <w:color w:val="auto"/>
          <w:lang w:val="en-US"/>
        </w:rPr>
      </w:pPr>
      <w:r w:rsidRPr="00A25FD4">
        <w:rPr>
          <w:color w:val="auto"/>
          <w:lang w:val="en-US"/>
        </w:rPr>
        <w:t xml:space="preserve">Lack of </w:t>
      </w:r>
      <w:r w:rsidR="00995D35" w:rsidRPr="00A25FD4">
        <w:rPr>
          <w:color w:val="auto"/>
          <w:lang w:val="en-US"/>
        </w:rPr>
        <w:t xml:space="preserve">human resources within the </w:t>
      </w:r>
      <w:r w:rsidR="00F733B1" w:rsidRPr="00A25FD4">
        <w:rPr>
          <w:color w:val="auto"/>
          <w:lang w:val="en-US"/>
        </w:rPr>
        <w:t xml:space="preserve">MoESTD </w:t>
      </w:r>
      <w:r w:rsidR="00995D35" w:rsidRPr="00A25FD4">
        <w:rPr>
          <w:color w:val="auto"/>
          <w:lang w:val="en-US"/>
        </w:rPr>
        <w:t xml:space="preserve">for </w:t>
      </w:r>
      <w:r w:rsidR="00F733B1" w:rsidRPr="00A25FD4">
        <w:rPr>
          <w:color w:val="auto"/>
          <w:lang w:val="en-US"/>
        </w:rPr>
        <w:t>management</w:t>
      </w:r>
      <w:r w:rsidR="00995D35" w:rsidRPr="00A25FD4">
        <w:rPr>
          <w:color w:val="auto"/>
          <w:lang w:val="en-US"/>
        </w:rPr>
        <w:t xml:space="preserve"> </w:t>
      </w:r>
      <w:r w:rsidR="00F733B1" w:rsidRPr="00A25FD4">
        <w:rPr>
          <w:color w:val="auto"/>
          <w:lang w:val="en-US"/>
        </w:rPr>
        <w:t xml:space="preserve">and maintenance </w:t>
      </w:r>
      <w:r w:rsidR="00995D35" w:rsidRPr="00A25FD4">
        <w:rPr>
          <w:color w:val="auto"/>
          <w:lang w:val="en-US"/>
        </w:rPr>
        <w:t>of the platform</w:t>
      </w:r>
      <w:r w:rsidRPr="00A25FD4">
        <w:rPr>
          <w:color w:val="auto"/>
          <w:lang w:val="en-US"/>
        </w:rPr>
        <w:t>.</w:t>
      </w:r>
    </w:p>
    <w:p w:rsidR="00F733B1" w:rsidRPr="00A25FD4" w:rsidRDefault="00AB01B8" w:rsidP="00AB01B8">
      <w:pPr>
        <w:pStyle w:val="ListBullet2"/>
        <w:ind w:left="641" w:hanging="357"/>
        <w:rPr>
          <w:color w:val="auto"/>
          <w:lang w:val="en-US"/>
        </w:rPr>
      </w:pPr>
      <w:r w:rsidRPr="00A25FD4">
        <w:rPr>
          <w:color w:val="auto"/>
          <w:lang w:val="en-US"/>
        </w:rPr>
        <w:t>Lack of promotional activities</w:t>
      </w:r>
      <w:r w:rsidR="00F733B1" w:rsidRPr="00A25FD4">
        <w:rPr>
          <w:color w:val="auto"/>
          <w:lang w:val="en-US"/>
        </w:rPr>
        <w:t>.</w:t>
      </w:r>
    </w:p>
    <w:p w:rsidR="00F733B1" w:rsidRPr="00A25FD4" w:rsidRDefault="00F733B1" w:rsidP="00AB01B8">
      <w:pPr>
        <w:pStyle w:val="ListBullet2"/>
        <w:ind w:left="641" w:hanging="357"/>
        <w:rPr>
          <w:color w:val="auto"/>
          <w:lang w:val="en-US"/>
        </w:rPr>
      </w:pPr>
      <w:r w:rsidRPr="00A25FD4">
        <w:rPr>
          <w:color w:val="auto"/>
          <w:lang w:val="en-US"/>
        </w:rPr>
        <w:t xml:space="preserve">Platform is not </w:t>
      </w:r>
      <w:r w:rsidR="0034173C">
        <w:rPr>
          <w:color w:val="auto"/>
          <w:lang w:val="en-US"/>
        </w:rPr>
        <w:t>fully active</w:t>
      </w:r>
      <w:r w:rsidRPr="00A25FD4">
        <w:rPr>
          <w:color w:val="auto"/>
          <w:lang w:val="en-US"/>
        </w:rPr>
        <w:t>. It is operational on demand</w:t>
      </w:r>
      <w:r w:rsidR="002E7069">
        <w:rPr>
          <w:color w:val="auto"/>
          <w:lang w:val="en-US"/>
        </w:rPr>
        <w:t xml:space="preserve"> when needed for specific project</w:t>
      </w:r>
      <w:r w:rsidRPr="00A25FD4">
        <w:rPr>
          <w:color w:val="auto"/>
          <w:lang w:val="en-US"/>
        </w:rPr>
        <w:t>.</w:t>
      </w:r>
    </w:p>
    <w:p w:rsidR="00AB01B8" w:rsidRPr="00A25FD4" w:rsidRDefault="00F733B1" w:rsidP="00AB01B8">
      <w:pPr>
        <w:pStyle w:val="ListBullet2"/>
        <w:ind w:left="641" w:hanging="357"/>
        <w:rPr>
          <w:color w:val="auto"/>
          <w:lang w:val="en-US"/>
        </w:rPr>
      </w:pPr>
      <w:r w:rsidRPr="00A25FD4">
        <w:rPr>
          <w:color w:val="auto"/>
          <w:lang w:val="en-US"/>
        </w:rPr>
        <w:t xml:space="preserve">No governance </w:t>
      </w:r>
      <w:r w:rsidR="0034173C">
        <w:rPr>
          <w:color w:val="auto"/>
          <w:lang w:val="en-US"/>
        </w:rPr>
        <w:t xml:space="preserve">model </w:t>
      </w:r>
      <w:r w:rsidRPr="00A25FD4">
        <w:rPr>
          <w:color w:val="auto"/>
          <w:lang w:val="en-US"/>
        </w:rPr>
        <w:t>established</w:t>
      </w:r>
      <w:r w:rsidR="0034173C">
        <w:rPr>
          <w:color w:val="auto"/>
          <w:lang w:val="en-US"/>
        </w:rPr>
        <w:t xml:space="preserve"> or plan for further use and development</w:t>
      </w:r>
      <w:r w:rsidRPr="00A25FD4">
        <w:rPr>
          <w:color w:val="auto"/>
          <w:lang w:val="en-US"/>
        </w:rPr>
        <w:t xml:space="preserve">. </w:t>
      </w:r>
      <w:r w:rsidR="00AB01B8" w:rsidRPr="00A25FD4">
        <w:rPr>
          <w:color w:val="auto"/>
          <w:lang w:val="en-US"/>
        </w:rPr>
        <w:t xml:space="preserve"> </w:t>
      </w:r>
    </w:p>
    <w:p w:rsidR="00363409" w:rsidRPr="00A25FD4" w:rsidRDefault="00363409" w:rsidP="00363409">
      <w:pPr>
        <w:pStyle w:val="ListBullet2"/>
        <w:numPr>
          <w:ilvl w:val="0"/>
          <w:numId w:val="0"/>
        </w:numPr>
        <w:ind w:left="641"/>
        <w:rPr>
          <w:color w:val="auto"/>
          <w:lang w:val="en-US"/>
        </w:rPr>
      </w:pPr>
    </w:p>
    <w:p w:rsidR="00363409" w:rsidRPr="00A25FD4" w:rsidRDefault="00363409" w:rsidP="00363409">
      <w:pPr>
        <w:pStyle w:val="ListBullet2"/>
        <w:numPr>
          <w:ilvl w:val="0"/>
          <w:numId w:val="0"/>
        </w:numPr>
        <w:rPr>
          <w:color w:val="auto"/>
          <w:lang w:val="en-US"/>
        </w:rPr>
      </w:pPr>
      <w:r w:rsidRPr="00A25FD4">
        <w:rPr>
          <w:color w:val="auto"/>
          <w:lang w:val="en-US"/>
        </w:rPr>
        <w:t>Recommendations</w:t>
      </w:r>
    </w:p>
    <w:p w:rsidR="00363409" w:rsidRPr="00A25FD4" w:rsidRDefault="00220281" w:rsidP="00363409">
      <w:pPr>
        <w:pStyle w:val="ListBullet"/>
        <w:ind w:left="357" w:hanging="357"/>
        <w:rPr>
          <w:color w:val="auto"/>
          <w:lang w:val="en-US"/>
        </w:rPr>
      </w:pPr>
      <w:r w:rsidRPr="00A25FD4">
        <w:rPr>
          <w:color w:val="auto"/>
          <w:lang w:val="en-US"/>
        </w:rPr>
        <w:t>The Treasury could be a space for different CPD provision and incorporate services of different agents in the process</w:t>
      </w:r>
      <w:r w:rsidR="00363409" w:rsidRPr="00A25FD4">
        <w:rPr>
          <w:color w:val="auto"/>
          <w:lang w:val="en-US"/>
        </w:rPr>
        <w:t xml:space="preserve"> </w:t>
      </w:r>
      <w:r w:rsidRPr="00A25FD4">
        <w:rPr>
          <w:color w:val="auto"/>
          <w:lang w:val="en-US"/>
        </w:rPr>
        <w:t xml:space="preserve">(e.g. </w:t>
      </w:r>
      <w:r w:rsidR="00C703A4">
        <w:rPr>
          <w:color w:val="auto"/>
          <w:lang w:val="en-US"/>
        </w:rPr>
        <w:t>Institute</w:t>
      </w:r>
      <w:r w:rsidR="00941AB2">
        <w:rPr>
          <w:color w:val="auto"/>
          <w:lang w:val="en-US"/>
        </w:rPr>
        <w:t xml:space="preserve"> for Improvement of Education</w:t>
      </w:r>
      <w:r w:rsidRPr="00A25FD4">
        <w:rPr>
          <w:color w:val="auto"/>
          <w:lang w:val="en-US"/>
        </w:rPr>
        <w:t>, NGOs, Chamber of Commerce).</w:t>
      </w:r>
    </w:p>
    <w:p w:rsidR="00363409" w:rsidRPr="00A25FD4" w:rsidRDefault="00363409" w:rsidP="00363409">
      <w:pPr>
        <w:pStyle w:val="ListBullet"/>
        <w:ind w:left="357" w:hanging="357"/>
        <w:rPr>
          <w:color w:val="auto"/>
          <w:lang w:val="en-US"/>
        </w:rPr>
      </w:pPr>
      <w:r w:rsidRPr="00A25FD4">
        <w:rPr>
          <w:color w:val="auto"/>
          <w:lang w:val="en-US"/>
        </w:rPr>
        <w:t>Content preparation for the platform has to involve representatives from VET sc</w:t>
      </w:r>
      <w:r w:rsidR="00A54476" w:rsidRPr="00A25FD4">
        <w:rPr>
          <w:color w:val="auto"/>
          <w:lang w:val="en-US"/>
        </w:rPr>
        <w:t>h</w:t>
      </w:r>
      <w:r w:rsidRPr="00A25FD4">
        <w:rPr>
          <w:color w:val="auto"/>
          <w:lang w:val="en-US"/>
        </w:rPr>
        <w:t>o</w:t>
      </w:r>
      <w:r w:rsidR="00A54476" w:rsidRPr="00A25FD4">
        <w:rPr>
          <w:color w:val="auto"/>
          <w:lang w:val="en-US"/>
        </w:rPr>
        <w:t>o</w:t>
      </w:r>
      <w:r w:rsidRPr="00A25FD4">
        <w:rPr>
          <w:color w:val="auto"/>
          <w:lang w:val="en-US"/>
        </w:rPr>
        <w:t>ls and trainers offering provision of CPD programs for VET.</w:t>
      </w:r>
    </w:p>
    <w:p w:rsidR="00363409" w:rsidRPr="00A25FD4" w:rsidRDefault="00363409" w:rsidP="00363409">
      <w:pPr>
        <w:pStyle w:val="ListBullet"/>
        <w:ind w:left="357" w:hanging="357"/>
        <w:rPr>
          <w:color w:val="auto"/>
          <w:lang w:val="en-US"/>
        </w:rPr>
      </w:pPr>
      <w:r w:rsidRPr="00A25FD4">
        <w:rPr>
          <w:color w:val="auto"/>
          <w:lang w:val="en-US"/>
        </w:rPr>
        <w:t xml:space="preserve">Since the Treasury is structured around two software solutions the upgrade and maintenance of software should be further considered. Social media like Facebook or Edmodo </w:t>
      </w:r>
      <w:r w:rsidR="00A54476" w:rsidRPr="00A25FD4">
        <w:rPr>
          <w:color w:val="auto"/>
          <w:lang w:val="en-US"/>
        </w:rPr>
        <w:t xml:space="preserve">functionalities </w:t>
      </w:r>
      <w:r w:rsidRPr="00A25FD4">
        <w:rPr>
          <w:color w:val="auto"/>
          <w:lang w:val="en-US"/>
        </w:rPr>
        <w:t>were not part of the platform</w:t>
      </w:r>
      <w:r w:rsidR="00A54476" w:rsidRPr="00A25FD4">
        <w:rPr>
          <w:color w:val="auto"/>
          <w:lang w:val="en-US"/>
        </w:rPr>
        <w:t xml:space="preserve"> (despite the fact teachers received training on its use)</w:t>
      </w:r>
      <w:r w:rsidRPr="00A25FD4">
        <w:rPr>
          <w:color w:val="auto"/>
          <w:lang w:val="en-US"/>
        </w:rPr>
        <w:t xml:space="preserve"> and</w:t>
      </w:r>
      <w:r w:rsidR="00A54476" w:rsidRPr="00A25FD4">
        <w:rPr>
          <w:color w:val="auto"/>
          <w:lang w:val="en-US"/>
        </w:rPr>
        <w:t xml:space="preserve"> </w:t>
      </w:r>
      <w:r w:rsidRPr="00A25FD4">
        <w:rPr>
          <w:color w:val="auto"/>
          <w:lang w:val="en-US"/>
        </w:rPr>
        <w:t xml:space="preserve">integration of </w:t>
      </w:r>
      <w:r w:rsidR="00A54476" w:rsidRPr="00A25FD4">
        <w:rPr>
          <w:color w:val="auto"/>
          <w:lang w:val="en-US"/>
        </w:rPr>
        <w:t>functionalities offered should be considered.</w:t>
      </w:r>
    </w:p>
    <w:p w:rsidR="00363409" w:rsidRPr="00A25FD4" w:rsidRDefault="00363409" w:rsidP="00363409">
      <w:pPr>
        <w:pStyle w:val="ListBullet"/>
        <w:ind w:left="357" w:hanging="357"/>
        <w:rPr>
          <w:color w:val="auto"/>
          <w:lang w:val="en-US"/>
        </w:rPr>
      </w:pPr>
      <w:r w:rsidRPr="00A25FD4">
        <w:rPr>
          <w:color w:val="auto"/>
          <w:lang w:val="en-US"/>
        </w:rPr>
        <w:lastRenderedPageBreak/>
        <w:t xml:space="preserve">Formal recognition of </w:t>
      </w:r>
      <w:r w:rsidR="00923B97" w:rsidRPr="00A25FD4">
        <w:rPr>
          <w:color w:val="auto"/>
          <w:lang w:val="en-US"/>
        </w:rPr>
        <w:t>the Treasury</w:t>
      </w:r>
      <w:r w:rsidRPr="00A25FD4">
        <w:rPr>
          <w:color w:val="auto"/>
          <w:lang w:val="en-US"/>
        </w:rPr>
        <w:t xml:space="preserve"> as</w:t>
      </w:r>
      <w:r w:rsidR="00923B97" w:rsidRPr="00A25FD4">
        <w:rPr>
          <w:color w:val="auto"/>
          <w:lang w:val="en-US"/>
        </w:rPr>
        <w:t xml:space="preserve"> the</w:t>
      </w:r>
      <w:r w:rsidRPr="00A25FD4">
        <w:rPr>
          <w:color w:val="auto"/>
          <w:lang w:val="en-US"/>
        </w:rPr>
        <w:t xml:space="preserve"> Open Educational Resource and virtual network by the </w:t>
      </w:r>
      <w:r w:rsidR="00F733B1" w:rsidRPr="00A25FD4">
        <w:rPr>
          <w:color w:val="auto"/>
          <w:lang w:val="en-US"/>
        </w:rPr>
        <w:t>MoESTD</w:t>
      </w:r>
      <w:r w:rsidRPr="00A25FD4">
        <w:rPr>
          <w:color w:val="auto"/>
          <w:lang w:val="en-US"/>
        </w:rPr>
        <w:t xml:space="preserve"> </w:t>
      </w:r>
      <w:r w:rsidR="00923B97" w:rsidRPr="00A25FD4">
        <w:rPr>
          <w:color w:val="auto"/>
          <w:lang w:val="en-US"/>
        </w:rPr>
        <w:t>is</w:t>
      </w:r>
      <w:r w:rsidRPr="00A25FD4">
        <w:rPr>
          <w:color w:val="auto"/>
          <w:lang w:val="en-US"/>
        </w:rPr>
        <w:t xml:space="preserve"> ensured</w:t>
      </w:r>
      <w:r w:rsidR="00923B97" w:rsidRPr="00A25FD4">
        <w:rPr>
          <w:color w:val="auto"/>
          <w:lang w:val="en-US"/>
        </w:rPr>
        <w:t xml:space="preserve">, however a more sustainable model for its </w:t>
      </w:r>
      <w:r w:rsidR="00F733B1" w:rsidRPr="00A25FD4">
        <w:rPr>
          <w:color w:val="auto"/>
          <w:lang w:val="en-US"/>
        </w:rPr>
        <w:t>management needs to be ensured.</w:t>
      </w:r>
    </w:p>
    <w:p w:rsidR="00363409" w:rsidRPr="00A25FD4" w:rsidRDefault="00363409" w:rsidP="00363409">
      <w:pPr>
        <w:pStyle w:val="ListBullet"/>
        <w:ind w:left="357" w:hanging="357"/>
        <w:rPr>
          <w:color w:val="auto"/>
          <w:lang w:val="en-US"/>
        </w:rPr>
      </w:pPr>
      <w:r w:rsidRPr="00A25FD4">
        <w:rPr>
          <w:color w:val="auto"/>
          <w:lang w:val="en-US"/>
        </w:rPr>
        <w:t>The staff should be assigned, delegated and pa</w:t>
      </w:r>
      <w:r w:rsidR="00DD1E7A">
        <w:rPr>
          <w:color w:val="auto"/>
          <w:lang w:val="en-US"/>
        </w:rPr>
        <w:t>id</w:t>
      </w:r>
      <w:r w:rsidRPr="00A25FD4">
        <w:rPr>
          <w:color w:val="auto"/>
          <w:lang w:val="en-US"/>
        </w:rPr>
        <w:t xml:space="preserve"> for different type of work regarding </w:t>
      </w:r>
      <w:r w:rsidR="00923B97" w:rsidRPr="00A25FD4">
        <w:rPr>
          <w:color w:val="auto"/>
          <w:lang w:val="en-US"/>
        </w:rPr>
        <w:t>the Treasury</w:t>
      </w:r>
      <w:r w:rsidRPr="00A25FD4">
        <w:rPr>
          <w:color w:val="auto"/>
          <w:lang w:val="en-US"/>
        </w:rPr>
        <w:t xml:space="preserve">. This could be performed through small scale funding and local expertise needs to be provided for the implementation </w:t>
      </w:r>
      <w:r w:rsidR="00923B97" w:rsidRPr="00A25FD4">
        <w:rPr>
          <w:color w:val="auto"/>
          <w:lang w:val="en-US"/>
        </w:rPr>
        <w:t>and management of all its</w:t>
      </w:r>
      <w:r w:rsidRPr="00A25FD4">
        <w:rPr>
          <w:color w:val="auto"/>
          <w:lang w:val="en-US"/>
        </w:rPr>
        <w:t xml:space="preserve"> elements. </w:t>
      </w:r>
    </w:p>
    <w:p w:rsidR="00E46349" w:rsidRPr="003F4178" w:rsidRDefault="00FD45A3" w:rsidP="003F4178">
      <w:pPr>
        <w:pStyle w:val="BodyText"/>
        <w:rPr>
          <w:color w:val="auto"/>
          <w:lang w:val="en-US"/>
        </w:rPr>
      </w:pPr>
      <w:r w:rsidRPr="003F4178">
        <w:rPr>
          <w:color w:val="auto"/>
          <w:lang w:val="en-US"/>
        </w:rPr>
        <w:t>The Treasury was envisioned</w:t>
      </w:r>
      <w:r w:rsidR="00363409" w:rsidRPr="003F4178">
        <w:rPr>
          <w:color w:val="auto"/>
          <w:lang w:val="en-US"/>
        </w:rPr>
        <w:t xml:space="preserve"> </w:t>
      </w:r>
      <w:r w:rsidRPr="003F4178">
        <w:rPr>
          <w:color w:val="auto"/>
          <w:lang w:val="en-US"/>
        </w:rPr>
        <w:t>as</w:t>
      </w:r>
      <w:r w:rsidR="00363409" w:rsidRPr="003F4178">
        <w:rPr>
          <w:color w:val="auto"/>
          <w:lang w:val="en-US"/>
        </w:rPr>
        <w:t xml:space="preserve"> an OER and an active virtual network (particularly in the section of </w:t>
      </w:r>
      <w:r w:rsidRPr="003F4178">
        <w:rPr>
          <w:color w:val="auto"/>
          <w:lang w:val="en-US"/>
        </w:rPr>
        <w:t>on line</w:t>
      </w:r>
      <w:r w:rsidR="00363409" w:rsidRPr="003F4178">
        <w:rPr>
          <w:color w:val="auto"/>
          <w:lang w:val="en-US"/>
        </w:rPr>
        <w:t xml:space="preserve"> learning provision). Thus</w:t>
      </w:r>
      <w:r w:rsidR="00E46349" w:rsidRPr="003F4178">
        <w:rPr>
          <w:color w:val="auto"/>
          <w:lang w:val="en-US"/>
        </w:rPr>
        <w:t>,</w:t>
      </w:r>
      <w:r w:rsidR="00363409" w:rsidRPr="003F4178">
        <w:rPr>
          <w:color w:val="auto"/>
          <w:lang w:val="en-US"/>
        </w:rPr>
        <w:t xml:space="preserve"> it is recommended for </w:t>
      </w:r>
      <w:r w:rsidRPr="003F4178">
        <w:rPr>
          <w:color w:val="auto"/>
          <w:lang w:val="en-US"/>
        </w:rPr>
        <w:t>the Treasury</w:t>
      </w:r>
      <w:r w:rsidR="00363409" w:rsidRPr="003F4178">
        <w:rPr>
          <w:color w:val="auto"/>
          <w:lang w:val="en-US"/>
        </w:rPr>
        <w:t xml:space="preserve"> to be considered for support in further development of its virtual platform for VET teachers instead of </w:t>
      </w:r>
      <w:r w:rsidR="00E46349" w:rsidRPr="003F4178">
        <w:rPr>
          <w:color w:val="auto"/>
          <w:lang w:val="en-US"/>
        </w:rPr>
        <w:t xml:space="preserve">building a new virtual network. If The Treasury is supported through small scale funding in 2017, it will: </w:t>
      </w:r>
    </w:p>
    <w:p w:rsidR="006111A8" w:rsidRPr="00AA1032" w:rsidRDefault="006111A8" w:rsidP="000F2EF4">
      <w:pPr>
        <w:numPr>
          <w:ilvl w:val="0"/>
          <w:numId w:val="13"/>
        </w:numPr>
        <w:spacing w:line="288" w:lineRule="auto"/>
        <w:contextualSpacing/>
        <w:rPr>
          <w:lang w:val="en-US"/>
        </w:rPr>
      </w:pPr>
      <w:r>
        <w:rPr>
          <w:rFonts w:eastAsia="Arial"/>
          <w:lang w:val="en-US"/>
        </w:rPr>
        <w:t>Be technically refreshed</w:t>
      </w:r>
    </w:p>
    <w:p w:rsidR="006111A8" w:rsidRPr="00AA1032" w:rsidRDefault="006111A8" w:rsidP="000F2EF4">
      <w:pPr>
        <w:numPr>
          <w:ilvl w:val="0"/>
          <w:numId w:val="13"/>
        </w:numPr>
        <w:spacing w:line="288" w:lineRule="auto"/>
        <w:contextualSpacing/>
        <w:rPr>
          <w:lang w:val="en-US"/>
        </w:rPr>
      </w:pPr>
      <w:r>
        <w:rPr>
          <w:rFonts w:eastAsia="Arial"/>
          <w:lang w:val="en-US"/>
        </w:rPr>
        <w:t>Will benefit from administrative support and community management</w:t>
      </w:r>
    </w:p>
    <w:p w:rsidR="006111A8" w:rsidRPr="00AA1032" w:rsidRDefault="006111A8" w:rsidP="000F2EF4">
      <w:pPr>
        <w:numPr>
          <w:ilvl w:val="0"/>
          <w:numId w:val="13"/>
        </w:numPr>
        <w:spacing w:line="288" w:lineRule="auto"/>
        <w:contextualSpacing/>
        <w:rPr>
          <w:lang w:val="en-US"/>
        </w:rPr>
      </w:pPr>
      <w:r>
        <w:rPr>
          <w:rFonts w:eastAsia="Arial"/>
          <w:lang w:val="en-US"/>
        </w:rPr>
        <w:t>Will obtain new traffic generated through the piloted virtual community</w:t>
      </w:r>
    </w:p>
    <w:p w:rsidR="006111A8" w:rsidRPr="00AA1032" w:rsidRDefault="006111A8" w:rsidP="000F2EF4">
      <w:pPr>
        <w:numPr>
          <w:ilvl w:val="0"/>
          <w:numId w:val="13"/>
        </w:numPr>
        <w:spacing w:line="288" w:lineRule="auto"/>
        <w:contextualSpacing/>
        <w:rPr>
          <w:lang w:val="en-US"/>
        </w:rPr>
      </w:pPr>
      <w:r>
        <w:rPr>
          <w:rFonts w:eastAsia="Arial"/>
          <w:lang w:val="en-US"/>
        </w:rPr>
        <w:t>Will be able to re establish its position as the main gateway to multiple virtual communities serving professional development</w:t>
      </w:r>
    </w:p>
    <w:p w:rsidR="00214564" w:rsidRDefault="00214564" w:rsidP="00AA1032">
      <w:pPr>
        <w:spacing w:line="288" w:lineRule="auto"/>
        <w:ind w:left="720"/>
        <w:contextualSpacing/>
        <w:rPr>
          <w:rFonts w:eastAsia="Arial"/>
          <w:lang w:val="en-US"/>
        </w:rPr>
      </w:pPr>
    </w:p>
    <w:p w:rsidR="00214564" w:rsidRPr="00AA1032" w:rsidRDefault="00214564" w:rsidP="00AA1032">
      <w:pPr>
        <w:spacing w:line="288" w:lineRule="auto"/>
        <w:contextualSpacing/>
        <w:rPr>
          <w:lang w:val="en-US"/>
        </w:rPr>
      </w:pPr>
      <w:r>
        <w:rPr>
          <w:rFonts w:eastAsia="Arial"/>
          <w:lang w:val="en-US"/>
        </w:rPr>
        <w:t>However, this pilot should be accompanied by planning during 2017 to support an expansion of operations and scope from 2018 and the integration of this platform with other educational reform, for example, changes in curriculum and professional development.</w:t>
      </w:r>
    </w:p>
    <w:p w:rsidR="000D5434" w:rsidRPr="00A25FD4" w:rsidRDefault="000D5434" w:rsidP="00446EAC">
      <w:pPr>
        <w:pStyle w:val="BodyText"/>
        <w:rPr>
          <w:lang w:val="en-US"/>
        </w:rPr>
      </w:pPr>
      <w:r w:rsidRPr="00A25FD4">
        <w:rPr>
          <w:lang w:val="en-US"/>
        </w:rPr>
        <w:br w:type="page"/>
      </w:r>
    </w:p>
    <w:p w:rsidR="00C92FDB" w:rsidRDefault="008F6A63" w:rsidP="0036028B">
      <w:pPr>
        <w:pStyle w:val="Heading1"/>
        <w:rPr>
          <w:color w:val="96BF3D"/>
          <w:lang w:val="en-US"/>
        </w:rPr>
      </w:pPr>
      <w:bookmarkStart w:id="40" w:name="_Toc468458086"/>
      <w:r w:rsidRPr="00A25FD4">
        <w:rPr>
          <w:color w:val="96BF3D"/>
          <w:lang w:val="en-US"/>
        </w:rPr>
        <w:lastRenderedPageBreak/>
        <w:t>Conclusion</w:t>
      </w:r>
      <w:r w:rsidR="00A85D8E">
        <w:rPr>
          <w:color w:val="96BF3D"/>
          <w:lang w:val="en-US"/>
        </w:rPr>
        <w:t>s</w:t>
      </w:r>
      <w:bookmarkEnd w:id="40"/>
    </w:p>
    <w:p w:rsidR="00FD5A84" w:rsidRDefault="003F4178" w:rsidP="00194C47">
      <w:pPr>
        <w:pStyle w:val="BodyText"/>
        <w:rPr>
          <w:color w:val="auto"/>
          <w:lang w:val="en-US"/>
        </w:rPr>
      </w:pPr>
      <w:r w:rsidRPr="003F4178">
        <w:rPr>
          <w:color w:val="auto"/>
          <w:lang w:val="en-US"/>
        </w:rPr>
        <w:t>All 3 recommended networks are</w:t>
      </w:r>
      <w:r w:rsidR="00E41282">
        <w:rPr>
          <w:color w:val="auto"/>
          <w:lang w:val="en-US"/>
        </w:rPr>
        <w:t xml:space="preserve"> (or will be)</w:t>
      </w:r>
      <w:r w:rsidR="00FD5A84">
        <w:rPr>
          <w:color w:val="auto"/>
          <w:lang w:val="en-US"/>
        </w:rPr>
        <w:t>:</w:t>
      </w:r>
      <w:r w:rsidRPr="003F4178">
        <w:rPr>
          <w:color w:val="auto"/>
          <w:lang w:val="en-US"/>
        </w:rPr>
        <w:t xml:space="preserve"> </w:t>
      </w:r>
    </w:p>
    <w:p w:rsidR="00FD5A84" w:rsidRDefault="00E14FE8" w:rsidP="000F2EF4">
      <w:pPr>
        <w:pStyle w:val="BodyText"/>
        <w:numPr>
          <w:ilvl w:val="0"/>
          <w:numId w:val="15"/>
        </w:numPr>
        <w:rPr>
          <w:color w:val="auto"/>
          <w:lang w:val="en-US"/>
        </w:rPr>
      </w:pPr>
      <w:r>
        <w:rPr>
          <w:color w:val="auto"/>
          <w:lang w:val="en-US"/>
        </w:rPr>
        <w:t>dependent upon voluntary work of a relatively small number of people</w:t>
      </w:r>
    </w:p>
    <w:p w:rsidR="00194C47" w:rsidRDefault="003F4178" w:rsidP="000F2EF4">
      <w:pPr>
        <w:pStyle w:val="BodyText"/>
        <w:numPr>
          <w:ilvl w:val="0"/>
          <w:numId w:val="15"/>
        </w:numPr>
        <w:rPr>
          <w:color w:val="auto"/>
          <w:lang w:val="en-US"/>
        </w:rPr>
      </w:pPr>
      <w:r w:rsidRPr="00FD5A84">
        <w:rPr>
          <w:color w:val="auto"/>
          <w:lang w:val="en-US"/>
        </w:rPr>
        <w:t>using Moodle as the ma</w:t>
      </w:r>
      <w:r w:rsidR="00FD5A84">
        <w:rPr>
          <w:color w:val="auto"/>
          <w:lang w:val="en-US"/>
        </w:rPr>
        <w:t>in technology,</w:t>
      </w:r>
      <w:r w:rsidRPr="00FD5A84">
        <w:rPr>
          <w:color w:val="auto"/>
          <w:lang w:val="en-US"/>
        </w:rPr>
        <w:t xml:space="preserve"> </w:t>
      </w:r>
      <w:r w:rsidR="00E14FE8">
        <w:rPr>
          <w:color w:val="auto"/>
          <w:lang w:val="en-US"/>
        </w:rPr>
        <w:t>however, two of the networks are also using social media for communication</w:t>
      </w:r>
    </w:p>
    <w:p w:rsidR="00FD5A84" w:rsidRDefault="00FD5A84" w:rsidP="000F2EF4">
      <w:pPr>
        <w:pStyle w:val="BodyText"/>
        <w:numPr>
          <w:ilvl w:val="0"/>
          <w:numId w:val="15"/>
        </w:numPr>
        <w:rPr>
          <w:color w:val="auto"/>
          <w:lang w:val="en-US"/>
        </w:rPr>
      </w:pPr>
      <w:r>
        <w:rPr>
          <w:color w:val="auto"/>
          <w:lang w:val="en-US"/>
        </w:rPr>
        <w:t xml:space="preserve">facing </w:t>
      </w:r>
      <w:r w:rsidR="00A85D8E">
        <w:rPr>
          <w:color w:val="auto"/>
          <w:lang w:val="en-US"/>
        </w:rPr>
        <w:t>a</w:t>
      </w:r>
      <w:r w:rsidR="00DD1E7A">
        <w:rPr>
          <w:color w:val="auto"/>
          <w:lang w:val="en-US"/>
        </w:rPr>
        <w:t xml:space="preserve"> lack of funding</w:t>
      </w:r>
      <w:r w:rsidR="00A85D8E">
        <w:rPr>
          <w:color w:val="auto"/>
          <w:lang w:val="en-US"/>
        </w:rPr>
        <w:t xml:space="preserve"> (after the exhaustion of initial donor funding)</w:t>
      </w:r>
      <w:r w:rsidR="00E41282">
        <w:rPr>
          <w:color w:val="auto"/>
          <w:lang w:val="en-US"/>
        </w:rPr>
        <w:t xml:space="preserve"> </w:t>
      </w:r>
      <w:r w:rsidR="00E14FE8">
        <w:rPr>
          <w:color w:val="auto"/>
          <w:lang w:val="en-US"/>
        </w:rPr>
        <w:t>and questions about their organizational</w:t>
      </w:r>
      <w:r w:rsidR="00E41282">
        <w:rPr>
          <w:color w:val="auto"/>
          <w:lang w:val="en-US"/>
        </w:rPr>
        <w:t xml:space="preserve"> and management structure</w:t>
      </w:r>
    </w:p>
    <w:p w:rsidR="00FD5A84" w:rsidRDefault="00FD5A84" w:rsidP="000F2EF4">
      <w:pPr>
        <w:pStyle w:val="BodyText"/>
        <w:numPr>
          <w:ilvl w:val="0"/>
          <w:numId w:val="15"/>
        </w:numPr>
        <w:rPr>
          <w:color w:val="auto"/>
          <w:lang w:val="en-US"/>
        </w:rPr>
      </w:pPr>
      <w:r>
        <w:rPr>
          <w:color w:val="auto"/>
          <w:lang w:val="en-US"/>
        </w:rPr>
        <w:t xml:space="preserve">lacking promotional </w:t>
      </w:r>
      <w:r w:rsidR="00E41282">
        <w:rPr>
          <w:color w:val="auto"/>
          <w:lang w:val="en-US"/>
        </w:rPr>
        <w:t xml:space="preserve">or extensive face to face </w:t>
      </w:r>
      <w:r>
        <w:rPr>
          <w:color w:val="auto"/>
          <w:lang w:val="en-US"/>
        </w:rPr>
        <w:t>activities in order to attract high number of members.</w:t>
      </w:r>
    </w:p>
    <w:p w:rsidR="00E14FE8" w:rsidRDefault="00E14FE8" w:rsidP="00703807">
      <w:pPr>
        <w:pStyle w:val="BodyText"/>
        <w:rPr>
          <w:color w:val="auto"/>
          <w:lang w:val="en-US"/>
        </w:rPr>
      </w:pPr>
    </w:p>
    <w:p w:rsidR="00E14FE8" w:rsidRDefault="00A76FC6" w:rsidP="00703807">
      <w:pPr>
        <w:pStyle w:val="BodyText"/>
        <w:rPr>
          <w:color w:val="auto"/>
          <w:lang w:val="en-US"/>
        </w:rPr>
      </w:pPr>
      <w:r>
        <w:rPr>
          <w:color w:val="auto"/>
          <w:lang w:val="en-US"/>
        </w:rPr>
        <w:t>Two of the recommended</w:t>
      </w:r>
      <w:r w:rsidR="00690F09">
        <w:rPr>
          <w:color w:val="auto"/>
          <w:lang w:val="en-US"/>
        </w:rPr>
        <w:t xml:space="preserve"> networks currently engage some </w:t>
      </w:r>
      <w:r w:rsidR="00690F09" w:rsidRPr="00703807">
        <w:rPr>
          <w:b/>
          <w:color w:val="auto"/>
          <w:lang w:val="en-US"/>
        </w:rPr>
        <w:t>vocational</w:t>
      </w:r>
      <w:r w:rsidR="00690F09">
        <w:rPr>
          <w:color w:val="auto"/>
          <w:lang w:val="en-US"/>
        </w:rPr>
        <w:t xml:space="preserve"> teachers, together with general and university teachers, </w:t>
      </w:r>
      <w:r>
        <w:rPr>
          <w:color w:val="auto"/>
          <w:lang w:val="en-US"/>
        </w:rPr>
        <w:t xml:space="preserve">in a </w:t>
      </w:r>
      <w:r w:rsidRPr="00703807">
        <w:rPr>
          <w:b/>
          <w:color w:val="auto"/>
          <w:lang w:val="en-US"/>
        </w:rPr>
        <w:t>number</w:t>
      </w:r>
      <w:r w:rsidR="00690F09">
        <w:rPr>
          <w:color w:val="auto"/>
          <w:lang w:val="en-US"/>
        </w:rPr>
        <w:t xml:space="preserve"> of on-line interactions.   </w:t>
      </w:r>
      <w:r>
        <w:rPr>
          <w:color w:val="auto"/>
          <w:lang w:val="en-US"/>
        </w:rPr>
        <w:t xml:space="preserve">Both of these two networks incorporate </w:t>
      </w:r>
      <w:r w:rsidR="00E41282" w:rsidRPr="00703807">
        <w:rPr>
          <w:b/>
          <w:color w:val="auto"/>
          <w:lang w:val="en-US"/>
        </w:rPr>
        <w:t>some</w:t>
      </w:r>
      <w:r w:rsidR="00E41282">
        <w:rPr>
          <w:color w:val="auto"/>
          <w:lang w:val="en-US"/>
        </w:rPr>
        <w:t xml:space="preserve"> </w:t>
      </w:r>
      <w:r>
        <w:rPr>
          <w:color w:val="auto"/>
          <w:lang w:val="en-US"/>
        </w:rPr>
        <w:t>blended learning.</w:t>
      </w:r>
    </w:p>
    <w:p w:rsidR="00A76FC6" w:rsidRDefault="00A76FC6" w:rsidP="00703807">
      <w:pPr>
        <w:pStyle w:val="BodyText"/>
        <w:rPr>
          <w:color w:val="auto"/>
          <w:lang w:val="en-US"/>
        </w:rPr>
      </w:pPr>
      <w:r>
        <w:rPr>
          <w:color w:val="auto"/>
          <w:lang w:val="en-US"/>
        </w:rPr>
        <w:t xml:space="preserve">Key issues to be </w:t>
      </w:r>
      <w:r w:rsidR="000F7DCA">
        <w:rPr>
          <w:color w:val="auto"/>
          <w:lang w:val="en-US"/>
        </w:rPr>
        <w:t>consider</w:t>
      </w:r>
      <w:r w:rsidR="00E41282">
        <w:rPr>
          <w:color w:val="auto"/>
          <w:lang w:val="en-US"/>
        </w:rPr>
        <w:t>ed</w:t>
      </w:r>
      <w:r w:rsidR="000F7DCA">
        <w:rPr>
          <w:color w:val="auto"/>
          <w:lang w:val="en-US"/>
        </w:rPr>
        <w:t xml:space="preserve"> in selecting a pilot </w:t>
      </w:r>
      <w:r>
        <w:rPr>
          <w:color w:val="auto"/>
          <w:lang w:val="en-US"/>
        </w:rPr>
        <w:t>are:</w:t>
      </w:r>
    </w:p>
    <w:p w:rsidR="00A76FC6" w:rsidRDefault="00A76FC6" w:rsidP="00703807">
      <w:pPr>
        <w:pStyle w:val="BodyText"/>
        <w:numPr>
          <w:ilvl w:val="0"/>
          <w:numId w:val="16"/>
        </w:numPr>
        <w:rPr>
          <w:color w:val="auto"/>
          <w:lang w:val="en-US"/>
        </w:rPr>
      </w:pPr>
      <w:r w:rsidRPr="00703807">
        <w:rPr>
          <w:b/>
          <w:color w:val="auto"/>
          <w:lang w:val="en-US"/>
        </w:rPr>
        <w:t>which</w:t>
      </w:r>
      <w:r>
        <w:rPr>
          <w:color w:val="auto"/>
          <w:lang w:val="en-US"/>
        </w:rPr>
        <w:t xml:space="preserve"> and </w:t>
      </w:r>
      <w:r w:rsidRPr="00703807">
        <w:rPr>
          <w:b/>
          <w:color w:val="auto"/>
          <w:lang w:val="en-US"/>
        </w:rPr>
        <w:t>how many vocational</w:t>
      </w:r>
      <w:r>
        <w:rPr>
          <w:color w:val="auto"/>
          <w:lang w:val="en-US"/>
        </w:rPr>
        <w:t xml:space="preserve"> teachers can be recruited to participate in the network?</w:t>
      </w:r>
    </w:p>
    <w:p w:rsidR="00A76FC6" w:rsidRDefault="000F7DCA" w:rsidP="00703807">
      <w:pPr>
        <w:pStyle w:val="BodyText"/>
        <w:numPr>
          <w:ilvl w:val="0"/>
          <w:numId w:val="16"/>
        </w:numPr>
        <w:rPr>
          <w:color w:val="auto"/>
          <w:lang w:val="en-US"/>
        </w:rPr>
      </w:pPr>
      <w:r>
        <w:rPr>
          <w:color w:val="auto"/>
          <w:lang w:val="en-US"/>
        </w:rPr>
        <w:t>w</w:t>
      </w:r>
      <w:r w:rsidR="00A76FC6">
        <w:rPr>
          <w:color w:val="auto"/>
          <w:lang w:val="en-US"/>
        </w:rPr>
        <w:t xml:space="preserve">hich </w:t>
      </w:r>
      <w:r w:rsidR="00A76FC6" w:rsidRPr="00703807">
        <w:rPr>
          <w:b/>
          <w:color w:val="auto"/>
          <w:lang w:val="en-US"/>
        </w:rPr>
        <w:t>on-line</w:t>
      </w:r>
      <w:r w:rsidR="00A76FC6">
        <w:rPr>
          <w:color w:val="auto"/>
          <w:lang w:val="en-US"/>
        </w:rPr>
        <w:t xml:space="preserve"> and </w:t>
      </w:r>
      <w:r w:rsidR="00A76FC6" w:rsidRPr="00703807">
        <w:rPr>
          <w:b/>
          <w:color w:val="auto"/>
          <w:lang w:val="en-US"/>
        </w:rPr>
        <w:t>face-to-face</w:t>
      </w:r>
      <w:r w:rsidR="00A76FC6">
        <w:rPr>
          <w:color w:val="auto"/>
          <w:lang w:val="en-US"/>
        </w:rPr>
        <w:t xml:space="preserve"> </w:t>
      </w:r>
      <w:r>
        <w:rPr>
          <w:color w:val="auto"/>
          <w:lang w:val="en-US"/>
        </w:rPr>
        <w:t xml:space="preserve">interactions </w:t>
      </w:r>
      <w:r w:rsidR="00A76FC6">
        <w:rPr>
          <w:color w:val="auto"/>
          <w:lang w:val="en-US"/>
        </w:rPr>
        <w:t xml:space="preserve">will teachers participate in and how will these </w:t>
      </w:r>
      <w:r w:rsidR="00A76FC6" w:rsidRPr="00703807">
        <w:rPr>
          <w:b/>
          <w:color w:val="auto"/>
          <w:lang w:val="en-US"/>
        </w:rPr>
        <w:t>improve</w:t>
      </w:r>
      <w:r w:rsidR="00A76FC6">
        <w:rPr>
          <w:color w:val="auto"/>
          <w:lang w:val="en-US"/>
        </w:rPr>
        <w:t xml:space="preserve"> teaching and learning</w:t>
      </w:r>
      <w:r w:rsidR="00E41282">
        <w:rPr>
          <w:color w:val="auto"/>
          <w:lang w:val="en-US"/>
        </w:rPr>
        <w:t xml:space="preserve"> in vocational schools</w:t>
      </w:r>
      <w:r>
        <w:rPr>
          <w:color w:val="auto"/>
          <w:lang w:val="en-US"/>
        </w:rPr>
        <w:t>?</w:t>
      </w:r>
    </w:p>
    <w:p w:rsidR="000F7DCA" w:rsidRDefault="000F7DCA" w:rsidP="00703807">
      <w:pPr>
        <w:pStyle w:val="BodyText"/>
        <w:numPr>
          <w:ilvl w:val="0"/>
          <w:numId w:val="16"/>
        </w:numPr>
        <w:rPr>
          <w:color w:val="auto"/>
          <w:lang w:val="en-US"/>
        </w:rPr>
      </w:pPr>
      <w:r>
        <w:rPr>
          <w:color w:val="auto"/>
          <w:lang w:val="en-US"/>
        </w:rPr>
        <w:t xml:space="preserve">how can the network </w:t>
      </w:r>
      <w:r w:rsidRPr="00703807">
        <w:rPr>
          <w:b/>
          <w:color w:val="auto"/>
          <w:lang w:val="en-US"/>
        </w:rPr>
        <w:t>continue to develop</w:t>
      </w:r>
      <w:r>
        <w:rPr>
          <w:color w:val="auto"/>
          <w:lang w:val="en-US"/>
        </w:rPr>
        <w:t xml:space="preserve"> over the next 2 to 3 years?</w:t>
      </w:r>
    </w:p>
    <w:p w:rsidR="00E41282" w:rsidRDefault="00E41282" w:rsidP="00E41282">
      <w:pPr>
        <w:pStyle w:val="BodyText"/>
        <w:numPr>
          <w:ilvl w:val="0"/>
          <w:numId w:val="16"/>
        </w:numPr>
        <w:rPr>
          <w:color w:val="auto"/>
          <w:lang w:val="en-US"/>
        </w:rPr>
      </w:pPr>
      <w:r>
        <w:rPr>
          <w:color w:val="auto"/>
          <w:lang w:val="en-US"/>
        </w:rPr>
        <w:t>exactly what resources or support are needed to achieve the above results?</w:t>
      </w:r>
    </w:p>
    <w:p w:rsidR="00E41282" w:rsidRPr="00FD5A84" w:rsidRDefault="00E41282" w:rsidP="00703807">
      <w:pPr>
        <w:pStyle w:val="BodyText"/>
        <w:ind w:left="720"/>
        <w:rPr>
          <w:color w:val="auto"/>
          <w:lang w:val="en-US"/>
        </w:rPr>
      </w:pPr>
    </w:p>
    <w:p w:rsidR="003F4178" w:rsidRDefault="003F4178" w:rsidP="00194C47">
      <w:pPr>
        <w:pStyle w:val="BodyText"/>
        <w:rPr>
          <w:color w:val="auto"/>
          <w:lang w:val="en-US"/>
        </w:rPr>
      </w:pPr>
    </w:p>
    <w:p w:rsidR="002C54D3" w:rsidRDefault="002C54D3">
      <w:pPr>
        <w:spacing w:line="276" w:lineRule="auto"/>
        <w:rPr>
          <w:lang w:val="en-US"/>
        </w:rPr>
      </w:pPr>
      <w:r>
        <w:rPr>
          <w:lang w:val="en-US"/>
        </w:rPr>
        <w:br w:type="page"/>
      </w:r>
    </w:p>
    <w:p w:rsidR="00FC3A82" w:rsidRDefault="00FC3A82" w:rsidP="002C54D3">
      <w:pPr>
        <w:pStyle w:val="Heading1"/>
        <w:rPr>
          <w:color w:val="96BF3D"/>
          <w:lang w:val="en-US"/>
        </w:rPr>
      </w:pPr>
      <w:bookmarkStart w:id="41" w:name="_Toc468458087"/>
    </w:p>
    <w:p w:rsidR="00D7738B" w:rsidRPr="00501F83" w:rsidRDefault="00FC3A82" w:rsidP="00501F83">
      <w:pPr>
        <w:pStyle w:val="Heading1"/>
        <w:rPr>
          <w:color w:val="96BF3D"/>
          <w:lang w:val="en-US"/>
        </w:rPr>
      </w:pPr>
      <w:r>
        <w:rPr>
          <w:color w:val="96BF3D"/>
          <w:lang w:val="en-US"/>
        </w:rPr>
        <w:t>RecommendationS for THE potential pilot</w:t>
      </w:r>
      <w:r>
        <w:rPr>
          <w:noProof/>
          <w:color w:val="auto"/>
          <w:lang w:eastAsia="en-GB"/>
        </w:rPr>
        <mc:AlternateContent>
          <mc:Choice Requires="wps">
            <w:drawing>
              <wp:anchor distT="0" distB="0" distL="114300" distR="114300" simplePos="0" relativeHeight="251657728" behindDoc="0" locked="0" layoutInCell="1" allowOverlap="1" wp14:anchorId="20D0FAFC" wp14:editId="0C394894">
                <wp:simplePos x="0" y="0"/>
                <wp:positionH relativeFrom="column">
                  <wp:posOffset>635</wp:posOffset>
                </wp:positionH>
                <wp:positionV relativeFrom="paragraph">
                  <wp:posOffset>817245</wp:posOffset>
                </wp:positionV>
                <wp:extent cx="5806440" cy="2105025"/>
                <wp:effectExtent l="0" t="0" r="22860" b="28575"/>
                <wp:wrapSquare wrapText="bothSides"/>
                <wp:docPr id="203" name="Rectangle 203"/>
                <wp:cNvGraphicFramePr/>
                <a:graphic xmlns:a="http://schemas.openxmlformats.org/drawingml/2006/main">
                  <a:graphicData uri="http://schemas.microsoft.com/office/word/2010/wordprocessingShape">
                    <wps:wsp>
                      <wps:cNvSpPr/>
                      <wps:spPr>
                        <a:xfrm>
                          <a:off x="0" y="0"/>
                          <a:ext cx="5806440" cy="21050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5409" w:rsidRPr="009A073A" w:rsidRDefault="00845409" w:rsidP="00DC394B">
                            <w:pPr>
                              <w:jc w:val="both"/>
                              <w:rPr>
                                <w:color w:val="000000" w:themeColor="text1"/>
                              </w:rPr>
                            </w:pPr>
                            <w:r w:rsidRPr="009A073A">
                              <w:rPr>
                                <w:color w:val="000000" w:themeColor="text1"/>
                                <w:lang w:val="en-US"/>
                              </w:rPr>
                              <w:t xml:space="preserve">Overall recommendation for </w:t>
                            </w:r>
                            <w:r w:rsidR="009C77BA">
                              <w:rPr>
                                <w:color w:val="000000" w:themeColor="text1"/>
                                <w:lang w:val="en-US"/>
                              </w:rPr>
                              <w:t xml:space="preserve">the </w:t>
                            </w:r>
                            <w:r w:rsidRPr="009A073A">
                              <w:rPr>
                                <w:color w:val="000000" w:themeColor="text1"/>
                                <w:lang w:val="en-US"/>
                              </w:rPr>
                              <w:t xml:space="preserve">potential pilot virtual network for VET teachers in Republic of Serbia is to create </w:t>
                            </w:r>
                            <w:r w:rsidR="009C77BA">
                              <w:rPr>
                                <w:color w:val="000000" w:themeColor="text1"/>
                                <w:lang w:val="en-US"/>
                              </w:rPr>
                              <w:t xml:space="preserve">a </w:t>
                            </w:r>
                            <w:r w:rsidRPr="009A073A">
                              <w:rPr>
                                <w:color w:val="000000" w:themeColor="text1"/>
                                <w:lang w:val="en-US"/>
                              </w:rPr>
                              <w:t>central network at the Ministry of Education, Science and Technological Development –</w:t>
                            </w:r>
                            <w:r w:rsidR="009C1475">
                              <w:rPr>
                                <w:color w:val="000000" w:themeColor="text1"/>
                                <w:lang w:val="en-US"/>
                              </w:rPr>
                              <w:t xml:space="preserve"> </w:t>
                            </w:r>
                            <w:bookmarkStart w:id="42" w:name="_GoBack"/>
                            <w:bookmarkEnd w:id="42"/>
                            <w:r w:rsidR="00214564">
                              <w:rPr>
                                <w:color w:val="000000" w:themeColor="text1"/>
                                <w:lang w:val="en-US"/>
                              </w:rPr>
                              <w:t xml:space="preserve">based upon </w:t>
                            </w:r>
                            <w:r w:rsidRPr="009A073A">
                              <w:rPr>
                                <w:color w:val="000000" w:themeColor="text1"/>
                                <w:lang w:val="en-US"/>
                              </w:rPr>
                              <w:t xml:space="preserve">Digital Treasury. </w:t>
                            </w:r>
                            <w:r w:rsidR="00FB1A27">
                              <w:rPr>
                                <w:color w:val="000000" w:themeColor="text1"/>
                                <w:lang w:val="en-US"/>
                              </w:rPr>
                              <w:t xml:space="preserve">A refreshed </w:t>
                            </w:r>
                            <w:r w:rsidRPr="009A073A">
                              <w:rPr>
                                <w:color w:val="000000" w:themeColor="text1"/>
                                <w:lang w:val="en-US"/>
                              </w:rPr>
                              <w:t>Digital Treasury</w:t>
                            </w:r>
                            <w:r w:rsidR="00FB1A27">
                              <w:rPr>
                                <w:color w:val="000000" w:themeColor="text1"/>
                                <w:lang w:val="en-US"/>
                              </w:rPr>
                              <w:t xml:space="preserve"> (Digital Treasury 2.0)</w:t>
                            </w:r>
                            <w:r w:rsidRPr="009A073A">
                              <w:rPr>
                                <w:color w:val="000000" w:themeColor="text1"/>
                                <w:lang w:val="en-US"/>
                              </w:rPr>
                              <w:t xml:space="preserve"> should </w:t>
                            </w:r>
                            <w:r w:rsidR="00214564">
                              <w:rPr>
                                <w:color w:val="000000" w:themeColor="text1"/>
                                <w:lang w:val="en-US"/>
                              </w:rPr>
                              <w:t>offer</w:t>
                            </w:r>
                            <w:r w:rsidR="009C1475">
                              <w:rPr>
                                <w:color w:val="000000" w:themeColor="text1"/>
                                <w:lang w:val="en-US"/>
                              </w:rPr>
                              <w:t xml:space="preserve"> </w:t>
                            </w:r>
                            <w:r w:rsidRPr="009A073A">
                              <w:rPr>
                                <w:color w:val="000000" w:themeColor="text1"/>
                                <w:lang w:val="en-US"/>
                              </w:rPr>
                              <w:t>a network of affiliated virtual communities</w:t>
                            </w:r>
                            <w:r w:rsidR="008E783D">
                              <w:rPr>
                                <w:color w:val="000000" w:themeColor="text1"/>
                                <w:lang w:val="en-US"/>
                              </w:rPr>
                              <w:t xml:space="preserve"> including, among others,</w:t>
                            </w:r>
                            <w:r w:rsidRPr="009A073A">
                              <w:rPr>
                                <w:color w:val="000000" w:themeColor="text1"/>
                                <w:lang w:val="en-US"/>
                              </w:rPr>
                              <w:t xml:space="preserve"> </w:t>
                            </w:r>
                            <w:r w:rsidR="009C77BA">
                              <w:rPr>
                                <w:color w:val="000000" w:themeColor="text1"/>
                                <w:lang w:val="en-US"/>
                              </w:rPr>
                              <w:t xml:space="preserve">the </w:t>
                            </w:r>
                            <w:r w:rsidRPr="009A073A">
                              <w:rPr>
                                <w:color w:val="000000" w:themeColor="text1"/>
                                <w:lang w:val="en-US"/>
                              </w:rPr>
                              <w:t xml:space="preserve">National Repository for Agricultural education - </w:t>
                            </w:r>
                            <w:r w:rsidR="009C77BA" w:rsidRPr="009A073A">
                              <w:rPr>
                                <w:color w:val="000000" w:themeColor="text1"/>
                                <w:lang w:val="en-US"/>
                              </w:rPr>
                              <w:t>N</w:t>
                            </w:r>
                            <w:r w:rsidR="009C77BA">
                              <w:rPr>
                                <w:color w:val="000000" w:themeColor="text1"/>
                                <w:lang w:val="en-US"/>
                              </w:rPr>
                              <w:t>A</w:t>
                            </w:r>
                            <w:r w:rsidR="009C77BA" w:rsidRPr="009A073A">
                              <w:rPr>
                                <w:color w:val="000000" w:themeColor="text1"/>
                                <w:lang w:val="en-US"/>
                              </w:rPr>
                              <w:t xml:space="preserve">RA </w:t>
                            </w:r>
                            <w:r w:rsidRPr="009A073A">
                              <w:rPr>
                                <w:color w:val="000000" w:themeColor="text1"/>
                                <w:lang w:val="en-US"/>
                              </w:rPr>
                              <w:t xml:space="preserve">(http://arhiva.nara.ac.rs). </w:t>
                            </w:r>
                            <w:r w:rsidR="008E783D">
                              <w:rPr>
                                <w:color w:val="000000" w:themeColor="text1"/>
                                <w:lang w:val="en-US"/>
                              </w:rPr>
                              <w:t xml:space="preserve">The </w:t>
                            </w:r>
                            <w:r w:rsidRPr="009A073A">
                              <w:rPr>
                                <w:color w:val="000000" w:themeColor="text1"/>
                                <w:lang w:val="en-US"/>
                              </w:rPr>
                              <w:t xml:space="preserve">Digital Treasury </w:t>
                            </w:r>
                            <w:r w:rsidR="008E783D">
                              <w:rPr>
                                <w:color w:val="000000" w:themeColor="text1"/>
                                <w:lang w:val="en-US"/>
                              </w:rPr>
                              <w:t>should be supported by appropriate number of ma</w:t>
                            </w:r>
                            <w:r w:rsidR="00FB1A27">
                              <w:rPr>
                                <w:color w:val="000000" w:themeColor="text1"/>
                                <w:lang w:val="en-US"/>
                              </w:rPr>
                              <w:t>n</w:t>
                            </w:r>
                            <w:r w:rsidR="009C1475">
                              <w:rPr>
                                <w:color w:val="000000" w:themeColor="text1"/>
                                <w:lang w:val="en-US"/>
                              </w:rPr>
                              <w:t xml:space="preserve"> </w:t>
                            </w:r>
                            <w:r w:rsidR="008E783D">
                              <w:rPr>
                                <w:color w:val="000000" w:themeColor="text1"/>
                                <w:lang w:val="en-US"/>
                              </w:rPr>
                              <w:t xml:space="preserve">hours of an </w:t>
                            </w:r>
                            <w:r w:rsidRPr="009A073A">
                              <w:rPr>
                                <w:color w:val="000000" w:themeColor="text1"/>
                                <w:lang w:val="en-US"/>
                              </w:rPr>
                              <w:t xml:space="preserve">administrator and </w:t>
                            </w:r>
                            <w:r w:rsidR="009C77BA">
                              <w:rPr>
                                <w:color w:val="000000" w:themeColor="text1"/>
                                <w:lang w:val="en-US"/>
                              </w:rPr>
                              <w:t xml:space="preserve">a </w:t>
                            </w:r>
                            <w:r w:rsidRPr="009A073A">
                              <w:rPr>
                                <w:color w:val="000000" w:themeColor="text1"/>
                                <w:lang w:val="en-US"/>
                              </w:rPr>
                              <w:t>community manager. This person</w:t>
                            </w:r>
                            <w:r w:rsidR="008E783D">
                              <w:rPr>
                                <w:color w:val="000000" w:themeColor="text1"/>
                                <w:lang w:val="en-US"/>
                              </w:rPr>
                              <w:t xml:space="preserve"> or persons should also provide administrative </w:t>
                            </w:r>
                            <w:r w:rsidR="00FB1A27">
                              <w:rPr>
                                <w:color w:val="000000" w:themeColor="text1"/>
                                <w:lang w:val="en-US"/>
                              </w:rPr>
                              <w:t xml:space="preserve">and </w:t>
                            </w:r>
                            <w:r w:rsidR="008E783D">
                              <w:rPr>
                                <w:color w:val="000000" w:themeColor="text1"/>
                                <w:lang w:val="en-US"/>
                              </w:rPr>
                              <w:t>community manager support to NARA. They</w:t>
                            </w:r>
                            <w:r w:rsidRPr="009A073A">
                              <w:rPr>
                                <w:color w:val="000000" w:themeColor="text1"/>
                                <w:lang w:val="en-US"/>
                              </w:rPr>
                              <w:t xml:space="preserve"> should be </w:t>
                            </w:r>
                            <w:r w:rsidR="009C77BA">
                              <w:rPr>
                                <w:color w:val="000000" w:themeColor="text1"/>
                                <w:lang w:val="en-US"/>
                              </w:rPr>
                              <w:t xml:space="preserve">preferably </w:t>
                            </w:r>
                            <w:r w:rsidRPr="009A073A">
                              <w:rPr>
                                <w:color w:val="000000" w:themeColor="text1"/>
                                <w:lang w:val="en-US"/>
                              </w:rPr>
                              <w:t xml:space="preserve">a VET teacher </w:t>
                            </w:r>
                            <w:r w:rsidR="009C77BA">
                              <w:rPr>
                                <w:color w:val="000000" w:themeColor="text1"/>
                                <w:lang w:val="en-US"/>
                              </w:rPr>
                              <w:t xml:space="preserve">(at least for the first period) </w:t>
                            </w:r>
                            <w:r w:rsidRPr="009A073A">
                              <w:rPr>
                                <w:color w:val="000000" w:themeColor="text1"/>
                                <w:lang w:val="en-US"/>
                              </w:rPr>
                              <w:t>and</w:t>
                            </w:r>
                            <w:r w:rsidR="008E783D">
                              <w:rPr>
                                <w:color w:val="000000" w:themeColor="text1"/>
                                <w:lang w:val="en-US"/>
                              </w:rPr>
                              <w:t xml:space="preserve"> have good working relationship with other stakeholders.</w:t>
                            </w:r>
                            <w:r w:rsidRPr="009A073A">
                              <w:rPr>
                                <w:color w:val="000000" w:themeColor="text1"/>
                                <w:lang w:val="en-US"/>
                              </w:rPr>
                              <w:t xml:space="preserve"> </w:t>
                            </w:r>
                            <w:r w:rsidR="00FC3A82">
                              <w:rPr>
                                <w:color w:val="000000" w:themeColor="text1"/>
                                <w:lang w:val="en-US"/>
                              </w:rPr>
                              <w:t>This function might be fulfilled by the MMS.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0FAFC" id="Rectangle 203" o:spid="_x0000_s1026" style="position:absolute;margin-left:.05pt;margin-top:64.35pt;width:457.2pt;height:16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doQIAAMEFAAAOAAAAZHJzL2Uyb0RvYy54bWysVNtu2zAMfR+wfxD0vvqypkuDOkWQIsOA&#10;oi3aDn1WZCk2IIuapMTOvn6UfGnXFSswLA8KKZGH5DHJi8uuUeQgrKtBFzQ7SSkRmkNZ611Bvz9u&#10;Ps0pcZ7pkinQoqBH4ejl8uOHi9YsRA4VqFJYgiDaLVpT0Mp7s0gSxyvRMHcCRmh8lGAb5lG1u6S0&#10;rEX0RiV5mp4lLdjSWODCOby96h/pMuJLKbi/ldIJT1RBMTcfTxvPbTiT5QVb7CwzVc2HNNg/ZNGw&#10;WmPQCeqKeUb2tv4Dqqm5BQfSn3BoEpCy5iLWgNVk6atqHipmRKwFyXFmosn9P1h+c7izpC4Lmqef&#10;KdGswY90j7QxvVOChEukqDVugZYP5s4OmkMx1NtJ24R/rIR0kdbjRKvoPOF4OZunZ6enyD7HtzxL&#10;Z2k+C6jJs7uxzn8V0JAgFNRiApFOdrh2vjcdTUI0B6ouN7VSUQm9ItbKkgPDr7zdZQP4b1ZKv+fI&#10;OBfav+GMeQbvJLDQ1x0lf1QiYCp9LyRSiJXmMenYvM8JjbgxfsVK0ec5S/E3ZjqWEEmJgMFaYoUT&#10;dvY37J6iwT64itj7k3P6vvPkESOD9pNzU2uwbwGoiS3Z248k9dQElny37YaW2UJ5xF6z0A+hM3xT&#10;49e+Zs7fMYtThx2Cm8Tf4iEVtAWFQaKkAvvzrftgj8OAr5S0OMUFdT/2zApK1DeNY3KexcbzUcnm&#10;+XyOQWyvpedfctxO26jl+fwMPwfR+2YN2EUZri3Doxg8vBpFaaF5wp2zCoHxiWmO4QvqR3Ht+/WC&#10;O4uL1Soa4awb5q/1g+EBOjAc2vmxe2LWDD3vcVxuYBx5tnjV+r1t8NSw2nuQdZyLwHFP7MA97onY&#10;RMNOC4vopR6tnjfv8hcAAAD//wMAUEsDBBQABgAIAAAAIQD1qHvk3gAAAAgBAAAPAAAAZHJzL2Rv&#10;d25yZXYueG1sTI/NTsMwEITvSLyDtUhcEHUctaWkcaqKnzu0FYibE2+TCHsd2U4b3h73BJeRRrOa&#10;+bbcTNawE/rQO5IgZhkwpMbpnloJh/3r/QpYiIq0Mo5Qwg8G2FTXV6UqtDvTO552sWWphEKhJHQx&#10;DgXnoenQqjBzA1LKjs5bFZP1LddenVO5NTzPsiW3qqe00KkBnzpsvnejlRCeXX5nxNfiU3xEwV/G&#10;be3pTcrbm2m7BhZxin/HcMFP6FAlptqNpAMzF89i0nz1ACzFj2K+AFZLmC+zHHhV8v8PVL8AAAD/&#10;/wMAUEsBAi0AFAAGAAgAAAAhALaDOJL+AAAA4QEAABMAAAAAAAAAAAAAAAAAAAAAAFtDb250ZW50&#10;X1R5cGVzXS54bWxQSwECLQAUAAYACAAAACEAOP0h/9YAAACUAQAACwAAAAAAAAAAAAAAAAAvAQAA&#10;X3JlbHMvLnJlbHNQSwECLQAUAAYACAAAACEAxaJfnaECAADBBQAADgAAAAAAAAAAAAAAAAAuAgAA&#10;ZHJzL2Uyb0RvYy54bWxQSwECLQAUAAYACAAAACEA9ah75N4AAAAIAQAADwAAAAAAAAAAAAAAAAD7&#10;BAAAZHJzL2Rvd25yZXYueG1sUEsFBgAAAAAEAAQA8wAAAAYGAAAAAA==&#10;" fillcolor="white [3212]" strokecolor="#96bf3d [3204]" strokeweight="2pt">
                <v:textbox inset=",14.4pt,8.64pt,18pt">
                  <w:txbxContent>
                    <w:p w:rsidR="00845409" w:rsidRPr="009A073A" w:rsidRDefault="00845409" w:rsidP="00DC394B">
                      <w:pPr>
                        <w:jc w:val="both"/>
                        <w:rPr>
                          <w:color w:val="000000" w:themeColor="text1"/>
                        </w:rPr>
                      </w:pPr>
                      <w:r w:rsidRPr="009A073A">
                        <w:rPr>
                          <w:color w:val="000000" w:themeColor="text1"/>
                          <w:lang w:val="en-US"/>
                        </w:rPr>
                        <w:t xml:space="preserve">Overall recommendation for </w:t>
                      </w:r>
                      <w:r w:rsidR="009C77BA">
                        <w:rPr>
                          <w:color w:val="000000" w:themeColor="text1"/>
                          <w:lang w:val="en-US"/>
                        </w:rPr>
                        <w:t xml:space="preserve">the </w:t>
                      </w:r>
                      <w:r w:rsidRPr="009A073A">
                        <w:rPr>
                          <w:color w:val="000000" w:themeColor="text1"/>
                          <w:lang w:val="en-US"/>
                        </w:rPr>
                        <w:t xml:space="preserve">potential pilot virtual network for VET teachers in Republic of Serbia is to create </w:t>
                      </w:r>
                      <w:r w:rsidR="009C77BA">
                        <w:rPr>
                          <w:color w:val="000000" w:themeColor="text1"/>
                          <w:lang w:val="en-US"/>
                        </w:rPr>
                        <w:t xml:space="preserve">a </w:t>
                      </w:r>
                      <w:r w:rsidRPr="009A073A">
                        <w:rPr>
                          <w:color w:val="000000" w:themeColor="text1"/>
                          <w:lang w:val="en-US"/>
                        </w:rPr>
                        <w:t>central network at the Ministry of Education, Science and Technological Development –</w:t>
                      </w:r>
                      <w:r w:rsidR="009C1475">
                        <w:rPr>
                          <w:color w:val="000000" w:themeColor="text1"/>
                          <w:lang w:val="en-US"/>
                        </w:rPr>
                        <w:t xml:space="preserve"> </w:t>
                      </w:r>
                      <w:bookmarkStart w:id="43" w:name="_GoBack"/>
                      <w:bookmarkEnd w:id="43"/>
                      <w:r w:rsidR="00214564">
                        <w:rPr>
                          <w:color w:val="000000" w:themeColor="text1"/>
                          <w:lang w:val="en-US"/>
                        </w:rPr>
                        <w:t xml:space="preserve">based upon </w:t>
                      </w:r>
                      <w:r w:rsidRPr="009A073A">
                        <w:rPr>
                          <w:color w:val="000000" w:themeColor="text1"/>
                          <w:lang w:val="en-US"/>
                        </w:rPr>
                        <w:t xml:space="preserve">Digital Treasury. </w:t>
                      </w:r>
                      <w:r w:rsidR="00FB1A27">
                        <w:rPr>
                          <w:color w:val="000000" w:themeColor="text1"/>
                          <w:lang w:val="en-US"/>
                        </w:rPr>
                        <w:t xml:space="preserve">A refreshed </w:t>
                      </w:r>
                      <w:r w:rsidRPr="009A073A">
                        <w:rPr>
                          <w:color w:val="000000" w:themeColor="text1"/>
                          <w:lang w:val="en-US"/>
                        </w:rPr>
                        <w:t>Digital Treasury</w:t>
                      </w:r>
                      <w:r w:rsidR="00FB1A27">
                        <w:rPr>
                          <w:color w:val="000000" w:themeColor="text1"/>
                          <w:lang w:val="en-US"/>
                        </w:rPr>
                        <w:t xml:space="preserve"> (Digital Treasury 2.0)</w:t>
                      </w:r>
                      <w:r w:rsidRPr="009A073A">
                        <w:rPr>
                          <w:color w:val="000000" w:themeColor="text1"/>
                          <w:lang w:val="en-US"/>
                        </w:rPr>
                        <w:t xml:space="preserve"> should </w:t>
                      </w:r>
                      <w:r w:rsidR="00214564">
                        <w:rPr>
                          <w:color w:val="000000" w:themeColor="text1"/>
                          <w:lang w:val="en-US"/>
                        </w:rPr>
                        <w:t>offer</w:t>
                      </w:r>
                      <w:r w:rsidR="009C1475">
                        <w:rPr>
                          <w:color w:val="000000" w:themeColor="text1"/>
                          <w:lang w:val="en-US"/>
                        </w:rPr>
                        <w:t xml:space="preserve"> </w:t>
                      </w:r>
                      <w:r w:rsidRPr="009A073A">
                        <w:rPr>
                          <w:color w:val="000000" w:themeColor="text1"/>
                          <w:lang w:val="en-US"/>
                        </w:rPr>
                        <w:t>a network of affiliated virtual communities</w:t>
                      </w:r>
                      <w:r w:rsidR="008E783D">
                        <w:rPr>
                          <w:color w:val="000000" w:themeColor="text1"/>
                          <w:lang w:val="en-US"/>
                        </w:rPr>
                        <w:t xml:space="preserve"> including, among others,</w:t>
                      </w:r>
                      <w:r w:rsidRPr="009A073A">
                        <w:rPr>
                          <w:color w:val="000000" w:themeColor="text1"/>
                          <w:lang w:val="en-US"/>
                        </w:rPr>
                        <w:t xml:space="preserve"> </w:t>
                      </w:r>
                      <w:r w:rsidR="009C77BA">
                        <w:rPr>
                          <w:color w:val="000000" w:themeColor="text1"/>
                          <w:lang w:val="en-US"/>
                        </w:rPr>
                        <w:t xml:space="preserve">the </w:t>
                      </w:r>
                      <w:r w:rsidRPr="009A073A">
                        <w:rPr>
                          <w:color w:val="000000" w:themeColor="text1"/>
                          <w:lang w:val="en-US"/>
                        </w:rPr>
                        <w:t xml:space="preserve">National Repository for Agricultural education - </w:t>
                      </w:r>
                      <w:r w:rsidR="009C77BA" w:rsidRPr="009A073A">
                        <w:rPr>
                          <w:color w:val="000000" w:themeColor="text1"/>
                          <w:lang w:val="en-US"/>
                        </w:rPr>
                        <w:t>N</w:t>
                      </w:r>
                      <w:r w:rsidR="009C77BA">
                        <w:rPr>
                          <w:color w:val="000000" w:themeColor="text1"/>
                          <w:lang w:val="en-US"/>
                        </w:rPr>
                        <w:t>A</w:t>
                      </w:r>
                      <w:r w:rsidR="009C77BA" w:rsidRPr="009A073A">
                        <w:rPr>
                          <w:color w:val="000000" w:themeColor="text1"/>
                          <w:lang w:val="en-US"/>
                        </w:rPr>
                        <w:t xml:space="preserve">RA </w:t>
                      </w:r>
                      <w:r w:rsidRPr="009A073A">
                        <w:rPr>
                          <w:color w:val="000000" w:themeColor="text1"/>
                          <w:lang w:val="en-US"/>
                        </w:rPr>
                        <w:t xml:space="preserve">(http://arhiva.nara.ac.rs). </w:t>
                      </w:r>
                      <w:r w:rsidR="008E783D">
                        <w:rPr>
                          <w:color w:val="000000" w:themeColor="text1"/>
                          <w:lang w:val="en-US"/>
                        </w:rPr>
                        <w:t xml:space="preserve">The </w:t>
                      </w:r>
                      <w:r w:rsidRPr="009A073A">
                        <w:rPr>
                          <w:color w:val="000000" w:themeColor="text1"/>
                          <w:lang w:val="en-US"/>
                        </w:rPr>
                        <w:t xml:space="preserve">Digital Treasury </w:t>
                      </w:r>
                      <w:r w:rsidR="008E783D">
                        <w:rPr>
                          <w:color w:val="000000" w:themeColor="text1"/>
                          <w:lang w:val="en-US"/>
                        </w:rPr>
                        <w:t>should be supported by appropriate number of ma</w:t>
                      </w:r>
                      <w:r w:rsidR="00FB1A27">
                        <w:rPr>
                          <w:color w:val="000000" w:themeColor="text1"/>
                          <w:lang w:val="en-US"/>
                        </w:rPr>
                        <w:t>n</w:t>
                      </w:r>
                      <w:r w:rsidR="009C1475">
                        <w:rPr>
                          <w:color w:val="000000" w:themeColor="text1"/>
                          <w:lang w:val="en-US"/>
                        </w:rPr>
                        <w:t xml:space="preserve"> </w:t>
                      </w:r>
                      <w:r w:rsidR="008E783D">
                        <w:rPr>
                          <w:color w:val="000000" w:themeColor="text1"/>
                          <w:lang w:val="en-US"/>
                        </w:rPr>
                        <w:t xml:space="preserve">hours of an </w:t>
                      </w:r>
                      <w:r w:rsidRPr="009A073A">
                        <w:rPr>
                          <w:color w:val="000000" w:themeColor="text1"/>
                          <w:lang w:val="en-US"/>
                        </w:rPr>
                        <w:t xml:space="preserve">administrator and </w:t>
                      </w:r>
                      <w:r w:rsidR="009C77BA">
                        <w:rPr>
                          <w:color w:val="000000" w:themeColor="text1"/>
                          <w:lang w:val="en-US"/>
                        </w:rPr>
                        <w:t xml:space="preserve">a </w:t>
                      </w:r>
                      <w:r w:rsidRPr="009A073A">
                        <w:rPr>
                          <w:color w:val="000000" w:themeColor="text1"/>
                          <w:lang w:val="en-US"/>
                        </w:rPr>
                        <w:t>community manager. This person</w:t>
                      </w:r>
                      <w:r w:rsidR="008E783D">
                        <w:rPr>
                          <w:color w:val="000000" w:themeColor="text1"/>
                          <w:lang w:val="en-US"/>
                        </w:rPr>
                        <w:t xml:space="preserve"> or persons should also provide administrative </w:t>
                      </w:r>
                      <w:r w:rsidR="00FB1A27">
                        <w:rPr>
                          <w:color w:val="000000" w:themeColor="text1"/>
                          <w:lang w:val="en-US"/>
                        </w:rPr>
                        <w:t xml:space="preserve">and </w:t>
                      </w:r>
                      <w:r w:rsidR="008E783D">
                        <w:rPr>
                          <w:color w:val="000000" w:themeColor="text1"/>
                          <w:lang w:val="en-US"/>
                        </w:rPr>
                        <w:t>community manager support to NARA. They</w:t>
                      </w:r>
                      <w:r w:rsidRPr="009A073A">
                        <w:rPr>
                          <w:color w:val="000000" w:themeColor="text1"/>
                          <w:lang w:val="en-US"/>
                        </w:rPr>
                        <w:t xml:space="preserve"> should be </w:t>
                      </w:r>
                      <w:r w:rsidR="009C77BA">
                        <w:rPr>
                          <w:color w:val="000000" w:themeColor="text1"/>
                          <w:lang w:val="en-US"/>
                        </w:rPr>
                        <w:t xml:space="preserve">preferably </w:t>
                      </w:r>
                      <w:r w:rsidRPr="009A073A">
                        <w:rPr>
                          <w:color w:val="000000" w:themeColor="text1"/>
                          <w:lang w:val="en-US"/>
                        </w:rPr>
                        <w:t xml:space="preserve">a VET teacher </w:t>
                      </w:r>
                      <w:r w:rsidR="009C77BA">
                        <w:rPr>
                          <w:color w:val="000000" w:themeColor="text1"/>
                          <w:lang w:val="en-US"/>
                        </w:rPr>
                        <w:t xml:space="preserve">(at least for the first period) </w:t>
                      </w:r>
                      <w:r w:rsidRPr="009A073A">
                        <w:rPr>
                          <w:color w:val="000000" w:themeColor="text1"/>
                          <w:lang w:val="en-US"/>
                        </w:rPr>
                        <w:t>and</w:t>
                      </w:r>
                      <w:r w:rsidR="008E783D">
                        <w:rPr>
                          <w:color w:val="000000" w:themeColor="text1"/>
                          <w:lang w:val="en-US"/>
                        </w:rPr>
                        <w:t xml:space="preserve"> have good working relationship with other stakeholders.</w:t>
                      </w:r>
                      <w:r w:rsidRPr="009A073A">
                        <w:rPr>
                          <w:color w:val="000000" w:themeColor="text1"/>
                          <w:lang w:val="en-US"/>
                        </w:rPr>
                        <w:t xml:space="preserve"> </w:t>
                      </w:r>
                      <w:r w:rsidR="00FC3A82">
                        <w:rPr>
                          <w:color w:val="000000" w:themeColor="text1"/>
                          <w:lang w:val="en-US"/>
                        </w:rPr>
                        <w:t>This function might be fulfilled by the MMS.</w:t>
                      </w:r>
                    </w:p>
                  </w:txbxContent>
                </v:textbox>
                <w10:wrap type="square"/>
              </v:rect>
            </w:pict>
          </mc:Fallback>
        </mc:AlternateContent>
      </w:r>
      <w:bookmarkEnd w:id="41"/>
    </w:p>
    <w:p w:rsidR="008E783D" w:rsidRDefault="008E783D" w:rsidP="00564F9E">
      <w:pPr>
        <w:pStyle w:val="BodyText"/>
        <w:spacing w:after="0"/>
        <w:rPr>
          <w:color w:val="auto"/>
          <w:u w:val="single"/>
          <w:lang w:val="en-US"/>
        </w:rPr>
      </w:pPr>
    </w:p>
    <w:p w:rsidR="008E783D" w:rsidRDefault="008E783D" w:rsidP="00564F9E">
      <w:pPr>
        <w:pStyle w:val="BodyText"/>
        <w:spacing w:after="0"/>
        <w:rPr>
          <w:color w:val="auto"/>
          <w:u w:val="single"/>
          <w:lang w:val="en-US"/>
        </w:rPr>
      </w:pPr>
    </w:p>
    <w:p w:rsidR="008E783D" w:rsidRDefault="008E783D" w:rsidP="00564F9E">
      <w:pPr>
        <w:pStyle w:val="BodyText"/>
        <w:spacing w:after="0"/>
        <w:rPr>
          <w:color w:val="auto"/>
          <w:u w:val="single"/>
          <w:lang w:val="en-US"/>
        </w:rPr>
      </w:pPr>
    </w:p>
    <w:p w:rsidR="00F15855" w:rsidRPr="0092033D" w:rsidRDefault="00F15855" w:rsidP="00564F9E">
      <w:pPr>
        <w:pStyle w:val="BodyText"/>
        <w:spacing w:after="0"/>
        <w:rPr>
          <w:color w:val="auto"/>
          <w:u w:val="single"/>
          <w:lang w:val="en-US"/>
        </w:rPr>
      </w:pPr>
      <w:r w:rsidRPr="0092033D">
        <w:rPr>
          <w:color w:val="auto"/>
          <w:u w:val="single"/>
          <w:lang w:val="en-US"/>
        </w:rPr>
        <w:t xml:space="preserve">MoESTD needs to do </w:t>
      </w:r>
      <w:r w:rsidR="00601A72">
        <w:rPr>
          <w:color w:val="auto"/>
          <w:u w:val="single"/>
          <w:lang w:val="en-US"/>
        </w:rPr>
        <w:t xml:space="preserve">the </w:t>
      </w:r>
      <w:r w:rsidRPr="0092033D">
        <w:rPr>
          <w:color w:val="auto"/>
          <w:u w:val="single"/>
          <w:lang w:val="en-US"/>
        </w:rPr>
        <w:t>following:</w:t>
      </w:r>
    </w:p>
    <w:p w:rsidR="00283850" w:rsidRDefault="007753D4" w:rsidP="00564F9E">
      <w:pPr>
        <w:pStyle w:val="ListBullet"/>
        <w:spacing w:after="0"/>
        <w:ind w:left="357" w:hanging="357"/>
        <w:rPr>
          <w:color w:val="auto"/>
          <w:lang w:val="en-US"/>
        </w:rPr>
      </w:pPr>
      <w:r>
        <w:rPr>
          <w:color w:val="auto"/>
          <w:lang w:val="en-US"/>
        </w:rPr>
        <w:t>T</w:t>
      </w:r>
      <w:r w:rsidR="00F15855">
        <w:rPr>
          <w:color w:val="auto"/>
          <w:lang w:val="en-US"/>
        </w:rPr>
        <w:t>echnically expand/redesign Digital Treasury</w:t>
      </w:r>
      <w:r w:rsidR="00941BCE">
        <w:rPr>
          <w:color w:val="auto"/>
          <w:lang w:val="en-US"/>
        </w:rPr>
        <w:t xml:space="preserve"> </w:t>
      </w:r>
      <w:r w:rsidR="00F15855">
        <w:rPr>
          <w:color w:val="auto"/>
          <w:lang w:val="en-US"/>
        </w:rPr>
        <w:t>to host all different virtual networks, from which first will be NaRA</w:t>
      </w:r>
      <w:r w:rsidR="00846437">
        <w:rPr>
          <w:color w:val="auto"/>
          <w:lang w:val="en-US"/>
        </w:rPr>
        <w:t xml:space="preserve"> </w:t>
      </w:r>
      <w:r w:rsidR="00846437" w:rsidRPr="00846437">
        <w:rPr>
          <w:color w:val="92D050"/>
          <w:lang w:val="en-US"/>
        </w:rPr>
        <w:t>[supported by ETF]</w:t>
      </w:r>
      <w:r w:rsidR="004278A5">
        <w:rPr>
          <w:color w:val="auto"/>
          <w:lang w:val="en-US"/>
        </w:rPr>
        <w:t>:</w:t>
      </w:r>
    </w:p>
    <w:p w:rsidR="004278A5" w:rsidRPr="00283850" w:rsidRDefault="004278A5" w:rsidP="00564F9E">
      <w:pPr>
        <w:pStyle w:val="BodyText"/>
        <w:numPr>
          <w:ilvl w:val="0"/>
          <w:numId w:val="15"/>
        </w:numPr>
        <w:spacing w:after="0"/>
        <w:rPr>
          <w:color w:val="auto"/>
          <w:lang w:val="en-US"/>
        </w:rPr>
      </w:pPr>
      <w:r w:rsidRPr="00283850">
        <w:rPr>
          <w:color w:val="auto"/>
          <w:lang w:val="en-US"/>
        </w:rPr>
        <w:t>Moodle upgrade</w:t>
      </w:r>
    </w:p>
    <w:p w:rsidR="004278A5" w:rsidRDefault="004278A5" w:rsidP="00564F9E">
      <w:pPr>
        <w:pStyle w:val="BodyText"/>
        <w:numPr>
          <w:ilvl w:val="0"/>
          <w:numId w:val="15"/>
        </w:numPr>
        <w:spacing w:after="0"/>
        <w:rPr>
          <w:color w:val="auto"/>
          <w:lang w:val="en-US"/>
        </w:rPr>
      </w:pPr>
      <w:r>
        <w:rPr>
          <w:color w:val="auto"/>
          <w:lang w:val="en-US"/>
        </w:rPr>
        <w:t>Integration of OER software (i.e. DSpace) within Moodle</w:t>
      </w:r>
    </w:p>
    <w:p w:rsidR="003F4178" w:rsidRDefault="004278A5" w:rsidP="00564F9E">
      <w:pPr>
        <w:pStyle w:val="BodyText"/>
        <w:numPr>
          <w:ilvl w:val="0"/>
          <w:numId w:val="15"/>
        </w:numPr>
        <w:spacing w:after="0"/>
        <w:rPr>
          <w:color w:val="auto"/>
          <w:lang w:val="en-US"/>
        </w:rPr>
      </w:pPr>
      <w:r>
        <w:rPr>
          <w:color w:val="auto"/>
          <w:lang w:val="en-US"/>
        </w:rPr>
        <w:t>Integration of Social Media (i.e. Facebook) within Moodle</w:t>
      </w:r>
    </w:p>
    <w:p w:rsidR="00F15855" w:rsidRDefault="007753D4" w:rsidP="00564F9E">
      <w:pPr>
        <w:pStyle w:val="ListBullet"/>
        <w:spacing w:after="0"/>
        <w:ind w:left="357" w:hanging="357"/>
        <w:rPr>
          <w:color w:val="auto"/>
          <w:lang w:val="en-US"/>
        </w:rPr>
      </w:pPr>
      <w:r>
        <w:rPr>
          <w:color w:val="auto"/>
          <w:lang w:val="en-US"/>
        </w:rPr>
        <w:t>Create sustainable governance model</w:t>
      </w:r>
      <w:r w:rsidR="00C3492D">
        <w:rPr>
          <w:color w:val="auto"/>
          <w:lang w:val="en-US"/>
        </w:rPr>
        <w:t xml:space="preserve">, taking account of existing governance </w:t>
      </w:r>
      <w:r w:rsidR="00501F83">
        <w:rPr>
          <w:color w:val="auto"/>
          <w:lang w:val="en-US"/>
        </w:rPr>
        <w:t>arrangements</w:t>
      </w:r>
      <w:r w:rsidR="00C703A4">
        <w:rPr>
          <w:color w:val="auto"/>
          <w:lang w:val="en-US"/>
        </w:rPr>
        <w:t xml:space="preserve"> </w:t>
      </w:r>
      <w:r w:rsidR="00C703A4" w:rsidRPr="00846437">
        <w:rPr>
          <w:color w:val="92D050"/>
          <w:lang w:val="en-US"/>
        </w:rPr>
        <w:t>[supported by ETF]</w:t>
      </w:r>
      <w:r>
        <w:rPr>
          <w:color w:val="auto"/>
          <w:lang w:val="en-US"/>
        </w:rPr>
        <w:t>:</w:t>
      </w:r>
    </w:p>
    <w:p w:rsidR="007753D4" w:rsidRDefault="007753D4" w:rsidP="00564F9E">
      <w:pPr>
        <w:pStyle w:val="BodyText"/>
        <w:numPr>
          <w:ilvl w:val="0"/>
          <w:numId w:val="15"/>
        </w:numPr>
        <w:spacing w:after="0"/>
        <w:rPr>
          <w:color w:val="auto"/>
          <w:lang w:val="en-US"/>
        </w:rPr>
      </w:pPr>
      <w:r>
        <w:rPr>
          <w:color w:val="auto"/>
          <w:lang w:val="en-US"/>
        </w:rPr>
        <w:t xml:space="preserve">Advisory Board which consists of members from MoESTD, </w:t>
      </w:r>
      <w:r w:rsidRPr="00F7785F">
        <w:rPr>
          <w:color w:val="auto"/>
          <w:lang w:val="en-US"/>
        </w:rPr>
        <w:t>Institute for the Improvement of Education</w:t>
      </w:r>
      <w:r>
        <w:rPr>
          <w:color w:val="auto"/>
          <w:lang w:val="en-US"/>
        </w:rPr>
        <w:t>, VET Council, VE</w:t>
      </w:r>
      <w:r w:rsidR="0099118B">
        <w:rPr>
          <w:color w:val="auto"/>
          <w:lang w:val="en-US"/>
        </w:rPr>
        <w:t>T teachers</w:t>
      </w:r>
    </w:p>
    <w:p w:rsidR="007753D4" w:rsidRDefault="003B2F8F" w:rsidP="00564F9E">
      <w:pPr>
        <w:pStyle w:val="BodyText"/>
        <w:numPr>
          <w:ilvl w:val="0"/>
          <w:numId w:val="15"/>
        </w:numPr>
        <w:spacing w:after="0"/>
        <w:rPr>
          <w:color w:val="auto"/>
          <w:lang w:val="en-US"/>
        </w:rPr>
      </w:pPr>
      <w:r>
        <w:rPr>
          <w:color w:val="auto"/>
          <w:lang w:val="en-US"/>
        </w:rPr>
        <w:t>Technical standards for potential virtual communities</w:t>
      </w:r>
    </w:p>
    <w:p w:rsidR="00332FCA" w:rsidRDefault="00332FCA" w:rsidP="00564F9E">
      <w:pPr>
        <w:pStyle w:val="BodyText"/>
        <w:numPr>
          <w:ilvl w:val="0"/>
          <w:numId w:val="15"/>
        </w:numPr>
        <w:spacing w:after="0"/>
        <w:rPr>
          <w:color w:val="auto"/>
          <w:lang w:val="en-US"/>
        </w:rPr>
      </w:pPr>
      <w:r>
        <w:rPr>
          <w:color w:val="auto"/>
          <w:lang w:val="en-US"/>
        </w:rPr>
        <w:t>Policies, rules and responsibilities for potential virtual communities</w:t>
      </w:r>
    </w:p>
    <w:p w:rsidR="003B2F8F" w:rsidRDefault="003B2F8F" w:rsidP="00564F9E">
      <w:pPr>
        <w:pStyle w:val="BodyText"/>
        <w:numPr>
          <w:ilvl w:val="0"/>
          <w:numId w:val="15"/>
        </w:numPr>
        <w:spacing w:after="0"/>
        <w:rPr>
          <w:color w:val="auto"/>
          <w:lang w:val="en-US"/>
        </w:rPr>
      </w:pPr>
      <w:r w:rsidRPr="00A25FD4">
        <w:rPr>
          <w:color w:val="auto"/>
          <w:lang w:val="en-US"/>
        </w:rPr>
        <w:t>Action Plan for the development</w:t>
      </w:r>
      <w:r>
        <w:rPr>
          <w:color w:val="auto"/>
          <w:lang w:val="en-US"/>
        </w:rPr>
        <w:t xml:space="preserve"> over the next 3 years (detailed for the first year) </w:t>
      </w:r>
    </w:p>
    <w:p w:rsidR="00464C7B" w:rsidRDefault="00464C7B" w:rsidP="00564F9E">
      <w:pPr>
        <w:pStyle w:val="BodyText"/>
        <w:numPr>
          <w:ilvl w:val="0"/>
          <w:numId w:val="15"/>
        </w:numPr>
        <w:spacing w:after="0"/>
        <w:rPr>
          <w:color w:val="auto"/>
          <w:lang w:val="en-US"/>
        </w:rPr>
      </w:pPr>
      <w:r>
        <w:rPr>
          <w:color w:val="auto"/>
          <w:lang w:val="en-US"/>
        </w:rPr>
        <w:t>Metrics for control and evaluation</w:t>
      </w:r>
    </w:p>
    <w:p w:rsidR="00336015" w:rsidRDefault="00336015" w:rsidP="00336015">
      <w:pPr>
        <w:pStyle w:val="ListBullet"/>
        <w:spacing w:after="0"/>
        <w:ind w:left="357" w:hanging="357"/>
        <w:rPr>
          <w:color w:val="auto"/>
          <w:lang w:val="en-US"/>
        </w:rPr>
      </w:pPr>
      <w:r>
        <w:rPr>
          <w:color w:val="auto"/>
          <w:lang w:val="en-US"/>
        </w:rPr>
        <w:t xml:space="preserve">Allow NARA to accredit certain number of current </w:t>
      </w:r>
      <w:r w:rsidRPr="00A25FD4">
        <w:rPr>
          <w:color w:val="auto"/>
          <w:lang w:val="en-US"/>
        </w:rPr>
        <w:t>training programs</w:t>
      </w:r>
      <w:r>
        <w:rPr>
          <w:color w:val="auto"/>
          <w:lang w:val="en-US"/>
        </w:rPr>
        <w:t xml:space="preserve"> (e.g. 30 courses)</w:t>
      </w:r>
    </w:p>
    <w:p w:rsidR="00D7738B" w:rsidRDefault="00D7738B" w:rsidP="00564F9E">
      <w:pPr>
        <w:pStyle w:val="BodyText"/>
        <w:spacing w:after="0"/>
        <w:rPr>
          <w:color w:val="auto"/>
          <w:u w:val="single"/>
          <w:lang w:val="en-US"/>
        </w:rPr>
      </w:pPr>
    </w:p>
    <w:p w:rsidR="0092033D" w:rsidRPr="0099118B" w:rsidRDefault="0092033D" w:rsidP="00564F9E">
      <w:pPr>
        <w:pStyle w:val="BodyText"/>
        <w:spacing w:after="0"/>
        <w:rPr>
          <w:color w:val="auto"/>
          <w:u w:val="single"/>
          <w:lang w:val="en-US"/>
        </w:rPr>
      </w:pPr>
      <w:r w:rsidRPr="0099118B">
        <w:rPr>
          <w:color w:val="auto"/>
          <w:u w:val="single"/>
          <w:lang w:val="en-US"/>
        </w:rPr>
        <w:t>MMS needs to</w:t>
      </w:r>
      <w:r w:rsidR="008E067B">
        <w:rPr>
          <w:color w:val="auto"/>
          <w:u w:val="single"/>
          <w:lang w:val="en-US"/>
        </w:rPr>
        <w:t xml:space="preserve"> do</w:t>
      </w:r>
      <w:r w:rsidRPr="0099118B">
        <w:rPr>
          <w:color w:val="auto"/>
          <w:u w:val="single"/>
          <w:lang w:val="en-US"/>
        </w:rPr>
        <w:t xml:space="preserve"> following:</w:t>
      </w:r>
    </w:p>
    <w:p w:rsidR="0092033D" w:rsidRDefault="0092033D" w:rsidP="00564F9E">
      <w:pPr>
        <w:pStyle w:val="ListBullet"/>
        <w:spacing w:after="0"/>
        <w:ind w:left="357" w:hanging="357"/>
        <w:rPr>
          <w:color w:val="auto"/>
          <w:lang w:val="en-US"/>
        </w:rPr>
      </w:pPr>
      <w:r>
        <w:rPr>
          <w:color w:val="auto"/>
          <w:lang w:val="en-US"/>
        </w:rPr>
        <w:t xml:space="preserve">Assign one person </w:t>
      </w:r>
      <w:r w:rsidR="0099118B">
        <w:rPr>
          <w:color w:val="auto"/>
          <w:lang w:val="en-US"/>
        </w:rPr>
        <w:t xml:space="preserve">(i.e. VET teacher who is member of MMS) to administer Digital Treasury and to have a role as </w:t>
      </w:r>
      <w:r w:rsidR="00627D4C">
        <w:rPr>
          <w:color w:val="auto"/>
          <w:lang w:val="en-US"/>
        </w:rPr>
        <w:t>administrator/</w:t>
      </w:r>
      <w:r w:rsidR="0099118B">
        <w:rPr>
          <w:color w:val="auto"/>
          <w:lang w:val="en-US"/>
        </w:rPr>
        <w:t>community manager</w:t>
      </w:r>
      <w:r w:rsidR="00846437">
        <w:rPr>
          <w:color w:val="auto"/>
          <w:lang w:val="en-US"/>
        </w:rPr>
        <w:t xml:space="preserve"> </w:t>
      </w:r>
      <w:r w:rsidR="00846437" w:rsidRPr="00846437">
        <w:rPr>
          <w:color w:val="92D050"/>
          <w:lang w:val="en-US"/>
        </w:rPr>
        <w:t>[supported by ETF]</w:t>
      </w:r>
      <w:r w:rsidR="00601A72" w:rsidRPr="00C703A4">
        <w:rPr>
          <w:color w:val="auto"/>
          <w:lang w:val="en-US"/>
        </w:rPr>
        <w:t>.</w:t>
      </w:r>
      <w:r w:rsidR="00601A72">
        <w:rPr>
          <w:color w:val="92D050"/>
          <w:lang w:val="en-US"/>
        </w:rPr>
        <w:t xml:space="preserve"> </w:t>
      </w:r>
      <w:r w:rsidR="00601A72" w:rsidRPr="00C703A4">
        <w:rPr>
          <w:color w:val="auto"/>
          <w:lang w:val="en-US"/>
        </w:rPr>
        <w:t xml:space="preserve">It would be advisable that at least in the first year the administrator of the Digital </w:t>
      </w:r>
      <w:r w:rsidR="00C703A4" w:rsidRPr="00C703A4">
        <w:rPr>
          <w:color w:val="auto"/>
          <w:lang w:val="en-US"/>
        </w:rPr>
        <w:t>Treasury</w:t>
      </w:r>
      <w:r w:rsidR="00601A72" w:rsidRPr="00C703A4">
        <w:rPr>
          <w:color w:val="auto"/>
          <w:lang w:val="en-US"/>
        </w:rPr>
        <w:t xml:space="preserve"> is someone form the VET as this may enable in the future a better integration of different </w:t>
      </w:r>
      <w:r w:rsidR="00CC4F89" w:rsidRPr="00C703A4">
        <w:rPr>
          <w:color w:val="auto"/>
          <w:lang w:val="en-US"/>
        </w:rPr>
        <w:t>types</w:t>
      </w:r>
      <w:r w:rsidR="00601A72" w:rsidRPr="00C703A4">
        <w:rPr>
          <w:color w:val="auto"/>
          <w:lang w:val="en-US"/>
        </w:rPr>
        <w:t xml:space="preserve"> of </w:t>
      </w:r>
      <w:r w:rsidR="00C703A4" w:rsidRPr="00C703A4">
        <w:rPr>
          <w:color w:val="auto"/>
          <w:lang w:val="en-US"/>
        </w:rPr>
        <w:t>resources</w:t>
      </w:r>
      <w:r w:rsidR="00601A72" w:rsidRPr="00C703A4">
        <w:rPr>
          <w:color w:val="auto"/>
          <w:lang w:val="en-US"/>
        </w:rPr>
        <w:t xml:space="preserve"> that are needed for teachers from general and VET schools. </w:t>
      </w:r>
    </w:p>
    <w:p w:rsidR="00D7738B" w:rsidRDefault="00D7738B" w:rsidP="00564F9E">
      <w:pPr>
        <w:pStyle w:val="BodyText"/>
        <w:spacing w:after="0"/>
        <w:rPr>
          <w:color w:val="auto"/>
          <w:u w:val="single"/>
          <w:lang w:val="en-US"/>
        </w:rPr>
      </w:pPr>
    </w:p>
    <w:p w:rsidR="0092033D" w:rsidRPr="0099118B" w:rsidRDefault="00CC4F89" w:rsidP="00564F9E">
      <w:pPr>
        <w:pStyle w:val="BodyText"/>
        <w:spacing w:after="0"/>
        <w:rPr>
          <w:color w:val="auto"/>
          <w:u w:val="single"/>
          <w:lang w:val="en-US"/>
        </w:rPr>
      </w:pPr>
      <w:r w:rsidRPr="0099118B">
        <w:rPr>
          <w:color w:val="auto"/>
          <w:u w:val="single"/>
          <w:lang w:val="en-US"/>
        </w:rPr>
        <w:t>N</w:t>
      </w:r>
      <w:r>
        <w:rPr>
          <w:color w:val="auto"/>
          <w:u w:val="single"/>
          <w:lang w:val="en-US"/>
        </w:rPr>
        <w:t>A</w:t>
      </w:r>
      <w:r w:rsidRPr="0099118B">
        <w:rPr>
          <w:color w:val="auto"/>
          <w:u w:val="single"/>
          <w:lang w:val="en-US"/>
        </w:rPr>
        <w:t xml:space="preserve">RA </w:t>
      </w:r>
      <w:r w:rsidR="0092033D" w:rsidRPr="0099118B">
        <w:rPr>
          <w:color w:val="auto"/>
          <w:u w:val="single"/>
          <w:lang w:val="en-US"/>
        </w:rPr>
        <w:t xml:space="preserve">needs to </w:t>
      </w:r>
      <w:r w:rsidR="008E067B">
        <w:rPr>
          <w:color w:val="auto"/>
          <w:u w:val="single"/>
          <w:lang w:val="en-US"/>
        </w:rPr>
        <w:t xml:space="preserve">do </w:t>
      </w:r>
      <w:r w:rsidR="0092033D" w:rsidRPr="0099118B">
        <w:rPr>
          <w:color w:val="auto"/>
          <w:u w:val="single"/>
          <w:lang w:val="en-US"/>
        </w:rPr>
        <w:t>following:</w:t>
      </w:r>
    </w:p>
    <w:p w:rsidR="0099118B" w:rsidRDefault="00C97CD4" w:rsidP="00564F9E">
      <w:pPr>
        <w:pStyle w:val="ListBullet"/>
        <w:spacing w:after="0"/>
        <w:ind w:left="357" w:hanging="357"/>
        <w:rPr>
          <w:color w:val="auto"/>
          <w:lang w:val="en-US"/>
        </w:rPr>
      </w:pPr>
      <w:r>
        <w:rPr>
          <w:color w:val="auto"/>
          <w:lang w:val="en-US"/>
        </w:rPr>
        <w:t>Agree to take part in</w:t>
      </w:r>
      <w:r w:rsidR="0099118B">
        <w:rPr>
          <w:color w:val="auto"/>
          <w:lang w:val="en-US"/>
        </w:rPr>
        <w:t xml:space="preserve"> Digital Treasury </w:t>
      </w:r>
      <w:r w:rsidR="00750703">
        <w:rPr>
          <w:color w:val="auto"/>
          <w:lang w:val="en-US"/>
        </w:rPr>
        <w:t xml:space="preserve">and to allow sharing of statistics regarding usage and users </w:t>
      </w:r>
      <w:r w:rsidR="0099118B">
        <w:rPr>
          <w:color w:val="auto"/>
          <w:lang w:val="en-US"/>
        </w:rPr>
        <w:t>– written decision by</w:t>
      </w:r>
      <w:r w:rsidR="006A52D0">
        <w:rPr>
          <w:color w:val="auto"/>
          <w:lang w:val="en-US"/>
        </w:rPr>
        <w:t xml:space="preserve"> the</w:t>
      </w:r>
      <w:r w:rsidR="0099118B">
        <w:rPr>
          <w:color w:val="auto"/>
          <w:lang w:val="en-US"/>
        </w:rPr>
        <w:t xml:space="preserve"> </w:t>
      </w:r>
      <w:r w:rsidR="006A52D0">
        <w:rPr>
          <w:color w:val="auto"/>
          <w:lang w:val="en-US"/>
        </w:rPr>
        <w:t xml:space="preserve">NARA </w:t>
      </w:r>
      <w:r w:rsidR="0099118B" w:rsidRPr="00A25FD4">
        <w:rPr>
          <w:color w:val="auto"/>
          <w:lang w:val="en-US"/>
        </w:rPr>
        <w:t xml:space="preserve">Advisory </w:t>
      </w:r>
      <w:r w:rsidR="0099118B">
        <w:rPr>
          <w:color w:val="auto"/>
          <w:lang w:val="en-US"/>
        </w:rPr>
        <w:t>C</w:t>
      </w:r>
      <w:r w:rsidR="0099118B" w:rsidRPr="00A25FD4">
        <w:rPr>
          <w:color w:val="auto"/>
          <w:lang w:val="en-US"/>
        </w:rPr>
        <w:t>ommittee</w:t>
      </w:r>
    </w:p>
    <w:p w:rsidR="0099118B" w:rsidRDefault="0099118B" w:rsidP="00564F9E">
      <w:pPr>
        <w:pStyle w:val="ListBullet"/>
        <w:spacing w:after="0"/>
        <w:ind w:left="357" w:hanging="357"/>
        <w:rPr>
          <w:color w:val="auto"/>
          <w:lang w:val="en-US"/>
        </w:rPr>
      </w:pPr>
      <w:r>
        <w:rPr>
          <w:color w:val="auto"/>
          <w:lang w:val="en-US"/>
        </w:rPr>
        <w:t>To allow administrator/community manager to engage in the operations of the network</w:t>
      </w:r>
    </w:p>
    <w:p w:rsidR="00E35CC4" w:rsidRDefault="00E35CC4" w:rsidP="00564F9E">
      <w:pPr>
        <w:pStyle w:val="ListBullet"/>
        <w:spacing w:after="0"/>
        <w:ind w:left="357" w:hanging="357"/>
        <w:rPr>
          <w:color w:val="auto"/>
          <w:lang w:val="en-US"/>
        </w:rPr>
      </w:pPr>
      <w:r>
        <w:rPr>
          <w:color w:val="auto"/>
          <w:lang w:val="en-US"/>
        </w:rPr>
        <w:t xml:space="preserve">Change </w:t>
      </w:r>
      <w:r w:rsidR="006A52D0">
        <w:rPr>
          <w:color w:val="auto"/>
          <w:lang w:val="en-US"/>
        </w:rPr>
        <w:t xml:space="preserve">the </w:t>
      </w:r>
      <w:r w:rsidRPr="00A25FD4">
        <w:rPr>
          <w:color w:val="auto"/>
          <w:lang w:val="en-US"/>
        </w:rPr>
        <w:t xml:space="preserve">Advisory </w:t>
      </w:r>
      <w:r>
        <w:rPr>
          <w:color w:val="auto"/>
          <w:lang w:val="en-US"/>
        </w:rPr>
        <w:t>C</w:t>
      </w:r>
      <w:r w:rsidRPr="00A25FD4">
        <w:rPr>
          <w:color w:val="auto"/>
          <w:lang w:val="en-US"/>
        </w:rPr>
        <w:t>ommittee</w:t>
      </w:r>
      <w:r>
        <w:rPr>
          <w:color w:val="auto"/>
          <w:lang w:val="en-US"/>
        </w:rPr>
        <w:t xml:space="preserve"> structure – include VET teachers</w:t>
      </w:r>
    </w:p>
    <w:p w:rsidR="0099118B" w:rsidRDefault="00E35CC4" w:rsidP="00564F9E">
      <w:pPr>
        <w:pStyle w:val="ListBullet"/>
        <w:spacing w:after="0"/>
        <w:ind w:left="357" w:hanging="357"/>
        <w:rPr>
          <w:color w:val="auto"/>
          <w:lang w:val="en-US"/>
        </w:rPr>
      </w:pPr>
      <w:r>
        <w:rPr>
          <w:color w:val="auto"/>
          <w:lang w:val="en-US"/>
        </w:rPr>
        <w:t>Create Action Plan with specific activities in order to ensure</w:t>
      </w:r>
      <w:r w:rsidR="00CD2794">
        <w:rPr>
          <w:color w:val="auto"/>
          <w:lang w:val="en-US"/>
        </w:rPr>
        <w:t xml:space="preserve"> </w:t>
      </w:r>
      <w:r w:rsidR="00CD2794" w:rsidRPr="008F2F41">
        <w:rPr>
          <w:color w:val="92D050"/>
          <w:lang w:val="en-US"/>
        </w:rPr>
        <w:t>[supported by ETF]</w:t>
      </w:r>
      <w:r>
        <w:rPr>
          <w:color w:val="auto"/>
          <w:lang w:val="en-US"/>
        </w:rPr>
        <w:t>:</w:t>
      </w:r>
    </w:p>
    <w:p w:rsidR="00E35CC4" w:rsidRDefault="00E35CC4" w:rsidP="00564F9E">
      <w:pPr>
        <w:pStyle w:val="BodyText"/>
        <w:numPr>
          <w:ilvl w:val="0"/>
          <w:numId w:val="15"/>
        </w:numPr>
        <w:spacing w:after="0"/>
        <w:rPr>
          <w:color w:val="auto"/>
          <w:lang w:val="en-US"/>
        </w:rPr>
      </w:pPr>
      <w:r>
        <w:rPr>
          <w:color w:val="auto"/>
          <w:lang w:val="en-US"/>
        </w:rPr>
        <w:lastRenderedPageBreak/>
        <w:t>Target population</w:t>
      </w:r>
      <w:r w:rsidR="00A20555">
        <w:rPr>
          <w:color w:val="auto"/>
          <w:lang w:val="en-US"/>
        </w:rPr>
        <w:t xml:space="preserve"> of 500 </w:t>
      </w:r>
      <w:r w:rsidR="00891675">
        <w:rPr>
          <w:color w:val="auto"/>
          <w:lang w:val="en-US"/>
        </w:rPr>
        <w:t xml:space="preserve">members (at least 250 active members) – </w:t>
      </w:r>
      <w:r w:rsidR="00A20555">
        <w:rPr>
          <w:color w:val="auto"/>
          <w:lang w:val="en-US"/>
        </w:rPr>
        <w:t>VET agricultural teachers</w:t>
      </w:r>
      <w:r w:rsidR="00891675">
        <w:rPr>
          <w:color w:val="auto"/>
          <w:lang w:val="en-US"/>
        </w:rPr>
        <w:t xml:space="preserve"> </w:t>
      </w:r>
    </w:p>
    <w:p w:rsidR="00A20555" w:rsidRDefault="002A0FF2" w:rsidP="00564F9E">
      <w:pPr>
        <w:pStyle w:val="BodyText"/>
        <w:numPr>
          <w:ilvl w:val="0"/>
          <w:numId w:val="15"/>
        </w:numPr>
        <w:spacing w:after="0"/>
        <w:rPr>
          <w:color w:val="auto"/>
          <w:lang w:val="en-US"/>
        </w:rPr>
      </w:pPr>
      <w:r>
        <w:rPr>
          <w:color w:val="auto"/>
          <w:lang w:val="en-US"/>
        </w:rPr>
        <w:t>Blended learning activities</w:t>
      </w:r>
    </w:p>
    <w:p w:rsidR="00750703" w:rsidRDefault="00750703" w:rsidP="00564F9E">
      <w:pPr>
        <w:pStyle w:val="BodyText"/>
        <w:numPr>
          <w:ilvl w:val="0"/>
          <w:numId w:val="15"/>
        </w:numPr>
        <w:spacing w:after="0"/>
        <w:rPr>
          <w:color w:val="auto"/>
          <w:lang w:val="en-US"/>
        </w:rPr>
      </w:pPr>
      <w:r>
        <w:rPr>
          <w:color w:val="auto"/>
          <w:lang w:val="en-US"/>
        </w:rPr>
        <w:t>Face-to-face interaction (e.g. visits to agricultural companies, conferences, workshops)</w:t>
      </w:r>
    </w:p>
    <w:p w:rsidR="008E067B" w:rsidRDefault="008E067B" w:rsidP="00564F9E">
      <w:pPr>
        <w:pStyle w:val="ListBullet"/>
        <w:spacing w:after="0"/>
        <w:ind w:left="357" w:hanging="357"/>
        <w:rPr>
          <w:color w:val="auto"/>
          <w:lang w:val="en-US"/>
        </w:rPr>
      </w:pPr>
      <w:r>
        <w:rPr>
          <w:color w:val="auto"/>
          <w:lang w:val="en-US"/>
        </w:rPr>
        <w:t xml:space="preserve">Develop marketing plan for </w:t>
      </w:r>
      <w:r w:rsidRPr="00A25FD4">
        <w:rPr>
          <w:color w:val="auto"/>
          <w:lang w:val="en-US"/>
        </w:rPr>
        <w:t>promotion</w:t>
      </w:r>
      <w:r>
        <w:rPr>
          <w:color w:val="auto"/>
          <w:lang w:val="en-US"/>
        </w:rPr>
        <w:t xml:space="preserve"> of NaRA to attract new members</w:t>
      </w:r>
      <w:r w:rsidR="00881A35">
        <w:rPr>
          <w:color w:val="auto"/>
          <w:lang w:val="en-US"/>
        </w:rPr>
        <w:t xml:space="preserve"> – this can be done by </w:t>
      </w:r>
      <w:r w:rsidR="006A52D0">
        <w:rPr>
          <w:color w:val="auto"/>
          <w:lang w:val="en-US"/>
        </w:rPr>
        <w:t xml:space="preserve">the </w:t>
      </w:r>
      <w:r w:rsidR="00881A35" w:rsidRPr="00A25FD4">
        <w:rPr>
          <w:color w:val="auto"/>
          <w:lang w:val="en-US"/>
        </w:rPr>
        <w:t xml:space="preserve">Advisory </w:t>
      </w:r>
      <w:r w:rsidR="00881A35">
        <w:rPr>
          <w:color w:val="auto"/>
          <w:lang w:val="en-US"/>
        </w:rPr>
        <w:t>C</w:t>
      </w:r>
      <w:r w:rsidR="00881A35" w:rsidRPr="00A25FD4">
        <w:rPr>
          <w:color w:val="auto"/>
          <w:lang w:val="en-US"/>
        </w:rPr>
        <w:t>ommittee</w:t>
      </w:r>
      <w:r w:rsidR="00881A35">
        <w:rPr>
          <w:color w:val="auto"/>
          <w:lang w:val="en-US"/>
        </w:rPr>
        <w:t xml:space="preserve"> in collaboration with administrator/community manager</w:t>
      </w:r>
      <w:r w:rsidR="00846437">
        <w:rPr>
          <w:color w:val="auto"/>
          <w:lang w:val="en-US"/>
        </w:rPr>
        <w:t xml:space="preserve"> </w:t>
      </w:r>
      <w:r w:rsidR="00846437" w:rsidRPr="008F2F41">
        <w:rPr>
          <w:color w:val="92D050"/>
          <w:lang w:val="en-US"/>
        </w:rPr>
        <w:t>[supported by ETF]</w:t>
      </w:r>
    </w:p>
    <w:p w:rsidR="0092033D" w:rsidRDefault="008D6F45" w:rsidP="00564F9E">
      <w:pPr>
        <w:pStyle w:val="ListBullet"/>
        <w:spacing w:after="0"/>
        <w:ind w:left="357" w:hanging="357"/>
        <w:rPr>
          <w:color w:val="auto"/>
          <w:lang w:val="en-US"/>
        </w:rPr>
      </w:pPr>
      <w:r>
        <w:rPr>
          <w:color w:val="auto"/>
          <w:lang w:val="en-US"/>
        </w:rPr>
        <w:t xml:space="preserve">Create database of all VET agricultural teachers </w:t>
      </w:r>
      <w:r w:rsidR="00D915EF">
        <w:rPr>
          <w:color w:val="auto"/>
          <w:lang w:val="en-US"/>
        </w:rPr>
        <w:t>for promotional and communication purposes</w:t>
      </w:r>
      <w:r w:rsidR="00627D4C">
        <w:rPr>
          <w:color w:val="auto"/>
          <w:lang w:val="en-US"/>
        </w:rPr>
        <w:t xml:space="preserve"> </w:t>
      </w:r>
    </w:p>
    <w:p w:rsidR="00FC3A82" w:rsidRDefault="00FC3A82" w:rsidP="00AA1032">
      <w:pPr>
        <w:pStyle w:val="ListBullet"/>
        <w:numPr>
          <w:ilvl w:val="0"/>
          <w:numId w:val="0"/>
        </w:numPr>
        <w:spacing w:after="0"/>
        <w:ind w:left="357"/>
        <w:rPr>
          <w:color w:val="auto"/>
          <w:lang w:val="en-US"/>
        </w:rPr>
      </w:pPr>
    </w:p>
    <w:p w:rsidR="007C3C41" w:rsidRPr="00AA1032" w:rsidRDefault="007C3C41" w:rsidP="00AA1032">
      <w:pPr>
        <w:pStyle w:val="ListBullet"/>
        <w:numPr>
          <w:ilvl w:val="0"/>
          <w:numId w:val="0"/>
        </w:numPr>
        <w:spacing w:after="0"/>
        <w:ind w:left="360" w:hanging="360"/>
        <w:rPr>
          <w:color w:val="auto"/>
          <w:lang w:val="en-US"/>
        </w:rPr>
      </w:pPr>
      <w:r w:rsidRPr="00AA1032">
        <w:rPr>
          <w:color w:val="auto"/>
          <w:lang w:val="en-US"/>
        </w:rPr>
        <w:t>The Institute for the Improvement of Education</w:t>
      </w:r>
      <w:r w:rsidR="00C3492D">
        <w:rPr>
          <w:color w:val="auto"/>
          <w:lang w:val="en-US"/>
        </w:rPr>
        <w:t xml:space="preserve"> (with respect to its mandate</w:t>
      </w:r>
      <w:r w:rsidR="00DC63BD">
        <w:rPr>
          <w:color w:val="auto"/>
          <w:lang w:val="en-US"/>
        </w:rPr>
        <w:t xml:space="preserve"> and ordinances</w:t>
      </w:r>
      <w:r w:rsidR="00C3492D">
        <w:rPr>
          <w:color w:val="auto"/>
          <w:lang w:val="en-US"/>
        </w:rPr>
        <w:t>)</w:t>
      </w:r>
      <w:r w:rsidRPr="00AA1032">
        <w:rPr>
          <w:color w:val="auto"/>
          <w:lang w:val="en-US"/>
        </w:rPr>
        <w:t xml:space="preserve"> needs to do the following:</w:t>
      </w:r>
    </w:p>
    <w:p w:rsidR="007C3C41" w:rsidRPr="00AA1032" w:rsidRDefault="007C3C41" w:rsidP="00AA1032">
      <w:pPr>
        <w:pStyle w:val="ListBullet"/>
        <w:numPr>
          <w:ilvl w:val="0"/>
          <w:numId w:val="0"/>
        </w:numPr>
        <w:spacing w:after="0"/>
        <w:ind w:left="357"/>
        <w:rPr>
          <w:color w:val="auto"/>
          <w:lang w:val="en-US"/>
        </w:rPr>
      </w:pPr>
    </w:p>
    <w:p w:rsidR="007C3C41" w:rsidRPr="00AA1032" w:rsidRDefault="007C3C41" w:rsidP="00AA1032">
      <w:pPr>
        <w:pStyle w:val="ListBullet"/>
        <w:rPr>
          <w:color w:val="auto"/>
          <w:lang w:val="en-US"/>
        </w:rPr>
      </w:pPr>
      <w:r w:rsidRPr="00AA1032">
        <w:rPr>
          <w:color w:val="auto"/>
          <w:lang w:val="en-US"/>
        </w:rPr>
        <w:t>Participate in the Advisory Body</w:t>
      </w:r>
    </w:p>
    <w:p w:rsidR="007C3C41" w:rsidRPr="00AA1032" w:rsidRDefault="007C3C41" w:rsidP="00AA1032">
      <w:pPr>
        <w:pStyle w:val="ListBullet"/>
        <w:rPr>
          <w:color w:val="auto"/>
          <w:lang w:val="en-US"/>
        </w:rPr>
      </w:pPr>
      <w:r w:rsidRPr="00AA1032">
        <w:rPr>
          <w:color w:val="auto"/>
          <w:lang w:val="en-US"/>
        </w:rPr>
        <w:t>Encourage the use of appropriate virtual communities to complement face to face training events</w:t>
      </w:r>
    </w:p>
    <w:p w:rsidR="007C3C41" w:rsidRPr="00AA1032" w:rsidRDefault="007C3C41" w:rsidP="00AA1032">
      <w:pPr>
        <w:pStyle w:val="ListBullet"/>
        <w:rPr>
          <w:color w:val="auto"/>
          <w:lang w:val="en-US"/>
        </w:rPr>
      </w:pPr>
      <w:r w:rsidRPr="00AA1032">
        <w:rPr>
          <w:color w:val="auto"/>
          <w:lang w:val="en-US"/>
        </w:rPr>
        <w:t xml:space="preserve">Work with NARA and other partners to </w:t>
      </w:r>
      <w:r w:rsidR="006111A8" w:rsidRPr="00AA1032">
        <w:rPr>
          <w:color w:val="auto"/>
          <w:lang w:val="en-US"/>
        </w:rPr>
        <w:t>find ways to quality assure and accredit training events and other kinds of professional development</w:t>
      </w:r>
    </w:p>
    <w:p w:rsidR="006111A8" w:rsidRPr="00AA1032" w:rsidRDefault="006111A8" w:rsidP="00AA1032">
      <w:pPr>
        <w:pStyle w:val="ListBullet"/>
        <w:numPr>
          <w:ilvl w:val="0"/>
          <w:numId w:val="0"/>
        </w:numPr>
        <w:spacing w:after="0"/>
        <w:ind w:left="360"/>
        <w:rPr>
          <w:color w:val="auto"/>
          <w:lang w:val="en-US"/>
        </w:rPr>
      </w:pPr>
    </w:p>
    <w:p w:rsidR="00FC3A82" w:rsidRPr="00AA1032" w:rsidRDefault="00FC3A82" w:rsidP="00AA1032">
      <w:pPr>
        <w:pStyle w:val="ListBullet"/>
        <w:numPr>
          <w:ilvl w:val="0"/>
          <w:numId w:val="0"/>
        </w:numPr>
        <w:spacing w:after="0"/>
        <w:ind w:left="360" w:hanging="360"/>
        <w:rPr>
          <w:color w:val="auto"/>
          <w:lang w:val="en-US"/>
        </w:rPr>
      </w:pPr>
      <w:r w:rsidRPr="00AA1032">
        <w:rPr>
          <w:color w:val="auto"/>
          <w:lang w:val="en-US"/>
        </w:rPr>
        <w:t>The ETF needs to do the following:</w:t>
      </w:r>
    </w:p>
    <w:p w:rsidR="00FC3A82" w:rsidRPr="00AA1032" w:rsidRDefault="00FC3A82" w:rsidP="00AA1032">
      <w:pPr>
        <w:pStyle w:val="ListBullet"/>
        <w:numPr>
          <w:ilvl w:val="0"/>
          <w:numId w:val="0"/>
        </w:numPr>
        <w:spacing w:after="0"/>
        <w:ind w:left="360" w:hanging="360"/>
        <w:rPr>
          <w:color w:val="auto"/>
          <w:lang w:val="en-US"/>
        </w:rPr>
      </w:pPr>
    </w:p>
    <w:p w:rsidR="00FC3A82" w:rsidRPr="00AA1032" w:rsidRDefault="00FC3A82" w:rsidP="00AA1032">
      <w:pPr>
        <w:pStyle w:val="ListBullet"/>
        <w:rPr>
          <w:color w:val="auto"/>
          <w:lang w:val="en-US"/>
        </w:rPr>
      </w:pPr>
      <w:r w:rsidRPr="00AA1032">
        <w:rPr>
          <w:color w:val="auto"/>
          <w:lang w:val="en-US"/>
        </w:rPr>
        <w:t>Provide funding for the administrative and community manager roles during the 12 month pilot</w:t>
      </w:r>
    </w:p>
    <w:p w:rsidR="00FC3A82" w:rsidRPr="00AA1032" w:rsidRDefault="00FC3A82" w:rsidP="00AA1032">
      <w:pPr>
        <w:pStyle w:val="ListBullet"/>
        <w:rPr>
          <w:color w:val="auto"/>
          <w:lang w:val="en-US"/>
        </w:rPr>
      </w:pPr>
      <w:r w:rsidRPr="00AA1032">
        <w:rPr>
          <w:color w:val="auto"/>
          <w:lang w:val="en-US"/>
        </w:rPr>
        <w:t xml:space="preserve">Support the </w:t>
      </w:r>
      <w:r w:rsidR="007C3C41" w:rsidRPr="00AA1032">
        <w:rPr>
          <w:color w:val="auto"/>
          <w:lang w:val="en-US"/>
        </w:rPr>
        <w:t xml:space="preserve">work </w:t>
      </w:r>
      <w:r w:rsidRPr="00AA1032">
        <w:rPr>
          <w:color w:val="auto"/>
          <w:lang w:val="en-US"/>
        </w:rPr>
        <w:t xml:space="preserve">of </w:t>
      </w:r>
      <w:r w:rsidR="007C3C41" w:rsidRPr="00AA1032">
        <w:rPr>
          <w:color w:val="auto"/>
          <w:lang w:val="en-US"/>
        </w:rPr>
        <w:t>the</w:t>
      </w:r>
      <w:r w:rsidRPr="00AA1032">
        <w:rPr>
          <w:color w:val="auto"/>
          <w:lang w:val="en-US"/>
        </w:rPr>
        <w:t xml:space="preserve"> Advisory Body for the pilot</w:t>
      </w:r>
    </w:p>
    <w:p w:rsidR="00FC3A82" w:rsidRPr="00AA1032" w:rsidRDefault="00FC3A82" w:rsidP="00AA1032">
      <w:pPr>
        <w:pStyle w:val="ListBullet"/>
        <w:rPr>
          <w:color w:val="auto"/>
          <w:lang w:val="en-US"/>
        </w:rPr>
      </w:pPr>
      <w:r w:rsidRPr="00AA1032">
        <w:rPr>
          <w:color w:val="auto"/>
          <w:lang w:val="en-US"/>
        </w:rPr>
        <w:t>Support the development of NARA</w:t>
      </w:r>
      <w:r w:rsidR="007C3C41" w:rsidRPr="00AA1032">
        <w:rPr>
          <w:color w:val="auto"/>
          <w:lang w:val="en-US"/>
        </w:rPr>
        <w:t xml:space="preserve"> (Action and Marketing Plans)</w:t>
      </w:r>
    </w:p>
    <w:sectPr w:rsidR="00FC3A82" w:rsidRPr="00AA1032" w:rsidSect="004C7F79">
      <w:headerReference w:type="even" r:id="rId13"/>
      <w:headerReference w:type="default" r:id="rId14"/>
      <w:footerReference w:type="default" r:id="rId15"/>
      <w:headerReference w:type="first" r:id="rId16"/>
      <w:pgSz w:w="11906" w:h="16838"/>
      <w:pgMar w:top="1134" w:right="1021" w:bottom="1440" w:left="181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875" w:rsidRDefault="00541875" w:rsidP="0089222B">
      <w:r>
        <w:separator/>
      </w:r>
    </w:p>
  </w:endnote>
  <w:endnote w:type="continuationSeparator" w:id="0">
    <w:p w:rsidR="00541875" w:rsidRDefault="00541875"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09" w:rsidRDefault="00845409" w:rsidP="0089222B">
    <w:pPr>
      <w:pStyle w:val="Footer"/>
    </w:pPr>
    <w:r>
      <w:rPr>
        <w:noProof/>
        <w:lang w:eastAsia="en-GB"/>
      </w:rPr>
      <mc:AlternateContent>
        <mc:Choice Requires="wps">
          <w:drawing>
            <wp:anchor distT="0" distB="0" distL="114300" distR="114300" simplePos="0" relativeHeight="251654144" behindDoc="0" locked="0" layoutInCell="1" allowOverlap="1" wp14:anchorId="6CC01567" wp14:editId="2001FA72">
              <wp:simplePos x="0" y="0"/>
              <wp:positionH relativeFrom="page">
                <wp:posOffset>666115</wp:posOffset>
              </wp:positionH>
              <wp:positionV relativeFrom="paragraph">
                <wp:posOffset>-107950</wp:posOffset>
              </wp:positionV>
              <wp:extent cx="6497955" cy="431800"/>
              <wp:effectExtent l="0" t="0" r="0" b="635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431800"/>
                      </a:xfrm>
                      <a:prstGeom prst="roundRect">
                        <a:avLst>
                          <a:gd name="adj" fmla="val 38676"/>
                        </a:avLst>
                      </a:prstGeom>
                      <a:gradFill rotWithShape="1">
                        <a:gsLst>
                          <a:gs pos="0">
                            <a:schemeClr val="accent4">
                              <a:lumMod val="100000"/>
                              <a:lumOff val="0"/>
                            </a:schemeClr>
                          </a:gs>
                          <a:gs pos="100000">
                            <a:schemeClr val="accent5">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rsidR="00845409" w:rsidRPr="00416AC1" w:rsidRDefault="009D31E2" w:rsidP="00416AC1">
                          <w:r>
                            <w:tab/>
                          </w:r>
                          <w:r>
                            <w:tab/>
                          </w:r>
                          <w:r>
                            <w:tab/>
                          </w:r>
                          <w:r>
                            <w:tab/>
                          </w:r>
                          <w:r>
                            <w:tab/>
                          </w:r>
                          <w:r>
                            <w:tab/>
                          </w:r>
                          <w:r>
                            <w:tab/>
                          </w:r>
                          <w:r>
                            <w:tab/>
                          </w:r>
                          <w:r>
                            <w:tab/>
                          </w:r>
                          <w:r>
                            <w:tab/>
                          </w:r>
                          <w:r>
                            <w:tab/>
                          </w:r>
                          <w:r>
                            <w:tab/>
                          </w:r>
                          <w:r>
                            <w:tab/>
                          </w:r>
                        </w:p>
                      </w:txbxContent>
                    </wps:txbx>
                    <wps:bodyPr rot="0" vert="horz" wrap="square" lIns="91440" tIns="45720" rIns="16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01567" id="AutoShape 4" o:spid="_x0000_s1027" style="position:absolute;left:0;text-align:left;margin-left:52.45pt;margin-top:-8.5pt;width:511.65pt;height:3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gRcwMAALIHAAAOAAAAZHJzL2Uyb0RvYy54bWysVdtu4zYQfS/QfyD47kiyZF2MKIvYsYsC&#10;2e6iadFnWqQsthKpknTktOi/73AkK84usCja1QOh4WVmzpnb7btz15JnYazUqqTRTUiJUJXmUh1L&#10;+usv+0VOiXVMcdZqJUr6Iix9d/f9d7dDvxZL3eiWC0NAibLroS9p41y/DgJbNaJj9kb3QsFhrU3H&#10;HIjmGHDDBtDetcEyDNNg0Ib3RlfCWth9GA/pHeqva1G5D3VthSNtScE3h6vB9eDX4O6WrY+G9Y2s&#10;JjfYf/CiY1KB0VnVA3OMnIz8QlUnK6Otrt1NpbtA17WsBGIANFH4GZqnhvUCsQA5tp9pst9ObfXT&#10;80dDJC9pQYliHYTo/uQ0WiaJp2fo7RpuPfUfjQdo+0dd/WGJ0tuGqaO4N0YPjWAcnIr8/eDNAy9Y&#10;eEoOw3vNQTsD7cjUuTadVwgckDMG5GUOiDg7UsFmmhRZsVpRUsFZEkd5iBEL2PryujfW/SB0R/xP&#10;SY0+Kf4zRB1NsOdH6zAqfMLG+O+U1F0LMX5mLYnzNEvRabaeLoPui84pnnwv25YY7X6TrkFiPFI8&#10;tBf9lvQaCAhxG5NXbFtDwAYgriqhXIJH7akDGsb9KPTfmIGwD3k67l8gzmqAU0gsO1ocDU1v/dZ8&#10;7dra6htYQ6MTwFYqAtHGMNmKtQISZow2pjxS5J1plV+V9pT5XLjsCCxFUIb1BuGd9PpAY5n8XUTL&#10;JNwsi8U+zbNFsk9WiyIL80UYFZsiDZMiedj/41FFybqRnAv1KJW4lGyU/LuSmJrHWGxYtGQoaZwD&#10;n2PodCtnMNYcD3MUw7iIN9spV+z1Ncw5xOXLYKc4/jsm2/E/eOsysgK4PVGv8O/3qzBL4nyRZat4&#10;kcS7cLHJ99vF/TZK02y32W520Vv4O6TU/n8G0JFLfLygT06Yp4YPhEtfVMs8LqCNcwl9M87DNCwy&#10;Slh7hIZfOUM/K42v1MCXWbn6SglASbZ9w8a0ni9CSs0Zj1TO3o7EvgK54n3i6pV60HJJQuxXvkWN&#10;rc6dD2cIoO9bB81foHNB5WPew5SDn0abvygZYGKU1P55YkZQ0v6ooPiLKEn8iEEhWWVLEAwKUQqj&#10;CqTD9RFTFeiaKByFrRsn06k38tiAsbHNKO1bci198aC3o2OTAIMBcU1DzE+eaxlvvY7au08AAAD/&#10;/wMAUEsDBBQABgAIAAAAIQAsGhs83gAAAAsBAAAPAAAAZHJzL2Rvd25yZXYueG1sTI/NTsMwEITv&#10;SLyDtUjcWtsRPyXEqVAkzoWWSHDbxiaOiO0QO2l4e7YnOI5mNPNNsV1cz2Yzxi54BXItgBnfBN35&#10;VsHb4Xm1ARYTeo198EbBj4mwLS8vCsx1OPlXM+9Ty6jExxwV2JSGnPPYWOMwrsNgPHmfYXSYSI4t&#10;1yOeqNz1PBPijjvsPC1YHExlTfO1nxyNpPf643upq92LDbLazVMtcVLq+mp5egSWzJL+wnDGJ3Qo&#10;iekYJq8j60mLmweKKljJezp1TshskwE7KriVAnhZ8P8fyl8AAAD//wMAUEsBAi0AFAAGAAgAAAAh&#10;ALaDOJL+AAAA4QEAABMAAAAAAAAAAAAAAAAAAAAAAFtDb250ZW50X1R5cGVzXS54bWxQSwECLQAU&#10;AAYACAAAACEAOP0h/9YAAACUAQAACwAAAAAAAAAAAAAAAAAvAQAAX3JlbHMvLnJlbHNQSwECLQAU&#10;AAYACAAAACEApfc4EXMDAACyBwAADgAAAAAAAAAAAAAAAAAuAgAAZHJzL2Uyb0RvYy54bWxQSwEC&#10;LQAUAAYACAAAACEALBobPN4AAAALAQAADwAAAAAAAAAAAAAAAADNBQAAZHJzL2Rvd25yZXYueG1s&#10;UEsFBgAAAAAEAAQA8wAAANgGAAAAAA==&#10;" fillcolor="#96bf3d [3207]" stroked="f" strokecolor="#0393bc" strokeweight="3pt">
              <v:fill color2="#c9d22c [3208]" rotate="t" angle="90" focus="100%" type="gradient"/>
              <v:shadow color="#636816 [1608]" opacity=".5" offset="1pt"/>
              <v:textbox inset=",,4.5mm">
                <w:txbxContent>
                  <w:p w:rsidR="00845409" w:rsidRPr="00416AC1" w:rsidRDefault="009D31E2" w:rsidP="00416AC1">
                    <w:r>
                      <w:tab/>
                    </w:r>
                    <w:r>
                      <w:tab/>
                    </w:r>
                    <w:r>
                      <w:tab/>
                    </w:r>
                    <w:r>
                      <w:tab/>
                    </w:r>
                    <w:r>
                      <w:tab/>
                    </w:r>
                    <w:r>
                      <w:tab/>
                    </w:r>
                    <w:r>
                      <w:tab/>
                    </w:r>
                    <w:r>
                      <w:tab/>
                    </w:r>
                    <w:r>
                      <w:tab/>
                    </w:r>
                    <w:r>
                      <w:tab/>
                    </w:r>
                    <w:r>
                      <w:tab/>
                    </w:r>
                    <w:r>
                      <w:tab/>
                    </w:r>
                    <w:r>
                      <w:tab/>
                    </w:r>
                  </w:p>
                </w:txbxContent>
              </v:textbox>
              <w10:wrap anchorx="page"/>
            </v:roundrect>
          </w:pict>
        </mc:Fallback>
      </mc:AlternateContent>
    </w:r>
    <w:r>
      <w:rPr>
        <w:noProof/>
        <w:lang w:eastAsia="en-GB"/>
      </w:rPr>
      <mc:AlternateContent>
        <mc:Choice Requires="wps">
          <w:drawing>
            <wp:anchor distT="0" distB="0" distL="114300" distR="114300" simplePos="0" relativeHeight="251653120" behindDoc="0" locked="0" layoutInCell="1" allowOverlap="1" wp14:anchorId="06F19BCB" wp14:editId="7DF26CF2">
              <wp:simplePos x="0" y="0"/>
              <wp:positionH relativeFrom="page">
                <wp:posOffset>666115</wp:posOffset>
              </wp:positionH>
              <wp:positionV relativeFrom="paragraph">
                <wp:posOffset>-107950</wp:posOffset>
              </wp:positionV>
              <wp:extent cx="6296660" cy="266700"/>
              <wp:effectExtent l="0" t="0" r="889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266700"/>
                      </a:xfrm>
                      <a:prstGeom prst="rect">
                        <a:avLst/>
                      </a:prstGeom>
                      <a:gradFill rotWithShape="1">
                        <a:gsLst>
                          <a:gs pos="0">
                            <a:schemeClr val="accent4">
                              <a:lumMod val="100000"/>
                              <a:lumOff val="0"/>
                            </a:schemeClr>
                          </a:gs>
                          <a:gs pos="100000">
                            <a:schemeClr val="accent5">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37BBF" id="Rectangle 5" o:spid="_x0000_s1026" style="position:absolute;margin-left:52.45pt;margin-top:-8.5pt;width:495.8pt;height:2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9lzgIAAPYFAAAOAAAAZHJzL2Uyb0RvYy54bWysVE2P0zAQvSPxHyzfu/lQmm6iTVf7QRHS&#10;AisWxNl1nMTCsYPtNt1F/HfGdhuycEFoe0jt8Xj85r2Zubg89ALtmTZcyQonZzFGTFJVc9lW+Mvn&#10;zeIcI2OJrIlQklX4kRl8uX796mIcSpaqTomaaQRBpCnHocKdtUMZRYZ2rCfmTA1MwmGjdE8sbHUb&#10;1ZqMEL0XURrHeTQqXQ9aUWYMWG/DIV77+E3DqP3YNIZZJCoM2Kz/av/dum+0viBlq8nQcXqEQf4D&#10;RU+4hEenULfEErTT/K9QPadaGdXYM6r6SDUNp8znANkk8R/ZPHRkYD4XIMcME03m5cLSD/t7jXhd&#10;YRBKkh4k+gSkEdkKhpaOnnEwJXg9DPfaJWiGO0W/GSTVTQde7EprNXaM1AAqcf7RswtuY+Aq2o7v&#10;VQ3Ryc4qz9Sh0b0LCByggxfkcRKEHSyiYMzTIs9z0I3CWZrnq9grFpHydHvQxr5lqkduUWEN2H10&#10;sr8z1qEh5cnlKE+94UIgrexXbjvPsAPuDw3cCQs0KMgn9mZfi+xGaLQnUEWEUiZt5o/Eroesgj2J&#10;3S8UFNih7IL9hHgK40G1Zv7Q8a4zTW7z15Yv8Bow0Z4SFFwiEM+zbigRDPQP4vkK9hQ5MEK6r1SO&#10;skBmsIA+R6qcUr7OfxRJmsXXabHY5OerRbbJlotiFZ8v4qS4LvI4K7LbzU+XR5KVHa9rJu+4ZKee&#10;S7J/q+lj94du8V2HxgoXyzRQZJTgE3qj2+0km1dn0mLu1nMLI0jwHnpgpqGr6TeyhrRJaQkXYR09&#10;h++1BA5O/54V3wGu6EPzbFX9CA0AFef5hmEJi07pJ4xGGDwVNt93RDOMxDsJRVckWeYmld9ky1UK&#10;Gz0/2c5PiKQQqsIWg6BueWPDdNsNmrcdvBRqW6oraLyG+55wTRlQAW63geESqjIMQje95nvv9Xtc&#10;r38BAAD//wMAUEsDBBQABgAIAAAAIQCnwjUB4gAAAAsBAAAPAAAAZHJzL2Rvd25yZXYueG1sTI/L&#10;TsMwEEX3SPyDNUhsUGu3pS0JcSqEqMSCItECYunGQxwRj6PYefD3dVewvJqjO+dmm9HWrMfWV44k&#10;zKYCGFLhdEWlhPfDdnIHzAdFWtWOUMIvetjklxeZSrUb6A37fShZLCGfKgkmhCbl3BcGrfJT1yDF&#10;27drrQoxtiXXrRpiua35XIgVt6qi+MGoBh8NFj/7zkpY7D67YWeSD/PyVD1/LfrXrWlupLy+Gh/u&#10;gQUcwx8MZ/2oDnl0OrqOtGd1zOI2iaiEyWwdR50JkayWwI4S5ksBPM/4/w35CQAA//8DAFBLAQIt&#10;ABQABgAIAAAAIQC2gziS/gAAAOEBAAATAAAAAAAAAAAAAAAAAAAAAABbQ29udGVudF9UeXBlc10u&#10;eG1sUEsBAi0AFAAGAAgAAAAhADj9If/WAAAAlAEAAAsAAAAAAAAAAAAAAAAALwEAAF9yZWxzLy5y&#10;ZWxzUEsBAi0AFAAGAAgAAAAhAM96f2XOAgAA9gUAAA4AAAAAAAAAAAAAAAAALgIAAGRycy9lMm9E&#10;b2MueG1sUEsBAi0AFAAGAAgAAAAhAKfCNQHiAAAACwEAAA8AAAAAAAAAAAAAAAAAKAUAAGRycy9k&#10;b3ducmV2LnhtbFBLBQYAAAAABAAEAPMAAAA3BgAAAAA=&#10;" fillcolor="#96bf3d [3207]" stroked="f">
              <v:fill color2="#c9d22c [3208]" rotate="t" angle="90" focus="100%" type="gradient"/>
              <w10:wrap anchorx="page"/>
            </v:rect>
          </w:pict>
        </mc:Fallback>
      </mc:AlternateContent>
    </w:r>
  </w:p>
  <w:p w:rsidR="00845409" w:rsidRDefault="00845409" w:rsidP="008922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09" w:rsidRDefault="00845409" w:rsidP="0089222B">
    <w:pPr>
      <w:pStyle w:val="Footer"/>
    </w:pPr>
    <w:r>
      <w:rPr>
        <w:noProof/>
        <w:lang w:eastAsia="en-GB"/>
      </w:rPr>
      <mc:AlternateContent>
        <mc:Choice Requires="wps">
          <w:drawing>
            <wp:anchor distT="0" distB="0" distL="114300" distR="114300" simplePos="0" relativeHeight="251655168" behindDoc="0" locked="0" layoutInCell="1" allowOverlap="1" wp14:anchorId="7EF27722" wp14:editId="36D156DA">
              <wp:simplePos x="0" y="0"/>
              <wp:positionH relativeFrom="page">
                <wp:posOffset>666115</wp:posOffset>
              </wp:positionH>
              <wp:positionV relativeFrom="paragraph">
                <wp:posOffset>-450215</wp:posOffset>
              </wp:positionV>
              <wp:extent cx="6334760" cy="266700"/>
              <wp:effectExtent l="0" t="0" r="889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760" cy="266700"/>
                      </a:xfrm>
                      <a:prstGeom prst="rect">
                        <a:avLst/>
                      </a:prstGeom>
                      <a:gradFill rotWithShape="1">
                        <a:gsLst>
                          <a:gs pos="0">
                            <a:schemeClr val="accent4">
                              <a:lumMod val="100000"/>
                              <a:lumOff val="0"/>
                            </a:schemeClr>
                          </a:gs>
                          <a:gs pos="100000">
                            <a:schemeClr val="accent5">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F5514" id="Rectangle 3" o:spid="_x0000_s1026" style="position:absolute;margin-left:52.45pt;margin-top:-35.45pt;width:498.8pt;height: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mw0AIAAPYFAAAOAAAAZHJzL2Uyb0RvYy54bWysVNuO0zAQfUfiHyy/d3PZ9JJo09VeKEJa&#10;YMWCeHYdJ7Fw7GC7TXcR/87YbkMWXhDaPqT2eDw+c87MXFweOoH2TBuuZImTsxgjJqmquGxK/OXz&#10;ZrbCyFgiKyKUZCV+ZAZfrl+/uhj6gqWqVaJiGkEQaYqhL3FrbV9EkaEt64g5Uz2TcFgr3RELW91E&#10;lSYDRO9ElMbxIhqUrnqtKDMGrLfhEK99/Lpm1H6sa8MsEiUGbNZ/tf9u3TdaX5Ci0aRvOT3CIP+B&#10;oiNcwqNjqFtiCdpp/leojlOtjKrtGVVdpOqaU+ZzgGyS+I9sHlrSM58LkGP6kSbzcmHph/29Rrwq&#10;8RIjSTqQ6BOQRmQjGDp39Ay9KcDrob/XLkHT3yn6zSCpblrwYldaq6FlpAJQifOPnl1wGwNX0XZ4&#10;ryqITnZWeaYOte5cQOAAHbwgj6Mg7GARBePi/DxbLkA3CmfpYrGMvWIRKU63e23sW6Y65BYl1oDd&#10;Ryf7O2MdGlKcXI7yVBsuBNLKfuW29Qw74P7QwJ2wQL2CfGJv9rXIboRGewJVRChl0mb+SOw6yCrY&#10;k9j9QkGBHcou2E+IxzAeVGOmDx3vOtPoNn1t/gKvARPNKUHBJQLxPOuGEsFA/yCer2BPkQMjpPtK&#10;5SgLZAYL6HOkyinl6/xHnqRZfJ3ms81itZxlm2w+y5fxahYn+XW+iLM8u938dHkkWdHyqmLyjkt2&#10;6rkk+7eaPnZ/6BbfdWgocT5PA0VGCT6iN7rZjrJ5dUYtpm4dtzCCBO9KvJpo6Gr6jawgbVJYwkVY&#10;R8/hey2Bg9O/Z8V3gCv60DxbVT1CA0DFeb5hWMKiVfoJowEGT4nN9x3RDCPxTkLR5UmWuUnlN9l8&#10;mcJGT0+20xMiKYQqscUgqFve2DDddr3mTQsvhdqW6goar+a+J1xTBlSA221guISqDIPQTa/p3nv9&#10;HtfrXwAAAP//AwBQSwMEFAAGAAgAAAAhAE5LPw/jAAAADAEAAA8AAABkcnMvZG93bnJldi54bWxM&#10;j81OwzAQhO9IvIO1SFxQazeF0oQ4FUJU4kCRaAFxdOMljojtKHZ+eHu2J7jt7I5mv8k3k23YgF2o&#10;vZOwmAtg6Eqva1dJeDtsZ2tgISqnVeMdSvjBAJvi/CxXmfaje8VhHytGIS5kSoKJsc04D6VBq8Lc&#10;t+jo9uU7qyLJruK6UyOF24YnQqy4VbWjD0a1+GCw/N73VsJy99GPO5O+m+fH+ulzObxsTXsl5eXF&#10;dH8HLOIU/8xwwid0KIjp6HunA2tIi+uUrBJmt4KGk2MhkhtgR1ol6xR4kfP/JYpfAAAA//8DAFBL&#10;AQItABQABgAIAAAAIQC2gziS/gAAAOEBAAATAAAAAAAAAAAAAAAAAAAAAABbQ29udGVudF9UeXBl&#10;c10ueG1sUEsBAi0AFAAGAAgAAAAhADj9If/WAAAAlAEAAAsAAAAAAAAAAAAAAAAALwEAAF9yZWxz&#10;Ly5yZWxzUEsBAi0AFAAGAAgAAAAhAGh7SbDQAgAA9gUAAA4AAAAAAAAAAAAAAAAALgIAAGRycy9l&#10;Mm9Eb2MueG1sUEsBAi0AFAAGAAgAAAAhAE5LPw/jAAAADAEAAA8AAAAAAAAAAAAAAAAAKgUAAGRy&#10;cy9kb3ducmV2LnhtbFBLBQYAAAAABAAEAPMAAAA6BgAAAAA=&#10;" fillcolor="#96bf3d [3207]" stroked="f">
              <v:fill color2="#c9d22c [3208]" rotate="t" angle="90" focus="100%" type="gradient"/>
              <w10:wrap anchorx="page"/>
            </v:rect>
          </w:pict>
        </mc:Fallback>
      </mc:AlternateContent>
    </w:r>
    <w:r>
      <w:rPr>
        <w:noProof/>
        <w:lang w:eastAsia="en-GB"/>
      </w:rPr>
      <mc:AlternateContent>
        <mc:Choice Requires="wps">
          <w:drawing>
            <wp:anchor distT="0" distB="0" distL="114300" distR="114300" simplePos="0" relativeHeight="251657216" behindDoc="0" locked="0" layoutInCell="1" allowOverlap="1" wp14:anchorId="17FDBAA5" wp14:editId="7BEE106C">
              <wp:simplePos x="0" y="0"/>
              <wp:positionH relativeFrom="page">
                <wp:posOffset>666115</wp:posOffset>
              </wp:positionH>
              <wp:positionV relativeFrom="paragraph">
                <wp:posOffset>-450215</wp:posOffset>
              </wp:positionV>
              <wp:extent cx="6497955" cy="431800"/>
              <wp:effectExtent l="0" t="0" r="0" b="635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431800"/>
                      </a:xfrm>
                      <a:prstGeom prst="roundRect">
                        <a:avLst>
                          <a:gd name="adj" fmla="val 38676"/>
                        </a:avLst>
                      </a:prstGeom>
                      <a:gradFill rotWithShape="1">
                        <a:gsLst>
                          <a:gs pos="0">
                            <a:schemeClr val="accent4">
                              <a:lumMod val="100000"/>
                              <a:lumOff val="0"/>
                            </a:schemeClr>
                          </a:gs>
                          <a:gs pos="100000">
                            <a:schemeClr val="accent5">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2116CC" id="AutoShape 1" o:spid="_x0000_s1026" style="position:absolute;margin-left:52.45pt;margin-top:-35.45pt;width:511.65pt;height: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7paAMAAKQHAAAOAAAAZHJzL2Uyb0RvYy54bWysVW1v2zYQ/j5g/4Hgd0eSJevFiFLEjj0M&#10;SNdi2bDPtEhZbCVSI+koabH/3uNJVpwWKIat+iDw9e6e57k7Xr956lryKIyVWpU0ugopEarSXKpj&#10;Sf/8Y7/IKbGOKc5arURJn4Wlb25+/ul66NdiqRvdcmEIGFF2PfQlbZzr10Fgq0Z0zF7pXijYrLXp&#10;mIOpOQbcsAGsd22wDMM0GLThvdGVsBZW78ZNeoP261pU7l1dW+FIW1KIzeHf4P/g/8HNNVsfDesb&#10;WU1hsP8QRcekAqezqTvmGDkZ+Y2pTlZGW127q0p3ga5rWQnEAGii8Cs0Dw3rBWIBcmw/02R/nNnq&#10;t8f3hkhe0pQSxTqQ6PbkNHomkadn6O0aTj30740HaPt7XX20ROltw9RR3Bqjh0YwDkHh+eDVBT+x&#10;cJUchreag3UG1pGpp9p03iBwQJ5QkOdZEPHkSAWLaVJkxWpFSQV7SRzlISoWsPX5dm+s+0XojvhB&#10;SY0+Kf47qI4u2OO9dagKn7Ax/oGSumtB40fWkjhPs9SDBIvTYRidbU568r1sW2K0+0u6BonxSHHT&#10;nu1b0msgIMRlTF6xbQ0BH4C4qoRyCW61pw5oGNej0H9jBsI65Om4foY4m8Hwjnb0ODqa7vql+dil&#10;t9UP8AZMHM8AW6kIqI0y2Yq1AhJmVBtTHinywbTK/5X2lI20jisCSxHYwnoDeSfivNBYJp+LaJmE&#10;m2Wx2Kd5tkj2yWpRZGG+CKNiU6RhUiR3+388qihZN5Jzoe6lEueSjZJ/VxJT8xiLDYuWDCWNc+Bz&#10;lE63cgZjzfEwqxjGRbzZTrliL49hziEuXwY7xXHsmGzHcfA6ZFQTcHuiXuDf7ldhlsT5IstW8SKJ&#10;d+Fik++3i9ttlKbZbrPd7KLX8HdIqf3/DGAgZ338RJ+cMA8NHwiXvqiWeVxAG+cS+mach2lYZJSw&#10;9ggNv3KGflUa36mBb7Ny9Z0SgJJs+4aNaT0fhKycMx6pnKMdiX0BcsH7xNUL9WDlnITYr3yLGlvd&#10;QfNnaFdQ7pjs8LTBoNHmEyUDPBMltX+fmBGUtL8qqPgiShL/ruAkWWVLmJjLncPlDlMVmCqpA/5w&#10;uHXjW3TqjTw24GlsLEr7JlxLXy4Y3xjVNIGnAJFMz5Z/ay7neOrlcb35AgAA//8DAFBLAwQUAAYA&#10;CAAAACEAuVHy3eAAAAALAQAADwAAAGRycy9kb3ducmV2LnhtbEyPQUvDQBCF74L/YRnBW7ubILWN&#10;2RQRBUGU2op43GanSWp2Nuxu2/jvnZ70Nm/m8eZ75XJ0vThiiJ0nDdlUgUCqve2o0fCxeZrMQcRk&#10;yJreE2r4wQjL6vKiNIX1J3rH4zo1gkMoFkZDm9JQSBnrFp2JUz8g8W3ngzOJZWikDebE4a6XuVIz&#10;6UxH/KE1Az60WH+vD07DpvGvMTzvP3dp9Wi/3vbGvmQzra+vxvs7EAnH9GeGMz6jQ8VMW38gG0XP&#10;Wt0s2Kphcqt4ODuyfJ6D2PIqX4CsSvm/Q/ULAAD//wMAUEsBAi0AFAAGAAgAAAAhALaDOJL+AAAA&#10;4QEAABMAAAAAAAAAAAAAAAAAAAAAAFtDb250ZW50X1R5cGVzXS54bWxQSwECLQAUAAYACAAAACEA&#10;OP0h/9YAAACUAQAACwAAAAAAAAAAAAAAAAAvAQAAX3JlbHMvLnJlbHNQSwECLQAUAAYACAAAACEA&#10;yjHe6WgDAACkBwAADgAAAAAAAAAAAAAAAAAuAgAAZHJzL2Uyb0RvYy54bWxQSwECLQAUAAYACAAA&#10;ACEAuVHy3eAAAAALAQAADwAAAAAAAAAAAAAAAADCBQAAZHJzL2Rvd25yZXYueG1sUEsFBgAAAAAE&#10;AAQA8wAAAM8GAAAAAA==&#10;" fillcolor="#96bf3d [3207]" stroked="f" strokecolor="#0393bc" strokeweight="3pt">
              <v:fill color2="#c9d22c [3208]" rotate="t" angle="90" focus="100%" type="gradient"/>
              <v:shadow color="#636816 [1608]" opacity=".5" offset="1pt"/>
              <w10:wrap anchorx="page"/>
            </v:round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09" w:rsidRDefault="00845409" w:rsidP="0089222B">
    <w:pPr>
      <w:pStyle w:val="Footer"/>
    </w:pPr>
    <w:r>
      <w:rPr>
        <w:noProof/>
        <w:lang w:eastAsia="en-GB"/>
      </w:rPr>
      <mc:AlternateContent>
        <mc:Choice Requires="wps">
          <w:drawing>
            <wp:anchor distT="0" distB="0" distL="114300" distR="114300" simplePos="0" relativeHeight="251659264" behindDoc="0" locked="0" layoutInCell="1" allowOverlap="1" wp14:anchorId="76F9002F" wp14:editId="4988FC24">
              <wp:simplePos x="0" y="0"/>
              <wp:positionH relativeFrom="page">
                <wp:posOffset>666115</wp:posOffset>
              </wp:positionH>
              <wp:positionV relativeFrom="paragraph">
                <wp:posOffset>-107950</wp:posOffset>
              </wp:positionV>
              <wp:extent cx="6497955" cy="431800"/>
              <wp:effectExtent l="0" t="0" r="0" b="63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431800"/>
                      </a:xfrm>
                      <a:prstGeom prst="roundRect">
                        <a:avLst>
                          <a:gd name="adj" fmla="val 38676"/>
                        </a:avLst>
                      </a:prstGeom>
                      <a:gradFill rotWithShape="1">
                        <a:gsLst>
                          <a:gs pos="0">
                            <a:schemeClr val="accent4">
                              <a:lumMod val="100000"/>
                              <a:lumOff val="0"/>
                            </a:schemeClr>
                          </a:gs>
                          <a:gs pos="100000">
                            <a:schemeClr val="accent5">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rsidR="00845409" w:rsidRPr="00703807" w:rsidRDefault="00845409" w:rsidP="0089222B">
                          <w:pPr>
                            <w:pStyle w:val="Footer"/>
                            <w:rPr>
                              <w:sz w:val="20"/>
                              <w:szCs w:val="20"/>
                            </w:rPr>
                          </w:pPr>
                          <w:r w:rsidRPr="00703807">
                            <w:rPr>
                              <w:sz w:val="20"/>
                              <w:szCs w:val="20"/>
                            </w:rPr>
                            <w:t xml:space="preserve">Virtual Networks for Vocational Teachers in Serbia, </w:t>
                          </w:r>
                          <w:r>
                            <w:rPr>
                              <w:sz w:val="20"/>
                              <w:szCs w:val="20"/>
                            </w:rPr>
                            <w:t>Report</w:t>
                          </w:r>
                          <w:r w:rsidRPr="00703807">
                            <w:rPr>
                              <w:sz w:val="20"/>
                              <w:szCs w:val="20"/>
                            </w:rPr>
                            <w:t xml:space="preserve">, </w:t>
                          </w:r>
                          <w:r w:rsidRPr="0059064A">
                            <w:rPr>
                              <w:sz w:val="20"/>
                              <w:szCs w:val="20"/>
                            </w:rPr>
                            <w:fldChar w:fldCharType="begin"/>
                          </w:r>
                          <w:r w:rsidRPr="007D1E7E">
                            <w:rPr>
                              <w:sz w:val="20"/>
                              <w:szCs w:val="20"/>
                            </w:rPr>
                            <w:instrText xml:space="preserve"> PAGE   \* MERGEFORMAT </w:instrText>
                          </w:r>
                          <w:r w:rsidRPr="0059064A">
                            <w:rPr>
                              <w:sz w:val="20"/>
                              <w:szCs w:val="20"/>
                            </w:rPr>
                            <w:fldChar w:fldCharType="separate"/>
                          </w:r>
                          <w:r w:rsidR="009C1475">
                            <w:rPr>
                              <w:noProof/>
                              <w:sz w:val="20"/>
                              <w:szCs w:val="20"/>
                            </w:rPr>
                            <w:t>14</w:t>
                          </w:r>
                          <w:r w:rsidRPr="0059064A">
                            <w:rPr>
                              <w:noProof/>
                              <w:sz w:val="20"/>
                              <w:szCs w:val="20"/>
                            </w:rPr>
                            <w:fldChar w:fldCharType="end"/>
                          </w:r>
                        </w:p>
                      </w:txbxContent>
                    </wps:txbx>
                    <wps:bodyPr rot="0" vert="horz" wrap="square" lIns="91440" tIns="45720" rIns="16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6F9002F" id="_x0000_s1028" style="position:absolute;left:0;text-align:left;margin-left:52.45pt;margin-top:-8.5pt;width:511.6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34CdQMAALkHAAAOAAAAZHJzL2Uyb0RvYy54bWysVdtu4zYQfS/QfyD47kiyZF2MKIvYsYsC&#10;2e6iadFnWqQsthKpknTktOi/73AkK84usCja1QOh4WVmzpnb7btz15JnYazUqqTRTUiJUJXmUh1L&#10;+usv+0VOiXVMcdZqJUr6Iix9d/f9d7dDvxZL3eiWC0NAibLroS9p41y/DgJbNaJj9kb3QsFhrU3H&#10;HIjmGHDDBtDetcEyDNNg0Ib3RlfCWth9GA/pHeqva1G5D3VthSNtScE3h6vB9eDX4O6WrY+G9Y2s&#10;JjfYf/CiY1KB0VnVA3OMnIz8QlUnK6Otrt1NpbtA17WsBGIANFH4GZqnhvUCsQA5tp9pst9ObfXT&#10;80dDJC9pQoliHYTo/uQ0WiaJp2fo7RpuPfUfjQdo+0dd/WGJ0tuGqaO4N0YPjWAcnIr8/eDNAy9Y&#10;eEoOw3vNQTsD7cjUuTadVwgckDMG5GUOiDg7UsFmmhRZsVpRUsFZEkd5iBEL2PryujfW/SB0R/xP&#10;SY0+Kf4zRB1NsOdH6zAqfMLG+O+U1F0LMX5mLYnzNEvRabaeLoPui84pnnwv25YY7X6TrkFiPFI8&#10;tBf9lvQaCAhxG5NXbFtDwAYgriqhXIJH7akDGsb9KPTfmIGwD3k67l8gzmqAU0gsO1ocDU1v/dZ8&#10;7dra6htYQ6MTwFYqAtHGMNmKtQISZow2pjxS5J1plV+V9pT5XLjsCCxFUIb1BuGd9PpAY5n8XUTL&#10;JNwsi8U+zbNFsk9WiyIL80UYFZsiDZMiedj/41FFybqRnAv1KJW4lGyU/LuSmJrHWGxYtGQoaZwD&#10;n2PodCtnMNYcD3MUw7iIN9spV+z1Ncw5xOXLYKc4/jsm2/E/eOsysgK4PVGv8O/3qzBL4nyRZat4&#10;kcS7cLHJ99vF/TZK02y32W520Vv4O6TU/n8G0JFLfLygT06Yp4YPhEtfVMs8LqCNcwl9M87DNCwy&#10;Slh7hIZfOUM/K42v1MCXWbn6SglASbZ9w8a0ni9CSs0Zj1TO3o7EvgK54n3i6pV60HJJQuxXvkWN&#10;rc6dD2fsh5jevn0dNH+BBgYNANMfhh38NNr8RckAg6Ok9s8TM4KS9kcFPaCIksRPGhSSVbYEwaAQ&#10;pTCxQDpcHzFVga6JyVHYunFAnXojjw0YG7uN0r4z19LXEDo9OjYJMB8Q3jTL/AC6lvHW68S9+wQA&#10;AP//AwBQSwMEFAAGAAgAAAAhACwaGzzeAAAACwEAAA8AAABkcnMvZG93bnJldi54bWxMj81OwzAQ&#10;hO9IvIO1SNxa2xE/JcSpUCTOhZZIcNvGJo6I7RA7aXh7tic4jmY0802xXVzPZjPGLngFci2AGd8E&#10;3flWwdvhebUBFhN6jX3wRsGPibAtLy8KzHU4+Vcz71PLqMTHHBXYlIac89hY4zCuw2A8eZ9hdJhI&#10;ji3XI56o3PU8E+KOO+w8LVgcTGVN87WfHI2k9/rje6mr3YsNstrNUy1xUur6anl6BJbMkv7CcMYn&#10;dCiJ6RgmryPrSYubB4oqWMl7OnVOyGyTATsquJUCeFnw/x/KXwAAAP//AwBQSwECLQAUAAYACAAA&#10;ACEAtoM4kv4AAADhAQAAEwAAAAAAAAAAAAAAAAAAAAAAW0NvbnRlbnRfVHlwZXNdLnhtbFBLAQIt&#10;ABQABgAIAAAAIQA4/SH/1gAAAJQBAAALAAAAAAAAAAAAAAAAAC8BAABfcmVscy8ucmVsc1BLAQIt&#10;ABQABgAIAAAAIQBsN34CdQMAALkHAAAOAAAAAAAAAAAAAAAAAC4CAABkcnMvZTJvRG9jLnhtbFBL&#10;AQItABQABgAIAAAAIQAsGhs83gAAAAsBAAAPAAAAAAAAAAAAAAAAAM8FAABkcnMvZG93bnJldi54&#10;bWxQSwUGAAAAAAQABADzAAAA2gYAAAAA&#10;" fillcolor="#96bf3d [3207]" stroked="f" strokecolor="#0393bc" strokeweight="3pt">
              <v:fill color2="#c9d22c [3208]" rotate="t" angle="90" focus="100%" type="gradient"/>
              <v:shadow color="#636816 [1608]" opacity=".5" offset="1pt"/>
              <v:textbox inset=",,4.5mm">
                <w:txbxContent>
                  <w:p w:rsidR="00845409" w:rsidRPr="00703807" w:rsidRDefault="00845409" w:rsidP="0089222B">
                    <w:pPr>
                      <w:pStyle w:val="Footer"/>
                      <w:rPr>
                        <w:sz w:val="20"/>
                        <w:szCs w:val="20"/>
                      </w:rPr>
                    </w:pPr>
                    <w:r w:rsidRPr="00703807">
                      <w:rPr>
                        <w:sz w:val="20"/>
                        <w:szCs w:val="20"/>
                      </w:rPr>
                      <w:t xml:space="preserve">Virtual Networks for Vocational Teachers in Serbia, </w:t>
                    </w:r>
                    <w:r>
                      <w:rPr>
                        <w:sz w:val="20"/>
                        <w:szCs w:val="20"/>
                      </w:rPr>
                      <w:t>Report</w:t>
                    </w:r>
                    <w:r w:rsidRPr="00703807">
                      <w:rPr>
                        <w:sz w:val="20"/>
                        <w:szCs w:val="20"/>
                      </w:rPr>
                      <w:t xml:space="preserve">, </w:t>
                    </w:r>
                    <w:r w:rsidRPr="0059064A">
                      <w:rPr>
                        <w:sz w:val="20"/>
                        <w:szCs w:val="20"/>
                      </w:rPr>
                      <w:fldChar w:fldCharType="begin"/>
                    </w:r>
                    <w:r w:rsidRPr="007D1E7E">
                      <w:rPr>
                        <w:sz w:val="20"/>
                        <w:szCs w:val="20"/>
                      </w:rPr>
                      <w:instrText xml:space="preserve"> PAGE   \* MERGEFORMAT </w:instrText>
                    </w:r>
                    <w:r w:rsidRPr="0059064A">
                      <w:rPr>
                        <w:sz w:val="20"/>
                        <w:szCs w:val="20"/>
                      </w:rPr>
                      <w:fldChar w:fldCharType="separate"/>
                    </w:r>
                    <w:r w:rsidR="009C1475">
                      <w:rPr>
                        <w:noProof/>
                        <w:sz w:val="20"/>
                        <w:szCs w:val="20"/>
                      </w:rPr>
                      <w:t>14</w:t>
                    </w:r>
                    <w:r w:rsidRPr="0059064A">
                      <w:rPr>
                        <w:noProof/>
                        <w:sz w:val="20"/>
                        <w:szCs w:val="20"/>
                      </w:rPr>
                      <w:fldChar w:fldCharType="end"/>
                    </w:r>
                  </w:p>
                </w:txbxContent>
              </v:textbox>
              <w10:wrap anchorx="page"/>
            </v:roundrect>
          </w:pict>
        </mc:Fallback>
      </mc:AlternateContent>
    </w:r>
    <w:r>
      <w:rPr>
        <w:noProof/>
        <w:lang w:eastAsia="en-GB"/>
      </w:rPr>
      <mc:AlternateContent>
        <mc:Choice Requires="wps">
          <w:drawing>
            <wp:anchor distT="0" distB="0" distL="114300" distR="114300" simplePos="0" relativeHeight="251658240" behindDoc="0" locked="0" layoutInCell="1" allowOverlap="1" wp14:anchorId="273DCEAA" wp14:editId="092E2495">
              <wp:simplePos x="0" y="0"/>
              <wp:positionH relativeFrom="page">
                <wp:posOffset>666115</wp:posOffset>
              </wp:positionH>
              <wp:positionV relativeFrom="paragraph">
                <wp:posOffset>-107950</wp:posOffset>
              </wp:positionV>
              <wp:extent cx="6296660" cy="266700"/>
              <wp:effectExtent l="0" t="0" r="889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266700"/>
                      </a:xfrm>
                      <a:prstGeom prst="rect">
                        <a:avLst/>
                      </a:prstGeom>
                      <a:gradFill rotWithShape="1">
                        <a:gsLst>
                          <a:gs pos="0">
                            <a:schemeClr val="accent4">
                              <a:lumMod val="100000"/>
                              <a:lumOff val="0"/>
                            </a:schemeClr>
                          </a:gs>
                          <a:gs pos="100000">
                            <a:schemeClr val="accent5">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E6796" id="Rectangle 5" o:spid="_x0000_s1026" style="position:absolute;margin-left:52.45pt;margin-top:-8.5pt;width:495.8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eLzwIAAPYFAAAOAAAAZHJzL2Uyb0RvYy54bWysVE2P0zAQvSPxHyzfu/kgTZto09V+UIS0&#10;wIoFcXYdJ7Fw7GC7TQvivzO229CFC0LbQ2qPx+M3783M5dW+F2jHtOFKVji5iDFikqqay7bCnz+t&#10;Z0uMjCWyJkJJVuEDM/hq9fLF5TiULFWdEjXTCIJIU45DhTtrhzKKDO1YT8yFGpiEw0bpnljY6jaq&#10;NRkhei+iNI7zaFS6HrSizBiw3oVDvPLxm4ZR+6FpDLNIVBiwWf/V/rtx32h1ScpWk6Hj9AiD/AeK&#10;nnAJj06h7oglaKv5X6F6TrUyqrEXVPWRahpOmc8BskniP7J57MjAfC5AjhkmmszzhaXvdw8a8brC&#10;rzCSpAeJPgJpRLaCobmjZxxMCV6Pw4N2CZrhXtGvBkl124EXu9ZajR0jNYBKnH/05ILbGLiKNuM7&#10;VUN0srXKM7VvdO8CAgdo7wU5TIKwvUUUjHla5HkOulE4S/N8EXvFIlKebg/a2DdM9cgtKqwBu49O&#10;dvfGOjSkPLkc5anXXAiklf3CbecZdsD9oYE7YYEGBfnE3uxrkd0KjXYEqohQyqTN/JHY9pBVsCex&#10;+4WCAjuUXbCfEE9hPKjWnD90vOtMk9v5a/NneA2YaE8JCi4RiOdZN5QIBvoH8XwFe4ocGCHdVypH&#10;WSAzWECfI1VOKV/nP4okzeKbtJit8+Vilq2z+axYxMtZnBQ3RR5nRXa3/unySLKy43XN5D2X7NRz&#10;SfZvNX3s/tAtvuvQWOFingaKjBJ8Qm90u5lk8+pMWpy79dzCCBK8r/DyTENX069lDWmT0hIuwjp6&#10;Ct9rCRyc/j0rvgNc0Yfm2aj6AA0AFef5hmEJi07p7xiNMHgqbL5tiWYYibcSiq5IssxNKr/J5osU&#10;Nvr8ZHN+QiSFUBW2GAR1y1sbptt20Lzt4KVQ21JdQ+M13PeEa8qACnC7DQyXUJVhELrpdb73Xr/H&#10;9eoXAAAA//8DAFBLAwQUAAYACAAAACEAp8I1AeIAAAALAQAADwAAAGRycy9kb3ducmV2LnhtbEyP&#10;y07DMBBF90j8gzVIbFBrt6UtCXEqhKjEgiLRAmLpxkMcEY+j2Hnw93VXsLyaozvnZpvR1qzH1leO&#10;JMymAhhS4XRFpYT3w3ZyB8wHRVrVjlDCL3rY5JcXmUq1G+gN+30oWSwhnyoJJoQm5dwXBq3yU9cg&#10;xdu3a60KMbYl160aYrmt+VyIFbeqovjBqAYfDRY/+85KWOw+u2Fnkg/z8lQ9fy36161pbqS8vhof&#10;7oEFHMMfDGf9qA55dDq6jrRndcziNomohMlsHUedCZGslsCOEuZLATzP+P8N+QkAAP//AwBQSwEC&#10;LQAUAAYACAAAACEAtoM4kv4AAADhAQAAEwAAAAAAAAAAAAAAAAAAAAAAW0NvbnRlbnRfVHlwZXNd&#10;LnhtbFBLAQItABQABgAIAAAAIQA4/SH/1gAAAJQBAAALAAAAAAAAAAAAAAAAAC8BAABfcmVscy8u&#10;cmVsc1BLAQItABQABgAIAAAAIQA3Z6eLzwIAAPYFAAAOAAAAAAAAAAAAAAAAAC4CAABkcnMvZTJv&#10;RG9jLnhtbFBLAQItABQABgAIAAAAIQCnwjUB4gAAAAsBAAAPAAAAAAAAAAAAAAAAACkFAABkcnMv&#10;ZG93bnJldi54bWxQSwUGAAAAAAQABADzAAAAOAYAAAAA&#10;" fillcolor="#96bf3d [3207]" stroked="f">
              <v:fill color2="#c9d22c [3208]" rotate="t" angle="90" focus="100%" type="gradient"/>
              <w10:wrap anchorx="page"/>
            </v:rect>
          </w:pict>
        </mc:Fallback>
      </mc:AlternateContent>
    </w:r>
  </w:p>
  <w:p w:rsidR="00845409" w:rsidRDefault="00845409" w:rsidP="0089222B">
    <w:pPr>
      <w:pStyle w:val="Footer"/>
    </w:pPr>
    <w:r>
      <w:rPr>
        <w:noProof/>
        <w:lang w:eastAsia="en-GB"/>
      </w:rPr>
      <w:drawing>
        <wp:anchor distT="0" distB="0" distL="114300" distR="114300" simplePos="0" relativeHeight="251660288" behindDoc="0" locked="0" layoutInCell="1" allowOverlap="1" wp14:anchorId="4A3E0CEB" wp14:editId="49827454">
          <wp:simplePos x="0" y="0"/>
          <wp:positionH relativeFrom="page">
            <wp:posOffset>1149350</wp:posOffset>
          </wp:positionH>
          <wp:positionV relativeFrom="paragraph">
            <wp:posOffset>-241300</wp:posOffset>
          </wp:positionV>
          <wp:extent cx="844550" cy="368300"/>
          <wp:effectExtent l="19050" t="0" r="0" b="0"/>
          <wp:wrapNone/>
          <wp:docPr id="1" name="Picture 1" descr="C:\Users\Article10\Documents\ETF\Whi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icle10\Documents\ETF\White logo.png"/>
                  <pic:cNvPicPr>
                    <a:picLocks noChangeAspect="1" noChangeArrowheads="1"/>
                  </pic:cNvPicPr>
                </pic:nvPicPr>
                <pic:blipFill>
                  <a:blip r:embed="rId1"/>
                  <a:srcRect/>
                  <a:stretch>
                    <a:fillRect/>
                  </a:stretch>
                </pic:blipFill>
                <pic:spPr bwMode="auto">
                  <a:xfrm>
                    <a:off x="0" y="0"/>
                    <a:ext cx="844550" cy="368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875" w:rsidRPr="00C87A6B" w:rsidRDefault="00541875" w:rsidP="0089222B">
      <w:pPr>
        <w:rPr>
          <w:color w:val="616264"/>
        </w:rPr>
      </w:pPr>
      <w:r w:rsidRPr="00C87A6B">
        <w:rPr>
          <w:color w:val="616264"/>
        </w:rPr>
        <w:separator/>
      </w:r>
    </w:p>
  </w:footnote>
  <w:footnote w:type="continuationSeparator" w:id="0">
    <w:p w:rsidR="00541875" w:rsidRDefault="00541875" w:rsidP="0089222B">
      <w:r>
        <w:continuationSeparator/>
      </w:r>
    </w:p>
  </w:footnote>
  <w:footnote w:id="1">
    <w:p w:rsidR="00845409" w:rsidRPr="00A07989" w:rsidRDefault="00845409">
      <w:pPr>
        <w:pStyle w:val="FootnoteText"/>
        <w:rPr>
          <w:lang w:val="uz-Cyrl-UZ"/>
        </w:rPr>
      </w:pPr>
      <w:r>
        <w:rPr>
          <w:rStyle w:val="FootnoteReference"/>
        </w:rPr>
        <w:footnoteRef/>
      </w:r>
      <w:r>
        <w:t xml:space="preserve"> </w:t>
      </w:r>
      <w:r w:rsidRPr="008F6A63">
        <w:rPr>
          <w:i/>
          <w:lang w:val="en-US"/>
        </w:rPr>
        <w:t xml:space="preserve">Please note: In Serbia, there are over 2000 </w:t>
      </w:r>
      <w:r>
        <w:rPr>
          <w:i/>
          <w:lang w:val="en-US"/>
        </w:rPr>
        <w:t xml:space="preserve">VET </w:t>
      </w:r>
      <w:r w:rsidRPr="008F6A63">
        <w:rPr>
          <w:i/>
          <w:lang w:val="en-US"/>
        </w:rPr>
        <w:t>teachers that work in the area of agriculture, around 1000 VET courses and 55 VET agricultural schools.</w:t>
      </w:r>
    </w:p>
  </w:footnote>
  <w:footnote w:id="2">
    <w:p w:rsidR="00845409" w:rsidRPr="001A6D36" w:rsidRDefault="00845409">
      <w:pPr>
        <w:pStyle w:val="FootnoteText"/>
        <w:rPr>
          <w:lang w:val="en-US"/>
        </w:rPr>
      </w:pPr>
      <w:r>
        <w:rPr>
          <w:rStyle w:val="FootnoteReference"/>
        </w:rPr>
        <w:footnoteRef/>
      </w:r>
      <w:r>
        <w:t xml:space="preserve"> Persons who</w:t>
      </w:r>
      <w:r w:rsidRPr="001A6D36">
        <w:t xml:space="preserve"> perform training and provide consultancy services to agricultural producers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09" w:rsidRDefault="00845409">
    <w:pPr>
      <w:pStyle w:val="Header"/>
    </w:pPr>
    <w:r w:rsidRPr="00416AC1">
      <w:rPr>
        <w:noProof/>
        <w:lang w:eastAsia="en-GB"/>
      </w:rPr>
      <w:drawing>
        <wp:anchor distT="0" distB="828040" distL="114300" distR="114300" simplePos="0" relativeHeight="251661312" behindDoc="0" locked="0" layoutInCell="1" allowOverlap="1" wp14:anchorId="05C870B3" wp14:editId="75983F44">
          <wp:simplePos x="0" y="0"/>
          <wp:positionH relativeFrom="page">
            <wp:posOffset>653143</wp:posOffset>
          </wp:positionH>
          <wp:positionV relativeFrom="page">
            <wp:posOffset>535577</wp:posOffset>
          </wp:positionV>
          <wp:extent cx="2129246" cy="926828"/>
          <wp:effectExtent l="0" t="0" r="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3600" cy="933262"/>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09" w:rsidRDefault="00845409" w:rsidP="0089222B">
    <w:pPr>
      <w:pStyle w:val="Header"/>
    </w:pPr>
    <w:r w:rsidRPr="00690BC2">
      <w:rPr>
        <w:noProof/>
        <w:lang w:eastAsia="en-GB"/>
      </w:rPr>
      <w:drawing>
        <wp:anchor distT="0" distB="828040" distL="114300" distR="114300" simplePos="0" relativeHeight="251656192" behindDoc="0" locked="0" layoutInCell="1" allowOverlap="1" wp14:anchorId="584A7494" wp14:editId="3B672490">
          <wp:simplePos x="0" y="0"/>
          <wp:positionH relativeFrom="page">
            <wp:posOffset>651933</wp:posOffset>
          </wp:positionH>
          <wp:positionV relativeFrom="page">
            <wp:posOffset>541961</wp:posOffset>
          </wp:positionV>
          <wp:extent cx="2133600" cy="933262"/>
          <wp:effectExtent l="0" t="0" r="0" b="635"/>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3600" cy="933262"/>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09" w:rsidRDefault="008454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09" w:rsidRDefault="0084540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09" w:rsidRDefault="008454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5821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CF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6B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A45D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22E0A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2084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0F8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A44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D84262"/>
    <w:lvl w:ilvl="0">
      <w:start w:val="1"/>
      <w:numFmt w:val="bullet"/>
      <w:pStyle w:val="ListBullet"/>
      <w:lvlText w:val="■"/>
      <w:lvlJc w:val="left"/>
      <w:pPr>
        <w:tabs>
          <w:tab w:val="num" w:pos="360"/>
        </w:tabs>
        <w:ind w:left="360" w:hanging="360"/>
      </w:pPr>
      <w:rPr>
        <w:b w:val="0"/>
        <w:i w:val="0"/>
        <w:iCs w:val="0"/>
        <w:smallCaps w:val="0"/>
        <w:strike w:val="0"/>
        <w:dstrike w:val="0"/>
        <w:noProof w:val="0"/>
        <w:vanish w:val="0"/>
        <w:color w:val="96BF3D" w:themeColor="accent1"/>
        <w:kern w:val="0"/>
        <w:position w:val="0"/>
        <w:u w:val="none"/>
        <w:vertAlign w:val="baseline"/>
        <w:em w:val="none"/>
      </w:rPr>
    </w:lvl>
  </w:abstractNum>
  <w:abstractNum w:abstractNumId="9" w15:restartNumberingAfterBreak="0">
    <w:nsid w:val="05B1748D"/>
    <w:multiLevelType w:val="hybridMultilevel"/>
    <w:tmpl w:val="0AEA0264"/>
    <w:lvl w:ilvl="0" w:tplc="383478F6">
      <w:start w:val="1"/>
      <w:numFmt w:val="bullet"/>
      <w:lvlText w:val=""/>
      <w:lvlJc w:val="left"/>
      <w:pPr>
        <w:ind w:left="360" w:hanging="360"/>
      </w:pPr>
      <w:rPr>
        <w:rFonts w:ascii="Wingdings" w:hAnsi="Wingdings" w:hint="default"/>
        <w:color w:val="96BF3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C401E2E"/>
    <w:multiLevelType w:val="hybridMultilevel"/>
    <w:tmpl w:val="16F61A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A45957"/>
    <w:multiLevelType w:val="hybridMultilevel"/>
    <w:tmpl w:val="4AD65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EF315A"/>
    <w:multiLevelType w:val="hybridMultilevel"/>
    <w:tmpl w:val="22F8F42A"/>
    <w:lvl w:ilvl="0" w:tplc="BFE2EBF2">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0F2115"/>
    <w:multiLevelType w:val="multilevel"/>
    <w:tmpl w:val="BCB01B3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2903058"/>
    <w:multiLevelType w:val="hybridMultilevel"/>
    <w:tmpl w:val="DB2CB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98293A"/>
    <w:multiLevelType w:val="hybridMultilevel"/>
    <w:tmpl w:val="828C95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963F96"/>
    <w:multiLevelType w:val="multilevel"/>
    <w:tmpl w:val="BCB01B34"/>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17" w15:restartNumberingAfterBreak="0">
    <w:nsid w:val="47013955"/>
    <w:multiLevelType w:val="hybridMultilevel"/>
    <w:tmpl w:val="3E941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25C42"/>
    <w:multiLevelType w:val="multilevel"/>
    <w:tmpl w:val="BCB01B3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6E1D1C13"/>
    <w:multiLevelType w:val="hybridMultilevel"/>
    <w:tmpl w:val="E9E0DE94"/>
    <w:lvl w:ilvl="0" w:tplc="E6C8309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E043C"/>
    <w:multiLevelType w:val="hybridMultilevel"/>
    <w:tmpl w:val="B5E46D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D5C77C2"/>
    <w:multiLevelType w:val="hybridMultilevel"/>
    <w:tmpl w:val="5ED2F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2"/>
  </w:num>
  <w:num w:numId="11">
    <w:abstractNumId w:val="13"/>
  </w:num>
  <w:num w:numId="12">
    <w:abstractNumId w:val="16"/>
  </w:num>
  <w:num w:numId="13">
    <w:abstractNumId w:val="18"/>
  </w:num>
  <w:num w:numId="14">
    <w:abstractNumId w:val="20"/>
  </w:num>
  <w:num w:numId="15">
    <w:abstractNumId w:val="17"/>
  </w:num>
  <w:num w:numId="16">
    <w:abstractNumId w:val="11"/>
  </w:num>
  <w:num w:numId="17">
    <w:abstractNumId w:val="7"/>
  </w:num>
  <w:num w:numId="18">
    <w:abstractNumId w:val="19"/>
  </w:num>
  <w:num w:numId="19">
    <w:abstractNumId w:val="8"/>
  </w:num>
  <w:num w:numId="20">
    <w:abstractNumId w:val="8"/>
  </w:num>
  <w:num w:numId="21">
    <w:abstractNumId w:val="8"/>
  </w:num>
  <w:num w:numId="22">
    <w:abstractNumId w:val="8"/>
  </w:num>
  <w:num w:numId="23">
    <w:abstractNumId w:val="8"/>
  </w:num>
  <w:num w:numId="24">
    <w:abstractNumId w:val="8"/>
  </w:num>
  <w:num w:numId="25">
    <w:abstractNumId w:val="7"/>
  </w:num>
  <w:num w:numId="26">
    <w:abstractNumId w:val="21"/>
  </w:num>
  <w:num w:numId="27">
    <w:abstractNumId w:val="14"/>
  </w:num>
  <w:num w:numId="28">
    <w:abstractNumId w:val="10"/>
  </w:num>
  <w:num w:numId="29">
    <w:abstractNumId w:val="15"/>
  </w:num>
  <w:num w:numId="3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characterSpacingControl w:val="doNotCompress"/>
  <w:hdrShapeDefaults>
    <o:shapedefaults v:ext="edit" spidmax="6145"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EF0"/>
    <w:rsid w:val="00001D0F"/>
    <w:rsid w:val="000042F5"/>
    <w:rsid w:val="00010DA7"/>
    <w:rsid w:val="00014536"/>
    <w:rsid w:val="0001683E"/>
    <w:rsid w:val="00017D2F"/>
    <w:rsid w:val="00026575"/>
    <w:rsid w:val="00031B87"/>
    <w:rsid w:val="00034C11"/>
    <w:rsid w:val="00040CE3"/>
    <w:rsid w:val="00050222"/>
    <w:rsid w:val="0005157C"/>
    <w:rsid w:val="000547D7"/>
    <w:rsid w:val="00061FBC"/>
    <w:rsid w:val="000676E5"/>
    <w:rsid w:val="00070638"/>
    <w:rsid w:val="0009004C"/>
    <w:rsid w:val="00090434"/>
    <w:rsid w:val="000921A4"/>
    <w:rsid w:val="000922AD"/>
    <w:rsid w:val="000925AA"/>
    <w:rsid w:val="0009284D"/>
    <w:rsid w:val="00094769"/>
    <w:rsid w:val="000952E0"/>
    <w:rsid w:val="000A5C61"/>
    <w:rsid w:val="000B0155"/>
    <w:rsid w:val="000B49F7"/>
    <w:rsid w:val="000C68AD"/>
    <w:rsid w:val="000D113D"/>
    <w:rsid w:val="000D2887"/>
    <w:rsid w:val="000D5434"/>
    <w:rsid w:val="000F14A2"/>
    <w:rsid w:val="000F229F"/>
    <w:rsid w:val="000F2EF4"/>
    <w:rsid w:val="000F37E4"/>
    <w:rsid w:val="000F5827"/>
    <w:rsid w:val="000F7DCA"/>
    <w:rsid w:val="001143A7"/>
    <w:rsid w:val="001239FE"/>
    <w:rsid w:val="00127B57"/>
    <w:rsid w:val="001327B0"/>
    <w:rsid w:val="0013658F"/>
    <w:rsid w:val="001427FC"/>
    <w:rsid w:val="00143F62"/>
    <w:rsid w:val="00145483"/>
    <w:rsid w:val="00146D06"/>
    <w:rsid w:val="00160121"/>
    <w:rsid w:val="00162576"/>
    <w:rsid w:val="001627D0"/>
    <w:rsid w:val="001640CE"/>
    <w:rsid w:val="0016584B"/>
    <w:rsid w:val="00175E26"/>
    <w:rsid w:val="001760DB"/>
    <w:rsid w:val="00194C47"/>
    <w:rsid w:val="001A2C75"/>
    <w:rsid w:val="001A6D36"/>
    <w:rsid w:val="001C0C37"/>
    <w:rsid w:val="001C6D53"/>
    <w:rsid w:val="001D0331"/>
    <w:rsid w:val="001D6721"/>
    <w:rsid w:val="001D787B"/>
    <w:rsid w:val="001E58DB"/>
    <w:rsid w:val="00202791"/>
    <w:rsid w:val="00204D7E"/>
    <w:rsid w:val="00205EA8"/>
    <w:rsid w:val="00214564"/>
    <w:rsid w:val="00220281"/>
    <w:rsid w:val="00222DCD"/>
    <w:rsid w:val="002241B3"/>
    <w:rsid w:val="00225A60"/>
    <w:rsid w:val="00237EF9"/>
    <w:rsid w:val="00246CDB"/>
    <w:rsid w:val="002570B8"/>
    <w:rsid w:val="00260106"/>
    <w:rsid w:val="002719E0"/>
    <w:rsid w:val="00273FED"/>
    <w:rsid w:val="00274270"/>
    <w:rsid w:val="002777A9"/>
    <w:rsid w:val="00283850"/>
    <w:rsid w:val="00292343"/>
    <w:rsid w:val="002A0FF2"/>
    <w:rsid w:val="002A1536"/>
    <w:rsid w:val="002A690E"/>
    <w:rsid w:val="002A7743"/>
    <w:rsid w:val="002B3E6B"/>
    <w:rsid w:val="002B7285"/>
    <w:rsid w:val="002C54D3"/>
    <w:rsid w:val="002C7928"/>
    <w:rsid w:val="002D327C"/>
    <w:rsid w:val="002D5B3F"/>
    <w:rsid w:val="002E2256"/>
    <w:rsid w:val="002E3F12"/>
    <w:rsid w:val="002E7069"/>
    <w:rsid w:val="002F0826"/>
    <w:rsid w:val="00304BE2"/>
    <w:rsid w:val="00305AD0"/>
    <w:rsid w:val="00305E02"/>
    <w:rsid w:val="00310F37"/>
    <w:rsid w:val="0031501F"/>
    <w:rsid w:val="00321AC0"/>
    <w:rsid w:val="00322288"/>
    <w:rsid w:val="003240CC"/>
    <w:rsid w:val="0032577B"/>
    <w:rsid w:val="00332FCA"/>
    <w:rsid w:val="00336015"/>
    <w:rsid w:val="003376F1"/>
    <w:rsid w:val="00341326"/>
    <w:rsid w:val="0034173C"/>
    <w:rsid w:val="00346FF9"/>
    <w:rsid w:val="0034769D"/>
    <w:rsid w:val="003500CD"/>
    <w:rsid w:val="0035168B"/>
    <w:rsid w:val="0036028B"/>
    <w:rsid w:val="00363409"/>
    <w:rsid w:val="00366262"/>
    <w:rsid w:val="003662B3"/>
    <w:rsid w:val="003706EB"/>
    <w:rsid w:val="00372ED9"/>
    <w:rsid w:val="003744CE"/>
    <w:rsid w:val="00375900"/>
    <w:rsid w:val="003775A1"/>
    <w:rsid w:val="003840D7"/>
    <w:rsid w:val="00384DFC"/>
    <w:rsid w:val="0039025F"/>
    <w:rsid w:val="00395B99"/>
    <w:rsid w:val="003A23C3"/>
    <w:rsid w:val="003A659F"/>
    <w:rsid w:val="003B2F8F"/>
    <w:rsid w:val="003B3C26"/>
    <w:rsid w:val="003B3EE8"/>
    <w:rsid w:val="003C75E6"/>
    <w:rsid w:val="003D506A"/>
    <w:rsid w:val="003D7B0F"/>
    <w:rsid w:val="003E6DB7"/>
    <w:rsid w:val="003F2DEE"/>
    <w:rsid w:val="003F4178"/>
    <w:rsid w:val="003F68C3"/>
    <w:rsid w:val="00404175"/>
    <w:rsid w:val="00406469"/>
    <w:rsid w:val="00412759"/>
    <w:rsid w:val="00416AC1"/>
    <w:rsid w:val="00424BA7"/>
    <w:rsid w:val="00425BAE"/>
    <w:rsid w:val="0042683D"/>
    <w:rsid w:val="004278A5"/>
    <w:rsid w:val="00436C8B"/>
    <w:rsid w:val="004440FB"/>
    <w:rsid w:val="004455E2"/>
    <w:rsid w:val="00446EAC"/>
    <w:rsid w:val="00447892"/>
    <w:rsid w:val="00455DC5"/>
    <w:rsid w:val="00464C7B"/>
    <w:rsid w:val="00470F22"/>
    <w:rsid w:val="004761DE"/>
    <w:rsid w:val="004838EA"/>
    <w:rsid w:val="00497DA1"/>
    <w:rsid w:val="004B1B7B"/>
    <w:rsid w:val="004C2551"/>
    <w:rsid w:val="004C6676"/>
    <w:rsid w:val="004C7F79"/>
    <w:rsid w:val="004D2028"/>
    <w:rsid w:val="004D73F2"/>
    <w:rsid w:val="004E0EA3"/>
    <w:rsid w:val="004F01ED"/>
    <w:rsid w:val="004F102E"/>
    <w:rsid w:val="004F7BD5"/>
    <w:rsid w:val="00501F83"/>
    <w:rsid w:val="00503592"/>
    <w:rsid w:val="00511CD0"/>
    <w:rsid w:val="00523390"/>
    <w:rsid w:val="00537132"/>
    <w:rsid w:val="00537F6D"/>
    <w:rsid w:val="00541875"/>
    <w:rsid w:val="005513EB"/>
    <w:rsid w:val="00551A66"/>
    <w:rsid w:val="00555C10"/>
    <w:rsid w:val="00564F9E"/>
    <w:rsid w:val="0056786B"/>
    <w:rsid w:val="00571D28"/>
    <w:rsid w:val="00572C45"/>
    <w:rsid w:val="00574008"/>
    <w:rsid w:val="005810A5"/>
    <w:rsid w:val="0059064A"/>
    <w:rsid w:val="00596488"/>
    <w:rsid w:val="005A0A3A"/>
    <w:rsid w:val="005A616D"/>
    <w:rsid w:val="005A6ABD"/>
    <w:rsid w:val="005B69D1"/>
    <w:rsid w:val="005D02B9"/>
    <w:rsid w:val="005D3BF2"/>
    <w:rsid w:val="005D79EA"/>
    <w:rsid w:val="005E1F67"/>
    <w:rsid w:val="005E23A1"/>
    <w:rsid w:val="005F7A37"/>
    <w:rsid w:val="00601A72"/>
    <w:rsid w:val="006076C1"/>
    <w:rsid w:val="006111A8"/>
    <w:rsid w:val="0061752C"/>
    <w:rsid w:val="00620951"/>
    <w:rsid w:val="00624FF9"/>
    <w:rsid w:val="00627D4C"/>
    <w:rsid w:val="00637B1F"/>
    <w:rsid w:val="00640EC2"/>
    <w:rsid w:val="006412E5"/>
    <w:rsid w:val="0064384D"/>
    <w:rsid w:val="006516E8"/>
    <w:rsid w:val="00653E70"/>
    <w:rsid w:val="0066183D"/>
    <w:rsid w:val="0067124C"/>
    <w:rsid w:val="00673851"/>
    <w:rsid w:val="00675AB2"/>
    <w:rsid w:val="00682893"/>
    <w:rsid w:val="006865F7"/>
    <w:rsid w:val="00687CA0"/>
    <w:rsid w:val="00690BC2"/>
    <w:rsid w:val="00690F09"/>
    <w:rsid w:val="00696223"/>
    <w:rsid w:val="006A52D0"/>
    <w:rsid w:val="006B21CD"/>
    <w:rsid w:val="006B4120"/>
    <w:rsid w:val="006B44B5"/>
    <w:rsid w:val="006D34D9"/>
    <w:rsid w:val="006E10D9"/>
    <w:rsid w:val="006E18B9"/>
    <w:rsid w:val="006E7FD7"/>
    <w:rsid w:val="006F3D92"/>
    <w:rsid w:val="00703807"/>
    <w:rsid w:val="00712CAA"/>
    <w:rsid w:val="00712E04"/>
    <w:rsid w:val="00731269"/>
    <w:rsid w:val="00733FE8"/>
    <w:rsid w:val="007344AD"/>
    <w:rsid w:val="00740B76"/>
    <w:rsid w:val="00742C4D"/>
    <w:rsid w:val="007478D9"/>
    <w:rsid w:val="00750703"/>
    <w:rsid w:val="0075390B"/>
    <w:rsid w:val="00756981"/>
    <w:rsid w:val="00760E17"/>
    <w:rsid w:val="0076722C"/>
    <w:rsid w:val="007714B0"/>
    <w:rsid w:val="007753D4"/>
    <w:rsid w:val="0078355E"/>
    <w:rsid w:val="0079461C"/>
    <w:rsid w:val="00797448"/>
    <w:rsid w:val="00797CF7"/>
    <w:rsid w:val="007A76E5"/>
    <w:rsid w:val="007B1B33"/>
    <w:rsid w:val="007C3C41"/>
    <w:rsid w:val="007C7941"/>
    <w:rsid w:val="007D176A"/>
    <w:rsid w:val="007D1D53"/>
    <w:rsid w:val="007D1E7E"/>
    <w:rsid w:val="007D1F87"/>
    <w:rsid w:val="007F3567"/>
    <w:rsid w:val="007F7838"/>
    <w:rsid w:val="008033CE"/>
    <w:rsid w:val="00806C1D"/>
    <w:rsid w:val="00811C90"/>
    <w:rsid w:val="008420E2"/>
    <w:rsid w:val="00845409"/>
    <w:rsid w:val="00846437"/>
    <w:rsid w:val="008511FA"/>
    <w:rsid w:val="00852726"/>
    <w:rsid w:val="008529AE"/>
    <w:rsid w:val="00866E68"/>
    <w:rsid w:val="0087055B"/>
    <w:rsid w:val="0087336F"/>
    <w:rsid w:val="00881A35"/>
    <w:rsid w:val="00891675"/>
    <w:rsid w:val="0089222B"/>
    <w:rsid w:val="0089359A"/>
    <w:rsid w:val="008A4A77"/>
    <w:rsid w:val="008B2CAF"/>
    <w:rsid w:val="008B74B6"/>
    <w:rsid w:val="008C11D2"/>
    <w:rsid w:val="008C7CE1"/>
    <w:rsid w:val="008D2EF0"/>
    <w:rsid w:val="008D69D0"/>
    <w:rsid w:val="008D6CFF"/>
    <w:rsid w:val="008D6F45"/>
    <w:rsid w:val="008E067B"/>
    <w:rsid w:val="008E7353"/>
    <w:rsid w:val="008E783D"/>
    <w:rsid w:val="008E7E2C"/>
    <w:rsid w:val="008F2F41"/>
    <w:rsid w:val="008F6A63"/>
    <w:rsid w:val="008F7129"/>
    <w:rsid w:val="009143CA"/>
    <w:rsid w:val="0092033D"/>
    <w:rsid w:val="00922E6C"/>
    <w:rsid w:val="00923B97"/>
    <w:rsid w:val="0092797E"/>
    <w:rsid w:val="0093737F"/>
    <w:rsid w:val="00941AB2"/>
    <w:rsid w:val="00941BCE"/>
    <w:rsid w:val="00943DED"/>
    <w:rsid w:val="00950B30"/>
    <w:rsid w:val="00964316"/>
    <w:rsid w:val="0096599E"/>
    <w:rsid w:val="0097566B"/>
    <w:rsid w:val="009774F9"/>
    <w:rsid w:val="0098315F"/>
    <w:rsid w:val="00984A41"/>
    <w:rsid w:val="00990602"/>
    <w:rsid w:val="0099118B"/>
    <w:rsid w:val="00992B65"/>
    <w:rsid w:val="00995D35"/>
    <w:rsid w:val="009A073A"/>
    <w:rsid w:val="009A2BD8"/>
    <w:rsid w:val="009A3993"/>
    <w:rsid w:val="009B2519"/>
    <w:rsid w:val="009B71C0"/>
    <w:rsid w:val="009B7456"/>
    <w:rsid w:val="009C1475"/>
    <w:rsid w:val="009C151C"/>
    <w:rsid w:val="009C6528"/>
    <w:rsid w:val="009C77BA"/>
    <w:rsid w:val="009D31E2"/>
    <w:rsid w:val="009E3DA7"/>
    <w:rsid w:val="009F4DC0"/>
    <w:rsid w:val="00A01B21"/>
    <w:rsid w:val="00A07989"/>
    <w:rsid w:val="00A11BF7"/>
    <w:rsid w:val="00A13093"/>
    <w:rsid w:val="00A13D8B"/>
    <w:rsid w:val="00A20555"/>
    <w:rsid w:val="00A245CA"/>
    <w:rsid w:val="00A25FD4"/>
    <w:rsid w:val="00A31CF9"/>
    <w:rsid w:val="00A3741F"/>
    <w:rsid w:val="00A46939"/>
    <w:rsid w:val="00A47097"/>
    <w:rsid w:val="00A54476"/>
    <w:rsid w:val="00A54F7B"/>
    <w:rsid w:val="00A603B6"/>
    <w:rsid w:val="00A62ADB"/>
    <w:rsid w:val="00A72989"/>
    <w:rsid w:val="00A76FC6"/>
    <w:rsid w:val="00A85D8E"/>
    <w:rsid w:val="00A872E5"/>
    <w:rsid w:val="00A87FB3"/>
    <w:rsid w:val="00A94EA7"/>
    <w:rsid w:val="00AA1032"/>
    <w:rsid w:val="00AA38CE"/>
    <w:rsid w:val="00AA5D17"/>
    <w:rsid w:val="00AA61AD"/>
    <w:rsid w:val="00AA733C"/>
    <w:rsid w:val="00AB01B8"/>
    <w:rsid w:val="00AB2B7C"/>
    <w:rsid w:val="00AC671C"/>
    <w:rsid w:val="00AD02B3"/>
    <w:rsid w:val="00AD06E7"/>
    <w:rsid w:val="00AD6421"/>
    <w:rsid w:val="00AF2F70"/>
    <w:rsid w:val="00AF434A"/>
    <w:rsid w:val="00B10964"/>
    <w:rsid w:val="00B17606"/>
    <w:rsid w:val="00B22184"/>
    <w:rsid w:val="00B32107"/>
    <w:rsid w:val="00B343B0"/>
    <w:rsid w:val="00B45532"/>
    <w:rsid w:val="00B5229B"/>
    <w:rsid w:val="00B57E2E"/>
    <w:rsid w:val="00B722A8"/>
    <w:rsid w:val="00B75E22"/>
    <w:rsid w:val="00B83505"/>
    <w:rsid w:val="00B83853"/>
    <w:rsid w:val="00B86BB7"/>
    <w:rsid w:val="00BA74D2"/>
    <w:rsid w:val="00BB66B1"/>
    <w:rsid w:val="00BC282D"/>
    <w:rsid w:val="00BC7E2C"/>
    <w:rsid w:val="00BD0320"/>
    <w:rsid w:val="00BD19B0"/>
    <w:rsid w:val="00BE3425"/>
    <w:rsid w:val="00BE4D7D"/>
    <w:rsid w:val="00BE4DE4"/>
    <w:rsid w:val="00BF01DE"/>
    <w:rsid w:val="00BF502F"/>
    <w:rsid w:val="00C07E48"/>
    <w:rsid w:val="00C16527"/>
    <w:rsid w:val="00C176AC"/>
    <w:rsid w:val="00C3298E"/>
    <w:rsid w:val="00C3492D"/>
    <w:rsid w:val="00C437BE"/>
    <w:rsid w:val="00C4410B"/>
    <w:rsid w:val="00C44805"/>
    <w:rsid w:val="00C47B95"/>
    <w:rsid w:val="00C6464E"/>
    <w:rsid w:val="00C703A4"/>
    <w:rsid w:val="00C768CF"/>
    <w:rsid w:val="00C80C4F"/>
    <w:rsid w:val="00C87A6B"/>
    <w:rsid w:val="00C92FDB"/>
    <w:rsid w:val="00C95C1D"/>
    <w:rsid w:val="00C97CD4"/>
    <w:rsid w:val="00CA7156"/>
    <w:rsid w:val="00CB3F67"/>
    <w:rsid w:val="00CC4F89"/>
    <w:rsid w:val="00CC5952"/>
    <w:rsid w:val="00CD2794"/>
    <w:rsid w:val="00CD4E71"/>
    <w:rsid w:val="00CE062F"/>
    <w:rsid w:val="00CE14B5"/>
    <w:rsid w:val="00CE1A0F"/>
    <w:rsid w:val="00CE4813"/>
    <w:rsid w:val="00CF1BCE"/>
    <w:rsid w:val="00CF3FAA"/>
    <w:rsid w:val="00D00524"/>
    <w:rsid w:val="00D07091"/>
    <w:rsid w:val="00D14B8A"/>
    <w:rsid w:val="00D172A3"/>
    <w:rsid w:val="00D207C6"/>
    <w:rsid w:val="00D2627D"/>
    <w:rsid w:val="00D40724"/>
    <w:rsid w:val="00D4110D"/>
    <w:rsid w:val="00D556CD"/>
    <w:rsid w:val="00D55D3A"/>
    <w:rsid w:val="00D70330"/>
    <w:rsid w:val="00D7358B"/>
    <w:rsid w:val="00D7738B"/>
    <w:rsid w:val="00D82B68"/>
    <w:rsid w:val="00D915EF"/>
    <w:rsid w:val="00D9247E"/>
    <w:rsid w:val="00D92995"/>
    <w:rsid w:val="00DA53DE"/>
    <w:rsid w:val="00DB1AE1"/>
    <w:rsid w:val="00DB6F71"/>
    <w:rsid w:val="00DC394B"/>
    <w:rsid w:val="00DC63BD"/>
    <w:rsid w:val="00DD1E7A"/>
    <w:rsid w:val="00DE1471"/>
    <w:rsid w:val="00DE3B05"/>
    <w:rsid w:val="00DE5B15"/>
    <w:rsid w:val="00DF6641"/>
    <w:rsid w:val="00E0345D"/>
    <w:rsid w:val="00E14FE8"/>
    <w:rsid w:val="00E20362"/>
    <w:rsid w:val="00E227B0"/>
    <w:rsid w:val="00E23D22"/>
    <w:rsid w:val="00E255DE"/>
    <w:rsid w:val="00E258B9"/>
    <w:rsid w:val="00E339F0"/>
    <w:rsid w:val="00E35CC4"/>
    <w:rsid w:val="00E37026"/>
    <w:rsid w:val="00E41282"/>
    <w:rsid w:val="00E44AC7"/>
    <w:rsid w:val="00E44B36"/>
    <w:rsid w:val="00E46349"/>
    <w:rsid w:val="00E507C4"/>
    <w:rsid w:val="00E55A80"/>
    <w:rsid w:val="00E76421"/>
    <w:rsid w:val="00E812CA"/>
    <w:rsid w:val="00E872A1"/>
    <w:rsid w:val="00E873FF"/>
    <w:rsid w:val="00E8773A"/>
    <w:rsid w:val="00EA177C"/>
    <w:rsid w:val="00EA454B"/>
    <w:rsid w:val="00EA65AD"/>
    <w:rsid w:val="00ED2821"/>
    <w:rsid w:val="00ED4E34"/>
    <w:rsid w:val="00ED67FD"/>
    <w:rsid w:val="00EE06C2"/>
    <w:rsid w:val="00EE60A1"/>
    <w:rsid w:val="00EF162A"/>
    <w:rsid w:val="00EF2D3B"/>
    <w:rsid w:val="00F0013D"/>
    <w:rsid w:val="00F108ED"/>
    <w:rsid w:val="00F15855"/>
    <w:rsid w:val="00F25E90"/>
    <w:rsid w:val="00F26333"/>
    <w:rsid w:val="00F2795D"/>
    <w:rsid w:val="00F3508B"/>
    <w:rsid w:val="00F409E7"/>
    <w:rsid w:val="00F43143"/>
    <w:rsid w:val="00F4384D"/>
    <w:rsid w:val="00F47D10"/>
    <w:rsid w:val="00F6108F"/>
    <w:rsid w:val="00F62A99"/>
    <w:rsid w:val="00F666F5"/>
    <w:rsid w:val="00F71E3B"/>
    <w:rsid w:val="00F733B1"/>
    <w:rsid w:val="00F7785F"/>
    <w:rsid w:val="00F905FC"/>
    <w:rsid w:val="00F90CA2"/>
    <w:rsid w:val="00F973CC"/>
    <w:rsid w:val="00F97DB2"/>
    <w:rsid w:val="00FA7F3C"/>
    <w:rsid w:val="00FB1A27"/>
    <w:rsid w:val="00FB2A1A"/>
    <w:rsid w:val="00FB5660"/>
    <w:rsid w:val="00FC3A82"/>
    <w:rsid w:val="00FD45A3"/>
    <w:rsid w:val="00FD5A84"/>
    <w:rsid w:val="00FD6818"/>
    <w:rsid w:val="00FF6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5:docId w15:val="{0DFABC98-D122-4DE0-B61E-40EE2058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69"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0CE"/>
    <w:pPr>
      <w:spacing w:line="240" w:lineRule="auto"/>
    </w:pPr>
    <w:rPr>
      <w:rFonts w:ascii="Arial" w:hAnsi="Arial" w:cs="Arial"/>
      <w:sz w:val="20"/>
      <w:szCs w:val="20"/>
    </w:rPr>
  </w:style>
  <w:style w:type="paragraph" w:styleId="Heading1">
    <w:name w:val="heading 1"/>
    <w:basedOn w:val="Normal"/>
    <w:next w:val="BodyText"/>
    <w:link w:val="Heading1Char"/>
    <w:uiPriority w:val="9"/>
    <w:qFormat/>
    <w:rsid w:val="003D506A"/>
    <w:pPr>
      <w:keepNext/>
      <w:keepLines/>
      <w:spacing w:before="60" w:after="480"/>
      <w:outlineLvl w:val="0"/>
    </w:pPr>
    <w:rPr>
      <w:rFonts w:eastAsiaTheme="majorEastAsia" w:cstheme="majorBidi"/>
      <w:b/>
      <w:bCs/>
      <w:caps/>
      <w:color w:val="96BF3D" w:themeColor="accent1"/>
      <w:sz w:val="36"/>
      <w:szCs w:val="36"/>
    </w:rPr>
  </w:style>
  <w:style w:type="paragraph" w:styleId="Heading2">
    <w:name w:val="heading 2"/>
    <w:basedOn w:val="Normal"/>
    <w:next w:val="BodyText"/>
    <w:link w:val="Heading2Char"/>
    <w:uiPriority w:val="9"/>
    <w:unhideWhenUsed/>
    <w:qFormat/>
    <w:rsid w:val="0036028B"/>
    <w:pPr>
      <w:keepNext/>
      <w:keepLines/>
      <w:spacing w:before="200"/>
      <w:outlineLvl w:val="1"/>
    </w:pPr>
    <w:rPr>
      <w:rFonts w:eastAsiaTheme="majorEastAsia" w:cstheme="majorBidi"/>
      <w:bCs/>
      <w:color w:val="96BF3D" w:themeColor="accent1"/>
      <w:sz w:val="28"/>
      <w:szCs w:val="26"/>
    </w:rPr>
  </w:style>
  <w:style w:type="paragraph" w:styleId="Heading3">
    <w:name w:val="heading 3"/>
    <w:basedOn w:val="Normal"/>
    <w:next w:val="BodyText"/>
    <w:link w:val="Heading3Char"/>
    <w:uiPriority w:val="9"/>
    <w:unhideWhenUsed/>
    <w:qFormat/>
    <w:rsid w:val="003D506A"/>
    <w:pPr>
      <w:keepNext/>
      <w:keepLines/>
      <w:spacing w:before="60" w:after="60"/>
      <w:outlineLvl w:val="2"/>
    </w:pPr>
    <w:rPr>
      <w:rFonts w:eastAsiaTheme="majorEastAsia"/>
      <w:bCs/>
      <w:color w:val="96BF3D" w:themeColor="accent1"/>
      <w:sz w:val="24"/>
    </w:rPr>
  </w:style>
  <w:style w:type="paragraph" w:styleId="Heading4">
    <w:name w:val="heading 4"/>
    <w:basedOn w:val="Normal"/>
    <w:next w:val="Normal"/>
    <w:link w:val="Heading4Char"/>
    <w:uiPriority w:val="9"/>
    <w:unhideWhenUsed/>
    <w:qFormat/>
    <w:rsid w:val="003D506A"/>
    <w:pPr>
      <w:keepNext/>
      <w:keepLines/>
      <w:spacing w:before="200" w:after="60"/>
      <w:outlineLvl w:val="3"/>
    </w:pPr>
    <w:rPr>
      <w:rFonts w:eastAsiaTheme="majorEastAsia"/>
      <w:b/>
      <w:bCs/>
      <w:iCs/>
      <w:color w:val="96BF3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506A"/>
    <w:rPr>
      <w:rFonts w:ascii="Arial" w:eastAsiaTheme="majorEastAsia" w:hAnsi="Arial" w:cs="Arial"/>
      <w:bCs/>
      <w:color w:val="96BF3D" w:themeColor="accent1"/>
      <w:sz w:val="24"/>
      <w:szCs w:val="20"/>
    </w:rPr>
  </w:style>
  <w:style w:type="paragraph" w:styleId="BlockText">
    <w:name w:val="Block Text"/>
    <w:basedOn w:val="Normal"/>
    <w:uiPriority w:val="99"/>
    <w:semiHidden/>
    <w:unhideWhenUsed/>
    <w:rsid w:val="001A2C75"/>
    <w:pPr>
      <w:pBdr>
        <w:top w:val="single" w:sz="2" w:space="10" w:color="96BF3D" w:themeColor="accent1" w:shadow="1" w:frame="1"/>
        <w:left w:val="single" w:sz="2" w:space="10" w:color="96BF3D" w:themeColor="accent1" w:shadow="1" w:frame="1"/>
        <w:bottom w:val="single" w:sz="2" w:space="10" w:color="96BF3D" w:themeColor="accent1" w:shadow="1" w:frame="1"/>
        <w:right w:val="single" w:sz="2" w:space="10" w:color="96BF3D" w:themeColor="accent1" w:shadow="1" w:frame="1"/>
      </w:pBdr>
      <w:ind w:left="1152" w:right="1152"/>
    </w:pPr>
    <w:rPr>
      <w:rFonts w:eastAsiaTheme="minorEastAsia"/>
      <w:i/>
      <w:iCs/>
      <w:color w:val="96BF3D" w:themeColor="accent1"/>
    </w:rPr>
  </w:style>
  <w:style w:type="paragraph" w:styleId="BodyText">
    <w:name w:val="Body Text"/>
    <w:basedOn w:val="Normal"/>
    <w:link w:val="BodyTextChar"/>
    <w:uiPriority w:val="99"/>
    <w:unhideWhenUsed/>
    <w:rsid w:val="004C7F79"/>
    <w:pPr>
      <w:spacing w:line="288" w:lineRule="auto"/>
    </w:pPr>
    <w:rPr>
      <w:color w:val="616264"/>
      <w:lang w:val="fr-FR"/>
    </w:rPr>
  </w:style>
  <w:style w:type="character" w:customStyle="1" w:styleId="BodyTextChar">
    <w:name w:val="Body Text Char"/>
    <w:basedOn w:val="DefaultParagraphFont"/>
    <w:link w:val="BodyText"/>
    <w:uiPriority w:val="99"/>
    <w:rsid w:val="004C7F79"/>
    <w:rPr>
      <w:rFonts w:ascii="Arial" w:hAnsi="Arial" w:cs="Arial"/>
      <w:color w:val="616264"/>
      <w:sz w:val="20"/>
      <w:szCs w:val="20"/>
      <w:lang w:val="fr-FR"/>
    </w:rPr>
  </w:style>
  <w:style w:type="character" w:customStyle="1" w:styleId="Heading1Char">
    <w:name w:val="Heading 1 Char"/>
    <w:basedOn w:val="DefaultParagraphFont"/>
    <w:link w:val="Heading1"/>
    <w:uiPriority w:val="9"/>
    <w:rsid w:val="003D506A"/>
    <w:rPr>
      <w:rFonts w:ascii="Arial" w:eastAsiaTheme="majorEastAsia" w:hAnsi="Arial" w:cstheme="majorBidi"/>
      <w:b/>
      <w:bCs/>
      <w:caps/>
      <w:color w:val="96BF3D" w:themeColor="accent1"/>
      <w:sz w:val="36"/>
      <w:szCs w:val="36"/>
    </w:rPr>
  </w:style>
  <w:style w:type="character" w:customStyle="1" w:styleId="Heading2Char">
    <w:name w:val="Heading 2 Char"/>
    <w:basedOn w:val="DefaultParagraphFont"/>
    <w:link w:val="Heading2"/>
    <w:uiPriority w:val="9"/>
    <w:rsid w:val="0036028B"/>
    <w:rPr>
      <w:rFonts w:ascii="Arial" w:eastAsiaTheme="majorEastAsia" w:hAnsi="Arial" w:cstheme="majorBidi"/>
      <w:bCs/>
      <w:color w:val="96BF3D" w:themeColor="accent1"/>
      <w:sz w:val="28"/>
      <w:szCs w:val="26"/>
    </w:rPr>
  </w:style>
  <w:style w:type="paragraph" w:styleId="ListParagraph">
    <w:name w:val="List Paragraph"/>
    <w:basedOn w:val="Normal"/>
    <w:uiPriority w:val="34"/>
    <w:qFormat/>
    <w:rsid w:val="00175E26"/>
    <w:pPr>
      <w:ind w:left="720"/>
      <w:contextualSpacing/>
    </w:pPr>
  </w:style>
  <w:style w:type="paragraph" w:styleId="BalloonText">
    <w:name w:val="Balloon Text"/>
    <w:basedOn w:val="Normal"/>
    <w:link w:val="BalloonTextChar"/>
    <w:uiPriority w:val="99"/>
    <w:semiHidden/>
    <w:unhideWhenUsed/>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EF9"/>
    <w:rPr>
      <w:rFonts w:ascii="Tahoma" w:hAnsi="Tahoma" w:cs="Tahoma"/>
      <w:color w:val="616264"/>
      <w:sz w:val="16"/>
      <w:szCs w:val="16"/>
    </w:rPr>
  </w:style>
  <w:style w:type="paragraph" w:styleId="Header">
    <w:name w:val="header"/>
    <w:basedOn w:val="Normal"/>
    <w:link w:val="HeaderChar"/>
    <w:unhideWhenUsed/>
    <w:qFormat/>
    <w:rsid w:val="004F7BD5"/>
    <w:pPr>
      <w:tabs>
        <w:tab w:val="center" w:pos="4513"/>
        <w:tab w:val="right" w:pos="9026"/>
      </w:tabs>
      <w:spacing w:after="0"/>
    </w:pPr>
  </w:style>
  <w:style w:type="character" w:customStyle="1" w:styleId="HeaderChar">
    <w:name w:val="Header Char"/>
    <w:basedOn w:val="DefaultParagraphFont"/>
    <w:link w:val="Header"/>
    <w:rsid w:val="004F7BD5"/>
    <w:rPr>
      <w:rFonts w:ascii="Arial" w:hAnsi="Arial" w:cs="Arial"/>
      <w:color w:val="616264"/>
      <w:sz w:val="20"/>
      <w:szCs w:val="20"/>
    </w:rPr>
  </w:style>
  <w:style w:type="paragraph" w:styleId="Footer">
    <w:name w:val="footer"/>
    <w:basedOn w:val="Normal"/>
    <w:link w:val="FooterChar"/>
    <w:uiPriority w:val="99"/>
    <w:unhideWhenUsed/>
    <w:rsid w:val="0089222B"/>
    <w:pPr>
      <w:spacing w:after="0"/>
      <w:jc w:val="right"/>
    </w:pPr>
    <w:rPr>
      <w:color w:val="FFFFFF" w:themeColor="background1"/>
      <w:sz w:val="22"/>
      <w:szCs w:val="22"/>
    </w:rPr>
  </w:style>
  <w:style w:type="character" w:customStyle="1" w:styleId="FooterChar">
    <w:name w:val="Footer Char"/>
    <w:basedOn w:val="DefaultParagraphFont"/>
    <w:link w:val="Footer"/>
    <w:uiPriority w:val="99"/>
    <w:rsid w:val="0089222B"/>
    <w:rPr>
      <w:rFonts w:ascii="Arial" w:hAnsi="Arial" w:cs="Arial"/>
      <w:color w:val="FFFFFF" w:themeColor="background1"/>
    </w:rPr>
  </w:style>
  <w:style w:type="table" w:styleId="TableGrid">
    <w:name w:val="Table Grid"/>
    <w:basedOn w:val="TableNormal"/>
    <w:uiPriority w:val="5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5A6ABD"/>
    <w:rPr>
      <w:rFonts w:ascii="Arial" w:hAnsi="Arial" w:cs="Arial"/>
      <w:color w:val="616264"/>
      <w:sz w:val="20"/>
      <w:szCs w:val="20"/>
    </w:rPr>
  </w:style>
  <w:style w:type="paragraph" w:customStyle="1" w:styleId="Tabletext">
    <w:name w:val="Table text"/>
    <w:basedOn w:val="Normal"/>
    <w:link w:val="TabletextChar"/>
    <w:qFormat/>
    <w:rsid w:val="005A6ABD"/>
    <w:pPr>
      <w:spacing w:after="0"/>
      <w:jc w:val="center"/>
    </w:pPr>
    <w:rPr>
      <w:color w:val="616264"/>
    </w:rPr>
  </w:style>
  <w:style w:type="paragraph" w:customStyle="1" w:styleId="TableHeader">
    <w:name w:val="Table Header"/>
    <w:basedOn w:val="Tabletext"/>
    <w:link w:val="TableHeaderChar"/>
    <w:qFormat/>
    <w:rsid w:val="003F68C3"/>
    <w:rPr>
      <w:color w:val="FFFFFF" w:themeColor="background1"/>
      <w:sz w:val="22"/>
    </w:rPr>
  </w:style>
  <w:style w:type="paragraph" w:customStyle="1" w:styleId="Tablefirstcolumn">
    <w:name w:val="Table first column"/>
    <w:link w:val="TablefirstcolumnChar"/>
    <w:qFormat/>
    <w:rsid w:val="00943DED"/>
    <w:pPr>
      <w:spacing w:after="0" w:line="240" w:lineRule="auto"/>
      <w:jc w:val="center"/>
    </w:pPr>
    <w:rPr>
      <w:rFonts w:ascii="Arial" w:hAnsi="Arial" w:cs="Arial"/>
      <w:color w:val="96BF3D" w:themeColor="accent1"/>
      <w:sz w:val="20"/>
      <w:szCs w:val="20"/>
    </w:rPr>
  </w:style>
  <w:style w:type="character" w:customStyle="1" w:styleId="TableHeaderChar">
    <w:name w:val="Table Header Char"/>
    <w:basedOn w:val="TabletextChar"/>
    <w:link w:val="TableHeader"/>
    <w:rsid w:val="003F68C3"/>
    <w:rPr>
      <w:rFonts w:ascii="Arial" w:hAnsi="Arial" w:cs="Arial"/>
      <w:color w:val="FFFFFF" w:themeColor="background1"/>
      <w:sz w:val="20"/>
      <w:szCs w:val="20"/>
    </w:rPr>
  </w:style>
  <w:style w:type="character" w:customStyle="1" w:styleId="TablefirstcolumnChar">
    <w:name w:val="Table first column Char"/>
    <w:basedOn w:val="TableHeaderChar"/>
    <w:link w:val="Tablefirstcolumn"/>
    <w:rsid w:val="00943DED"/>
    <w:rPr>
      <w:rFonts w:ascii="Arial" w:hAnsi="Arial" w:cs="Arial"/>
      <w:color w:val="96BF3D" w:themeColor="accent1"/>
      <w:sz w:val="20"/>
      <w:szCs w:val="20"/>
    </w:rPr>
  </w:style>
  <w:style w:type="paragraph" w:styleId="ListBullet">
    <w:name w:val="List Bullet"/>
    <w:basedOn w:val="Normal"/>
    <w:link w:val="ListBulletChar"/>
    <w:uiPriority w:val="99"/>
    <w:unhideWhenUsed/>
    <w:rsid w:val="002C7928"/>
    <w:pPr>
      <w:numPr>
        <w:numId w:val="1"/>
      </w:numPr>
      <w:spacing w:line="288" w:lineRule="auto"/>
    </w:pPr>
    <w:rPr>
      <w:color w:val="616264"/>
    </w:rPr>
  </w:style>
  <w:style w:type="paragraph" w:styleId="ListNumber">
    <w:name w:val="List Number"/>
    <w:basedOn w:val="Normal"/>
    <w:uiPriority w:val="99"/>
    <w:unhideWhenUsed/>
    <w:rsid w:val="009774F9"/>
    <w:pPr>
      <w:numPr>
        <w:numId w:val="10"/>
      </w:numPr>
      <w:spacing w:line="288" w:lineRule="auto"/>
      <w:ind w:left="505" w:hanging="505"/>
    </w:pPr>
    <w:rPr>
      <w:color w:val="616264"/>
    </w:rPr>
  </w:style>
  <w:style w:type="table" w:customStyle="1" w:styleId="ETFTable">
    <w:name w:val="ETF Table"/>
    <w:basedOn w:val="TableNormal"/>
    <w:uiPriority w:val="99"/>
    <w:qFormat/>
    <w:rsid w:val="007D1D53"/>
    <w:pPr>
      <w:spacing w:after="0" w:line="240" w:lineRule="auto"/>
      <w:jc w:val="center"/>
    </w:pPr>
    <w:rPr>
      <w:rFonts w:ascii="Arial" w:hAnsi="Arial"/>
      <w:color w:val="616264"/>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rFonts w:ascii="Arial" w:hAnsi="Arial"/>
        <w:b w:val="0"/>
        <w:i w:val="0"/>
        <w:color w:val="FEFEFE"/>
        <w:sz w:val="22"/>
      </w:rPr>
      <w:tblPr/>
      <w:tcPr>
        <w:shd w:val="clear" w:color="auto" w:fill="96BF3D" w:themeFill="accent1"/>
      </w:tcPr>
    </w:tblStylePr>
    <w:tblStylePr w:type="firstCol">
      <w:rPr>
        <w:color w:val="96BF3D" w:themeColor="accent1"/>
      </w:rPr>
      <w:tblPr/>
      <w:tcPr>
        <w:shd w:val="clear" w:color="auto" w:fill="C9C9C9"/>
      </w:tcPr>
    </w:tblStylePr>
  </w:style>
  <w:style w:type="paragraph" w:styleId="Title">
    <w:name w:val="Title"/>
    <w:basedOn w:val="Normal"/>
    <w:next w:val="Normal"/>
    <w:link w:val="TitleChar"/>
    <w:uiPriority w:val="10"/>
    <w:qFormat/>
    <w:rsid w:val="00EE60A1"/>
    <w:rPr>
      <w:rFonts w:eastAsiaTheme="majorEastAsia" w:cstheme="majorBidi"/>
      <w:b/>
      <w:bCs/>
      <w:caps/>
      <w:color w:val="96BF3D" w:themeColor="accent1"/>
      <w:spacing w:val="-40"/>
      <w:sz w:val="86"/>
      <w:szCs w:val="28"/>
    </w:rPr>
  </w:style>
  <w:style w:type="character" w:customStyle="1" w:styleId="TitleChar">
    <w:name w:val="Title Char"/>
    <w:basedOn w:val="DefaultParagraphFont"/>
    <w:link w:val="Title"/>
    <w:uiPriority w:val="10"/>
    <w:rsid w:val="00EE60A1"/>
    <w:rPr>
      <w:rFonts w:ascii="Arial" w:eastAsiaTheme="majorEastAsia" w:hAnsi="Arial" w:cstheme="majorBidi"/>
      <w:b/>
      <w:bCs/>
      <w:caps/>
      <w:color w:val="96BF3D" w:themeColor="accent1"/>
      <w:spacing w:val="-40"/>
      <w:sz w:val="86"/>
      <w:szCs w:val="28"/>
    </w:rPr>
  </w:style>
  <w:style w:type="paragraph" w:styleId="ListNumber2">
    <w:name w:val="List Number 2"/>
    <w:basedOn w:val="Normal"/>
    <w:uiPriority w:val="99"/>
    <w:unhideWhenUsed/>
    <w:rsid w:val="00090434"/>
    <w:pPr>
      <w:numPr>
        <w:numId w:val="6"/>
      </w:numPr>
      <w:ind w:left="641" w:hanging="357"/>
    </w:pPr>
    <w:rPr>
      <w:color w:val="6D6E71"/>
    </w:rPr>
  </w:style>
  <w:style w:type="paragraph" w:styleId="ListBullet2">
    <w:name w:val="List Bullet 2"/>
    <w:basedOn w:val="Normal"/>
    <w:uiPriority w:val="99"/>
    <w:unhideWhenUsed/>
    <w:rsid w:val="001640CE"/>
    <w:pPr>
      <w:numPr>
        <w:numId w:val="2"/>
      </w:numPr>
    </w:pPr>
    <w:rPr>
      <w:color w:val="6D6E71"/>
    </w:rPr>
  </w:style>
  <w:style w:type="character" w:customStyle="1" w:styleId="ListBulletChar">
    <w:name w:val="List Bullet Char"/>
    <w:basedOn w:val="DefaultParagraphFont"/>
    <w:link w:val="ListBullet"/>
    <w:uiPriority w:val="99"/>
    <w:rsid w:val="002C7928"/>
    <w:rPr>
      <w:rFonts w:ascii="Arial" w:hAnsi="Arial" w:cs="Arial"/>
      <w:color w:val="616264"/>
      <w:sz w:val="20"/>
      <w:szCs w:val="20"/>
    </w:rPr>
  </w:style>
  <w:style w:type="character" w:styleId="SubtleEmphasis">
    <w:name w:val="Subtle Emphasis"/>
    <w:basedOn w:val="DefaultParagraphFont"/>
    <w:uiPriority w:val="19"/>
    <w:qFormat/>
    <w:rsid w:val="005A6ABD"/>
    <w:rPr>
      <w:i/>
      <w:iCs/>
      <w:color w:val="616264"/>
    </w:rPr>
  </w:style>
  <w:style w:type="paragraph" w:styleId="FootnoteText">
    <w:name w:val="footnote text"/>
    <w:basedOn w:val="Normal"/>
    <w:link w:val="FootnoteTextChar"/>
    <w:uiPriority w:val="69"/>
    <w:qFormat/>
    <w:rsid w:val="000D5434"/>
    <w:pPr>
      <w:spacing w:before="60"/>
    </w:pPr>
    <w:rPr>
      <w:color w:val="616264"/>
      <w:sz w:val="18"/>
    </w:rPr>
  </w:style>
  <w:style w:type="character" w:customStyle="1" w:styleId="FootnoteTextChar">
    <w:name w:val="Footnote Text Char"/>
    <w:basedOn w:val="DefaultParagraphFont"/>
    <w:link w:val="FootnoteText"/>
    <w:uiPriority w:val="69"/>
    <w:rsid w:val="000D5434"/>
    <w:rPr>
      <w:rFonts w:ascii="Arial" w:hAnsi="Arial" w:cs="Arial"/>
      <w:color w:val="616264"/>
      <w:sz w:val="18"/>
      <w:szCs w:val="20"/>
    </w:rPr>
  </w:style>
  <w:style w:type="character" w:customStyle="1" w:styleId="Heading4Char">
    <w:name w:val="Heading 4 Char"/>
    <w:basedOn w:val="DefaultParagraphFont"/>
    <w:link w:val="Heading4"/>
    <w:uiPriority w:val="9"/>
    <w:rsid w:val="003D506A"/>
    <w:rPr>
      <w:rFonts w:ascii="Arial" w:eastAsiaTheme="majorEastAsia" w:hAnsi="Arial" w:cs="Arial"/>
      <w:b/>
      <w:bCs/>
      <w:iCs/>
      <w:color w:val="96BF3D" w:themeColor="accent1"/>
      <w:sz w:val="20"/>
      <w:szCs w:val="20"/>
    </w:rPr>
  </w:style>
  <w:style w:type="paragraph" w:styleId="TOCHeading">
    <w:name w:val="TOC Heading"/>
    <w:basedOn w:val="Heading1"/>
    <w:next w:val="Normal"/>
    <w:uiPriority w:val="39"/>
    <w:unhideWhenUsed/>
    <w:qFormat/>
    <w:rsid w:val="00511CD0"/>
    <w:pPr>
      <w:spacing w:before="480" w:after="0" w:line="276" w:lineRule="auto"/>
      <w:outlineLvl w:val="9"/>
    </w:pPr>
    <w:rPr>
      <w:rFonts w:cs="Arial"/>
      <w:caps w:val="0"/>
      <w:sz w:val="60"/>
      <w:szCs w:val="60"/>
      <w:lang w:val="en-US"/>
    </w:rPr>
  </w:style>
  <w:style w:type="paragraph" w:styleId="TOC1">
    <w:name w:val="toc 1"/>
    <w:basedOn w:val="Normal"/>
    <w:next w:val="Normal"/>
    <w:autoRedefine/>
    <w:uiPriority w:val="39"/>
    <w:unhideWhenUsed/>
    <w:rsid w:val="00511CD0"/>
    <w:pPr>
      <w:tabs>
        <w:tab w:val="right" w:leader="dot" w:pos="9091"/>
      </w:tabs>
      <w:spacing w:after="100"/>
    </w:pPr>
    <w:rPr>
      <w:noProof/>
      <w:color w:val="96BF3D" w:themeColor="accent1"/>
    </w:rPr>
  </w:style>
  <w:style w:type="paragraph" w:styleId="TOC2">
    <w:name w:val="toc 2"/>
    <w:basedOn w:val="Normal"/>
    <w:next w:val="Normal"/>
    <w:autoRedefine/>
    <w:uiPriority w:val="39"/>
    <w:unhideWhenUsed/>
    <w:rsid w:val="0067124C"/>
    <w:pPr>
      <w:spacing w:after="100"/>
      <w:ind w:left="200"/>
    </w:pPr>
  </w:style>
  <w:style w:type="paragraph" w:styleId="TOC3">
    <w:name w:val="toc 3"/>
    <w:basedOn w:val="Normal"/>
    <w:next w:val="Normal"/>
    <w:autoRedefine/>
    <w:uiPriority w:val="39"/>
    <w:unhideWhenUsed/>
    <w:rsid w:val="0067124C"/>
    <w:pPr>
      <w:spacing w:after="100"/>
      <w:ind w:left="400"/>
    </w:pPr>
  </w:style>
  <w:style w:type="character" w:styleId="Hyperlink">
    <w:name w:val="Hyperlink"/>
    <w:basedOn w:val="DefaultParagraphFont"/>
    <w:uiPriority w:val="99"/>
    <w:unhideWhenUsed/>
    <w:rsid w:val="0067124C"/>
    <w:rPr>
      <w:color w:val="0000FF" w:themeColor="hyperlink"/>
      <w:u w:val="single"/>
    </w:rPr>
  </w:style>
  <w:style w:type="character" w:styleId="FootnoteReference">
    <w:name w:val="footnote reference"/>
    <w:basedOn w:val="DefaultParagraphFont"/>
    <w:uiPriority w:val="99"/>
    <w:semiHidden/>
    <w:unhideWhenUsed/>
    <w:rsid w:val="00C87A6B"/>
    <w:rPr>
      <w:vertAlign w:val="superscript"/>
    </w:rPr>
  </w:style>
  <w:style w:type="paragraph" w:styleId="ListBullet3">
    <w:name w:val="List Bullet 3"/>
    <w:basedOn w:val="Normal"/>
    <w:uiPriority w:val="99"/>
    <w:semiHidden/>
    <w:unhideWhenUsed/>
    <w:rsid w:val="001640CE"/>
    <w:pPr>
      <w:numPr>
        <w:numId w:val="3"/>
      </w:numPr>
      <w:ind w:left="924" w:hanging="357"/>
    </w:pPr>
  </w:style>
  <w:style w:type="paragraph" w:styleId="ListBullet4">
    <w:name w:val="List Bullet 4"/>
    <w:basedOn w:val="Normal"/>
    <w:uiPriority w:val="99"/>
    <w:semiHidden/>
    <w:unhideWhenUsed/>
    <w:rsid w:val="001640CE"/>
    <w:pPr>
      <w:numPr>
        <w:numId w:val="4"/>
      </w:numPr>
      <w:ind w:left="1208" w:hanging="357"/>
    </w:pPr>
  </w:style>
  <w:style w:type="paragraph" w:styleId="ListBullet5">
    <w:name w:val="List Bullet 5"/>
    <w:basedOn w:val="Normal"/>
    <w:uiPriority w:val="99"/>
    <w:semiHidden/>
    <w:unhideWhenUsed/>
    <w:rsid w:val="001640CE"/>
    <w:pPr>
      <w:numPr>
        <w:numId w:val="5"/>
      </w:numPr>
      <w:ind w:left="1491" w:hanging="357"/>
    </w:pPr>
  </w:style>
  <w:style w:type="paragraph" w:styleId="ListContinue">
    <w:name w:val="List Continue"/>
    <w:basedOn w:val="Normal"/>
    <w:uiPriority w:val="99"/>
    <w:semiHidden/>
    <w:unhideWhenUsed/>
    <w:rsid w:val="002C7928"/>
    <w:pPr>
      <w:ind w:left="284"/>
    </w:pPr>
  </w:style>
  <w:style w:type="paragraph" w:styleId="ListContinue2">
    <w:name w:val="List Continue 2"/>
    <w:basedOn w:val="Normal"/>
    <w:uiPriority w:val="99"/>
    <w:semiHidden/>
    <w:unhideWhenUsed/>
    <w:rsid w:val="002C7928"/>
    <w:pPr>
      <w:ind w:left="567"/>
    </w:pPr>
  </w:style>
  <w:style w:type="paragraph" w:styleId="ListContinue3">
    <w:name w:val="List Continue 3"/>
    <w:basedOn w:val="Normal"/>
    <w:uiPriority w:val="99"/>
    <w:semiHidden/>
    <w:unhideWhenUsed/>
    <w:rsid w:val="002C7928"/>
    <w:pPr>
      <w:ind w:left="851"/>
    </w:pPr>
  </w:style>
  <w:style w:type="paragraph" w:styleId="ListContinue4">
    <w:name w:val="List Continue 4"/>
    <w:basedOn w:val="Normal"/>
    <w:uiPriority w:val="99"/>
    <w:semiHidden/>
    <w:unhideWhenUsed/>
    <w:rsid w:val="002C7928"/>
    <w:pPr>
      <w:ind w:left="1134"/>
    </w:pPr>
  </w:style>
  <w:style w:type="paragraph" w:styleId="ListContinue5">
    <w:name w:val="List Continue 5"/>
    <w:basedOn w:val="Normal"/>
    <w:uiPriority w:val="99"/>
    <w:semiHidden/>
    <w:unhideWhenUsed/>
    <w:rsid w:val="002C7928"/>
    <w:pPr>
      <w:ind w:left="1418"/>
    </w:pPr>
  </w:style>
  <w:style w:type="paragraph" w:styleId="ListNumber3">
    <w:name w:val="List Number 3"/>
    <w:basedOn w:val="Normal"/>
    <w:uiPriority w:val="99"/>
    <w:semiHidden/>
    <w:unhideWhenUsed/>
    <w:rsid w:val="001640CE"/>
    <w:pPr>
      <w:numPr>
        <w:numId w:val="7"/>
      </w:numPr>
      <w:ind w:left="924" w:hanging="357"/>
    </w:pPr>
  </w:style>
  <w:style w:type="paragraph" w:styleId="ListNumber4">
    <w:name w:val="List Number 4"/>
    <w:basedOn w:val="Normal"/>
    <w:uiPriority w:val="99"/>
    <w:semiHidden/>
    <w:unhideWhenUsed/>
    <w:rsid w:val="001640CE"/>
    <w:pPr>
      <w:numPr>
        <w:numId w:val="8"/>
      </w:numPr>
      <w:ind w:left="1208" w:hanging="357"/>
    </w:pPr>
  </w:style>
  <w:style w:type="paragraph" w:styleId="ListNumber5">
    <w:name w:val="List Number 5"/>
    <w:basedOn w:val="Normal"/>
    <w:uiPriority w:val="99"/>
    <w:semiHidden/>
    <w:unhideWhenUsed/>
    <w:rsid w:val="001640CE"/>
    <w:pPr>
      <w:numPr>
        <w:numId w:val="9"/>
      </w:numPr>
      <w:ind w:left="1491" w:hanging="357"/>
    </w:pPr>
  </w:style>
  <w:style w:type="character" w:styleId="CommentReference">
    <w:name w:val="annotation reference"/>
    <w:basedOn w:val="DefaultParagraphFont"/>
    <w:uiPriority w:val="99"/>
    <w:semiHidden/>
    <w:unhideWhenUsed/>
    <w:rsid w:val="00A245CA"/>
    <w:rPr>
      <w:sz w:val="16"/>
      <w:szCs w:val="16"/>
    </w:rPr>
  </w:style>
  <w:style w:type="paragraph" w:styleId="CommentText">
    <w:name w:val="annotation text"/>
    <w:basedOn w:val="Normal"/>
    <w:link w:val="CommentTextChar"/>
    <w:uiPriority w:val="99"/>
    <w:semiHidden/>
    <w:unhideWhenUsed/>
    <w:rsid w:val="00A245CA"/>
  </w:style>
  <w:style w:type="character" w:customStyle="1" w:styleId="CommentTextChar">
    <w:name w:val="Comment Text Char"/>
    <w:basedOn w:val="DefaultParagraphFont"/>
    <w:link w:val="CommentText"/>
    <w:uiPriority w:val="99"/>
    <w:semiHidden/>
    <w:rsid w:val="00A245C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245CA"/>
    <w:rPr>
      <w:b/>
      <w:bCs/>
    </w:rPr>
  </w:style>
  <w:style w:type="character" w:customStyle="1" w:styleId="CommentSubjectChar">
    <w:name w:val="Comment Subject Char"/>
    <w:basedOn w:val="CommentTextChar"/>
    <w:link w:val="CommentSubject"/>
    <w:uiPriority w:val="99"/>
    <w:semiHidden/>
    <w:rsid w:val="00A245CA"/>
    <w:rPr>
      <w:rFonts w:ascii="Arial" w:hAnsi="Arial" w:cs="Arial"/>
      <w:b/>
      <w:bCs/>
      <w:sz w:val="20"/>
      <w:szCs w:val="20"/>
    </w:rPr>
  </w:style>
  <w:style w:type="paragraph" w:styleId="NormalWeb">
    <w:name w:val="Normal (Web)"/>
    <w:basedOn w:val="Normal"/>
    <w:uiPriority w:val="99"/>
    <w:semiHidden/>
    <w:unhideWhenUsed/>
    <w:rsid w:val="00637B1F"/>
    <w:pPr>
      <w:spacing w:before="100" w:beforeAutospacing="1" w:after="100" w:afterAutospacing="1"/>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DC394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C394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0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odle.mpn.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TF Palette">
      <a:dk1>
        <a:sysClr val="windowText" lastClr="000000"/>
      </a:dk1>
      <a:lt1>
        <a:sysClr val="window" lastClr="FFFFFF"/>
      </a:lt1>
      <a:dk2>
        <a:srgbClr val="1F497D"/>
      </a:dk2>
      <a:lt2>
        <a:srgbClr val="EEECE1"/>
      </a:lt2>
      <a:accent1>
        <a:srgbClr val="96BF3D"/>
      </a:accent1>
      <a:accent2>
        <a:srgbClr val="CBD300"/>
      </a:accent2>
      <a:accent3>
        <a:srgbClr val="732368"/>
      </a:accent3>
      <a:accent4>
        <a:srgbClr val="96BF3D"/>
      </a:accent4>
      <a:accent5>
        <a:srgbClr val="C9D22C"/>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CB815-1EC1-49F0-B71C-F59B5650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8E2BA613</Template>
  <TotalTime>2</TotalTime>
  <Pages>16</Pages>
  <Words>4891</Words>
  <Characters>27879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Cristiana Burzio</dc:creator>
  <cp:lastModifiedBy>Julian Stanley</cp:lastModifiedBy>
  <cp:revision>3</cp:revision>
  <cp:lastPrinted>2016-11-26T01:31:00Z</cp:lastPrinted>
  <dcterms:created xsi:type="dcterms:W3CDTF">2017-01-04T10:17:00Z</dcterms:created>
  <dcterms:modified xsi:type="dcterms:W3CDTF">2017-01-11T08:44:00Z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
  </property>
  <property fmtid="{D5CDD505-2E9C-101B-9397-08002B2CF9AE}" pid="3" name="DocPath">
    <vt:lpwstr>h:\client applications\etf templates\ETF Simple.dotx</vt:lpwstr>
  </property>
  <property fmtid="{D5CDD505-2E9C-101B-9397-08002B2CF9AE}" pid="4" name="DocType">
    <vt:lpwstr>ETF</vt:lpwstr>
  </property>
  <property fmtid="{D5CDD505-2E9C-101B-9397-08002B2CF9AE}" pid="5" name="InitialTemplateVersion">
    <vt:lpwstr>1.5</vt:lpwstr>
  </property>
  <property fmtid="{D5CDD505-2E9C-101B-9397-08002B2CF9AE}" pid="6" name="CurrentTemplateVersion">
    <vt:lpwstr>1.5</vt:lpwstr>
  </property>
  <property fmtid="{D5CDD505-2E9C-101B-9397-08002B2CF9AE}" pid="7" name="DocTemplateName">
    <vt:lpwstr>ETF Simple.dotx</vt:lpwstr>
  </property>
  <property fmtid="{D5CDD505-2E9C-101B-9397-08002B2CF9AE}" pid="8" name="DocColour">
    <vt:lpwstr>1</vt:lpwstr>
  </property>
</Properties>
</file>