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724" w:rsidRDefault="00D42724" w:rsidP="00D42724">
      <w:pPr>
        <w:rPr>
          <w:rFonts w:ascii="Tahoma" w:hAnsi="Tahoma" w:cs="Tahoma"/>
          <w:b/>
          <w:bCs/>
          <w:color w:val="000080"/>
          <w:lang w:eastAsia="en-GB"/>
        </w:rPr>
      </w:pPr>
    </w:p>
    <w:p w:rsidR="00D42724" w:rsidRDefault="00D42724" w:rsidP="00D42724">
      <w:pPr>
        <w:rPr>
          <w:rFonts w:ascii="Tahoma" w:hAnsi="Tahoma" w:cs="Tahoma"/>
          <w:b/>
          <w:bCs/>
          <w:color w:val="000080"/>
          <w:lang w:eastAsia="en-GB"/>
        </w:rPr>
      </w:pPr>
    </w:p>
    <w:p w:rsidR="00D42724" w:rsidRDefault="00D42724" w:rsidP="00D42724">
      <w:pPr>
        <w:rPr>
          <w:rFonts w:ascii="Calibri" w:eastAsia="Times New Roman" w:hAnsi="Calibri" w:cs="Times New Roman"/>
          <w:noProof w:val="0"/>
          <w:sz w:val="22"/>
          <w:szCs w:val="22"/>
          <w:lang w:val="en-US"/>
        </w:rPr>
      </w:pPr>
    </w:p>
    <w:p w:rsidR="00D42724" w:rsidRDefault="00D42724" w:rsidP="00D42724">
      <w:pPr>
        <w:rPr>
          <w:rFonts w:ascii="Times New Roman" w:hAnsi="Times New Roman"/>
          <w:sz w:val="24"/>
          <w:szCs w:val="24"/>
          <w:lang w:val="sr-Latn-RS"/>
        </w:rPr>
      </w:pPr>
    </w:p>
    <w:p w:rsidR="00DB5D6E" w:rsidRPr="005C2A1F" w:rsidRDefault="005C2A1F" w:rsidP="00DB5D6E">
      <w:pPr>
        <w:pStyle w:val="BodyText"/>
        <w:rPr>
          <w:b/>
          <w:color w:val="0092BB" w:themeColor="accent1"/>
          <w:sz w:val="28"/>
          <w:szCs w:val="28"/>
        </w:rPr>
      </w:pPr>
      <w:r w:rsidRPr="005C2A1F">
        <w:rPr>
          <w:b/>
          <w:color w:val="0092BB" w:themeColor="accent1"/>
          <w:sz w:val="28"/>
          <w:szCs w:val="28"/>
        </w:rPr>
        <w:t>VIRTUAL NETWORKS F</w:t>
      </w:r>
      <w:r w:rsidR="00150D15">
        <w:rPr>
          <w:b/>
          <w:color w:val="0092BB" w:themeColor="accent1"/>
          <w:sz w:val="28"/>
          <w:szCs w:val="28"/>
        </w:rPr>
        <w:t>O</w:t>
      </w:r>
      <w:r w:rsidR="00A73660">
        <w:rPr>
          <w:b/>
          <w:color w:val="0092BB" w:themeColor="accent1"/>
          <w:sz w:val="28"/>
          <w:szCs w:val="28"/>
        </w:rPr>
        <w:t>R VOCATIONAL TEACHERS IN TURKEY</w:t>
      </w:r>
    </w:p>
    <w:p w:rsidR="005C2A1F" w:rsidRDefault="00D42724" w:rsidP="00DB5D6E">
      <w:pPr>
        <w:pStyle w:val="BodyText"/>
        <w:rPr>
          <w:color w:val="0092BB" w:themeColor="accent1"/>
        </w:rPr>
      </w:pPr>
      <w:r>
        <w:rPr>
          <w:rStyle w:val="Strong"/>
          <w:color w:val="000080"/>
          <w:lang w:val="sr-Latn-RS"/>
        </w:rPr>
        <w:t> </w:t>
      </w:r>
    </w:p>
    <w:p w:rsidR="005C2A1F" w:rsidRDefault="00A73660" w:rsidP="00DB5D6E">
      <w:pPr>
        <w:pStyle w:val="BodyText"/>
      </w:pPr>
      <w:r>
        <w:rPr>
          <w:color w:val="0092BB" w:themeColor="accent1"/>
        </w:rPr>
        <w:t>TUESDAY</w:t>
      </w:r>
      <w:r w:rsidR="005C2A1F">
        <w:rPr>
          <w:color w:val="0092BB" w:themeColor="accent1"/>
        </w:rPr>
        <w:t xml:space="preserve">, </w:t>
      </w:r>
      <w:r>
        <w:rPr>
          <w:color w:val="0092BB" w:themeColor="accent1"/>
        </w:rPr>
        <w:t>21ST</w:t>
      </w:r>
      <w:r w:rsidR="007C5BDE">
        <w:rPr>
          <w:color w:val="0092BB" w:themeColor="accent1"/>
        </w:rPr>
        <w:t xml:space="preserve"> FEBRUARY 2017</w:t>
      </w:r>
    </w:p>
    <w:p w:rsidR="0077204E" w:rsidRDefault="0077204E" w:rsidP="00040787">
      <w:pPr>
        <w:pStyle w:val="Heading3"/>
      </w:pPr>
    </w:p>
    <w:p w:rsidR="00D42724" w:rsidRDefault="00D42724" w:rsidP="00040787">
      <w:pPr>
        <w:pStyle w:val="BodyText"/>
        <w:rPr>
          <w:b/>
          <w:color w:val="66BED6" w:themeColor="accent2"/>
          <w:sz w:val="28"/>
          <w:szCs w:val="28"/>
        </w:rPr>
      </w:pPr>
    </w:p>
    <w:p w:rsidR="0077204E" w:rsidRPr="0077204E" w:rsidRDefault="00D42724" w:rsidP="00040787">
      <w:pPr>
        <w:pStyle w:val="BodyText"/>
        <w:rPr>
          <w:b/>
          <w:color w:val="66BED6" w:themeColor="accent2"/>
          <w:sz w:val="28"/>
          <w:szCs w:val="28"/>
        </w:rPr>
      </w:pPr>
      <w:r>
        <w:rPr>
          <w:b/>
          <w:color w:val="66BED6" w:themeColor="accent2"/>
          <w:sz w:val="28"/>
          <w:szCs w:val="28"/>
        </w:rPr>
        <w:t>Concept</w:t>
      </w:r>
    </w:p>
    <w:p w:rsidR="00CF12A2" w:rsidRDefault="00CF12A2" w:rsidP="00CF12A2">
      <w:r>
        <w:t xml:space="preserve">Virtual networks are </w:t>
      </w:r>
      <w:r w:rsidR="001C499F">
        <w:t xml:space="preserve">well used by </w:t>
      </w:r>
      <w:r>
        <w:t>vocational teachers in Europe</w:t>
      </w:r>
      <w:r w:rsidR="001C499F">
        <w:t xml:space="preserve"> and internationally</w:t>
      </w:r>
      <w:r>
        <w:t>.    Virtual Networks can have the following functions:</w:t>
      </w:r>
    </w:p>
    <w:p w:rsidR="00CF12A2" w:rsidRDefault="00CF12A2" w:rsidP="00CF12A2">
      <w:pPr>
        <w:pStyle w:val="ListParagraph"/>
        <w:numPr>
          <w:ilvl w:val="0"/>
          <w:numId w:val="22"/>
        </w:numPr>
        <w:spacing w:after="160" w:line="259" w:lineRule="auto"/>
      </w:pPr>
      <w:r>
        <w:t>Sharing news about events, publications, policy developments – nationally and internationally</w:t>
      </w:r>
    </w:p>
    <w:p w:rsidR="00CF12A2" w:rsidRDefault="00CF12A2" w:rsidP="00CF12A2">
      <w:pPr>
        <w:pStyle w:val="ListParagraph"/>
        <w:numPr>
          <w:ilvl w:val="0"/>
          <w:numId w:val="22"/>
        </w:numPr>
        <w:spacing w:after="160" w:line="259" w:lineRule="auto"/>
      </w:pPr>
      <w:r>
        <w:t>Sharing</w:t>
      </w:r>
      <w:r w:rsidR="001C499F">
        <w:t xml:space="preserve"> teaching materials</w:t>
      </w:r>
      <w:r>
        <w:t xml:space="preserve"> and reflecting upon practice</w:t>
      </w:r>
      <w:r w:rsidR="001C499F">
        <w:t xml:space="preserve"> </w:t>
      </w:r>
    </w:p>
    <w:p w:rsidR="00CF12A2" w:rsidRDefault="00CF12A2" w:rsidP="00CF12A2">
      <w:pPr>
        <w:pStyle w:val="ListParagraph"/>
        <w:numPr>
          <w:ilvl w:val="0"/>
          <w:numId w:val="22"/>
        </w:numPr>
        <w:spacing w:after="160" w:line="259" w:lineRule="auto"/>
      </w:pPr>
      <w:r>
        <w:t xml:space="preserve">Networking – sustaining and encouraging relationships between participants </w:t>
      </w:r>
    </w:p>
    <w:p w:rsidR="00CF12A2" w:rsidRDefault="00CF12A2" w:rsidP="00CF12A2">
      <w:pPr>
        <w:pStyle w:val="ListParagraph"/>
        <w:numPr>
          <w:ilvl w:val="0"/>
          <w:numId w:val="22"/>
        </w:numPr>
        <w:spacing w:after="160" w:line="259" w:lineRule="auto"/>
      </w:pPr>
      <w:r>
        <w:t>Signalling opportunities, for example, for professional development, for funding, for partnerships</w:t>
      </w:r>
    </w:p>
    <w:p w:rsidR="00CF12A2" w:rsidRDefault="001C499F" w:rsidP="00CF12A2">
      <w:pPr>
        <w:pStyle w:val="ListParagraph"/>
        <w:numPr>
          <w:ilvl w:val="0"/>
          <w:numId w:val="22"/>
        </w:numPr>
        <w:spacing w:after="160" w:line="259" w:lineRule="auto"/>
      </w:pPr>
      <w:r>
        <w:t>On-</w:t>
      </w:r>
      <w:r w:rsidR="00CF12A2">
        <w:t>line learning, for example, through videos or webinars</w:t>
      </w:r>
    </w:p>
    <w:p w:rsidR="00CF12A2" w:rsidRDefault="00CF12A2" w:rsidP="00CF12A2">
      <w:pPr>
        <w:pStyle w:val="ListParagraph"/>
        <w:numPr>
          <w:ilvl w:val="0"/>
          <w:numId w:val="22"/>
        </w:numPr>
        <w:spacing w:after="160" w:line="259" w:lineRule="auto"/>
      </w:pPr>
      <w:r>
        <w:t>Valorisation of experiences and practice</w:t>
      </w:r>
    </w:p>
    <w:p w:rsidR="00CF12A2" w:rsidRDefault="00A73660" w:rsidP="00CF12A2">
      <w:pPr>
        <w:spacing w:after="160" w:line="259" w:lineRule="auto"/>
      </w:pPr>
      <w:r>
        <w:t>The ETF, in partnership with the Ministry of National Education</w:t>
      </w:r>
      <w:r w:rsidR="00CF12A2">
        <w:t>, h</w:t>
      </w:r>
      <w:r w:rsidR="00150D15">
        <w:t xml:space="preserve">as undertaken research in </w:t>
      </w:r>
      <w:r>
        <w:t xml:space="preserve">Turkey </w:t>
      </w:r>
      <w:r w:rsidR="00CF12A2">
        <w:t>to map and evaluate existing virtual networks for vocational teachers and also to explore alternative options to take forward a pilot development in 2017.</w:t>
      </w:r>
    </w:p>
    <w:p w:rsidR="008630A7" w:rsidRDefault="008630A7" w:rsidP="008630A7">
      <w:r>
        <w:t>The meeting will be of interest to policy makers with a responsibility for the professional development of teachers and for the improvement of vocational education and the development of digital and on line learning.  It is also relevant to organisations that have developed or would like to develop virtual networks, on-line educational resources and e-learning tools and to teachers and schools that would like to shape these developments.</w:t>
      </w:r>
    </w:p>
    <w:p w:rsidR="00CF12A2" w:rsidRDefault="00CF12A2" w:rsidP="00CF12A2">
      <w:pPr>
        <w:spacing w:after="160" w:line="259" w:lineRule="auto"/>
      </w:pPr>
      <w:r>
        <w:t>The purpose of this meeting is to review the findings of this research and to develop a shared understanding of a) the current situation and b) alternative ways forward.</w:t>
      </w:r>
    </w:p>
    <w:p w:rsidR="00CF12A2" w:rsidRDefault="00CF12A2" w:rsidP="00CF12A2">
      <w:pPr>
        <w:spacing w:after="160" w:line="259" w:lineRule="auto"/>
      </w:pPr>
      <w:r>
        <w:t>The ETF plans to support, in an appropriate manner, a pilot development or further-development of one virtual platform for VET teachers in 2017.</w:t>
      </w:r>
    </w:p>
    <w:p w:rsidR="00150D15" w:rsidRDefault="00150D15" w:rsidP="00CF12A2">
      <w:pPr>
        <w:spacing w:after="160" w:line="259" w:lineRule="auto"/>
      </w:pPr>
      <w:r>
        <w:t>The meeti</w:t>
      </w:r>
      <w:r w:rsidR="00A73660">
        <w:t>ng will be conducted in Turkish</w:t>
      </w:r>
      <w:r>
        <w:t>.</w:t>
      </w:r>
    </w:p>
    <w:p w:rsidR="00754E6B" w:rsidRDefault="00754E6B" w:rsidP="00040787">
      <w:pPr>
        <w:pStyle w:val="BodyText"/>
      </w:pPr>
    </w:p>
    <w:p w:rsidR="005C2A1F" w:rsidRDefault="005C2A1F" w:rsidP="00040787">
      <w:pPr>
        <w:pStyle w:val="BodyText"/>
      </w:pPr>
    </w:p>
    <w:p w:rsidR="00D42724" w:rsidRDefault="00D42724" w:rsidP="00CA1074">
      <w:pPr>
        <w:pStyle w:val="BodyText"/>
        <w:rPr>
          <w:b/>
          <w:color w:val="66BED6" w:themeColor="accent2"/>
          <w:sz w:val="28"/>
          <w:szCs w:val="28"/>
        </w:rPr>
      </w:pPr>
    </w:p>
    <w:p w:rsidR="00150D15" w:rsidRDefault="00150D15" w:rsidP="00150D15">
      <w:pPr>
        <w:shd w:val="clear" w:color="auto" w:fill="FFFFFF"/>
        <w:rPr>
          <w:rFonts w:eastAsia="Times New Roman"/>
          <w:color w:val="000000"/>
          <w:sz w:val="24"/>
          <w:szCs w:val="24"/>
        </w:rPr>
      </w:pPr>
      <w:r>
        <w:rPr>
          <w:rFonts w:eastAsia="Times New Roman"/>
          <w:color w:val="000000"/>
          <w:sz w:val="24"/>
          <w:szCs w:val="24"/>
        </w:rPr>
        <w:t> </w:t>
      </w:r>
    </w:p>
    <w:p w:rsidR="00150D15" w:rsidRDefault="00A73660" w:rsidP="00CA1074">
      <w:pPr>
        <w:pStyle w:val="BodyText"/>
        <w:rPr>
          <w:b/>
          <w:color w:val="66BED6" w:themeColor="accent2"/>
          <w:sz w:val="28"/>
          <w:szCs w:val="28"/>
        </w:rPr>
      </w:pPr>
      <w:r>
        <w:rPr>
          <w:b/>
          <w:color w:val="66BED6" w:themeColor="accent2"/>
          <w:sz w:val="28"/>
          <w:szCs w:val="28"/>
        </w:rPr>
        <w:t>Friday, 21</w:t>
      </w:r>
      <w:r w:rsidR="002E4C98">
        <w:rPr>
          <w:b/>
          <w:color w:val="66BED6" w:themeColor="accent2"/>
          <w:sz w:val="28"/>
          <w:szCs w:val="28"/>
          <w:vertAlign w:val="superscript"/>
        </w:rPr>
        <w:t>st</w:t>
      </w:r>
      <w:r w:rsidR="00150D15">
        <w:rPr>
          <w:b/>
          <w:color w:val="66BED6" w:themeColor="accent2"/>
          <w:sz w:val="28"/>
          <w:szCs w:val="28"/>
        </w:rPr>
        <w:t xml:space="preserve"> February, 2017, </w:t>
      </w:r>
    </w:p>
    <w:p w:rsidR="00CA1074" w:rsidRPr="00CA1074" w:rsidRDefault="007C5BDE" w:rsidP="00CA1074">
      <w:pPr>
        <w:pStyle w:val="BodyText"/>
        <w:rPr>
          <w:b/>
          <w:color w:val="auto"/>
          <w:sz w:val="28"/>
          <w:szCs w:val="28"/>
        </w:rPr>
      </w:pPr>
      <w:r>
        <w:rPr>
          <w:b/>
          <w:color w:val="auto"/>
          <w:sz w:val="28"/>
          <w:szCs w:val="28"/>
        </w:rPr>
        <w:t>Venue: tbc</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951"/>
        <w:gridCol w:w="7337"/>
      </w:tblGrid>
      <w:tr w:rsidR="00CA1074" w:rsidTr="00150D15">
        <w:tc>
          <w:tcPr>
            <w:tcW w:w="1951" w:type="dxa"/>
            <w:vAlign w:val="center"/>
          </w:tcPr>
          <w:p w:rsidR="00CA1074" w:rsidRPr="00D42724" w:rsidRDefault="001C499F" w:rsidP="00D42724">
            <w:pPr>
              <w:pStyle w:val="ETFBodyText"/>
            </w:pPr>
            <w:r>
              <w:t>14.00 – 14.05</w:t>
            </w:r>
          </w:p>
        </w:tc>
        <w:tc>
          <w:tcPr>
            <w:tcW w:w="7337" w:type="dxa"/>
            <w:vAlign w:val="center"/>
          </w:tcPr>
          <w:p w:rsidR="007B453D" w:rsidRPr="000273D6" w:rsidRDefault="007C5BDE" w:rsidP="002E4C98">
            <w:pPr>
              <w:pStyle w:val="ETFBulletlevel1"/>
              <w:numPr>
                <w:ilvl w:val="0"/>
                <w:numId w:val="0"/>
              </w:numPr>
              <w:ind w:left="357" w:hanging="357"/>
            </w:pPr>
            <w:r>
              <w:t>Welcome</w:t>
            </w:r>
          </w:p>
        </w:tc>
      </w:tr>
      <w:tr w:rsidR="002E4C98" w:rsidTr="00150D15">
        <w:tc>
          <w:tcPr>
            <w:tcW w:w="1951" w:type="dxa"/>
            <w:vAlign w:val="center"/>
          </w:tcPr>
          <w:p w:rsidR="002E4C98" w:rsidRPr="00D42724" w:rsidRDefault="001C499F" w:rsidP="00D42724">
            <w:pPr>
              <w:pStyle w:val="ETFBodyText"/>
            </w:pPr>
            <w:r>
              <w:t>14.05 – 14.15</w:t>
            </w:r>
          </w:p>
        </w:tc>
        <w:tc>
          <w:tcPr>
            <w:tcW w:w="7337" w:type="dxa"/>
            <w:vAlign w:val="center"/>
          </w:tcPr>
          <w:p w:rsidR="002E4C98" w:rsidRPr="00D42724" w:rsidRDefault="001C499F" w:rsidP="00D42724">
            <w:pPr>
              <w:pStyle w:val="ETFBulletlevel1"/>
              <w:numPr>
                <w:ilvl w:val="0"/>
                <w:numId w:val="0"/>
              </w:numPr>
              <w:ind w:left="357" w:hanging="357"/>
            </w:pPr>
            <w:r>
              <w:t>MoNE on strategy and plans with respect to on-line platforms and professional develop</w:t>
            </w:r>
            <w:r w:rsidR="007C5BDE">
              <w:t>ment of vocational teachers</w:t>
            </w:r>
            <w:bookmarkStart w:id="0" w:name="_GoBack"/>
            <w:bookmarkEnd w:id="0"/>
          </w:p>
        </w:tc>
      </w:tr>
      <w:tr w:rsidR="00CA1074" w:rsidTr="00150D15">
        <w:tc>
          <w:tcPr>
            <w:tcW w:w="1951" w:type="dxa"/>
            <w:vAlign w:val="center"/>
          </w:tcPr>
          <w:p w:rsidR="00CA1074" w:rsidRPr="00D42724" w:rsidRDefault="001C499F" w:rsidP="00D42724">
            <w:pPr>
              <w:pStyle w:val="ETFBodyText"/>
            </w:pPr>
            <w:r>
              <w:t>14.15 – 14.30</w:t>
            </w:r>
          </w:p>
        </w:tc>
        <w:tc>
          <w:tcPr>
            <w:tcW w:w="7337" w:type="dxa"/>
            <w:vAlign w:val="center"/>
          </w:tcPr>
          <w:p w:rsidR="00CA1074" w:rsidRPr="00D42724" w:rsidRDefault="001C499F" w:rsidP="00D42724">
            <w:pPr>
              <w:pStyle w:val="ETFBulletlevel1"/>
              <w:numPr>
                <w:ilvl w:val="0"/>
                <w:numId w:val="0"/>
              </w:numPr>
              <w:ind w:left="357" w:hanging="357"/>
            </w:pPr>
            <w:r>
              <w:t xml:space="preserve">International Practice using Virtual Networks for Teachers, </w:t>
            </w:r>
            <w:r w:rsidR="007B453D" w:rsidRPr="00D42724">
              <w:t>Julian Stanley, ETF</w:t>
            </w:r>
          </w:p>
        </w:tc>
      </w:tr>
      <w:tr w:rsidR="00CA1074" w:rsidTr="00150D15">
        <w:tc>
          <w:tcPr>
            <w:tcW w:w="1951" w:type="dxa"/>
            <w:vAlign w:val="center"/>
          </w:tcPr>
          <w:p w:rsidR="00CA1074" w:rsidRPr="00D42724" w:rsidRDefault="001C499F" w:rsidP="00150D15">
            <w:pPr>
              <w:pStyle w:val="ETFBodyText"/>
              <w:ind w:left="0"/>
            </w:pPr>
            <w:r>
              <w:t>14.30 – 15.00</w:t>
            </w:r>
          </w:p>
        </w:tc>
        <w:tc>
          <w:tcPr>
            <w:tcW w:w="7337" w:type="dxa"/>
            <w:vAlign w:val="center"/>
          </w:tcPr>
          <w:p w:rsidR="007B453D" w:rsidRPr="00D42724" w:rsidRDefault="001C499F" w:rsidP="007B453D">
            <w:pPr>
              <w:shd w:val="clear" w:color="auto" w:fill="FFFFFF"/>
              <w:rPr>
                <w:rFonts w:eastAsia="Times New Roman"/>
                <w:noProof w:val="0"/>
                <w:sz w:val="24"/>
                <w:szCs w:val="24"/>
                <w:lang w:eastAsia="en-GB"/>
              </w:rPr>
            </w:pPr>
            <w:r>
              <w:rPr>
                <w:sz w:val="24"/>
                <w:szCs w:val="24"/>
              </w:rPr>
              <w:t>Virtual Networks for Vocational Teachers in Turkey: Current Situation and Recommendations</w:t>
            </w:r>
            <w:r w:rsidR="007B453D" w:rsidRPr="00D42724">
              <w:rPr>
                <w:sz w:val="24"/>
                <w:szCs w:val="24"/>
              </w:rPr>
              <w:t xml:space="preserve">, </w:t>
            </w:r>
            <w:r w:rsidR="002E4C98">
              <w:rPr>
                <w:sz w:val="24"/>
                <w:szCs w:val="24"/>
              </w:rPr>
              <w:t>Prof</w:t>
            </w:r>
            <w:r w:rsidR="002E4C98">
              <w:rPr>
                <w:sz w:val="24"/>
                <w:szCs w:val="24"/>
                <w:shd w:val="clear" w:color="auto" w:fill="FFFFFF"/>
                <w:lang w:val="sr-Latn-RS"/>
              </w:rPr>
              <w:t xml:space="preserve"> Soner Yildirim</w:t>
            </w:r>
            <w:r w:rsidR="00150D15">
              <w:rPr>
                <w:sz w:val="24"/>
                <w:szCs w:val="24"/>
                <w:shd w:val="clear" w:color="auto" w:fill="FFFFFF"/>
                <w:lang w:val="sr-Latn-RS"/>
              </w:rPr>
              <w:t>, ETF National Expert</w:t>
            </w:r>
            <w:r>
              <w:rPr>
                <w:sz w:val="24"/>
                <w:szCs w:val="24"/>
                <w:shd w:val="clear" w:color="auto" w:fill="FFFFFF"/>
                <w:lang w:val="sr-Latn-RS"/>
              </w:rPr>
              <w:t xml:space="preserve"> and Julian Stanley (ETF)</w:t>
            </w:r>
          </w:p>
          <w:p w:rsidR="00CA1074" w:rsidRPr="00D42724" w:rsidRDefault="00CA1074" w:rsidP="00D42724">
            <w:pPr>
              <w:pStyle w:val="ETFBulletlevel1"/>
              <w:numPr>
                <w:ilvl w:val="0"/>
                <w:numId w:val="0"/>
              </w:numPr>
              <w:ind w:left="357" w:hanging="357"/>
            </w:pPr>
          </w:p>
        </w:tc>
      </w:tr>
      <w:tr w:rsidR="007B453D" w:rsidTr="00150D15">
        <w:tc>
          <w:tcPr>
            <w:tcW w:w="1951" w:type="dxa"/>
            <w:vAlign w:val="center"/>
          </w:tcPr>
          <w:p w:rsidR="007B453D" w:rsidRPr="00D42724" w:rsidRDefault="001C499F" w:rsidP="00D42724">
            <w:pPr>
              <w:pStyle w:val="ETFBodyText"/>
            </w:pPr>
            <w:r>
              <w:t>15.00 – 16.00</w:t>
            </w:r>
          </w:p>
        </w:tc>
        <w:tc>
          <w:tcPr>
            <w:tcW w:w="7337" w:type="dxa"/>
            <w:vAlign w:val="center"/>
          </w:tcPr>
          <w:p w:rsidR="007B453D" w:rsidRPr="00D42724" w:rsidRDefault="000273D6" w:rsidP="007B453D">
            <w:pPr>
              <w:shd w:val="clear" w:color="auto" w:fill="FFFFFF"/>
              <w:rPr>
                <w:sz w:val="24"/>
                <w:szCs w:val="24"/>
              </w:rPr>
            </w:pPr>
            <w:r w:rsidRPr="00D42724">
              <w:rPr>
                <w:sz w:val="24"/>
                <w:szCs w:val="24"/>
              </w:rPr>
              <w:t>Discussion</w:t>
            </w:r>
          </w:p>
        </w:tc>
      </w:tr>
      <w:tr w:rsidR="001C499F" w:rsidTr="00150D15">
        <w:tc>
          <w:tcPr>
            <w:tcW w:w="1951" w:type="dxa"/>
            <w:vAlign w:val="center"/>
          </w:tcPr>
          <w:p w:rsidR="001C499F" w:rsidRPr="00D42724" w:rsidRDefault="001C499F" w:rsidP="00D42724">
            <w:pPr>
              <w:pStyle w:val="ETFBodyText"/>
            </w:pPr>
            <w:r>
              <w:t>16.00 – 16.30</w:t>
            </w:r>
          </w:p>
        </w:tc>
        <w:tc>
          <w:tcPr>
            <w:tcW w:w="7337" w:type="dxa"/>
            <w:vAlign w:val="center"/>
          </w:tcPr>
          <w:p w:rsidR="001C499F" w:rsidRPr="00D42724" w:rsidRDefault="001C499F" w:rsidP="007B453D">
            <w:pPr>
              <w:shd w:val="clear" w:color="auto" w:fill="FFFFFF"/>
              <w:rPr>
                <w:sz w:val="24"/>
                <w:szCs w:val="24"/>
              </w:rPr>
            </w:pPr>
            <w:r>
              <w:rPr>
                <w:sz w:val="24"/>
                <w:szCs w:val="24"/>
              </w:rPr>
              <w:t>Closing comments: Directors of DGVET, DGTT and DG IT and ETF</w:t>
            </w:r>
          </w:p>
        </w:tc>
      </w:tr>
    </w:tbl>
    <w:p w:rsidR="00CA1074" w:rsidRDefault="00CA1074" w:rsidP="0077204E">
      <w:pPr>
        <w:pStyle w:val="BodyText"/>
        <w:rPr>
          <w:b/>
          <w:color w:val="66BED6" w:themeColor="accent2"/>
          <w:sz w:val="28"/>
          <w:szCs w:val="28"/>
        </w:rPr>
      </w:pPr>
    </w:p>
    <w:p w:rsidR="000273D6" w:rsidRDefault="000273D6" w:rsidP="0077204E">
      <w:pPr>
        <w:pStyle w:val="BodyText"/>
        <w:rPr>
          <w:b/>
          <w:color w:val="66BED6" w:themeColor="accent2"/>
          <w:sz w:val="24"/>
          <w:szCs w:val="24"/>
        </w:rPr>
      </w:pPr>
    </w:p>
    <w:p w:rsidR="000273D6" w:rsidRDefault="000273D6" w:rsidP="0077204E">
      <w:pPr>
        <w:pStyle w:val="BodyText"/>
        <w:rPr>
          <w:b/>
          <w:color w:val="66BED6" w:themeColor="accent2"/>
          <w:sz w:val="24"/>
          <w:szCs w:val="24"/>
        </w:rPr>
      </w:pPr>
    </w:p>
    <w:p w:rsidR="000273D6" w:rsidRDefault="000273D6" w:rsidP="0077204E">
      <w:pPr>
        <w:pStyle w:val="BodyText"/>
        <w:rPr>
          <w:b/>
          <w:color w:val="66BED6" w:themeColor="accent2"/>
          <w:sz w:val="24"/>
          <w:szCs w:val="24"/>
        </w:rPr>
      </w:pPr>
    </w:p>
    <w:p w:rsidR="000273D6" w:rsidRDefault="000273D6" w:rsidP="0077204E">
      <w:pPr>
        <w:pStyle w:val="BodyText"/>
        <w:rPr>
          <w:b/>
          <w:color w:val="66BED6" w:themeColor="accent2"/>
          <w:sz w:val="24"/>
          <w:szCs w:val="24"/>
        </w:rPr>
      </w:pPr>
    </w:p>
    <w:p w:rsidR="008A4A77" w:rsidRDefault="008A4A77" w:rsidP="00551227">
      <w:pPr>
        <w:pStyle w:val="BodyText"/>
      </w:pPr>
    </w:p>
    <w:sectPr w:rsidR="008A4A77" w:rsidSect="00EF606E">
      <w:footerReference w:type="default" r:id="rId8"/>
      <w:headerReference w:type="first" r:id="rId9"/>
      <w:footerReference w:type="first" r:id="rId10"/>
      <w:pgSz w:w="11906" w:h="16838"/>
      <w:pgMar w:top="1135" w:right="1274" w:bottom="2127" w:left="1560"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99F" w:rsidRDefault="001C499F" w:rsidP="0089222B">
      <w:r>
        <w:separator/>
      </w:r>
    </w:p>
  </w:endnote>
  <w:endnote w:type="continuationSeparator" w:id="0">
    <w:p w:rsidR="001C499F" w:rsidRDefault="001C499F" w:rsidP="0089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99F" w:rsidRDefault="001C499F" w:rsidP="0089222B">
    <w:pPr>
      <w:pStyle w:val="Footer"/>
    </w:pPr>
    <w:r>
      <w:rPr>
        <w:lang w:eastAsia="en-GB"/>
      </w:rPr>
      <mc:AlternateContent>
        <mc:Choice Requires="wps">
          <w:drawing>
            <wp:anchor distT="0" distB="0" distL="114300" distR="114300" simplePos="0" relativeHeight="251654139" behindDoc="0" locked="0" layoutInCell="1" allowOverlap="1">
              <wp:simplePos x="0" y="0"/>
              <wp:positionH relativeFrom="page">
                <wp:posOffset>666115</wp:posOffset>
              </wp:positionH>
              <wp:positionV relativeFrom="paragraph">
                <wp:posOffset>-107950</wp:posOffset>
              </wp:positionV>
              <wp:extent cx="6497955" cy="431800"/>
              <wp:effectExtent l="0" t="0" r="0" b="635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431800"/>
                      </a:xfrm>
                      <a:prstGeom prst="roundRect">
                        <a:avLst>
                          <a:gd name="adj" fmla="val 38676"/>
                        </a:avLst>
                      </a:prstGeom>
                      <a:gradFill rotWithShape="1">
                        <a:gsLst>
                          <a:gs pos="0">
                            <a:schemeClr val="accent1">
                              <a:lumMod val="100000"/>
                              <a:lumOff val="0"/>
                            </a:schemeClr>
                          </a:gs>
                          <a:gs pos="100000">
                            <a:schemeClr val="accent2">
                              <a:lumMod val="100000"/>
                              <a:lumOff val="0"/>
                            </a:schemeClr>
                          </a:gs>
                        </a:gsLst>
                        <a:lin ang="0" scaled="1"/>
                      </a:gradFill>
                      <a:ln>
                        <a:noFill/>
                      </a:ln>
                      <a:effectLst/>
                      <a:extLst>
                        <a:ext uri="{91240B29-F687-4F45-9708-019B960494DF}">
                          <a14:hiddenLine xmlns:a14="http://schemas.microsoft.com/office/drawing/2010/main" w="38100">
                            <a:solidFill>
                              <a:srgbClr val="0393BC"/>
                            </a:solidFill>
                            <a:round/>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txbx>
                      <w:txbxContent>
                        <w:p w:rsidR="001C499F" w:rsidRPr="00DB5D6E" w:rsidRDefault="001C499F" w:rsidP="00DB5D6E"/>
                      </w:txbxContent>
                    </wps:txbx>
                    <wps:bodyPr rot="0" vert="horz" wrap="square" lIns="91440" tIns="45720" rIns="16200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2.45pt;margin-top:-8.5pt;width:511.65pt;height:34pt;z-index:2516541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" fillcolor="#0092bb [3204]" stroked="f" strokecolor="#0393bc" strokeweight="3pt">
              <v:fill color2="#66bed6 [3205]" rotate="t" angle="90" focus="100%" type="gradient"/>
              <v:shadow color="#336a7f [1608]" opacity=".5" offset="1pt"/>
              <v:textbox inset=",,4.5mm">
                <w:txbxContent>
                  <w:p w:rsidR="001C499F" w:rsidRPr="00DB5D6E" w:rsidRDefault="001C499F" w:rsidP="00DB5D6E"/>
                </w:txbxContent>
              </v:textbox>
              <w10:wrap anchorx="page"/>
            </v:roundrect>
          </w:pict>
        </mc:Fallback>
      </mc:AlternateContent>
    </w:r>
    <w:r>
      <w:rPr>
        <w:lang w:eastAsia="en-GB"/>
      </w:rPr>
      <mc:AlternateContent>
        <mc:Choice Requires="wps">
          <w:drawing>
            <wp:anchor distT="0" distB="0" distL="114300" distR="114300" simplePos="0" relativeHeight="251653114" behindDoc="0" locked="0" layoutInCell="1" allowOverlap="1">
              <wp:simplePos x="0" y="0"/>
              <wp:positionH relativeFrom="page">
                <wp:posOffset>666115</wp:posOffset>
              </wp:positionH>
              <wp:positionV relativeFrom="paragraph">
                <wp:posOffset>-107950</wp:posOffset>
              </wp:positionV>
              <wp:extent cx="6296660" cy="266700"/>
              <wp:effectExtent l="0" t="0" r="889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266700"/>
                      </a:xfrm>
                      <a:prstGeom prst="rect">
                        <a:avLst/>
                      </a:prstGeom>
                      <a:gradFill rotWithShape="1">
                        <a:gsLst>
                          <a:gs pos="0">
                            <a:schemeClr val="accent1">
                              <a:lumMod val="100000"/>
                              <a:lumOff val="0"/>
                            </a:schemeClr>
                          </a:gs>
                          <a:gs pos="100000">
                            <a:schemeClr val="accent2">
                              <a:lumMod val="100000"/>
                              <a:lumOff val="0"/>
                            </a:scheme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74926" id="Rectangle 5" o:spid="_x0000_s1026" style="position:absolute;margin-left:52.45pt;margin-top:-8.5pt;width:495.8pt;height:21pt;z-index:2516531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" fillcolor="#0092bb [3204]" stroked="f">
              <v:fill color2="#66bed6 [3205]" rotate="t" angle="90" focus="100%" type="gradient"/>
              <w10:wrap anchorx="page"/>
            </v:rect>
          </w:pict>
        </mc:Fallback>
      </mc:AlternateContent>
    </w:r>
  </w:p>
  <w:p w:rsidR="001C499F" w:rsidRDefault="001C499F" w:rsidP="0089222B">
    <w:pPr>
      <w:pStyle w:val="Footer"/>
    </w:pPr>
    <w:r>
      <w:rPr>
        <w:lang w:eastAsia="en-GB"/>
      </w:rPr>
      <w:drawing>
        <wp:anchor distT="0" distB="0" distL="114300" distR="114300" simplePos="0" relativeHeight="251663360" behindDoc="0" locked="0" layoutInCell="1" allowOverlap="1">
          <wp:simplePos x="0" y="0"/>
          <wp:positionH relativeFrom="page">
            <wp:posOffset>1149350</wp:posOffset>
          </wp:positionH>
          <wp:positionV relativeFrom="paragraph">
            <wp:posOffset>-241300</wp:posOffset>
          </wp:positionV>
          <wp:extent cx="844550" cy="368300"/>
          <wp:effectExtent l="19050" t="0" r="0" b="0"/>
          <wp:wrapNone/>
          <wp:docPr id="7" name="Picture 1" descr="C:\Users\Article10\Documents\ETF\Whi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icle10\Documents\ETF\White logo.png"/>
                  <pic:cNvPicPr>
                    <a:picLocks noChangeAspect="1" noChangeArrowheads="1"/>
                  </pic:cNvPicPr>
                </pic:nvPicPr>
                <pic:blipFill>
                  <a:blip r:embed="rId1"/>
                  <a:srcRect/>
                  <a:stretch>
                    <a:fillRect/>
                  </a:stretch>
                </pic:blipFill>
                <pic:spPr bwMode="auto">
                  <a:xfrm>
                    <a:off x="0" y="0"/>
                    <a:ext cx="844550" cy="3683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99F" w:rsidRDefault="001C499F" w:rsidP="0089222B">
    <w:pPr>
      <w:pStyle w:val="Footer"/>
    </w:pPr>
    <w:r>
      <w:rPr>
        <w:lang w:eastAsia="en-GB"/>
      </w:rPr>
      <mc:AlternateContent>
        <mc:Choice Requires="wps">
          <w:drawing>
            <wp:anchor distT="0" distB="0" distL="114300" distR="114300" simplePos="0" relativeHeight="251671552" behindDoc="0" locked="0" layoutInCell="1" allowOverlap="1">
              <wp:simplePos x="0" y="0"/>
              <wp:positionH relativeFrom="column">
                <wp:posOffset>2768600</wp:posOffset>
              </wp:positionH>
              <wp:positionV relativeFrom="paragraph">
                <wp:posOffset>-797560</wp:posOffset>
              </wp:positionV>
              <wp:extent cx="3206750" cy="38989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99F" w:rsidRDefault="001C49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18pt;margin-top:-62.8pt;width:252.5pt;height:3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XugIAAMA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" filled="f" stroked="f">
              <v:textbox>
                <w:txbxContent>
                  <w:p w:rsidR="001C499F" w:rsidRDefault="001C499F"/>
                </w:txbxContent>
              </v:textbox>
            </v:shape>
          </w:pict>
        </mc:Fallback>
      </mc:AlternateContent>
    </w:r>
    <w:r>
      <w:rPr>
        <w:lang w:eastAsia="en-GB"/>
      </w:rPr>
      <mc:AlternateContent>
        <mc:Choice Requires="wpg">
          <w:drawing>
            <wp:anchor distT="0" distB="0" distL="114300" distR="114300" simplePos="0" relativeHeight="251667456" behindDoc="0" locked="0" layoutInCell="1" allowOverlap="1">
              <wp:simplePos x="0" y="0"/>
              <wp:positionH relativeFrom="column">
                <wp:posOffset>-522605</wp:posOffset>
              </wp:positionH>
              <wp:positionV relativeFrom="paragraph">
                <wp:posOffset>-269875</wp:posOffset>
              </wp:positionV>
              <wp:extent cx="6497955" cy="431800"/>
              <wp:effectExtent l="0" t="0" r="0" b="635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7955" cy="431800"/>
                        <a:chOff x="1049" y="15593"/>
                        <a:chExt cx="10233" cy="680"/>
                      </a:xfrm>
                    </wpg:grpSpPr>
                    <wps:wsp>
                      <wps:cNvPr id="3" name="Rectangle 3"/>
                      <wps:cNvSpPr>
                        <a:spLocks noChangeArrowheads="1"/>
                      </wps:cNvSpPr>
                      <wps:spPr bwMode="auto">
                        <a:xfrm>
                          <a:off x="1049" y="15593"/>
                          <a:ext cx="9976" cy="420"/>
                        </a:xfrm>
                        <a:prstGeom prst="rect">
                          <a:avLst/>
                        </a:prstGeom>
                        <a:gradFill rotWithShape="1">
                          <a:gsLst>
                            <a:gs pos="0">
                              <a:schemeClr val="accent1">
                                <a:lumMod val="100000"/>
                                <a:lumOff val="0"/>
                              </a:schemeClr>
                            </a:gs>
                            <a:gs pos="100000">
                              <a:schemeClr val="accent2">
                                <a:lumMod val="100000"/>
                                <a:lumOff val="0"/>
                              </a:scheme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1"/>
                      <wps:cNvSpPr>
                        <a:spLocks noChangeArrowheads="1"/>
                      </wps:cNvSpPr>
                      <wps:spPr bwMode="auto">
                        <a:xfrm>
                          <a:off x="1049" y="15593"/>
                          <a:ext cx="10233" cy="680"/>
                        </a:xfrm>
                        <a:prstGeom prst="roundRect">
                          <a:avLst>
                            <a:gd name="adj" fmla="val 38676"/>
                          </a:avLst>
                        </a:prstGeom>
                        <a:gradFill rotWithShape="1">
                          <a:gsLst>
                            <a:gs pos="0">
                              <a:schemeClr val="accent1">
                                <a:lumMod val="100000"/>
                                <a:lumOff val="0"/>
                              </a:schemeClr>
                            </a:gs>
                            <a:gs pos="100000">
                              <a:schemeClr val="accent2">
                                <a:lumMod val="100000"/>
                                <a:lumOff val="0"/>
                              </a:schemeClr>
                            </a:gs>
                          </a:gsLst>
                          <a:lin ang="0" scaled="1"/>
                        </a:gradFill>
                        <a:ln>
                          <a:noFill/>
                        </a:ln>
                        <a:effectLst/>
                        <a:extLst>
                          <a:ext uri="{91240B29-F687-4F45-9708-019B960494DF}">
                            <a14:hiddenLine xmlns:a14="http://schemas.microsoft.com/office/drawing/2010/main" w="38100">
                              <a:solidFill>
                                <a:srgbClr val="0393BC"/>
                              </a:solidFill>
                              <a:round/>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F0C5F5" id="Group 7" o:spid="_x0000_s1026" style="position:absolute;margin-left:-41.15pt;margin-top:-21.25pt;width:511.65pt;height:34pt;z-index:251667456" coordorigin="1049,15593" coordsize="1023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">
              <v:rect id="Rectangle 3" o:spid="_x0000_s1027" style="position:absolute;left:1049;top:15593;width:9976;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qgC8QA&#10;AADaAAAADwAAAGRycy9kb3ducmV2LnhtbESPzWrDMBCE74G+g9hCb4mcFgfjRjZuwdDc8tNDj4u1&#10;td1aKyOpiZunjwKBHIeZ+YZZl5MZxJGc7y0rWC4SEMSN1T23Cj4P9TwD4QOyxsEyKfgnD2XxMFtj&#10;ru2Jd3Tch1ZECPscFXQhjLmUvunIoF/YkTh639YZDFG6VmqHpwg3g3xOkpU02HNc6HCk946a3/2f&#10;UdD+hK9tmo7pxtV1tay2zfR2zpR6epyqVxCBpnAP39ofWsELXK/EGy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6oAvEAAAA2gAAAA8AAAAAAAAAAAAAAAAAmAIAAGRycy9k&#10;b3ducmV2LnhtbFBLBQYAAAAABAAEAPUAAACJAwAAAAA=&#10;" fillcolor="#0092bb [3204]" stroked="f">
                <v:fill color2="#66bed6 [3205]" rotate="t" angle="90" focus="100%" type="gradient"/>
              </v:rect>
              <v:roundrect id="AutoShape 1" o:spid="_x0000_s1028" style="position:absolute;left:1049;top:15593;width:10233;height:680;visibility:visible;mso-wrap-style:square;v-text-anchor:top" arcsize="2534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ZsjsMA&#10;AADaAAAADwAAAGRycy9kb3ducmV2LnhtbESPwWrDMBBE74X+g9hAbrWcYkrjWglNIJBDL3F76W2R&#10;NpaxtXIt1XH+vioEchxm5g1TbWfXi4nG0HpWsMpyEMTam5YbBV+fh6dXECEiG+w9k4IrBdhuHh8q&#10;LI2/8ImmOjYiQTiUqMDGOJRSBm3JYcj8QJy8sx8dxiTHRpoRLwnuevmc5y/SYctpweJAe0u6q3+d&#10;gqP+nnans/6xffExN8NhXdTdWqnlYn5/AxFpjvfwrX00Cgr4v5Ju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ZsjsMAAADaAAAADwAAAAAAAAAAAAAAAACYAgAAZHJzL2Rv&#10;d25yZXYueG1sUEsFBgAAAAAEAAQA9QAAAIgDAAAAAA==&#10;" fillcolor="#0092bb [3204]" stroked="f" strokecolor="#0393bc" strokeweight="3pt">
                <v:fill color2="#66bed6 [3205]" rotate="t" angle="90" focus="100%" type="gradient"/>
                <v:shadow color="#336a7f [1608]" opacity=".5" offset="1pt"/>
              </v:roundrec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99F" w:rsidRDefault="001C499F" w:rsidP="0089222B">
      <w:r>
        <w:separator/>
      </w:r>
    </w:p>
  </w:footnote>
  <w:footnote w:type="continuationSeparator" w:id="0">
    <w:p w:rsidR="001C499F" w:rsidRDefault="001C499F" w:rsidP="00892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99F" w:rsidRPr="007C5BDE" w:rsidRDefault="001C499F" w:rsidP="000B4A74">
    <w:pPr>
      <w:pStyle w:val="Header"/>
      <w:ind w:left="6804"/>
      <w:rPr>
        <w:color w:val="0092BB" w:themeColor="accent1"/>
        <w:sz w:val="18"/>
        <w:szCs w:val="18"/>
        <w:lang w:val="it-IT"/>
      </w:rPr>
    </w:pPr>
    <w:r w:rsidRPr="00C24679">
      <w:rPr>
        <w:color w:val="0092BB" w:themeColor="accent1"/>
        <w:sz w:val="18"/>
        <w:szCs w:val="18"/>
        <w:lang w:eastAsia="en-GB"/>
      </w:rPr>
      <w:drawing>
        <wp:anchor distT="0" distB="540385" distL="114300" distR="114300" simplePos="0" relativeHeight="251655168" behindDoc="0" locked="0" layoutInCell="1" allowOverlap="1" wp14:anchorId="2A2613F5" wp14:editId="11D8761F">
          <wp:simplePos x="0" y="0"/>
          <wp:positionH relativeFrom="page">
            <wp:posOffset>647700</wp:posOffset>
          </wp:positionH>
          <wp:positionV relativeFrom="page">
            <wp:posOffset>542925</wp:posOffset>
          </wp:positionV>
          <wp:extent cx="2133600" cy="93281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3600" cy="932815"/>
                  </a:xfrm>
                  <a:prstGeom prst="rect">
                    <a:avLst/>
                  </a:prstGeom>
                  <a:noFill/>
                  <a:ln w="9525">
                    <a:noFill/>
                    <a:miter lim="800000"/>
                    <a:headEnd/>
                    <a:tailEnd/>
                  </a:ln>
                </pic:spPr>
              </pic:pic>
            </a:graphicData>
          </a:graphic>
        </wp:anchor>
      </w:drawing>
    </w:r>
    <w:r w:rsidRPr="007C5BDE">
      <w:rPr>
        <w:b/>
        <w:color w:val="0092BB" w:themeColor="accent1"/>
        <w:sz w:val="18"/>
        <w:szCs w:val="18"/>
        <w:lang w:val="it-IT"/>
      </w:rPr>
      <w:t>ADDRESS</w:t>
    </w:r>
    <w:r w:rsidRPr="007C5BDE">
      <w:rPr>
        <w:color w:val="0092BB" w:themeColor="accent1"/>
        <w:sz w:val="18"/>
        <w:szCs w:val="18"/>
        <w:lang w:val="it-IT"/>
      </w:rPr>
      <w:t xml:space="preserve"> Villa Gualino,</w:t>
    </w:r>
  </w:p>
  <w:p w:rsidR="001C499F" w:rsidRPr="007C5BDE" w:rsidRDefault="001C499F" w:rsidP="000B4A74">
    <w:pPr>
      <w:pStyle w:val="Header"/>
      <w:ind w:left="6804"/>
      <w:rPr>
        <w:color w:val="0092BB" w:themeColor="accent1"/>
        <w:sz w:val="18"/>
        <w:szCs w:val="18"/>
        <w:lang w:val="it-IT"/>
      </w:rPr>
    </w:pPr>
    <w:r w:rsidRPr="007C5BDE">
      <w:rPr>
        <w:color w:val="0092BB" w:themeColor="accent1"/>
        <w:sz w:val="18"/>
        <w:szCs w:val="18"/>
        <w:lang w:val="it-IT"/>
      </w:rPr>
      <w:t>Viale Settimio Severo 65,</w:t>
    </w:r>
  </w:p>
  <w:p w:rsidR="001C499F" w:rsidRPr="00C24679" w:rsidRDefault="001C499F" w:rsidP="000B4A74">
    <w:pPr>
      <w:pStyle w:val="Header"/>
      <w:ind w:left="6804"/>
      <w:rPr>
        <w:color w:val="0092BB" w:themeColor="accent1"/>
        <w:sz w:val="18"/>
        <w:szCs w:val="18"/>
      </w:rPr>
    </w:pPr>
    <w:r w:rsidRPr="00C24679">
      <w:rPr>
        <w:color w:val="0092BB" w:themeColor="accent1"/>
        <w:sz w:val="18"/>
        <w:szCs w:val="18"/>
      </w:rPr>
      <w:t>I - 10133 Torino, Italy</w:t>
    </w:r>
  </w:p>
  <w:p w:rsidR="001C499F" w:rsidRPr="00C24679" w:rsidRDefault="001C499F" w:rsidP="000B4A74">
    <w:pPr>
      <w:pStyle w:val="Header"/>
      <w:ind w:left="6804"/>
      <w:rPr>
        <w:color w:val="0092BB" w:themeColor="accent1"/>
        <w:sz w:val="18"/>
        <w:szCs w:val="18"/>
      </w:rPr>
    </w:pPr>
  </w:p>
  <w:p w:rsidR="001C499F" w:rsidRPr="00C24679" w:rsidRDefault="001C499F" w:rsidP="000B4A74">
    <w:pPr>
      <w:pStyle w:val="Header"/>
      <w:ind w:left="6804"/>
      <w:rPr>
        <w:color w:val="0092BB" w:themeColor="accent1"/>
        <w:sz w:val="18"/>
        <w:szCs w:val="18"/>
      </w:rPr>
    </w:pPr>
    <w:r w:rsidRPr="00C24679">
      <w:rPr>
        <w:b/>
        <w:color w:val="0092BB" w:themeColor="accent1"/>
        <w:sz w:val="18"/>
        <w:szCs w:val="18"/>
      </w:rPr>
      <w:t>TEL</w:t>
    </w:r>
    <w:r w:rsidRPr="00C24679">
      <w:rPr>
        <w:color w:val="0092BB" w:themeColor="accent1"/>
        <w:sz w:val="18"/>
        <w:szCs w:val="18"/>
      </w:rPr>
      <w:t xml:space="preserve"> +39 011 630 2222</w:t>
    </w:r>
  </w:p>
  <w:p w:rsidR="001C499F" w:rsidRPr="00C24679" w:rsidRDefault="001C499F" w:rsidP="000B4A74">
    <w:pPr>
      <w:pStyle w:val="Header"/>
      <w:ind w:left="6804"/>
      <w:rPr>
        <w:color w:val="0092BB" w:themeColor="accent1"/>
        <w:sz w:val="18"/>
        <w:szCs w:val="18"/>
      </w:rPr>
    </w:pPr>
    <w:r w:rsidRPr="00C24679">
      <w:rPr>
        <w:b/>
        <w:color w:val="0092BB" w:themeColor="accent1"/>
        <w:sz w:val="18"/>
        <w:szCs w:val="18"/>
      </w:rPr>
      <w:t>EMAIL</w:t>
    </w:r>
    <w:r w:rsidRPr="00C24679">
      <w:rPr>
        <w:color w:val="0092BB" w:themeColor="accent1"/>
        <w:sz w:val="18"/>
        <w:szCs w:val="18"/>
      </w:rPr>
      <w:t xml:space="preserve"> info@etf.europa.eu</w:t>
    </w:r>
  </w:p>
  <w:p w:rsidR="001C499F" w:rsidRPr="00C24679" w:rsidRDefault="001C499F" w:rsidP="000B4A74">
    <w:pPr>
      <w:pStyle w:val="Header"/>
      <w:ind w:left="6804"/>
      <w:rPr>
        <w:color w:val="0092BB" w:themeColor="accent1"/>
        <w:sz w:val="18"/>
        <w:szCs w:val="18"/>
      </w:rPr>
    </w:pPr>
    <w:r w:rsidRPr="00C24679">
      <w:rPr>
        <w:b/>
        <w:color w:val="0092BB" w:themeColor="accent1"/>
        <w:sz w:val="18"/>
        <w:szCs w:val="18"/>
        <w:lang w:eastAsia="en-GB"/>
      </w:rPr>
      <w:drawing>
        <wp:anchor distT="0" distB="0" distL="114300" distR="114300" simplePos="0" relativeHeight="251656192" behindDoc="0" locked="0" layoutInCell="1" allowOverlap="1" wp14:anchorId="634520E4" wp14:editId="6E0BBDEA">
          <wp:simplePos x="0" y="0"/>
          <wp:positionH relativeFrom="page">
            <wp:posOffset>423309</wp:posOffset>
          </wp:positionH>
          <wp:positionV relativeFrom="page">
            <wp:posOffset>2054087</wp:posOffset>
          </wp:positionV>
          <wp:extent cx="6718937" cy="2848610"/>
          <wp:effectExtent l="19050" t="0" r="5713" b="0"/>
          <wp:wrapNone/>
          <wp:docPr id="1" name="Picture 1" descr="C:\Work\ETF\Design\Graphics\Me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ork\ETF\Design\Graphics\Memo.png"/>
                  <pic:cNvPicPr>
                    <a:picLocks noChangeAspect="1" noChangeArrowheads="1"/>
                  </pic:cNvPicPr>
                </pic:nvPicPr>
                <pic:blipFill>
                  <a:blip r:embed="rId2"/>
                  <a:stretch>
                    <a:fillRect/>
                  </a:stretch>
                </pic:blipFill>
                <pic:spPr bwMode="auto">
                  <a:xfrm>
                    <a:off x="0" y="0"/>
                    <a:ext cx="6718937" cy="2848610"/>
                  </a:xfrm>
                  <a:prstGeom prst="rect">
                    <a:avLst/>
                  </a:prstGeom>
                  <a:noFill/>
                  <a:ln w="9525">
                    <a:noFill/>
                    <a:miter lim="800000"/>
                    <a:headEnd/>
                    <a:tailEnd/>
                  </a:ln>
                </pic:spPr>
              </pic:pic>
            </a:graphicData>
          </a:graphic>
        </wp:anchor>
      </w:drawing>
    </w:r>
    <w:r w:rsidRPr="00C24679">
      <w:rPr>
        <w:b/>
        <w:color w:val="0092BB" w:themeColor="accent1"/>
        <w:sz w:val="18"/>
        <w:szCs w:val="18"/>
      </w:rPr>
      <w:t>WEB</w:t>
    </w:r>
    <w:r w:rsidRPr="00C24679">
      <w:rPr>
        <w:color w:val="0092BB" w:themeColor="accent1"/>
        <w:sz w:val="18"/>
        <w:szCs w:val="18"/>
      </w:rPr>
      <w:t xml:space="preserve"> www.etf.europa.eu</w:t>
    </w:r>
  </w:p>
  <w:p w:rsidR="001C499F" w:rsidRPr="00C24679" w:rsidRDefault="001C499F" w:rsidP="000B4A74">
    <w:pPr>
      <w:pStyle w:val="Header"/>
      <w:ind w:left="6804"/>
      <w:rPr>
        <w:color w:val="0092BB" w:themeColor="accent1"/>
        <w:sz w:val="18"/>
        <w:szCs w:val="18"/>
      </w:rPr>
    </w:pPr>
  </w:p>
  <w:p w:rsidR="001C499F" w:rsidRPr="00C24679" w:rsidRDefault="001C499F" w:rsidP="000B4A74">
    <w:pPr>
      <w:pStyle w:val="Header"/>
      <w:ind w:left="6804"/>
      <w:rPr>
        <w:color w:val="0092BB" w:themeColor="accent1"/>
        <w:sz w:val="18"/>
        <w:szCs w:val="18"/>
      </w:rPr>
    </w:pPr>
  </w:p>
  <w:p w:rsidR="001C499F" w:rsidRDefault="001C499F" w:rsidP="000B4A74">
    <w:pPr>
      <w:pStyle w:val="Header"/>
      <w:ind w:left="6804"/>
      <w:rPr>
        <w:color w:val="0092BB" w:themeColor="accent1"/>
        <w:sz w:val="18"/>
        <w:szCs w:val="18"/>
      </w:rPr>
    </w:pPr>
  </w:p>
  <w:p w:rsidR="001C499F" w:rsidRPr="00C24679" w:rsidRDefault="001C499F" w:rsidP="000B4A74">
    <w:pPr>
      <w:pStyle w:val="Header"/>
      <w:ind w:left="6804"/>
      <w:rPr>
        <w:color w:val="0092BB" w:themeColor="accent1"/>
        <w:sz w:val="18"/>
        <w:szCs w:val="18"/>
      </w:rPr>
    </w:pPr>
  </w:p>
  <w:p w:rsidR="001C499F" w:rsidRPr="00C24679" w:rsidRDefault="001C499F" w:rsidP="000B4A74">
    <w:pPr>
      <w:pStyle w:val="Header"/>
      <w:ind w:left="6804"/>
      <w:rPr>
        <w:color w:val="0092BB" w:themeColor="accent1"/>
        <w:sz w:val="18"/>
        <w:szCs w:val="18"/>
      </w:rPr>
    </w:pPr>
  </w:p>
  <w:p w:rsidR="001C499F" w:rsidRPr="00C24679" w:rsidRDefault="001C499F" w:rsidP="000B4A74">
    <w:pPr>
      <w:pStyle w:val="Header"/>
      <w:ind w:left="6804"/>
      <w:rPr>
        <w:color w:val="0092BB" w:themeColor="accent1"/>
        <w:sz w:val="16"/>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AEE1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1E16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2CC0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4069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0CCE9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66D3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A466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420F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D645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7340EB8"/>
    <w:lvl w:ilvl="0">
      <w:start w:val="1"/>
      <w:numFmt w:val="bullet"/>
      <w:lvlText w:val="■"/>
      <w:lvlJc w:val="left"/>
      <w:pPr>
        <w:tabs>
          <w:tab w:val="num" w:pos="360"/>
        </w:tabs>
        <w:ind w:left="360" w:hanging="360"/>
      </w:pPr>
      <w:rPr>
        <w:rFonts w:ascii="Arial" w:hAnsi="Arial" w:hint="default"/>
        <w:color w:val="66BED6" w:themeColor="accent2"/>
        <w:sz w:val="24"/>
      </w:rPr>
    </w:lvl>
  </w:abstractNum>
  <w:abstractNum w:abstractNumId="10" w15:restartNumberingAfterBreak="0">
    <w:nsid w:val="1A9278FD"/>
    <w:multiLevelType w:val="hybridMultilevel"/>
    <w:tmpl w:val="75302A44"/>
    <w:lvl w:ilvl="0" w:tplc="A452663A">
      <w:start w:val="1"/>
      <w:numFmt w:val="bullet"/>
      <w:pStyle w:val="ETFBulletlevel1"/>
      <w:lvlText w:val=""/>
      <w:lvlJc w:val="left"/>
      <w:pPr>
        <w:tabs>
          <w:tab w:val="num" w:pos="357"/>
        </w:tabs>
        <w:ind w:left="357" w:hanging="35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A0C4035A">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A15A35"/>
    <w:multiLevelType w:val="hybridMultilevel"/>
    <w:tmpl w:val="D3261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DE4899"/>
    <w:multiLevelType w:val="hybridMultilevel"/>
    <w:tmpl w:val="1DB4CDD4"/>
    <w:lvl w:ilvl="0" w:tplc="F9585B62">
      <w:start w:val="1"/>
      <w:numFmt w:val="bullet"/>
      <w:lvlText w:val=""/>
      <w:lvlJc w:val="left"/>
      <w:pPr>
        <w:ind w:left="720" w:hanging="360"/>
      </w:pPr>
      <w:rPr>
        <w:rFonts w:ascii="Wingdings" w:hAnsi="Wingdings" w:hint="default"/>
        <w:color w:val="66BED6" w:themeColor="accent2"/>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C30F91"/>
    <w:multiLevelType w:val="hybridMultilevel"/>
    <w:tmpl w:val="07F8F1F2"/>
    <w:lvl w:ilvl="0" w:tplc="CF86E46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98B3C01"/>
    <w:multiLevelType w:val="hybridMultilevel"/>
    <w:tmpl w:val="2AA6B0D0"/>
    <w:lvl w:ilvl="0" w:tplc="CE6EDA00">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F3E6A74"/>
    <w:multiLevelType w:val="hybridMultilevel"/>
    <w:tmpl w:val="82F67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FE1425"/>
    <w:multiLevelType w:val="hybridMultilevel"/>
    <w:tmpl w:val="A44A3626"/>
    <w:lvl w:ilvl="0" w:tplc="29D64A66">
      <w:start w:val="1"/>
      <w:numFmt w:val="bullet"/>
      <w:lvlText w:val=""/>
      <w:lvlJc w:val="left"/>
      <w:pPr>
        <w:ind w:left="720" w:hanging="360"/>
      </w:pPr>
      <w:rPr>
        <w:rFonts w:ascii="Wingdings" w:hAnsi="Wingdings" w:hint="default"/>
        <w:color w:val="9AD2E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4"/>
  </w:num>
  <w:num w:numId="4">
    <w:abstractNumId w:val="13"/>
  </w:num>
  <w:num w:numId="5">
    <w:abstractNumId w:val="14"/>
    <w:lvlOverride w:ilvl="0">
      <w:startOverride w:val="1"/>
    </w:lvlOverride>
  </w:num>
  <w:num w:numId="6">
    <w:abstractNumId w:val="14"/>
    <w:lvlOverride w:ilvl="0">
      <w:startOverride w:val="1"/>
    </w:lvlOverride>
  </w:num>
  <w:num w:numId="7">
    <w:abstractNumId w:val="14"/>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9"/>
    <w:lvlOverride w:ilvl="0">
      <w:startOverride w:val="1"/>
    </w:lvlOverride>
  </w:num>
  <w:num w:numId="19">
    <w:abstractNumId w:val="8"/>
    <w:lvlOverride w:ilvl="0">
      <w:startOverride w:val="1"/>
    </w:lvlOverride>
  </w:num>
  <w:num w:numId="20">
    <w:abstractNumId w:val="1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6145"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2A2"/>
    <w:rsid w:val="00001D0F"/>
    <w:rsid w:val="000042F5"/>
    <w:rsid w:val="00026575"/>
    <w:rsid w:val="000273D6"/>
    <w:rsid w:val="00034C11"/>
    <w:rsid w:val="00040787"/>
    <w:rsid w:val="000547D7"/>
    <w:rsid w:val="00076EE6"/>
    <w:rsid w:val="00087541"/>
    <w:rsid w:val="0009004C"/>
    <w:rsid w:val="0009334B"/>
    <w:rsid w:val="00094769"/>
    <w:rsid w:val="000B4A74"/>
    <w:rsid w:val="000E1890"/>
    <w:rsid w:val="001239FE"/>
    <w:rsid w:val="00127B57"/>
    <w:rsid w:val="0013658F"/>
    <w:rsid w:val="00143F62"/>
    <w:rsid w:val="00145483"/>
    <w:rsid w:val="00150D15"/>
    <w:rsid w:val="00160121"/>
    <w:rsid w:val="00162576"/>
    <w:rsid w:val="0017498F"/>
    <w:rsid w:val="00175E26"/>
    <w:rsid w:val="001760DB"/>
    <w:rsid w:val="0018091D"/>
    <w:rsid w:val="001853FD"/>
    <w:rsid w:val="001A2C75"/>
    <w:rsid w:val="001B5116"/>
    <w:rsid w:val="001C0C37"/>
    <w:rsid w:val="001C1AF0"/>
    <w:rsid w:val="001C499F"/>
    <w:rsid w:val="001C6D53"/>
    <w:rsid w:val="001D787B"/>
    <w:rsid w:val="001E328F"/>
    <w:rsid w:val="001E58DB"/>
    <w:rsid w:val="00202791"/>
    <w:rsid w:val="00210DDE"/>
    <w:rsid w:val="00220E2B"/>
    <w:rsid w:val="00222DCD"/>
    <w:rsid w:val="002241B3"/>
    <w:rsid w:val="00237EF9"/>
    <w:rsid w:val="0025182E"/>
    <w:rsid w:val="00273FED"/>
    <w:rsid w:val="002777A9"/>
    <w:rsid w:val="002A7743"/>
    <w:rsid w:val="002A7978"/>
    <w:rsid w:val="002B7285"/>
    <w:rsid w:val="002D327C"/>
    <w:rsid w:val="002D5B3F"/>
    <w:rsid w:val="002E3F12"/>
    <w:rsid w:val="002E4C98"/>
    <w:rsid w:val="002F0826"/>
    <w:rsid w:val="00305AD0"/>
    <w:rsid w:val="00305E02"/>
    <w:rsid w:val="00310F37"/>
    <w:rsid w:val="00322288"/>
    <w:rsid w:val="0032309D"/>
    <w:rsid w:val="003241C0"/>
    <w:rsid w:val="0032577B"/>
    <w:rsid w:val="003376F1"/>
    <w:rsid w:val="00346FF9"/>
    <w:rsid w:val="003476C9"/>
    <w:rsid w:val="003706EB"/>
    <w:rsid w:val="00372ED9"/>
    <w:rsid w:val="00375900"/>
    <w:rsid w:val="00376869"/>
    <w:rsid w:val="003840D7"/>
    <w:rsid w:val="00384DFC"/>
    <w:rsid w:val="00385383"/>
    <w:rsid w:val="0039025F"/>
    <w:rsid w:val="003A23C3"/>
    <w:rsid w:val="003A659F"/>
    <w:rsid w:val="003B3EE8"/>
    <w:rsid w:val="003D7B0F"/>
    <w:rsid w:val="003E6DB7"/>
    <w:rsid w:val="003F2DEE"/>
    <w:rsid w:val="003F68C3"/>
    <w:rsid w:val="00447892"/>
    <w:rsid w:val="00455DC5"/>
    <w:rsid w:val="00470F22"/>
    <w:rsid w:val="00492A43"/>
    <w:rsid w:val="004A6FB2"/>
    <w:rsid w:val="004B1B7B"/>
    <w:rsid w:val="004C0BDE"/>
    <w:rsid w:val="004C1472"/>
    <w:rsid w:val="004C2551"/>
    <w:rsid w:val="004D2028"/>
    <w:rsid w:val="004D73F2"/>
    <w:rsid w:val="004E0EA3"/>
    <w:rsid w:val="004F1590"/>
    <w:rsid w:val="004F7BD5"/>
    <w:rsid w:val="00523390"/>
    <w:rsid w:val="005346EF"/>
    <w:rsid w:val="00536827"/>
    <w:rsid w:val="00537132"/>
    <w:rsid w:val="00537F6D"/>
    <w:rsid w:val="00542C57"/>
    <w:rsid w:val="00551227"/>
    <w:rsid w:val="005513EB"/>
    <w:rsid w:val="00551A66"/>
    <w:rsid w:val="0056786B"/>
    <w:rsid w:val="00572C45"/>
    <w:rsid w:val="00574008"/>
    <w:rsid w:val="0057705A"/>
    <w:rsid w:val="005810A5"/>
    <w:rsid w:val="00596488"/>
    <w:rsid w:val="005A0A3A"/>
    <w:rsid w:val="005A616D"/>
    <w:rsid w:val="005B69D1"/>
    <w:rsid w:val="005C2A1F"/>
    <w:rsid w:val="005D02B9"/>
    <w:rsid w:val="005D79EA"/>
    <w:rsid w:val="005E1F67"/>
    <w:rsid w:val="005E23A1"/>
    <w:rsid w:val="005F1822"/>
    <w:rsid w:val="00620951"/>
    <w:rsid w:val="00624FF9"/>
    <w:rsid w:val="00640EC2"/>
    <w:rsid w:val="00653E70"/>
    <w:rsid w:val="0065490A"/>
    <w:rsid w:val="00673851"/>
    <w:rsid w:val="006821EF"/>
    <w:rsid w:val="00682893"/>
    <w:rsid w:val="00685BDD"/>
    <w:rsid w:val="006865F7"/>
    <w:rsid w:val="00687CA0"/>
    <w:rsid w:val="00690BC2"/>
    <w:rsid w:val="00696223"/>
    <w:rsid w:val="006A5043"/>
    <w:rsid w:val="006B21CD"/>
    <w:rsid w:val="006B4120"/>
    <w:rsid w:val="006D34D9"/>
    <w:rsid w:val="006E10D9"/>
    <w:rsid w:val="006E18B9"/>
    <w:rsid w:val="00700D0F"/>
    <w:rsid w:val="00731269"/>
    <w:rsid w:val="007344AD"/>
    <w:rsid w:val="00740B76"/>
    <w:rsid w:val="00742C4D"/>
    <w:rsid w:val="00754E6B"/>
    <w:rsid w:val="00756981"/>
    <w:rsid w:val="007607FF"/>
    <w:rsid w:val="00760E17"/>
    <w:rsid w:val="007651CE"/>
    <w:rsid w:val="0077204E"/>
    <w:rsid w:val="00772B2B"/>
    <w:rsid w:val="00777A2B"/>
    <w:rsid w:val="007913BB"/>
    <w:rsid w:val="0079461C"/>
    <w:rsid w:val="00796549"/>
    <w:rsid w:val="007B453D"/>
    <w:rsid w:val="007C59C3"/>
    <w:rsid w:val="007C5BDE"/>
    <w:rsid w:val="007D176A"/>
    <w:rsid w:val="007D1F87"/>
    <w:rsid w:val="008033CE"/>
    <w:rsid w:val="00804E22"/>
    <w:rsid w:val="0082168C"/>
    <w:rsid w:val="008420E2"/>
    <w:rsid w:val="008515C5"/>
    <w:rsid w:val="00852726"/>
    <w:rsid w:val="008529AE"/>
    <w:rsid w:val="008630A7"/>
    <w:rsid w:val="0087055B"/>
    <w:rsid w:val="0087336F"/>
    <w:rsid w:val="0089222B"/>
    <w:rsid w:val="008942FC"/>
    <w:rsid w:val="008A0302"/>
    <w:rsid w:val="008A35B8"/>
    <w:rsid w:val="008A4A77"/>
    <w:rsid w:val="008B5EBF"/>
    <w:rsid w:val="008C0B28"/>
    <w:rsid w:val="008D69D0"/>
    <w:rsid w:val="008E7353"/>
    <w:rsid w:val="008E7E2C"/>
    <w:rsid w:val="00900E8E"/>
    <w:rsid w:val="0091161B"/>
    <w:rsid w:val="009143CA"/>
    <w:rsid w:val="0091588F"/>
    <w:rsid w:val="0092797E"/>
    <w:rsid w:val="00964316"/>
    <w:rsid w:val="0097566B"/>
    <w:rsid w:val="0098315F"/>
    <w:rsid w:val="00984A41"/>
    <w:rsid w:val="00992B65"/>
    <w:rsid w:val="009A2BD8"/>
    <w:rsid w:val="009A3993"/>
    <w:rsid w:val="009C6528"/>
    <w:rsid w:val="009E3DA7"/>
    <w:rsid w:val="009F4DC0"/>
    <w:rsid w:val="009F7753"/>
    <w:rsid w:val="00A02C70"/>
    <w:rsid w:val="00A11BF7"/>
    <w:rsid w:val="00A13093"/>
    <w:rsid w:val="00A13658"/>
    <w:rsid w:val="00A2430B"/>
    <w:rsid w:val="00A31CF9"/>
    <w:rsid w:val="00A34D4F"/>
    <w:rsid w:val="00A369D0"/>
    <w:rsid w:val="00A371D5"/>
    <w:rsid w:val="00A373A5"/>
    <w:rsid w:val="00A54F7B"/>
    <w:rsid w:val="00A603B6"/>
    <w:rsid w:val="00A62ADB"/>
    <w:rsid w:val="00A654B7"/>
    <w:rsid w:val="00A71308"/>
    <w:rsid w:val="00A72989"/>
    <w:rsid w:val="00A73660"/>
    <w:rsid w:val="00A83975"/>
    <w:rsid w:val="00A872E5"/>
    <w:rsid w:val="00AA38CE"/>
    <w:rsid w:val="00AA5D17"/>
    <w:rsid w:val="00AA61AD"/>
    <w:rsid w:val="00AB7BA7"/>
    <w:rsid w:val="00AD02B3"/>
    <w:rsid w:val="00AD6421"/>
    <w:rsid w:val="00AF1F77"/>
    <w:rsid w:val="00B02907"/>
    <w:rsid w:val="00B10964"/>
    <w:rsid w:val="00B3301B"/>
    <w:rsid w:val="00B45532"/>
    <w:rsid w:val="00B5229B"/>
    <w:rsid w:val="00B57E2E"/>
    <w:rsid w:val="00B75E22"/>
    <w:rsid w:val="00B77D4B"/>
    <w:rsid w:val="00B83505"/>
    <w:rsid w:val="00B86BB7"/>
    <w:rsid w:val="00B93BBD"/>
    <w:rsid w:val="00BA74D2"/>
    <w:rsid w:val="00BB66B1"/>
    <w:rsid w:val="00BB7C0B"/>
    <w:rsid w:val="00BC282D"/>
    <w:rsid w:val="00BC7E2C"/>
    <w:rsid w:val="00BE1B73"/>
    <w:rsid w:val="00BE3425"/>
    <w:rsid w:val="00BE4712"/>
    <w:rsid w:val="00BE4D7D"/>
    <w:rsid w:val="00BE4DE4"/>
    <w:rsid w:val="00BE5E09"/>
    <w:rsid w:val="00BF01DE"/>
    <w:rsid w:val="00BF01E0"/>
    <w:rsid w:val="00C07E48"/>
    <w:rsid w:val="00C10C14"/>
    <w:rsid w:val="00C14AE0"/>
    <w:rsid w:val="00C16527"/>
    <w:rsid w:val="00C176AC"/>
    <w:rsid w:val="00C24679"/>
    <w:rsid w:val="00C2577B"/>
    <w:rsid w:val="00C25CAB"/>
    <w:rsid w:val="00C30B41"/>
    <w:rsid w:val="00C41F81"/>
    <w:rsid w:val="00C437BE"/>
    <w:rsid w:val="00C4410B"/>
    <w:rsid w:val="00C4471B"/>
    <w:rsid w:val="00C6464E"/>
    <w:rsid w:val="00C779AA"/>
    <w:rsid w:val="00C95C1D"/>
    <w:rsid w:val="00CA1074"/>
    <w:rsid w:val="00CA522E"/>
    <w:rsid w:val="00CA7156"/>
    <w:rsid w:val="00CB3B03"/>
    <w:rsid w:val="00CC5952"/>
    <w:rsid w:val="00CD5493"/>
    <w:rsid w:val="00CE062F"/>
    <w:rsid w:val="00CE14B5"/>
    <w:rsid w:val="00CF12A2"/>
    <w:rsid w:val="00CF1BCE"/>
    <w:rsid w:val="00D03C75"/>
    <w:rsid w:val="00D065FE"/>
    <w:rsid w:val="00D07091"/>
    <w:rsid w:val="00D107DE"/>
    <w:rsid w:val="00D14B8A"/>
    <w:rsid w:val="00D40724"/>
    <w:rsid w:val="00D4110D"/>
    <w:rsid w:val="00D42724"/>
    <w:rsid w:val="00D556CD"/>
    <w:rsid w:val="00D55D3A"/>
    <w:rsid w:val="00D61BB6"/>
    <w:rsid w:val="00D64BB7"/>
    <w:rsid w:val="00D70330"/>
    <w:rsid w:val="00D7358B"/>
    <w:rsid w:val="00D82B68"/>
    <w:rsid w:val="00D92995"/>
    <w:rsid w:val="00DB5D6E"/>
    <w:rsid w:val="00DB6F71"/>
    <w:rsid w:val="00DE3B05"/>
    <w:rsid w:val="00E20362"/>
    <w:rsid w:val="00E36268"/>
    <w:rsid w:val="00E405FE"/>
    <w:rsid w:val="00E44AC7"/>
    <w:rsid w:val="00E44B36"/>
    <w:rsid w:val="00E507C4"/>
    <w:rsid w:val="00E53BF6"/>
    <w:rsid w:val="00E812CA"/>
    <w:rsid w:val="00E872A1"/>
    <w:rsid w:val="00E8773A"/>
    <w:rsid w:val="00E90AFD"/>
    <w:rsid w:val="00EA65AD"/>
    <w:rsid w:val="00EA7225"/>
    <w:rsid w:val="00ED5899"/>
    <w:rsid w:val="00ED67FD"/>
    <w:rsid w:val="00EE06C2"/>
    <w:rsid w:val="00EF162A"/>
    <w:rsid w:val="00EF2D3B"/>
    <w:rsid w:val="00EF4E32"/>
    <w:rsid w:val="00EF606E"/>
    <w:rsid w:val="00EF655B"/>
    <w:rsid w:val="00F0013D"/>
    <w:rsid w:val="00F04F9D"/>
    <w:rsid w:val="00F1280A"/>
    <w:rsid w:val="00F227B0"/>
    <w:rsid w:val="00F25E90"/>
    <w:rsid w:val="00F26333"/>
    <w:rsid w:val="00F2795D"/>
    <w:rsid w:val="00F3508B"/>
    <w:rsid w:val="00F43143"/>
    <w:rsid w:val="00F55B5B"/>
    <w:rsid w:val="00F6108F"/>
    <w:rsid w:val="00F62A99"/>
    <w:rsid w:val="00F666F5"/>
    <w:rsid w:val="00F71E3B"/>
    <w:rsid w:val="00F82C33"/>
    <w:rsid w:val="00F905FC"/>
    <w:rsid w:val="00F90CA2"/>
    <w:rsid w:val="00F973CC"/>
    <w:rsid w:val="00F97DB2"/>
    <w:rsid w:val="00FA12A3"/>
    <w:rsid w:val="00FA7F3C"/>
    <w:rsid w:val="00FB4B45"/>
    <w:rsid w:val="00FD6818"/>
    <w:rsid w:val="00FF6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1"/>
    </o:shapelayout>
  </w:shapeDefaults>
  <w:decimalSymbol w:val="."/>
  <w:listSeparator w:val=","/>
  <w15:docId w15:val="{EB10F6FC-4B2F-4DB5-9119-F482B628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227"/>
    <w:pPr>
      <w:spacing w:line="240" w:lineRule="auto"/>
    </w:pPr>
    <w:rPr>
      <w:rFonts w:ascii="Arial" w:hAnsi="Arial" w:cs="Arial"/>
      <w:noProof/>
      <w:sz w:val="20"/>
      <w:szCs w:val="20"/>
    </w:rPr>
  </w:style>
  <w:style w:type="paragraph" w:styleId="Heading1">
    <w:name w:val="heading 1"/>
    <w:basedOn w:val="Normal"/>
    <w:next w:val="Heading2"/>
    <w:link w:val="Heading1Char"/>
    <w:uiPriority w:val="9"/>
    <w:qFormat/>
    <w:rsid w:val="008B5EBF"/>
    <w:pPr>
      <w:keepNext/>
      <w:keepLines/>
      <w:spacing w:before="60" w:after="480"/>
      <w:outlineLvl w:val="0"/>
    </w:pPr>
    <w:rPr>
      <w:rFonts w:eastAsiaTheme="majorEastAsia" w:cstheme="majorBidi"/>
      <w:b/>
      <w:bCs/>
      <w:caps/>
      <w:color w:val="0092BB" w:themeColor="accent1"/>
      <w:spacing w:val="-40"/>
      <w:sz w:val="86"/>
      <w:szCs w:val="28"/>
    </w:rPr>
  </w:style>
  <w:style w:type="paragraph" w:styleId="Heading2">
    <w:name w:val="heading 2"/>
    <w:basedOn w:val="Normal"/>
    <w:next w:val="Normal"/>
    <w:link w:val="Heading2Char"/>
    <w:uiPriority w:val="9"/>
    <w:unhideWhenUsed/>
    <w:qFormat/>
    <w:rsid w:val="0089222B"/>
    <w:pPr>
      <w:keepNext/>
      <w:keepLines/>
      <w:spacing w:before="200"/>
      <w:outlineLvl w:val="1"/>
    </w:pPr>
    <w:rPr>
      <w:rFonts w:eastAsiaTheme="majorEastAsia" w:cstheme="majorBidi"/>
      <w:b/>
      <w:bCs/>
      <w:caps/>
      <w:color w:val="66BED6" w:themeColor="accent2"/>
      <w:sz w:val="28"/>
      <w:szCs w:val="26"/>
    </w:rPr>
  </w:style>
  <w:style w:type="paragraph" w:styleId="Heading3">
    <w:name w:val="heading 3"/>
    <w:basedOn w:val="Normal"/>
    <w:next w:val="Normal"/>
    <w:link w:val="Heading3Char"/>
    <w:uiPriority w:val="9"/>
    <w:unhideWhenUsed/>
    <w:qFormat/>
    <w:rsid w:val="00B75E22"/>
    <w:pPr>
      <w:keepNext/>
      <w:keepLines/>
      <w:spacing w:after="0"/>
      <w:outlineLvl w:val="2"/>
    </w:pPr>
    <w:rPr>
      <w:rFonts w:eastAsiaTheme="majorEastAsia"/>
      <w:bCs/>
      <w:color w:val="0092B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5E22"/>
    <w:rPr>
      <w:rFonts w:ascii="Arial" w:eastAsiaTheme="majorEastAsia" w:hAnsi="Arial" w:cs="Arial"/>
      <w:bCs/>
      <w:color w:val="0092BB" w:themeColor="accent1"/>
      <w:sz w:val="20"/>
      <w:szCs w:val="20"/>
    </w:rPr>
  </w:style>
  <w:style w:type="paragraph" w:styleId="BlockText">
    <w:name w:val="Block Text"/>
    <w:basedOn w:val="Normal"/>
    <w:uiPriority w:val="99"/>
    <w:semiHidden/>
    <w:unhideWhenUsed/>
    <w:rsid w:val="001A2C75"/>
    <w:pPr>
      <w:pBdr>
        <w:top w:val="single" w:sz="2" w:space="10" w:color="0092BB" w:themeColor="accent1" w:shadow="1" w:frame="1"/>
        <w:left w:val="single" w:sz="2" w:space="10" w:color="0092BB" w:themeColor="accent1" w:shadow="1" w:frame="1"/>
        <w:bottom w:val="single" w:sz="2" w:space="10" w:color="0092BB" w:themeColor="accent1" w:shadow="1" w:frame="1"/>
        <w:right w:val="single" w:sz="2" w:space="10" w:color="0092BB" w:themeColor="accent1" w:shadow="1" w:frame="1"/>
      </w:pBdr>
      <w:ind w:left="1152" w:right="1152"/>
    </w:pPr>
    <w:rPr>
      <w:rFonts w:eastAsiaTheme="minorEastAsia"/>
      <w:i/>
      <w:iCs/>
      <w:color w:val="0092BB" w:themeColor="accent1"/>
    </w:rPr>
  </w:style>
  <w:style w:type="paragraph" w:styleId="BodyText">
    <w:name w:val="Body Text"/>
    <w:basedOn w:val="Normal"/>
    <w:link w:val="BodyTextChar"/>
    <w:uiPriority w:val="99"/>
    <w:unhideWhenUsed/>
    <w:rsid w:val="001853FD"/>
    <w:pPr>
      <w:spacing w:line="288" w:lineRule="auto"/>
    </w:pPr>
    <w:rPr>
      <w:color w:val="616264"/>
    </w:rPr>
  </w:style>
  <w:style w:type="character" w:customStyle="1" w:styleId="BodyTextChar">
    <w:name w:val="Body Text Char"/>
    <w:basedOn w:val="DefaultParagraphFont"/>
    <w:link w:val="BodyText"/>
    <w:uiPriority w:val="99"/>
    <w:rsid w:val="001853FD"/>
    <w:rPr>
      <w:rFonts w:ascii="Arial" w:hAnsi="Arial" w:cs="Arial"/>
      <w:color w:val="616264"/>
      <w:sz w:val="20"/>
      <w:szCs w:val="20"/>
    </w:rPr>
  </w:style>
  <w:style w:type="character" w:customStyle="1" w:styleId="Heading1Char">
    <w:name w:val="Heading 1 Char"/>
    <w:basedOn w:val="DefaultParagraphFont"/>
    <w:link w:val="Heading1"/>
    <w:uiPriority w:val="9"/>
    <w:rsid w:val="008B5EBF"/>
    <w:rPr>
      <w:rFonts w:ascii="Arial" w:eastAsiaTheme="majorEastAsia" w:hAnsi="Arial" w:cstheme="majorBidi"/>
      <w:b/>
      <w:bCs/>
      <w:caps/>
      <w:color w:val="0092BB" w:themeColor="accent1"/>
      <w:spacing w:val="-40"/>
      <w:sz w:val="86"/>
      <w:szCs w:val="28"/>
    </w:rPr>
  </w:style>
  <w:style w:type="character" w:customStyle="1" w:styleId="Heading2Char">
    <w:name w:val="Heading 2 Char"/>
    <w:basedOn w:val="DefaultParagraphFont"/>
    <w:link w:val="Heading2"/>
    <w:uiPriority w:val="9"/>
    <w:rsid w:val="0089222B"/>
    <w:rPr>
      <w:rFonts w:ascii="Arial" w:eastAsiaTheme="majorEastAsia" w:hAnsi="Arial" w:cstheme="majorBidi"/>
      <w:b/>
      <w:bCs/>
      <w:caps/>
      <w:color w:val="66BED6" w:themeColor="accent2"/>
      <w:sz w:val="28"/>
      <w:szCs w:val="26"/>
    </w:rPr>
  </w:style>
  <w:style w:type="paragraph" w:styleId="ListParagraph">
    <w:name w:val="List Paragraph"/>
    <w:basedOn w:val="Normal"/>
    <w:uiPriority w:val="34"/>
    <w:qFormat/>
    <w:rsid w:val="00175E26"/>
    <w:pPr>
      <w:ind w:left="720"/>
      <w:contextualSpacing/>
    </w:pPr>
  </w:style>
  <w:style w:type="paragraph" w:styleId="BalloonText">
    <w:name w:val="Balloon Text"/>
    <w:basedOn w:val="Normal"/>
    <w:link w:val="BalloonTextChar"/>
    <w:uiPriority w:val="99"/>
    <w:semiHidden/>
    <w:unhideWhenUsed/>
    <w:rsid w:val="00237E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EF9"/>
    <w:rPr>
      <w:rFonts w:ascii="Tahoma" w:hAnsi="Tahoma" w:cs="Tahoma"/>
      <w:color w:val="616264"/>
      <w:sz w:val="16"/>
      <w:szCs w:val="16"/>
    </w:rPr>
  </w:style>
  <w:style w:type="paragraph" w:styleId="Header">
    <w:name w:val="header"/>
    <w:basedOn w:val="Normal"/>
    <w:link w:val="HeaderChar"/>
    <w:uiPriority w:val="99"/>
    <w:unhideWhenUsed/>
    <w:rsid w:val="00A83975"/>
    <w:pPr>
      <w:tabs>
        <w:tab w:val="center" w:pos="4513"/>
        <w:tab w:val="right" w:pos="9026"/>
      </w:tabs>
      <w:spacing w:after="0"/>
    </w:pPr>
  </w:style>
  <w:style w:type="character" w:customStyle="1" w:styleId="HeaderChar">
    <w:name w:val="Header Char"/>
    <w:basedOn w:val="DefaultParagraphFont"/>
    <w:link w:val="Header"/>
    <w:uiPriority w:val="99"/>
    <w:rsid w:val="00A83975"/>
    <w:rPr>
      <w:rFonts w:ascii="Arial" w:hAnsi="Arial" w:cs="Arial"/>
      <w:noProof/>
      <w:sz w:val="20"/>
      <w:szCs w:val="20"/>
    </w:rPr>
  </w:style>
  <w:style w:type="paragraph" w:styleId="Footer">
    <w:name w:val="footer"/>
    <w:basedOn w:val="Normal"/>
    <w:link w:val="FooterChar"/>
    <w:uiPriority w:val="99"/>
    <w:unhideWhenUsed/>
    <w:rsid w:val="0089222B"/>
    <w:pPr>
      <w:spacing w:after="0"/>
      <w:jc w:val="right"/>
    </w:pPr>
    <w:rPr>
      <w:color w:val="FFFFFF" w:themeColor="background1"/>
      <w:sz w:val="22"/>
      <w:szCs w:val="22"/>
    </w:rPr>
  </w:style>
  <w:style w:type="character" w:customStyle="1" w:styleId="FooterChar">
    <w:name w:val="Footer Char"/>
    <w:basedOn w:val="DefaultParagraphFont"/>
    <w:link w:val="Footer"/>
    <w:uiPriority w:val="99"/>
    <w:rsid w:val="0089222B"/>
    <w:rPr>
      <w:rFonts w:ascii="Arial" w:hAnsi="Arial" w:cs="Arial"/>
      <w:color w:val="FFFFFF" w:themeColor="background1"/>
    </w:rPr>
  </w:style>
  <w:style w:type="table" w:styleId="TableGrid">
    <w:name w:val="Table Grid"/>
    <w:basedOn w:val="TableNormal"/>
    <w:uiPriority w:val="59"/>
    <w:rsid w:val="0038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A373A5"/>
    <w:rPr>
      <w:rFonts w:ascii="Arial" w:hAnsi="Arial" w:cs="Arial"/>
      <w:color w:val="616264"/>
      <w:sz w:val="16"/>
      <w:szCs w:val="20"/>
    </w:rPr>
  </w:style>
  <w:style w:type="paragraph" w:customStyle="1" w:styleId="Tabletext">
    <w:name w:val="Table text"/>
    <w:basedOn w:val="Normal"/>
    <w:link w:val="TabletextChar"/>
    <w:qFormat/>
    <w:rsid w:val="00A373A5"/>
    <w:pPr>
      <w:spacing w:after="0"/>
    </w:pPr>
    <w:rPr>
      <w:color w:val="616264"/>
      <w:sz w:val="16"/>
    </w:rPr>
  </w:style>
  <w:style w:type="paragraph" w:customStyle="1" w:styleId="TableHeader">
    <w:name w:val="Table Header"/>
    <w:basedOn w:val="Tabletext"/>
    <w:link w:val="TableHeaderChar"/>
    <w:qFormat/>
    <w:rsid w:val="00A373A5"/>
    <w:rPr>
      <w:color w:val="FFFFFF" w:themeColor="background1"/>
    </w:rPr>
  </w:style>
  <w:style w:type="paragraph" w:customStyle="1" w:styleId="Tablefirstcolumn">
    <w:name w:val="Table first column"/>
    <w:link w:val="TablefirstcolumnChar"/>
    <w:qFormat/>
    <w:rsid w:val="00A373A5"/>
    <w:pPr>
      <w:spacing w:after="0" w:line="240" w:lineRule="auto"/>
    </w:pPr>
    <w:rPr>
      <w:rFonts w:ascii="Arial" w:hAnsi="Arial" w:cs="Arial"/>
      <w:color w:val="0393BC"/>
      <w:sz w:val="16"/>
      <w:szCs w:val="20"/>
    </w:rPr>
  </w:style>
  <w:style w:type="character" w:customStyle="1" w:styleId="TableHeaderChar">
    <w:name w:val="Table Header Char"/>
    <w:basedOn w:val="TabletextChar"/>
    <w:link w:val="TableHeader"/>
    <w:rsid w:val="00A373A5"/>
    <w:rPr>
      <w:rFonts w:ascii="Arial" w:hAnsi="Arial" w:cs="Arial"/>
      <w:color w:val="FFFFFF" w:themeColor="background1"/>
      <w:sz w:val="16"/>
      <w:szCs w:val="20"/>
    </w:rPr>
  </w:style>
  <w:style w:type="character" w:customStyle="1" w:styleId="TablefirstcolumnChar">
    <w:name w:val="Table first column Char"/>
    <w:basedOn w:val="TableHeaderChar"/>
    <w:link w:val="Tablefirstcolumn"/>
    <w:rsid w:val="00A373A5"/>
    <w:rPr>
      <w:rFonts w:ascii="Arial" w:hAnsi="Arial" w:cs="Arial"/>
      <w:color w:val="0393BC"/>
      <w:sz w:val="16"/>
      <w:szCs w:val="20"/>
    </w:rPr>
  </w:style>
  <w:style w:type="paragraph" w:styleId="ListNumber">
    <w:name w:val="List Number"/>
    <w:basedOn w:val="Normal"/>
    <w:uiPriority w:val="99"/>
    <w:unhideWhenUsed/>
    <w:rsid w:val="00551227"/>
    <w:pPr>
      <w:numPr>
        <w:numId w:val="13"/>
      </w:numPr>
      <w:tabs>
        <w:tab w:val="clear" w:pos="360"/>
        <w:tab w:val="num" w:pos="426"/>
      </w:tabs>
      <w:ind w:left="426" w:hanging="426"/>
      <w:contextualSpacing/>
    </w:pPr>
    <w:rPr>
      <w:color w:val="939598"/>
    </w:rPr>
  </w:style>
  <w:style w:type="table" w:customStyle="1" w:styleId="ETFTable">
    <w:name w:val="ETF Table"/>
    <w:basedOn w:val="TableNormal"/>
    <w:uiPriority w:val="99"/>
    <w:qFormat/>
    <w:rsid w:val="00FA12A3"/>
    <w:pPr>
      <w:spacing w:after="0" w:line="240" w:lineRule="auto"/>
    </w:pPr>
    <w:rPr>
      <w:rFonts w:ascii="Arial" w:hAnsi="Arial"/>
      <w:color w:val="616264"/>
      <w:sz w:val="16"/>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vAlign w:val="center"/>
    </w:tcPr>
    <w:tblStylePr w:type="firstRow">
      <w:rPr>
        <w:rFonts w:ascii="Arial" w:hAnsi="Arial"/>
        <w:b w:val="0"/>
        <w:i w:val="0"/>
        <w:color w:val="FEFEFE"/>
        <w:sz w:val="22"/>
      </w:rPr>
      <w:tblPr/>
      <w:tcPr>
        <w:shd w:val="clear" w:color="auto" w:fill="0092BB" w:themeFill="accent1"/>
      </w:tcPr>
    </w:tblStylePr>
    <w:tblStylePr w:type="firstCol">
      <w:rPr>
        <w:color w:val="0092BB" w:themeColor="accent1"/>
      </w:rPr>
      <w:tblPr/>
      <w:tcPr>
        <w:shd w:val="clear" w:color="auto" w:fill="C9C9C9"/>
      </w:tcPr>
    </w:tblStylePr>
  </w:style>
  <w:style w:type="character" w:styleId="Hyperlink">
    <w:name w:val="Hyperlink"/>
    <w:basedOn w:val="DefaultParagraphFont"/>
    <w:uiPriority w:val="99"/>
    <w:unhideWhenUsed/>
    <w:rsid w:val="00DB5D6E"/>
    <w:rPr>
      <w:color w:val="0000FF" w:themeColor="hyperlink"/>
      <w:u w:val="single"/>
    </w:rPr>
  </w:style>
  <w:style w:type="paragraph" w:styleId="ListNumber2">
    <w:name w:val="List Number 2"/>
    <w:basedOn w:val="Normal"/>
    <w:uiPriority w:val="99"/>
    <w:semiHidden/>
    <w:unhideWhenUsed/>
    <w:rsid w:val="00551227"/>
    <w:pPr>
      <w:numPr>
        <w:numId w:val="14"/>
      </w:numPr>
      <w:contextualSpacing/>
    </w:pPr>
    <w:rPr>
      <w:color w:val="939598"/>
    </w:rPr>
  </w:style>
  <w:style w:type="paragraph" w:styleId="ListBullet2">
    <w:name w:val="List Bullet 2"/>
    <w:basedOn w:val="Normal"/>
    <w:uiPriority w:val="99"/>
    <w:semiHidden/>
    <w:unhideWhenUsed/>
    <w:rsid w:val="00551227"/>
    <w:pPr>
      <w:numPr>
        <w:numId w:val="9"/>
      </w:numPr>
      <w:contextualSpacing/>
    </w:pPr>
    <w:rPr>
      <w:color w:val="6D6E71"/>
    </w:rPr>
  </w:style>
  <w:style w:type="paragraph" w:customStyle="1" w:styleId="ETFBodyText">
    <w:name w:val="ETF Body Text"/>
    <w:basedOn w:val="Normal"/>
    <w:link w:val="ETFBodyTextChar"/>
    <w:autoRedefine/>
    <w:rsid w:val="00D42724"/>
    <w:pPr>
      <w:spacing w:before="60" w:after="60"/>
      <w:ind w:left="34"/>
    </w:pPr>
    <w:rPr>
      <w:rFonts w:eastAsia="Times New Roman"/>
      <w:sz w:val="24"/>
      <w:szCs w:val="24"/>
      <w:lang w:eastAsia="ru-RU"/>
    </w:rPr>
  </w:style>
  <w:style w:type="paragraph" w:customStyle="1" w:styleId="ETFBulletlevel1">
    <w:name w:val="ETF Bullet level 1"/>
    <w:basedOn w:val="ETFBodyText"/>
    <w:next w:val="ETFBodyText"/>
    <w:link w:val="ETFBulletlevel1Char"/>
    <w:rsid w:val="00CA1074"/>
    <w:pPr>
      <w:numPr>
        <w:numId w:val="21"/>
      </w:numPr>
      <w:spacing w:after="140" w:line="259" w:lineRule="auto"/>
    </w:pPr>
  </w:style>
  <w:style w:type="character" w:customStyle="1" w:styleId="ETFBodyTextChar">
    <w:name w:val="ETF Body Text Char"/>
    <w:link w:val="ETFBodyText"/>
    <w:rsid w:val="00D42724"/>
    <w:rPr>
      <w:rFonts w:ascii="Arial" w:eastAsia="Times New Roman" w:hAnsi="Arial" w:cs="Arial"/>
      <w:noProof/>
      <w:sz w:val="24"/>
      <w:szCs w:val="24"/>
      <w:lang w:eastAsia="ru-RU"/>
    </w:rPr>
  </w:style>
  <w:style w:type="character" w:customStyle="1" w:styleId="ETFBulletlevel1Char">
    <w:name w:val="ETF Bullet level 1 Char"/>
    <w:link w:val="ETFBulletlevel1"/>
    <w:rsid w:val="00CA1074"/>
    <w:rPr>
      <w:rFonts w:ascii="Arial" w:eastAsia="Times New Roman" w:hAnsi="Arial" w:cs="Times New Roman"/>
      <w:sz w:val="20"/>
      <w:szCs w:val="16"/>
      <w:lang w:eastAsia="ru-RU"/>
    </w:rPr>
  </w:style>
  <w:style w:type="paragraph" w:styleId="Quote">
    <w:name w:val="Quote"/>
    <w:basedOn w:val="Normal"/>
    <w:next w:val="Normal"/>
    <w:link w:val="QuoteChar"/>
    <w:uiPriority w:val="29"/>
    <w:qFormat/>
    <w:rsid w:val="0082168C"/>
    <w:pPr>
      <w:spacing w:before="200" w:after="160"/>
    </w:pPr>
    <w:rPr>
      <w:i/>
      <w:iCs/>
      <w:color w:val="404040" w:themeColor="text1" w:themeTint="BF"/>
    </w:rPr>
  </w:style>
  <w:style w:type="character" w:customStyle="1" w:styleId="QuoteChar">
    <w:name w:val="Quote Char"/>
    <w:basedOn w:val="DefaultParagraphFont"/>
    <w:link w:val="Quote"/>
    <w:uiPriority w:val="29"/>
    <w:rsid w:val="0082168C"/>
    <w:rPr>
      <w:rFonts w:ascii="Arial" w:hAnsi="Arial" w:cs="Arial"/>
      <w:i/>
      <w:iCs/>
      <w:color w:val="404040" w:themeColor="text1" w:themeTint="BF"/>
      <w:sz w:val="20"/>
      <w:szCs w:val="20"/>
    </w:rPr>
  </w:style>
  <w:style w:type="character" w:styleId="Strong">
    <w:name w:val="Strong"/>
    <w:basedOn w:val="DefaultParagraphFont"/>
    <w:uiPriority w:val="22"/>
    <w:qFormat/>
    <w:rsid w:val="00D42724"/>
    <w:rPr>
      <w:b/>
      <w:bCs/>
    </w:rPr>
  </w:style>
  <w:style w:type="paragraph" w:styleId="NormalWeb">
    <w:name w:val="Normal (Web)"/>
    <w:basedOn w:val="Normal"/>
    <w:uiPriority w:val="99"/>
    <w:semiHidden/>
    <w:unhideWhenUsed/>
    <w:rsid w:val="00D42724"/>
    <w:pPr>
      <w:spacing w:after="0"/>
    </w:pPr>
    <w:rPr>
      <w:rFonts w:ascii="Times New Roman" w:hAnsi="Times New Roman" w:cs="Times New Roman"/>
      <w:noProof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14780">
      <w:bodyDiv w:val="1"/>
      <w:marLeft w:val="0"/>
      <w:marRight w:val="0"/>
      <w:marTop w:val="0"/>
      <w:marBottom w:val="0"/>
      <w:divBdr>
        <w:top w:val="none" w:sz="0" w:space="0" w:color="auto"/>
        <w:left w:val="none" w:sz="0" w:space="0" w:color="auto"/>
        <w:bottom w:val="none" w:sz="0" w:space="0" w:color="auto"/>
        <w:right w:val="none" w:sz="0" w:space="0" w:color="auto"/>
      </w:divBdr>
    </w:div>
    <w:div w:id="289214384">
      <w:bodyDiv w:val="1"/>
      <w:marLeft w:val="0"/>
      <w:marRight w:val="0"/>
      <w:marTop w:val="0"/>
      <w:marBottom w:val="0"/>
      <w:divBdr>
        <w:top w:val="none" w:sz="0" w:space="0" w:color="auto"/>
        <w:left w:val="none" w:sz="0" w:space="0" w:color="auto"/>
        <w:bottom w:val="none" w:sz="0" w:space="0" w:color="auto"/>
        <w:right w:val="none" w:sz="0" w:space="0" w:color="auto"/>
      </w:divBdr>
    </w:div>
    <w:div w:id="1070076666">
      <w:bodyDiv w:val="1"/>
      <w:marLeft w:val="0"/>
      <w:marRight w:val="0"/>
      <w:marTop w:val="0"/>
      <w:marBottom w:val="0"/>
      <w:divBdr>
        <w:top w:val="none" w:sz="0" w:space="0" w:color="auto"/>
        <w:left w:val="none" w:sz="0" w:space="0" w:color="auto"/>
        <w:bottom w:val="none" w:sz="0" w:space="0" w:color="auto"/>
        <w:right w:val="none" w:sz="0" w:space="0" w:color="auto"/>
      </w:divBdr>
    </w:div>
    <w:div w:id="1625891896">
      <w:bodyDiv w:val="1"/>
      <w:marLeft w:val="0"/>
      <w:marRight w:val="0"/>
      <w:marTop w:val="0"/>
      <w:marBottom w:val="0"/>
      <w:divBdr>
        <w:top w:val="none" w:sz="0" w:space="0" w:color="auto"/>
        <w:left w:val="none" w:sz="0" w:space="0" w:color="auto"/>
        <w:bottom w:val="none" w:sz="0" w:space="0" w:color="auto"/>
        <w:right w:val="none" w:sz="0" w:space="0" w:color="auto"/>
      </w:divBdr>
      <w:divsChild>
        <w:div w:id="471481438">
          <w:marLeft w:val="0"/>
          <w:marRight w:val="0"/>
          <w:marTop w:val="0"/>
          <w:marBottom w:val="0"/>
          <w:divBdr>
            <w:top w:val="none" w:sz="0" w:space="0" w:color="auto"/>
            <w:left w:val="none" w:sz="0" w:space="0" w:color="auto"/>
            <w:bottom w:val="none" w:sz="0" w:space="0" w:color="auto"/>
            <w:right w:val="none" w:sz="0" w:space="0" w:color="auto"/>
          </w:divBdr>
        </w:div>
        <w:div w:id="1915700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16264"/>
      </a:dk2>
      <a:lt2>
        <a:srgbClr val="EEECE1"/>
      </a:lt2>
      <a:accent1>
        <a:srgbClr val="0092BB"/>
      </a:accent1>
      <a:accent2>
        <a:srgbClr val="66BED6"/>
      </a:accent2>
      <a:accent3>
        <a:srgbClr val="DC006B"/>
      </a:accent3>
      <a:accent4>
        <a:srgbClr val="0092BB"/>
      </a:accent4>
      <a:accent5>
        <a:srgbClr val="94C2D4"/>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FD5FC-A43E-46E6-8CE7-622507C22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B101C4D1</Template>
  <TotalTime>0</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Stanley</dc:creator>
  <cp:lastModifiedBy>Denise Loughran</cp:lastModifiedBy>
  <cp:revision>2</cp:revision>
  <cp:lastPrinted>2015-02-16T16:28:00Z</cp:lastPrinted>
  <dcterms:created xsi:type="dcterms:W3CDTF">2017-02-17T14:15:00Z</dcterms:created>
  <dcterms:modified xsi:type="dcterms:W3CDTF">2017-02-17T14:15:00Z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ignoff">
    <vt:lpwstr/>
  </property>
  <property fmtid="{D5CDD505-2E9C-101B-9397-08002B2CF9AE}" pid="3" name="DocEventName">
    <vt:lpwstr> </vt:lpwstr>
  </property>
  <property fmtid="{D5CDD505-2E9C-101B-9397-08002B2CF9AE}" pid="4" name="DocLocation">
    <vt:lpwstr> </vt:lpwstr>
  </property>
  <property fmtid="{D5CDD505-2E9C-101B-9397-08002B2CF9AE}" pid="5" name="DocDateRange">
    <vt:lpwstr> </vt:lpwstr>
  </property>
  <property fmtid="{D5CDD505-2E9C-101B-9397-08002B2CF9AE}" pid="6" name="RibbonPtr">
    <vt:lpwstr>270593180</vt:lpwstr>
  </property>
  <property fmtid="{D5CDD505-2E9C-101B-9397-08002B2CF9AE}" pid="7" name="RibbonPtrTurnTownGlobaldotm">
    <vt:lpwstr>268989516</vt:lpwstr>
  </property>
</Properties>
</file>