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9B883" w14:textId="2A45DA2F" w:rsidR="00AA6FFC" w:rsidRDefault="00AA6FFC">
      <w:pPr>
        <w:rPr>
          <w:b/>
          <w:sz w:val="28"/>
        </w:rPr>
      </w:pPr>
      <w:r>
        <w:rPr>
          <w:b/>
          <w:noProof/>
          <w:sz w:val="28"/>
          <w:lang w:eastAsia="en-GB"/>
        </w:rPr>
        <w:drawing>
          <wp:anchor distT="0" distB="0" distL="114300" distR="114300" simplePos="0" relativeHeight="251657216" behindDoc="0" locked="0" layoutInCell="1" allowOverlap="1" wp14:anchorId="7247383C" wp14:editId="308287C7">
            <wp:simplePos x="0" y="0"/>
            <wp:positionH relativeFrom="column">
              <wp:posOffset>-342900</wp:posOffset>
            </wp:positionH>
            <wp:positionV relativeFrom="paragraph">
              <wp:posOffset>0</wp:posOffset>
            </wp:positionV>
            <wp:extent cx="916940" cy="4006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6940" cy="400685"/>
                    </a:xfrm>
                    <a:prstGeom prst="rect">
                      <a:avLst/>
                    </a:prstGeom>
                    <a:noFill/>
                  </pic:spPr>
                </pic:pic>
              </a:graphicData>
            </a:graphic>
            <wp14:sizeRelH relativeFrom="page">
              <wp14:pctWidth>0</wp14:pctWidth>
            </wp14:sizeRelH>
            <wp14:sizeRelV relativeFrom="page">
              <wp14:pctHeight>0</wp14:pctHeight>
            </wp14:sizeRelV>
          </wp:anchor>
        </w:drawing>
      </w:r>
    </w:p>
    <w:p w14:paraId="79183BF9" w14:textId="55E326FD" w:rsidR="00AA6FFC" w:rsidRDefault="00AA6FFC">
      <w:pPr>
        <w:rPr>
          <w:b/>
          <w:sz w:val="28"/>
        </w:rPr>
      </w:pPr>
    </w:p>
    <w:p w14:paraId="493B2886" w14:textId="2682D122" w:rsidR="00AA6FFC" w:rsidRDefault="00AA6FFC" w:rsidP="00AA6FFC">
      <w:pPr>
        <w:pStyle w:val="Covertitle"/>
        <w:rPr>
          <w:b w:val="0"/>
        </w:rPr>
      </w:pPr>
      <w:r>
        <w:rPr>
          <w:szCs w:val="36"/>
        </w:rPr>
        <w:t xml:space="preserve">Etf CONFERENCE 7-8 June 2018, sermig, Torino, “Shaping Level 5” </w:t>
      </w:r>
    </w:p>
    <w:p w14:paraId="60703264" w14:textId="6BBF2396" w:rsidR="004D58C2" w:rsidRPr="00775FBB" w:rsidRDefault="003C7F55">
      <w:pPr>
        <w:rPr>
          <w:b/>
          <w:sz w:val="28"/>
        </w:rPr>
      </w:pPr>
      <w:r w:rsidRPr="00457023">
        <w:rPr>
          <w:noProof/>
          <w:sz w:val="16"/>
          <w:lang w:eastAsia="en-GB"/>
        </w:rPr>
        <mc:AlternateContent>
          <mc:Choice Requires="wps">
            <w:drawing>
              <wp:anchor distT="0" distB="0" distL="114300" distR="114300" simplePos="0" relativeHeight="251658240" behindDoc="0" locked="0" layoutInCell="1" allowOverlap="1" wp14:anchorId="50F1AAC6" wp14:editId="705EAD13">
                <wp:simplePos x="0" y="0"/>
                <wp:positionH relativeFrom="column">
                  <wp:posOffset>1209675</wp:posOffset>
                </wp:positionH>
                <wp:positionV relativeFrom="paragraph">
                  <wp:posOffset>254635</wp:posOffset>
                </wp:positionV>
                <wp:extent cx="247650" cy="228600"/>
                <wp:effectExtent l="0" t="0" r="19050" b="19050"/>
                <wp:wrapNone/>
                <wp:docPr id="7" name="Oval 7"/>
                <wp:cNvGraphicFramePr/>
                <a:graphic xmlns:a="http://schemas.openxmlformats.org/drawingml/2006/main">
                  <a:graphicData uri="http://schemas.microsoft.com/office/word/2010/wordprocessingShape">
                    <wps:wsp>
                      <wps:cNvSpPr/>
                      <wps:spPr>
                        <a:xfrm>
                          <a:off x="0" y="0"/>
                          <a:ext cx="247650" cy="228600"/>
                        </a:xfrm>
                        <a:prstGeom prst="ellipse">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2C1389" id="Oval 7" o:spid="_x0000_s1026" style="position:absolute;margin-left:95.25pt;margin-top:20.05pt;width:19.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uRjgIAAKsFAAAOAAAAZHJzL2Uyb0RvYy54bWysVMFu2zAMvQ/YPwi6r3aCpOmCOkWQIsOA&#10;oi3aDj0rshQLkERNUuJkXz9KdtxuLXYoloMiiuQj+Uzy8upgNNkLHxTYio7OSkqE5VAru63oj6f1&#10;lwtKQmS2ZhqsqOhRBHq1+PzpsnVzMYYGdC08QRAb5q2raBOjmxdF4I0wLJyBExaVErxhEUW/LWrP&#10;WkQ3uhiX5XnRgq+dBy5CwNfrTkkXGV9KweOdlEFEoiuKucV8+nxu0lksLtl865lrFO/TYB/IwjBl&#10;MegAdc0iIzuv3kAZxT0EkPGMgylASsVFrgGrGZV/VfPYMCdyLUhOcANN4f/B8tv9vSeqruiMEssM&#10;fqK7PdNklphpXZijwaO7970U8JrKPEhv0j8WQA6ZzePApjhEwvFxPJmdT5Fzjqrx+OK8zGwXL87O&#10;h/hNgCHpUlGhtXIh1cvmbH8TIsZE65NVeg6gVb1WWmfBbzcr7Qmmi7HLWbk6BfjDTNuPeWLo5Fok&#10;Erqy8y0etUiA2j4IicSlQnPKuWXFkBDjXNg46lQNq0WX57TEX+IW4QePLGXAhCyxvgG7B0jj8Ba7&#10;g+ntk6vIHT84l/9KrHMePHJksHFwNsqCfw9AY1V95M7+RFJHTWJpA/UR28pDN2/B8bXCb3zDQrxn&#10;HgcM2wKXRrzDQ2poKwr9jZIG/K/33pM99j1qKWlxYCsafu6YF5To7xYn4utoMkkTnoXJdDZGwb/W&#10;bF5r7M6sAPtmhOvJ8XxN9lGfrtKDecbdskxRUcUsx9gV5dGfhFXsFgluJy6Wy2yGU+1YvLGPjifw&#10;xGpq4KfDM/Oub/SIE3ILp+F+0+ydbfK0sNxFkCpPwguvPd+4EXLj9NsrrZzXcrZ62bGL3wAAAP//&#10;AwBQSwMEFAAGAAgAAAAhAJJR5rXdAAAACQEAAA8AAABkcnMvZG93bnJldi54bWxMj8FOwzAMhu9I&#10;vENkJG4saQVlK00nNIGEuDEquGaN11ZrnKrJ2u7tMSc4/van35+L7eJ6MeEYOk8akpUCgVR721Gj&#10;ofp8vVuDCNGQNb0n1HDBANvy+qowufUzfeC0j43gEgq50dDGOORShrpFZ8LKD0i8O/rRmchxbKQd&#10;zczlrpepUpl0piO+0JoBdy3Wp/3ZaajDbNfZ9JW+VJf4/b5zp+btWGl9e7M8P4GIuMQ/GH71WR1K&#10;djr4M9kges4b9cCohnuVgGAgTTc8OGh4zBKQZSH/f1D+AAAA//8DAFBLAQItABQABgAIAAAAIQC2&#10;gziS/gAAAOEBAAATAAAAAAAAAAAAAAAAAAAAAABbQ29udGVudF9UeXBlc10ueG1sUEsBAi0AFAAG&#10;AAgAAAAhADj9If/WAAAAlAEAAAsAAAAAAAAAAAAAAAAALwEAAF9yZWxzLy5yZWxzUEsBAi0AFAAG&#10;AAgAAAAhAHcD65GOAgAAqwUAAA4AAAAAAAAAAAAAAAAALgIAAGRycy9lMm9Eb2MueG1sUEsBAi0A&#10;FAAGAAgAAAAhAJJR5rXdAAAACQEAAA8AAAAAAAAAAAAAAAAA6AQAAGRycy9kb3ducmV2LnhtbFBL&#10;BQYAAAAABAAEAPMAAADyBQAAAAA=&#10;" fillcolor="#0070c0" strokecolor="#0070c0" strokeweight="1pt">
                <v:stroke joinstyle="miter"/>
              </v:oval>
            </w:pict>
          </mc:Fallback>
        </mc:AlternateContent>
      </w:r>
      <w:r w:rsidR="004D58C2" w:rsidRPr="00775FBB">
        <w:rPr>
          <w:b/>
          <w:sz w:val="28"/>
        </w:rPr>
        <w:t xml:space="preserve">Workshop </w:t>
      </w:r>
      <w:r w:rsidR="00615D19">
        <w:rPr>
          <w:b/>
          <w:sz w:val="28"/>
        </w:rPr>
        <w:t>2</w:t>
      </w:r>
      <w:r w:rsidR="00696BF8">
        <w:rPr>
          <w:b/>
          <w:sz w:val="28"/>
        </w:rPr>
        <w:t>:</w:t>
      </w:r>
      <w:r w:rsidR="004D58C2" w:rsidRPr="00775FBB">
        <w:rPr>
          <w:b/>
          <w:sz w:val="28"/>
        </w:rPr>
        <w:t xml:space="preserve"> </w:t>
      </w:r>
      <w:r w:rsidR="00A558F5" w:rsidRPr="00A558F5">
        <w:rPr>
          <w:b/>
          <w:sz w:val="28"/>
        </w:rPr>
        <w:t>“VET and Higher education cooperation (with focus on level 5 qualifications)”</w:t>
      </w:r>
      <w:r w:rsidRPr="003C7F55">
        <w:rPr>
          <w:sz w:val="16"/>
          <w:lang w:eastAsia="en-GB"/>
        </w:rPr>
        <w:t xml:space="preserve"> </w:t>
      </w:r>
    </w:p>
    <w:p w14:paraId="2457EEF9" w14:textId="73BD9BBF" w:rsidR="003A633F" w:rsidRDefault="003A633F" w:rsidP="003A633F">
      <w:pPr>
        <w:spacing w:after="0"/>
      </w:pPr>
      <w:r>
        <w:rPr>
          <w:b/>
        </w:rPr>
        <w:t>1. Objective</w:t>
      </w:r>
      <w:r>
        <w:t xml:space="preserve"> </w:t>
      </w:r>
    </w:p>
    <w:p w14:paraId="5C779C8C" w14:textId="77777777" w:rsidR="003A633F" w:rsidRPr="001766F7" w:rsidRDefault="003A633F" w:rsidP="003A633F">
      <w:pPr>
        <w:spacing w:after="0"/>
        <w:rPr>
          <w:b/>
        </w:rPr>
      </w:pPr>
      <w:r>
        <w:t xml:space="preserve">This workshop supports participants of ETF Partner Countries to reflect on opportunities and challenges of ongoing processes of cooperation between higher education and VET with focus on level 5 qualifications; and the way forward to explore and enhance the range of </w:t>
      </w:r>
      <w:r w:rsidRPr="00F24044">
        <w:t>potentials</w:t>
      </w:r>
      <w:r>
        <w:t xml:space="preserve"> for permeability and lifelong learning of level 5.</w:t>
      </w:r>
    </w:p>
    <w:p w14:paraId="4C0CD603" w14:textId="77777777" w:rsidR="003A633F" w:rsidRDefault="003A633F" w:rsidP="00484887">
      <w:pPr>
        <w:spacing w:after="0"/>
        <w:rPr>
          <w:b/>
          <w:lang w:val="nl-NL"/>
        </w:rPr>
      </w:pPr>
    </w:p>
    <w:p w14:paraId="237B1306" w14:textId="4395902A" w:rsidR="003A633F" w:rsidRDefault="003A633F" w:rsidP="00484887">
      <w:pPr>
        <w:spacing w:after="0"/>
        <w:rPr>
          <w:b/>
          <w:lang w:val="nl-NL"/>
        </w:rPr>
      </w:pPr>
      <w:r>
        <w:rPr>
          <w:b/>
          <w:lang w:val="nl-NL"/>
        </w:rPr>
        <w:t>2. Roles</w:t>
      </w:r>
    </w:p>
    <w:p w14:paraId="5A3B5D9F" w14:textId="0E7D1F0E" w:rsidR="00CF263E" w:rsidRDefault="00CF263E" w:rsidP="00484887">
      <w:pPr>
        <w:spacing w:after="0"/>
        <w:rPr>
          <w:lang w:val="nl-NL"/>
        </w:rPr>
      </w:pPr>
      <w:r w:rsidRPr="003A633F">
        <w:rPr>
          <w:b/>
          <w:lang w:val="nl-NL"/>
        </w:rPr>
        <w:t>Facilitator</w:t>
      </w:r>
      <w:r w:rsidRPr="00CF263E">
        <w:rPr>
          <w:lang w:val="nl-NL"/>
        </w:rPr>
        <w:t xml:space="preserve">: </w:t>
      </w:r>
      <w:r w:rsidR="00615D19">
        <w:rPr>
          <w:lang w:val="nl-NL"/>
        </w:rPr>
        <w:t>Eduarda Castel-Branco</w:t>
      </w:r>
      <w:r w:rsidRPr="00CF263E">
        <w:rPr>
          <w:lang w:val="nl-NL"/>
        </w:rPr>
        <w:t xml:space="preserve"> (ETF)</w:t>
      </w:r>
    </w:p>
    <w:p w14:paraId="0F807D87" w14:textId="77777777" w:rsidR="00DD126D" w:rsidRDefault="00DD126D" w:rsidP="00484887">
      <w:pPr>
        <w:spacing w:after="0"/>
        <w:rPr>
          <w:lang w:val="nl-NL"/>
        </w:rPr>
      </w:pPr>
      <w:r w:rsidRPr="003A633F">
        <w:rPr>
          <w:b/>
          <w:lang w:val="nl-NL"/>
        </w:rPr>
        <w:t>Speakers</w:t>
      </w:r>
      <w:r>
        <w:rPr>
          <w:lang w:val="nl-NL"/>
        </w:rPr>
        <w:t>:</w:t>
      </w:r>
    </w:p>
    <w:p w14:paraId="622BE9EF" w14:textId="3B3C4179" w:rsidR="00C12B73" w:rsidRPr="00C12B73" w:rsidRDefault="00A558F5" w:rsidP="00C12B73">
      <w:pPr>
        <w:pStyle w:val="ETFBodyText"/>
        <w:numPr>
          <w:ilvl w:val="0"/>
          <w:numId w:val="8"/>
        </w:numPr>
        <w:rPr>
          <w:rFonts w:asciiTheme="minorHAnsi" w:eastAsiaTheme="minorHAnsi" w:hAnsiTheme="minorHAnsi" w:cstheme="minorBidi"/>
          <w:i w:val="0"/>
          <w:noProof w:val="0"/>
          <w:sz w:val="22"/>
          <w:szCs w:val="22"/>
          <w:lang w:val="nl-NL" w:eastAsia="en-US"/>
        </w:rPr>
      </w:pPr>
      <w:r w:rsidRPr="00C12B73">
        <w:rPr>
          <w:rFonts w:asciiTheme="minorHAnsi" w:eastAsiaTheme="minorHAnsi" w:hAnsiTheme="minorHAnsi" w:cstheme="minorBidi"/>
          <w:i w:val="0"/>
          <w:noProof w:val="0"/>
          <w:sz w:val="22"/>
          <w:szCs w:val="22"/>
          <w:lang w:val="nl-NL" w:eastAsia="en-US"/>
        </w:rPr>
        <w:t xml:space="preserve">Tamar Samkharadze (Ministry of Education, VET Department) </w:t>
      </w:r>
      <w:r w:rsidR="00C12B73" w:rsidRPr="00C12B73">
        <w:rPr>
          <w:rFonts w:asciiTheme="minorHAnsi" w:eastAsiaTheme="minorHAnsi" w:hAnsiTheme="minorHAnsi" w:cstheme="minorBidi"/>
          <w:i w:val="0"/>
          <w:noProof w:val="0"/>
          <w:sz w:val="22"/>
          <w:szCs w:val="22"/>
          <w:lang w:val="nl-NL" w:eastAsia="en-US"/>
        </w:rPr>
        <w:t xml:space="preserve">and Tamar Rukhadze, </w:t>
      </w:r>
    </w:p>
    <w:p w14:paraId="18EED815" w14:textId="24910B1F" w:rsidR="00DD126D" w:rsidRPr="00C12B73" w:rsidRDefault="00C12B73" w:rsidP="00C12B73">
      <w:pPr>
        <w:pStyle w:val="ETFBodyText"/>
        <w:ind w:left="765"/>
        <w:rPr>
          <w:rFonts w:asciiTheme="minorHAnsi" w:eastAsiaTheme="minorHAnsi" w:hAnsiTheme="minorHAnsi" w:cstheme="minorBidi"/>
          <w:i w:val="0"/>
          <w:noProof w:val="0"/>
          <w:sz w:val="22"/>
          <w:szCs w:val="22"/>
          <w:lang w:val="nl-NL" w:eastAsia="en-US"/>
        </w:rPr>
      </w:pPr>
      <w:r w:rsidRPr="00C12B73">
        <w:rPr>
          <w:rFonts w:asciiTheme="minorHAnsi" w:eastAsiaTheme="minorHAnsi" w:hAnsiTheme="minorHAnsi" w:cstheme="minorBidi"/>
          <w:i w:val="0"/>
          <w:noProof w:val="0"/>
          <w:sz w:val="22"/>
          <w:szCs w:val="22"/>
          <w:lang w:val="nl-NL" w:eastAsia="en-US"/>
        </w:rPr>
        <w:t xml:space="preserve">LEPL National Center For Educational Quality Enhancement, Coordinator of Qualifications Development Division, </w:t>
      </w:r>
      <w:r w:rsidR="00A558F5" w:rsidRPr="00C12B73">
        <w:rPr>
          <w:rFonts w:asciiTheme="minorHAnsi" w:eastAsiaTheme="minorHAnsi" w:hAnsiTheme="minorHAnsi" w:cstheme="minorBidi"/>
          <w:i w:val="0"/>
          <w:noProof w:val="0"/>
          <w:sz w:val="22"/>
          <w:szCs w:val="22"/>
          <w:lang w:val="nl-NL" w:eastAsia="en-US"/>
        </w:rPr>
        <w:t>Georgia</w:t>
      </w:r>
    </w:p>
    <w:p w14:paraId="5C1D9DC8" w14:textId="77777777" w:rsidR="00A814E4" w:rsidRPr="00A814E4" w:rsidRDefault="00A814E4" w:rsidP="00A814E4">
      <w:pPr>
        <w:pStyle w:val="ETFBodyText"/>
        <w:numPr>
          <w:ilvl w:val="0"/>
          <w:numId w:val="8"/>
        </w:numPr>
        <w:rPr>
          <w:rFonts w:asciiTheme="minorHAnsi" w:eastAsiaTheme="minorHAnsi" w:hAnsiTheme="minorHAnsi" w:cstheme="minorBidi"/>
          <w:i w:val="0"/>
          <w:noProof w:val="0"/>
          <w:sz w:val="22"/>
          <w:szCs w:val="22"/>
          <w:lang w:val="nl-NL" w:eastAsia="en-US"/>
        </w:rPr>
      </w:pPr>
      <w:r w:rsidRPr="00A814E4">
        <w:rPr>
          <w:rFonts w:asciiTheme="minorHAnsi" w:eastAsiaTheme="minorHAnsi" w:hAnsiTheme="minorHAnsi" w:cstheme="minorBidi"/>
          <w:i w:val="0"/>
          <w:noProof w:val="0"/>
          <w:sz w:val="22"/>
          <w:szCs w:val="22"/>
          <w:lang w:val="nl-NL" w:eastAsia="en-US"/>
        </w:rPr>
        <w:t xml:space="preserve">Kalamkas Algazinova, Ministry of Education, Kazakhstan </w:t>
      </w:r>
    </w:p>
    <w:p w14:paraId="22F44179" w14:textId="77777777" w:rsidR="00DD126D" w:rsidRPr="00CF263E" w:rsidRDefault="00DD126D" w:rsidP="00484887">
      <w:pPr>
        <w:spacing w:after="0"/>
        <w:rPr>
          <w:lang w:val="nl-NL"/>
        </w:rPr>
      </w:pPr>
    </w:p>
    <w:p w14:paraId="0FDBC477" w14:textId="7B2D3D3F" w:rsidR="00CF263E" w:rsidRPr="001D5171" w:rsidRDefault="00CF263E" w:rsidP="00484887">
      <w:pPr>
        <w:spacing w:after="0"/>
        <w:rPr>
          <w:lang w:val="ru-RU"/>
        </w:rPr>
      </w:pPr>
      <w:r w:rsidRPr="003A633F">
        <w:rPr>
          <w:b/>
        </w:rPr>
        <w:t>Rapporteur</w:t>
      </w:r>
      <w:r w:rsidRPr="00CF263E">
        <w:t xml:space="preserve">: </w:t>
      </w:r>
      <w:r w:rsidR="00DD126D">
        <w:t xml:space="preserve"> </w:t>
      </w:r>
      <w:r w:rsidR="001D5171">
        <w:t>Shawn Mendes, Sweden</w:t>
      </w:r>
      <w:bookmarkStart w:id="0" w:name="_GoBack"/>
      <w:bookmarkEnd w:id="0"/>
    </w:p>
    <w:p w14:paraId="12940C11" w14:textId="77777777" w:rsidR="001766F7" w:rsidRDefault="001766F7"/>
    <w:p w14:paraId="02C5828A" w14:textId="09C8D8DC" w:rsidR="00790B6E" w:rsidRDefault="003A633F" w:rsidP="00484887">
      <w:pPr>
        <w:spacing w:after="0"/>
        <w:rPr>
          <w:b/>
        </w:rPr>
      </w:pPr>
      <w:r>
        <w:rPr>
          <w:b/>
        </w:rPr>
        <w:t>3. Context and c</w:t>
      </w:r>
      <w:r w:rsidR="00484887">
        <w:rPr>
          <w:b/>
        </w:rPr>
        <w:t>ontent</w:t>
      </w:r>
    </w:p>
    <w:p w14:paraId="44872137" w14:textId="40CE2B3A" w:rsidR="005F14DB" w:rsidRDefault="00F24044" w:rsidP="005F14DB">
      <w:pPr>
        <w:spacing w:after="60"/>
      </w:pPr>
      <w:r>
        <w:t>Lif</w:t>
      </w:r>
      <w:r w:rsidR="002365F2">
        <w:t xml:space="preserve">elong learning has become an essential and priority factor for </w:t>
      </w:r>
      <w:r>
        <w:t>employability, social incl</w:t>
      </w:r>
      <w:r w:rsidR="002365F2">
        <w:t xml:space="preserve">usion and personal development in the context of changing </w:t>
      </w:r>
      <w:r w:rsidR="005F14DB">
        <w:t xml:space="preserve">societal dynamics and of the </w:t>
      </w:r>
      <w:r w:rsidR="002365F2">
        <w:t>cont</w:t>
      </w:r>
      <w:r w:rsidR="005F14DB">
        <w:t>ent and organisation of work</w:t>
      </w:r>
      <w:r w:rsidR="002365F2">
        <w:t xml:space="preserve">. Ubiquitous digitisation and growing automation, </w:t>
      </w:r>
      <w:r w:rsidR="004B66F7">
        <w:t xml:space="preserve">alongside </w:t>
      </w:r>
      <w:r w:rsidR="000932BE">
        <w:t xml:space="preserve">with </w:t>
      </w:r>
      <w:r w:rsidR="004B66F7">
        <w:t xml:space="preserve">the transformation of </w:t>
      </w:r>
      <w:r w:rsidR="002365F2">
        <w:t xml:space="preserve">occupations demanding more complex </w:t>
      </w:r>
      <w:r w:rsidR="003B0FBB">
        <w:t>mix of skills</w:t>
      </w:r>
      <w:r w:rsidR="002365F2">
        <w:t xml:space="preserve"> are requirin</w:t>
      </w:r>
      <w:r w:rsidR="003B0FBB">
        <w:t xml:space="preserve">g from workers, job seekers, and </w:t>
      </w:r>
      <w:r w:rsidR="002365F2">
        <w:t>learners more effort</w:t>
      </w:r>
      <w:r w:rsidR="005F14DB">
        <w:t>s</w:t>
      </w:r>
      <w:r w:rsidR="002365F2">
        <w:t xml:space="preserve"> to stay competitive and employable. </w:t>
      </w:r>
    </w:p>
    <w:p w14:paraId="32B9AF31" w14:textId="77777777" w:rsidR="005F14DB" w:rsidRDefault="005F14DB" w:rsidP="005F14DB">
      <w:pPr>
        <w:spacing w:after="60"/>
      </w:pPr>
      <w:r>
        <w:t xml:space="preserve">Other important global trends – such as cleaner energy, green economy, and aging of the society - will continue to impact on new skills and emerging / changing content of occupations, and generate new forms of work and cooperation. </w:t>
      </w:r>
    </w:p>
    <w:p w14:paraId="441D094E" w14:textId="77777777" w:rsidR="005F14DB" w:rsidRDefault="002365F2" w:rsidP="005F14DB">
      <w:pPr>
        <w:spacing w:after="60"/>
      </w:pPr>
      <w:r>
        <w:t>P</w:t>
      </w:r>
      <w:r w:rsidR="004B66F7">
        <w:t xml:space="preserve">eople with only the set of skills that can easily be automatable face serious risks as artificial intelligence and </w:t>
      </w:r>
      <w:r w:rsidR="005F14DB">
        <w:t>more cost effective robots are increasingly populating</w:t>
      </w:r>
      <w:r w:rsidR="004B66F7">
        <w:t xml:space="preserve"> manufacturing and services. </w:t>
      </w:r>
    </w:p>
    <w:p w14:paraId="4138FBD6" w14:textId="6180A769" w:rsidR="005F14DB" w:rsidRDefault="004B66F7" w:rsidP="005F14DB">
      <w:pPr>
        <w:spacing w:after="60" w:line="240" w:lineRule="auto"/>
        <w:jc w:val="both"/>
      </w:pPr>
      <w:r w:rsidRPr="003B0FBB">
        <w:rPr>
          <w:b/>
          <w:i/>
        </w:rPr>
        <w:t>Education and training is also changing, pressured by these global trends.</w:t>
      </w:r>
      <w:r>
        <w:t xml:space="preserve"> </w:t>
      </w:r>
      <w:r w:rsidR="005F14DB" w:rsidRPr="005F14DB">
        <w:t xml:space="preserve">The changing nature of education and training is to </w:t>
      </w:r>
      <w:r w:rsidR="005F14DB">
        <w:t>empower</w:t>
      </w:r>
      <w:r w:rsidR="005F14DB" w:rsidRPr="005F14DB">
        <w:t xml:space="preserve"> </w:t>
      </w:r>
      <w:r w:rsidR="005F14DB">
        <w:t xml:space="preserve">and enable </w:t>
      </w:r>
      <w:r w:rsidR="005F14DB" w:rsidRPr="005F14DB">
        <w:t>individuals to embrace lifelong and accelerating technological, digital, economic and societal change</w:t>
      </w:r>
      <w:r w:rsidR="005F14DB">
        <w:t xml:space="preserve">. Learning increasingly occurs in diverse settings and contexts, hence formal education and training needs to innovate and embrace the potentialities of non-formal learning, digital learning, and offer pathways that help people moving higher </w:t>
      </w:r>
      <w:r w:rsidR="00FC0B4D">
        <w:t xml:space="preserve">up </w:t>
      </w:r>
      <w:r w:rsidR="005F14DB">
        <w:t xml:space="preserve">the ladder of qualifications and skills, and motivate workers </w:t>
      </w:r>
      <w:r w:rsidR="003B0FBB">
        <w:t xml:space="preserve">(and all citizens) </w:t>
      </w:r>
      <w:r w:rsidR="005F14DB">
        <w:t xml:space="preserve">to engage in retraining </w:t>
      </w:r>
      <w:r w:rsidR="003B0FBB">
        <w:t>and upskilling that is essential for their staying aware and competitive for a human-centric economy.</w:t>
      </w:r>
    </w:p>
    <w:p w14:paraId="52B0B0DD" w14:textId="75C82280" w:rsidR="003B0FBB" w:rsidRDefault="003B0FBB" w:rsidP="005F14DB">
      <w:pPr>
        <w:spacing w:after="60" w:line="240" w:lineRule="auto"/>
        <w:jc w:val="both"/>
      </w:pPr>
      <w:r>
        <w:lastRenderedPageBreak/>
        <w:t xml:space="preserve">This is the context in which Level 5 qualifications can deploy the full extent of their possibilities, which we are discussing in the 3 workshops of this event. Level 5 qualifications </w:t>
      </w:r>
      <w:r w:rsidR="00080FDB">
        <w:t xml:space="preserve">have the potential to be the affordable and inclusive step towards more complex and autonomous sets of knowledge and skills, with different orientations (e.g.: professional, technological, academic) and diverse purposes (e.g.: employment, lifelong learning, higher education degrees). Level 5 qualifications are provided via programmes in post-secondary education, in VET and in higher education. Professional and sectoral bodies and associations have developed and provided such qualifications for many years as well. </w:t>
      </w:r>
      <w:r w:rsidR="00CC3ECF">
        <w:t>But are all these actors exploring the full potential of cooperation and improved interactions?</w:t>
      </w:r>
    </w:p>
    <w:p w14:paraId="65B80AAE" w14:textId="3CF1E7ED" w:rsidR="00080FDB" w:rsidRPr="00CC3ECF" w:rsidRDefault="00080FDB" w:rsidP="005F14DB">
      <w:pPr>
        <w:spacing w:after="60" w:line="240" w:lineRule="auto"/>
        <w:jc w:val="both"/>
        <w:rPr>
          <w:b/>
        </w:rPr>
      </w:pPr>
      <w:r w:rsidRPr="00CC3ECF">
        <w:rPr>
          <w:b/>
        </w:rPr>
        <w:t>Let us then discuss in this workshop 2 the concrete questions of</w:t>
      </w:r>
      <w:r w:rsidR="00CC3ECF">
        <w:rPr>
          <w:b/>
        </w:rPr>
        <w:t xml:space="preserve"> </w:t>
      </w:r>
      <w:r w:rsidRPr="00CC3ECF">
        <w:rPr>
          <w:b/>
        </w:rPr>
        <w:t>how higher education and VET intersect and interrelate</w:t>
      </w:r>
      <w:r w:rsidR="00CC3ECF">
        <w:rPr>
          <w:b/>
        </w:rPr>
        <w:t xml:space="preserve"> through Level 5 qualifications;</w:t>
      </w:r>
      <w:r w:rsidRPr="00CC3ECF">
        <w:rPr>
          <w:b/>
        </w:rPr>
        <w:t xml:space="preserve"> </w:t>
      </w:r>
      <w:r w:rsidR="00CC3ECF">
        <w:rPr>
          <w:b/>
        </w:rPr>
        <w:t xml:space="preserve">which formats of cooperation can be interesting for ETF partner countries; </w:t>
      </w:r>
      <w:r w:rsidRPr="00CC3ECF">
        <w:rPr>
          <w:b/>
        </w:rPr>
        <w:t xml:space="preserve">and how can these dynamics </w:t>
      </w:r>
      <w:r w:rsidR="00CC3ECF" w:rsidRPr="00CC3ECF">
        <w:rPr>
          <w:b/>
        </w:rPr>
        <w:t xml:space="preserve">be fostered and </w:t>
      </w:r>
      <w:r w:rsidR="00CC3ECF">
        <w:rPr>
          <w:b/>
        </w:rPr>
        <w:t>enhanced</w:t>
      </w:r>
      <w:r w:rsidR="00CC3ECF" w:rsidRPr="00CC3ECF">
        <w:rPr>
          <w:b/>
        </w:rPr>
        <w:t xml:space="preserve"> at policy level, as well at level of the practises in higher education and VET institutions.</w:t>
      </w:r>
    </w:p>
    <w:p w14:paraId="109221C7" w14:textId="77777777" w:rsidR="005F14DB" w:rsidRDefault="005F14DB" w:rsidP="005F14DB">
      <w:pPr>
        <w:spacing w:after="60" w:line="240" w:lineRule="auto"/>
        <w:jc w:val="both"/>
      </w:pPr>
    </w:p>
    <w:p w14:paraId="373D911B" w14:textId="4FF48024" w:rsidR="00BF32FC" w:rsidRPr="00BF32FC" w:rsidRDefault="00BF32FC" w:rsidP="005F14DB">
      <w:pPr>
        <w:spacing w:after="60" w:line="240" w:lineRule="auto"/>
        <w:jc w:val="both"/>
        <w:rPr>
          <w:b/>
        </w:rPr>
      </w:pPr>
      <w:r w:rsidRPr="00BF32FC">
        <w:rPr>
          <w:b/>
        </w:rPr>
        <w:t>4. Presentations</w:t>
      </w:r>
    </w:p>
    <w:p w14:paraId="105EFDCA" w14:textId="0B591DD2" w:rsidR="00622267" w:rsidRDefault="00B63AEA" w:rsidP="0063118E">
      <w:r>
        <w:t xml:space="preserve">We will start the workshop with </w:t>
      </w:r>
      <w:r w:rsidR="000E55F7">
        <w:t xml:space="preserve">presentations of </w:t>
      </w:r>
      <w:r>
        <w:t xml:space="preserve">two </w:t>
      </w:r>
      <w:r w:rsidR="00CC3ECF">
        <w:t>distinctive cases: one from Georgia, the other from Kazakhstan.</w:t>
      </w:r>
    </w:p>
    <w:p w14:paraId="6EAA51B9" w14:textId="248A03BD" w:rsidR="00C56BFC" w:rsidRDefault="00CC3ECF" w:rsidP="00622267">
      <w:pPr>
        <w:pStyle w:val="ListParagraph"/>
        <w:numPr>
          <w:ilvl w:val="0"/>
          <w:numId w:val="11"/>
        </w:numPr>
        <w:rPr>
          <w:b/>
        </w:rPr>
      </w:pPr>
      <w:r>
        <w:rPr>
          <w:b/>
        </w:rPr>
        <w:t xml:space="preserve">New NQF Georgia: more and better Level 5 qualifications </w:t>
      </w:r>
    </w:p>
    <w:p w14:paraId="71802375" w14:textId="3B180D7B" w:rsidR="00CC3ECF" w:rsidRPr="00622267" w:rsidRDefault="00CC3ECF" w:rsidP="00622267">
      <w:pPr>
        <w:pStyle w:val="ListParagraph"/>
        <w:numPr>
          <w:ilvl w:val="0"/>
          <w:numId w:val="11"/>
        </w:numPr>
        <w:rPr>
          <w:b/>
        </w:rPr>
      </w:pPr>
      <w:r>
        <w:rPr>
          <w:b/>
        </w:rPr>
        <w:t xml:space="preserve">New </w:t>
      </w:r>
      <w:r w:rsidRPr="00CC3ECF">
        <w:rPr>
          <w:b/>
          <w:i/>
        </w:rPr>
        <w:t>applied</w:t>
      </w:r>
      <w:r>
        <w:rPr>
          <w:b/>
        </w:rPr>
        <w:t xml:space="preserve"> Bachelor degree</w:t>
      </w:r>
      <w:r w:rsidR="002A5189">
        <w:rPr>
          <w:b/>
        </w:rPr>
        <w:t xml:space="preserve"> </w:t>
      </w:r>
      <w:r>
        <w:rPr>
          <w:b/>
        </w:rPr>
        <w:t>: the case of Kazakhstan</w:t>
      </w:r>
    </w:p>
    <w:p w14:paraId="2F367E1F" w14:textId="7934153C" w:rsidR="00100751" w:rsidRPr="00BF32FC" w:rsidRDefault="00100751" w:rsidP="003A633F">
      <w:pPr>
        <w:pStyle w:val="NormalWeb"/>
        <w:numPr>
          <w:ilvl w:val="0"/>
          <w:numId w:val="12"/>
        </w:numPr>
        <w:rPr>
          <w:rFonts w:asciiTheme="minorHAnsi" w:hAnsiTheme="minorHAnsi" w:cstheme="minorBidi"/>
          <w:i/>
          <w:sz w:val="22"/>
          <w:szCs w:val="22"/>
          <w:u w:val="single"/>
          <w:lang w:eastAsia="en-US"/>
        </w:rPr>
      </w:pPr>
      <w:r w:rsidRPr="00BF32FC">
        <w:rPr>
          <w:rFonts w:asciiTheme="minorHAnsi" w:hAnsiTheme="minorHAnsi" w:cstheme="minorBidi"/>
          <w:i/>
          <w:sz w:val="22"/>
          <w:szCs w:val="22"/>
          <w:u w:val="single"/>
          <w:lang w:eastAsia="en-US"/>
        </w:rPr>
        <w:t xml:space="preserve"> Georgia</w:t>
      </w:r>
    </w:p>
    <w:p w14:paraId="65D486D1" w14:textId="0AEFC012" w:rsidR="00CC3ECF" w:rsidRDefault="00CC3ECF" w:rsidP="00E44EF5">
      <w:pPr>
        <w:pStyle w:val="NormalWeb"/>
        <w:spacing w:after="120"/>
        <w:rPr>
          <w:rFonts w:asciiTheme="minorHAnsi" w:hAnsiTheme="minorHAnsi" w:cstheme="minorBidi"/>
          <w:sz w:val="22"/>
          <w:szCs w:val="22"/>
          <w:lang w:eastAsia="en-US"/>
        </w:rPr>
      </w:pPr>
      <w:r>
        <w:rPr>
          <w:rFonts w:asciiTheme="minorHAnsi" w:hAnsiTheme="minorHAnsi" w:cstheme="minorBidi"/>
          <w:sz w:val="22"/>
          <w:szCs w:val="22"/>
          <w:lang w:eastAsia="en-US"/>
        </w:rPr>
        <w:t>Tamar and Keti from Georgia will tell us how the stakeholders and the policy institutions have agreed to reform the NQF, with the aim to improve its coherence and</w:t>
      </w:r>
      <w:r w:rsidR="00F75F3D">
        <w:rPr>
          <w:rFonts w:asciiTheme="minorHAnsi" w:hAnsiTheme="minorHAnsi" w:cstheme="minorBidi"/>
          <w:sz w:val="22"/>
          <w:szCs w:val="22"/>
          <w:lang w:eastAsia="en-US"/>
        </w:rPr>
        <w:t xml:space="preserve"> compatibility with the EQF from</w:t>
      </w:r>
      <w:r>
        <w:rPr>
          <w:rFonts w:asciiTheme="minorHAnsi" w:hAnsiTheme="minorHAnsi" w:cstheme="minorBidi"/>
          <w:sz w:val="22"/>
          <w:szCs w:val="22"/>
          <w:lang w:eastAsia="en-US"/>
        </w:rPr>
        <w:t xml:space="preserve"> one side; and </w:t>
      </w:r>
      <w:r w:rsidR="00100751">
        <w:rPr>
          <w:rFonts w:asciiTheme="minorHAnsi" w:hAnsiTheme="minorHAnsi" w:cstheme="minorBidi"/>
          <w:sz w:val="22"/>
          <w:szCs w:val="22"/>
          <w:lang w:eastAsia="en-US"/>
        </w:rPr>
        <w:t xml:space="preserve">with </w:t>
      </w:r>
      <w:r>
        <w:rPr>
          <w:rFonts w:asciiTheme="minorHAnsi" w:hAnsiTheme="minorHAnsi" w:cstheme="minorBidi"/>
          <w:sz w:val="22"/>
          <w:szCs w:val="22"/>
          <w:lang w:eastAsia="en-US"/>
        </w:rPr>
        <w:t xml:space="preserve">the </w:t>
      </w:r>
      <w:r w:rsidR="00100751">
        <w:rPr>
          <w:rFonts w:asciiTheme="minorHAnsi" w:hAnsiTheme="minorHAnsi" w:cstheme="minorBidi"/>
          <w:sz w:val="22"/>
          <w:szCs w:val="22"/>
          <w:lang w:eastAsia="en-US"/>
        </w:rPr>
        <w:t>objective</w:t>
      </w:r>
      <w:r>
        <w:rPr>
          <w:rFonts w:asciiTheme="minorHAnsi" w:hAnsiTheme="minorHAnsi" w:cstheme="minorBidi"/>
          <w:sz w:val="22"/>
          <w:szCs w:val="22"/>
          <w:lang w:eastAsia="en-US"/>
        </w:rPr>
        <w:t xml:space="preserve"> to </w:t>
      </w:r>
      <w:r w:rsidR="00F75F3D">
        <w:rPr>
          <w:rFonts w:asciiTheme="minorHAnsi" w:hAnsiTheme="minorHAnsi" w:cstheme="minorBidi"/>
          <w:sz w:val="22"/>
          <w:szCs w:val="22"/>
          <w:lang w:eastAsia="en-US"/>
        </w:rPr>
        <w:t xml:space="preserve">boost the quality and relevance for employment and society of the actual qualifications included in the NQF, </w:t>
      </w:r>
      <w:r w:rsidR="00100751">
        <w:rPr>
          <w:rFonts w:asciiTheme="minorHAnsi" w:hAnsiTheme="minorHAnsi" w:cstheme="minorBidi"/>
          <w:sz w:val="22"/>
          <w:szCs w:val="22"/>
          <w:lang w:eastAsia="en-US"/>
        </w:rPr>
        <w:t>from the other</w:t>
      </w:r>
      <w:r w:rsidR="00F75F3D">
        <w:rPr>
          <w:rFonts w:asciiTheme="minorHAnsi" w:hAnsiTheme="minorHAnsi" w:cstheme="minorBidi"/>
          <w:sz w:val="22"/>
          <w:szCs w:val="22"/>
          <w:lang w:eastAsia="en-US"/>
        </w:rPr>
        <w:t xml:space="preserve">. The new NQF, now in the adoption process, will contribute to solve some of the critical obstacles to smooth and transparent permeability between VET and higher education. The solution to better permeability is multi-sided as it includes the institutionalisation of the new level 4 </w:t>
      </w:r>
      <w:r w:rsidR="00100751">
        <w:rPr>
          <w:rFonts w:asciiTheme="minorHAnsi" w:hAnsiTheme="minorHAnsi" w:cstheme="minorBidi"/>
          <w:sz w:val="22"/>
          <w:szCs w:val="22"/>
          <w:lang w:eastAsia="en-US"/>
        </w:rPr>
        <w:t xml:space="preserve">VET </w:t>
      </w:r>
      <w:r w:rsidR="00F75F3D">
        <w:rPr>
          <w:rFonts w:asciiTheme="minorHAnsi" w:hAnsiTheme="minorHAnsi" w:cstheme="minorBidi"/>
          <w:sz w:val="22"/>
          <w:szCs w:val="22"/>
          <w:lang w:eastAsia="en-US"/>
        </w:rPr>
        <w:t>qualification</w:t>
      </w:r>
      <w:r w:rsidR="00100751">
        <w:rPr>
          <w:rFonts w:asciiTheme="minorHAnsi" w:hAnsiTheme="minorHAnsi" w:cstheme="minorBidi"/>
          <w:sz w:val="22"/>
          <w:szCs w:val="22"/>
          <w:lang w:eastAsia="en-US"/>
        </w:rPr>
        <w:t xml:space="preserve">; </w:t>
      </w:r>
      <w:r w:rsidR="00F75F3D">
        <w:rPr>
          <w:rFonts w:asciiTheme="minorHAnsi" w:hAnsiTheme="minorHAnsi" w:cstheme="minorBidi"/>
          <w:sz w:val="22"/>
          <w:szCs w:val="22"/>
          <w:lang w:eastAsia="en-US"/>
        </w:rPr>
        <w:t>revision of VET curriculum and a much more coherent definition of level 5</w:t>
      </w:r>
      <w:r w:rsidR="00100751">
        <w:rPr>
          <w:rFonts w:asciiTheme="minorHAnsi" w:hAnsiTheme="minorHAnsi" w:cstheme="minorBidi"/>
          <w:sz w:val="22"/>
          <w:szCs w:val="22"/>
          <w:lang w:eastAsia="en-US"/>
        </w:rPr>
        <w:t xml:space="preserve"> qualifications</w:t>
      </w:r>
      <w:r w:rsidR="00F75F3D">
        <w:rPr>
          <w:rFonts w:asciiTheme="minorHAnsi" w:hAnsiTheme="minorHAnsi" w:cstheme="minorBidi"/>
          <w:sz w:val="22"/>
          <w:szCs w:val="22"/>
          <w:lang w:eastAsia="en-US"/>
        </w:rPr>
        <w:t>. For the first time</w:t>
      </w:r>
      <w:r w:rsidR="00100751">
        <w:rPr>
          <w:rFonts w:asciiTheme="minorHAnsi" w:hAnsiTheme="minorHAnsi" w:cstheme="minorBidi"/>
          <w:sz w:val="22"/>
          <w:szCs w:val="22"/>
          <w:lang w:eastAsia="en-US"/>
        </w:rPr>
        <w:t>,</w:t>
      </w:r>
      <w:r w:rsidR="00F75F3D">
        <w:rPr>
          <w:rFonts w:asciiTheme="minorHAnsi" w:hAnsiTheme="minorHAnsi" w:cstheme="minorBidi"/>
          <w:sz w:val="22"/>
          <w:szCs w:val="22"/>
          <w:lang w:eastAsia="en-US"/>
        </w:rPr>
        <w:t xml:space="preserve"> level 5 is unifying and no longer </w:t>
      </w:r>
      <w:r w:rsidR="00F75F3D" w:rsidRPr="00F75F3D">
        <w:rPr>
          <w:rFonts w:asciiTheme="minorHAnsi" w:hAnsiTheme="minorHAnsi" w:cstheme="minorBidi"/>
          <w:sz w:val="22"/>
          <w:szCs w:val="22"/>
          <w:lang w:eastAsia="en-US"/>
        </w:rPr>
        <w:t>di</w:t>
      </w:r>
      <w:r w:rsidR="00F75F3D">
        <w:rPr>
          <w:rFonts w:asciiTheme="minorHAnsi" w:hAnsiTheme="minorHAnsi" w:cstheme="minorBidi"/>
          <w:sz w:val="22"/>
          <w:szCs w:val="22"/>
          <w:lang w:eastAsia="en-US"/>
        </w:rPr>
        <w:t xml:space="preserve">vided. </w:t>
      </w:r>
    </w:p>
    <w:p w14:paraId="427E0816" w14:textId="22845F23" w:rsidR="00E44EF5" w:rsidRDefault="00F75F3D" w:rsidP="00E44EF5">
      <w:pPr>
        <w:pStyle w:val="NormalWeb"/>
        <w:spacing w:after="120"/>
        <w:rPr>
          <w:rFonts w:asciiTheme="minorHAnsi" w:hAnsiTheme="minorHAnsi" w:cstheme="minorBidi"/>
          <w:sz w:val="22"/>
          <w:szCs w:val="22"/>
          <w:lang w:eastAsia="en-US"/>
        </w:rPr>
      </w:pPr>
      <w:r>
        <w:rPr>
          <w:rFonts w:asciiTheme="minorHAnsi" w:hAnsiTheme="minorHAnsi" w:cstheme="minorBidi"/>
          <w:sz w:val="22"/>
          <w:szCs w:val="22"/>
          <w:lang w:eastAsia="en-US"/>
        </w:rPr>
        <w:t>At the same time, in the last two years Georgia has seen a real surge in the development of new level 5 qualifications in the non-tertiary domain, with the approval of approx.</w:t>
      </w:r>
      <w:r w:rsidR="00100751">
        <w:rPr>
          <w:rFonts w:asciiTheme="minorHAnsi" w:hAnsiTheme="minorHAnsi" w:cstheme="minorBidi"/>
          <w:sz w:val="22"/>
          <w:szCs w:val="22"/>
          <w:lang w:eastAsia="en-US"/>
        </w:rPr>
        <w:t xml:space="preserve"> 30</w:t>
      </w:r>
      <w:r>
        <w:rPr>
          <w:rFonts w:asciiTheme="minorHAnsi" w:hAnsiTheme="minorHAnsi" w:cstheme="minorBidi"/>
          <w:sz w:val="22"/>
          <w:szCs w:val="22"/>
          <w:lang w:eastAsia="en-US"/>
        </w:rPr>
        <w:t xml:space="preserve"> new such qualifications, designated “higher professional</w:t>
      </w:r>
      <w:r w:rsidR="00100751">
        <w:rPr>
          <w:rFonts w:asciiTheme="minorHAnsi" w:hAnsiTheme="minorHAnsi" w:cstheme="minorBidi"/>
          <w:sz w:val="22"/>
          <w:szCs w:val="22"/>
          <w:lang w:eastAsia="en-US"/>
        </w:rPr>
        <w:t xml:space="preserve"> diploma”. In the higher education domain, higher education institutions are also developing level 5 qualifications – associated degree. Moreover, in Georgia higher education institutions and </w:t>
      </w:r>
      <w:r w:rsidR="00E44EF5">
        <w:rPr>
          <w:rFonts w:asciiTheme="minorHAnsi" w:hAnsiTheme="minorHAnsi" w:cstheme="minorBidi"/>
          <w:sz w:val="22"/>
          <w:szCs w:val="22"/>
          <w:lang w:eastAsia="en-US"/>
        </w:rPr>
        <w:t xml:space="preserve">VET </w:t>
      </w:r>
      <w:r w:rsidR="00100751">
        <w:rPr>
          <w:rFonts w:asciiTheme="minorHAnsi" w:hAnsiTheme="minorHAnsi" w:cstheme="minorBidi"/>
          <w:sz w:val="22"/>
          <w:szCs w:val="22"/>
          <w:lang w:eastAsia="en-US"/>
        </w:rPr>
        <w:t xml:space="preserve">colleges with the right authorisation provide programmes leading to level 5 qualifications of the type “higher professional diploma”, </w:t>
      </w:r>
      <w:r w:rsidR="00E44EF5">
        <w:rPr>
          <w:rFonts w:asciiTheme="minorHAnsi" w:hAnsiTheme="minorHAnsi" w:cstheme="minorBidi"/>
          <w:sz w:val="22"/>
          <w:szCs w:val="22"/>
          <w:lang w:eastAsia="en-US"/>
        </w:rPr>
        <w:t xml:space="preserve">in high demand by young people. This openness of higher education institutions to cover this segment of qualifications is a refreshing example of cooperation across boundaries of VET and higher education. </w:t>
      </w:r>
    </w:p>
    <w:p w14:paraId="18B06777" w14:textId="4B4298B5" w:rsidR="00E44EF5" w:rsidRDefault="00E44EF5" w:rsidP="00E44EF5">
      <w:pPr>
        <w:pStyle w:val="NormalWeb"/>
        <w:spacing w:after="120"/>
        <w:rPr>
          <w:rFonts w:asciiTheme="minorHAnsi" w:hAnsiTheme="minorHAnsi" w:cstheme="minorBidi"/>
          <w:sz w:val="22"/>
          <w:szCs w:val="22"/>
          <w:lang w:eastAsia="en-US"/>
        </w:rPr>
      </w:pPr>
      <w:r>
        <w:rPr>
          <w:rFonts w:asciiTheme="minorHAnsi" w:hAnsiTheme="minorHAnsi" w:cstheme="minorBidi"/>
          <w:sz w:val="22"/>
          <w:szCs w:val="22"/>
          <w:lang w:eastAsia="en-US"/>
        </w:rPr>
        <w:t xml:space="preserve">As in all new endeavours, the enthusiasm of practitioners on the ground and the steering role of the policy institutions is key to address the many issues and challenges that emerge as the new practice and experimentation evolves and matures. Keti and Tamar will also tell us about these challenges and how the stakeholders together develop and test solutions. </w:t>
      </w:r>
    </w:p>
    <w:p w14:paraId="39FEC190" w14:textId="54E92D2C" w:rsidR="00F75F3D" w:rsidRDefault="00E44EF5" w:rsidP="00E44EF5">
      <w:pPr>
        <w:pStyle w:val="NormalWeb"/>
        <w:spacing w:after="120"/>
        <w:rPr>
          <w:rFonts w:asciiTheme="minorHAnsi" w:hAnsiTheme="minorHAnsi" w:cstheme="minorBidi"/>
          <w:sz w:val="22"/>
          <w:szCs w:val="22"/>
          <w:lang w:eastAsia="en-US"/>
        </w:rPr>
      </w:pPr>
      <w:r>
        <w:rPr>
          <w:rFonts w:asciiTheme="minorHAnsi" w:hAnsiTheme="minorHAnsi" w:cstheme="minorBidi"/>
          <w:sz w:val="22"/>
          <w:szCs w:val="22"/>
          <w:lang w:eastAsia="en-US"/>
        </w:rPr>
        <w:t>The new VET law, in the adoption process now, places high priority on lifelong learning and the role of level 5 to unify the sub-sectors (VET and higher education) with coherent and transparent pathways and progression routes that benefit learners and the employers. We will hear more about this new policy vision as well.</w:t>
      </w:r>
    </w:p>
    <w:p w14:paraId="4E06DDA5" w14:textId="77777777" w:rsidR="005319E6" w:rsidRPr="003A633F" w:rsidRDefault="005319E6" w:rsidP="005319E6">
      <w:pPr>
        <w:pStyle w:val="NormalWeb"/>
        <w:ind w:left="720"/>
        <w:rPr>
          <w:rFonts w:asciiTheme="minorHAnsi" w:hAnsiTheme="minorHAnsi" w:cstheme="minorBidi"/>
          <w:sz w:val="22"/>
          <w:szCs w:val="22"/>
          <w:u w:val="single"/>
          <w:lang w:eastAsia="en-US"/>
        </w:rPr>
      </w:pPr>
    </w:p>
    <w:p w14:paraId="049FBBCB" w14:textId="5B5CD0E3" w:rsidR="00E44EF5" w:rsidRPr="00BF32FC" w:rsidRDefault="00BF32FC" w:rsidP="00BF32FC">
      <w:pPr>
        <w:pStyle w:val="NormalWeb"/>
        <w:rPr>
          <w:rFonts w:asciiTheme="minorHAnsi" w:hAnsiTheme="minorHAnsi" w:cstheme="minorBidi"/>
          <w:i/>
          <w:sz w:val="22"/>
          <w:szCs w:val="22"/>
          <w:u w:val="single"/>
          <w:lang w:eastAsia="en-US"/>
        </w:rPr>
      </w:pPr>
      <w:r w:rsidRPr="00BF32FC">
        <w:rPr>
          <w:rFonts w:asciiTheme="minorHAnsi" w:hAnsiTheme="minorHAnsi" w:cstheme="minorBidi"/>
          <w:i/>
          <w:sz w:val="22"/>
          <w:szCs w:val="22"/>
          <w:u w:val="single"/>
          <w:lang w:eastAsia="en-US"/>
        </w:rPr>
        <w:t xml:space="preserve">2.  </w:t>
      </w:r>
      <w:r w:rsidR="00E44EF5" w:rsidRPr="00BF32FC">
        <w:rPr>
          <w:rFonts w:asciiTheme="minorHAnsi" w:hAnsiTheme="minorHAnsi" w:cstheme="minorBidi"/>
          <w:i/>
          <w:sz w:val="22"/>
          <w:szCs w:val="22"/>
          <w:u w:val="single"/>
          <w:lang w:eastAsia="en-US"/>
        </w:rPr>
        <w:t xml:space="preserve">The new applied Bachelor in </w:t>
      </w:r>
      <w:r w:rsidR="005F4D4F" w:rsidRPr="00BF32FC">
        <w:rPr>
          <w:rFonts w:asciiTheme="minorHAnsi" w:hAnsiTheme="minorHAnsi" w:cstheme="minorBidi"/>
          <w:i/>
          <w:sz w:val="22"/>
          <w:szCs w:val="22"/>
          <w:u w:val="single"/>
          <w:lang w:eastAsia="en-US"/>
        </w:rPr>
        <w:t>Kazakhstan</w:t>
      </w:r>
    </w:p>
    <w:p w14:paraId="62005F8F" w14:textId="77777777" w:rsidR="005F4D4F" w:rsidRDefault="005F4D4F" w:rsidP="00622267">
      <w:pPr>
        <w:pStyle w:val="NormalWeb"/>
        <w:rPr>
          <w:rFonts w:asciiTheme="minorHAnsi" w:hAnsiTheme="minorHAnsi" w:cstheme="minorBidi"/>
          <w:sz w:val="22"/>
          <w:szCs w:val="22"/>
          <w:lang w:eastAsia="en-US"/>
        </w:rPr>
      </w:pPr>
    </w:p>
    <w:p w14:paraId="36E7914B" w14:textId="61431907" w:rsidR="005F4D4F" w:rsidRDefault="005F4D4F" w:rsidP="00622267">
      <w:pPr>
        <w:pStyle w:val="NormalWeb"/>
        <w:rPr>
          <w:rFonts w:asciiTheme="minorHAnsi" w:hAnsiTheme="minorHAnsi" w:cstheme="minorBidi"/>
          <w:sz w:val="22"/>
          <w:szCs w:val="22"/>
          <w:lang w:eastAsia="en-US"/>
        </w:rPr>
      </w:pPr>
      <w:r w:rsidRPr="005F4D4F">
        <w:rPr>
          <w:rFonts w:asciiTheme="minorHAnsi" w:hAnsiTheme="minorHAnsi" w:cstheme="minorBidi"/>
          <w:sz w:val="22"/>
          <w:szCs w:val="22"/>
          <w:lang w:eastAsia="en-US"/>
        </w:rPr>
        <w:lastRenderedPageBreak/>
        <w:t xml:space="preserve">New dynamics </w:t>
      </w:r>
      <w:r>
        <w:rPr>
          <w:rFonts w:asciiTheme="minorHAnsi" w:hAnsiTheme="minorHAnsi" w:cstheme="minorBidi"/>
          <w:sz w:val="22"/>
          <w:szCs w:val="22"/>
          <w:lang w:eastAsia="en-US"/>
        </w:rPr>
        <w:t xml:space="preserve">have emerged in the panorama of qualifications in Kazakhstan, as the stakeholders decided to give a new impetus to level 5 qualification designed in the intersection of two sub-systems: VET and higher education. This is the new applied Bachelor, which we are all keen to know more in detail. </w:t>
      </w:r>
    </w:p>
    <w:p w14:paraId="62B8A948" w14:textId="77777777" w:rsidR="005F4D4F" w:rsidRDefault="005F4D4F" w:rsidP="00622267">
      <w:pPr>
        <w:pStyle w:val="NormalWeb"/>
        <w:rPr>
          <w:rFonts w:asciiTheme="minorHAnsi" w:hAnsiTheme="minorHAnsi" w:cstheme="minorBidi"/>
          <w:sz w:val="22"/>
          <w:szCs w:val="22"/>
          <w:lang w:eastAsia="en-US"/>
        </w:rPr>
      </w:pPr>
    </w:p>
    <w:p w14:paraId="3FD42D8C" w14:textId="6CCEB35F" w:rsidR="00702EE1" w:rsidRDefault="005F4D4F" w:rsidP="00622267">
      <w:pPr>
        <w:pStyle w:val="NormalWeb"/>
        <w:rPr>
          <w:rFonts w:asciiTheme="minorHAnsi" w:hAnsiTheme="minorHAnsi" w:cstheme="minorBidi"/>
          <w:sz w:val="22"/>
          <w:szCs w:val="22"/>
          <w:lang w:eastAsia="en-US"/>
        </w:rPr>
      </w:pPr>
      <w:r>
        <w:rPr>
          <w:rFonts w:asciiTheme="minorHAnsi" w:hAnsiTheme="minorHAnsi" w:cstheme="minorBidi"/>
          <w:sz w:val="22"/>
          <w:szCs w:val="22"/>
          <w:lang w:eastAsia="en-US"/>
        </w:rPr>
        <w:t xml:space="preserve">Our colleague </w:t>
      </w:r>
      <w:r w:rsidR="0018772B">
        <w:rPr>
          <w:rFonts w:asciiTheme="minorHAnsi" w:hAnsiTheme="minorHAnsi" w:cstheme="minorBidi"/>
          <w:sz w:val="22"/>
          <w:szCs w:val="22"/>
          <w:lang w:eastAsia="en-US"/>
        </w:rPr>
        <w:t xml:space="preserve">Kalamkas Algazinova </w:t>
      </w:r>
      <w:r>
        <w:rPr>
          <w:rFonts w:asciiTheme="minorHAnsi" w:hAnsiTheme="minorHAnsi" w:cstheme="minorBidi"/>
          <w:sz w:val="22"/>
          <w:szCs w:val="22"/>
          <w:lang w:eastAsia="en-US"/>
        </w:rPr>
        <w:t xml:space="preserve">will share with us important insights on the structure of these qualifications, their learning outcomes and the specificity of their objectives when compared with their “relatives”: TVET and the Bachelor (higher education) qualifications. </w:t>
      </w:r>
    </w:p>
    <w:p w14:paraId="53F32417" w14:textId="77777777" w:rsidR="00702EE1" w:rsidRDefault="00702EE1" w:rsidP="00622267">
      <w:pPr>
        <w:pStyle w:val="NormalWeb"/>
        <w:rPr>
          <w:rFonts w:asciiTheme="minorHAnsi" w:hAnsiTheme="minorHAnsi" w:cstheme="minorBidi"/>
          <w:sz w:val="22"/>
          <w:szCs w:val="22"/>
          <w:lang w:eastAsia="en-US"/>
        </w:rPr>
      </w:pPr>
      <w:r>
        <w:rPr>
          <w:rFonts w:asciiTheme="minorHAnsi" w:hAnsiTheme="minorHAnsi" w:cstheme="minorBidi"/>
          <w:sz w:val="22"/>
          <w:szCs w:val="22"/>
          <w:lang w:eastAsia="en-US"/>
        </w:rPr>
        <w:t xml:space="preserve">We are interested to know more on such questions as: </w:t>
      </w:r>
    </w:p>
    <w:p w14:paraId="26E5003F" w14:textId="351EA171" w:rsidR="00702EE1" w:rsidRDefault="00702EE1" w:rsidP="00702EE1">
      <w:pPr>
        <w:pStyle w:val="NormalWeb"/>
        <w:numPr>
          <w:ilvl w:val="0"/>
          <w:numId w:val="14"/>
        </w:numPr>
        <w:rPr>
          <w:rFonts w:asciiTheme="minorHAnsi" w:hAnsiTheme="minorHAnsi" w:cstheme="minorBidi"/>
          <w:sz w:val="22"/>
          <w:szCs w:val="22"/>
          <w:lang w:eastAsia="en-US"/>
        </w:rPr>
      </w:pPr>
      <w:r>
        <w:rPr>
          <w:rFonts w:asciiTheme="minorHAnsi" w:hAnsiTheme="minorHAnsi" w:cstheme="minorBidi"/>
          <w:sz w:val="22"/>
          <w:szCs w:val="22"/>
          <w:lang w:eastAsia="en-US"/>
        </w:rPr>
        <w:t>W</w:t>
      </w:r>
      <w:r w:rsidR="005F4D4F">
        <w:rPr>
          <w:rFonts w:asciiTheme="minorHAnsi" w:hAnsiTheme="minorHAnsi" w:cstheme="minorBidi"/>
          <w:sz w:val="22"/>
          <w:szCs w:val="22"/>
          <w:lang w:eastAsia="en-US"/>
        </w:rPr>
        <w:t xml:space="preserve">hat is new and innovative in the new applied Bachelor? </w:t>
      </w:r>
      <w:r>
        <w:rPr>
          <w:rFonts w:asciiTheme="minorHAnsi" w:hAnsiTheme="minorHAnsi" w:cstheme="minorBidi"/>
          <w:sz w:val="22"/>
          <w:szCs w:val="22"/>
          <w:lang w:eastAsia="en-US"/>
        </w:rPr>
        <w:t>How many such qualifications have been adopted and implemented, in which sectors / fields of education?</w:t>
      </w:r>
    </w:p>
    <w:p w14:paraId="58EB7732" w14:textId="77777777" w:rsidR="00702EE1" w:rsidRDefault="00702EE1" w:rsidP="00702EE1">
      <w:pPr>
        <w:pStyle w:val="NormalWeb"/>
        <w:numPr>
          <w:ilvl w:val="0"/>
          <w:numId w:val="14"/>
        </w:numPr>
        <w:rPr>
          <w:rFonts w:asciiTheme="minorHAnsi" w:hAnsiTheme="minorHAnsi" w:cstheme="minorBidi"/>
          <w:sz w:val="22"/>
          <w:szCs w:val="22"/>
          <w:lang w:eastAsia="en-US"/>
        </w:rPr>
      </w:pPr>
      <w:r>
        <w:rPr>
          <w:rFonts w:asciiTheme="minorHAnsi" w:hAnsiTheme="minorHAnsi" w:cstheme="minorBidi"/>
          <w:sz w:val="22"/>
          <w:szCs w:val="22"/>
          <w:lang w:eastAsia="en-US"/>
        </w:rPr>
        <w:t xml:space="preserve">Which are the key aspects of its legal base? </w:t>
      </w:r>
    </w:p>
    <w:p w14:paraId="2E48ACEC" w14:textId="77777777" w:rsidR="00702EE1" w:rsidRDefault="00702EE1" w:rsidP="00702EE1">
      <w:pPr>
        <w:pStyle w:val="NormalWeb"/>
        <w:numPr>
          <w:ilvl w:val="0"/>
          <w:numId w:val="14"/>
        </w:numPr>
        <w:rPr>
          <w:rFonts w:asciiTheme="minorHAnsi" w:hAnsiTheme="minorHAnsi" w:cstheme="minorBidi"/>
          <w:sz w:val="22"/>
          <w:szCs w:val="22"/>
          <w:lang w:eastAsia="en-US"/>
        </w:rPr>
      </w:pPr>
      <w:r>
        <w:rPr>
          <w:rFonts w:asciiTheme="minorHAnsi" w:hAnsiTheme="minorHAnsi" w:cstheme="minorBidi"/>
          <w:sz w:val="22"/>
          <w:szCs w:val="22"/>
          <w:lang w:eastAsia="en-US"/>
        </w:rPr>
        <w:t xml:space="preserve">Which education and training institutions can provide these programmes and deliver these qualifications? </w:t>
      </w:r>
    </w:p>
    <w:p w14:paraId="6661E8DD" w14:textId="77777777" w:rsidR="00702EE1" w:rsidRDefault="00702EE1" w:rsidP="00702EE1">
      <w:pPr>
        <w:pStyle w:val="NormalWeb"/>
        <w:numPr>
          <w:ilvl w:val="0"/>
          <w:numId w:val="14"/>
        </w:numPr>
        <w:rPr>
          <w:rFonts w:asciiTheme="minorHAnsi" w:hAnsiTheme="minorHAnsi" w:cstheme="minorBidi"/>
          <w:sz w:val="22"/>
          <w:szCs w:val="22"/>
          <w:lang w:eastAsia="en-US"/>
        </w:rPr>
      </w:pPr>
      <w:r>
        <w:rPr>
          <w:rFonts w:asciiTheme="minorHAnsi" w:hAnsiTheme="minorHAnsi" w:cstheme="minorBidi"/>
          <w:sz w:val="22"/>
          <w:szCs w:val="22"/>
          <w:lang w:eastAsia="en-US"/>
        </w:rPr>
        <w:t xml:space="preserve">How is quality assurance organised, so that the issuing qualifications are credible and enjoy full trust by employers, as well as by the higher education sector? </w:t>
      </w:r>
    </w:p>
    <w:p w14:paraId="119C1336" w14:textId="77777777" w:rsidR="00702EE1" w:rsidRDefault="00702EE1" w:rsidP="00702EE1">
      <w:pPr>
        <w:pStyle w:val="NormalWeb"/>
        <w:numPr>
          <w:ilvl w:val="0"/>
          <w:numId w:val="14"/>
        </w:numPr>
        <w:rPr>
          <w:rFonts w:asciiTheme="minorHAnsi" w:hAnsiTheme="minorHAnsi" w:cstheme="minorBidi"/>
          <w:sz w:val="22"/>
          <w:szCs w:val="22"/>
          <w:lang w:eastAsia="en-US"/>
        </w:rPr>
      </w:pPr>
      <w:r>
        <w:rPr>
          <w:rFonts w:asciiTheme="minorHAnsi" w:hAnsiTheme="minorHAnsi" w:cstheme="minorBidi"/>
          <w:sz w:val="22"/>
          <w:szCs w:val="22"/>
          <w:lang w:eastAsia="en-US"/>
        </w:rPr>
        <w:t xml:space="preserve">What are the benefits of this qualification for those learners interested to continue studies in higher levels of education? </w:t>
      </w:r>
    </w:p>
    <w:p w14:paraId="321A3555" w14:textId="77777777" w:rsidR="00702EE1" w:rsidRDefault="00702EE1" w:rsidP="00702EE1">
      <w:pPr>
        <w:pStyle w:val="NormalWeb"/>
        <w:numPr>
          <w:ilvl w:val="0"/>
          <w:numId w:val="14"/>
        </w:numPr>
        <w:rPr>
          <w:rFonts w:asciiTheme="minorHAnsi" w:hAnsiTheme="minorHAnsi" w:cstheme="minorBidi"/>
          <w:sz w:val="22"/>
          <w:szCs w:val="22"/>
          <w:lang w:eastAsia="en-US"/>
        </w:rPr>
      </w:pPr>
      <w:r>
        <w:rPr>
          <w:rFonts w:asciiTheme="minorHAnsi" w:hAnsiTheme="minorHAnsi" w:cstheme="minorBidi"/>
          <w:sz w:val="22"/>
          <w:szCs w:val="22"/>
          <w:lang w:eastAsia="en-US"/>
        </w:rPr>
        <w:t xml:space="preserve">Are higher education institutions prepared to deliver such programmes with a stronger practical learning component and are they able to cooperate much more with employers? </w:t>
      </w:r>
    </w:p>
    <w:p w14:paraId="3148D870" w14:textId="187C5749" w:rsidR="007F09DB" w:rsidRDefault="00702EE1" w:rsidP="00702EE1">
      <w:pPr>
        <w:pStyle w:val="NormalWeb"/>
        <w:numPr>
          <w:ilvl w:val="0"/>
          <w:numId w:val="14"/>
        </w:numPr>
        <w:rPr>
          <w:rFonts w:asciiTheme="minorHAnsi" w:hAnsiTheme="minorHAnsi" w:cstheme="minorBidi"/>
          <w:sz w:val="22"/>
          <w:szCs w:val="22"/>
          <w:lang w:eastAsia="en-US"/>
        </w:rPr>
      </w:pPr>
      <w:r>
        <w:rPr>
          <w:rFonts w:asciiTheme="minorHAnsi" w:hAnsiTheme="minorHAnsi" w:cstheme="minorBidi"/>
          <w:sz w:val="22"/>
          <w:szCs w:val="22"/>
          <w:lang w:eastAsia="en-US"/>
        </w:rPr>
        <w:t>Are these qualifications contributing to better cooperation and interactions between TVET and higher education?</w:t>
      </w:r>
    </w:p>
    <w:p w14:paraId="752D52A0" w14:textId="4625079E" w:rsidR="00702EE1" w:rsidRDefault="00702EE1" w:rsidP="00702EE1">
      <w:pPr>
        <w:pStyle w:val="NormalWeb"/>
        <w:numPr>
          <w:ilvl w:val="0"/>
          <w:numId w:val="14"/>
        </w:numPr>
        <w:rPr>
          <w:rFonts w:asciiTheme="minorHAnsi" w:hAnsiTheme="minorHAnsi" w:cstheme="minorBidi"/>
          <w:sz w:val="22"/>
          <w:szCs w:val="22"/>
          <w:lang w:eastAsia="en-US"/>
        </w:rPr>
      </w:pPr>
      <w:r>
        <w:rPr>
          <w:rFonts w:asciiTheme="minorHAnsi" w:hAnsiTheme="minorHAnsi" w:cstheme="minorBidi"/>
          <w:sz w:val="22"/>
          <w:szCs w:val="22"/>
          <w:lang w:eastAsia="en-US"/>
        </w:rPr>
        <w:t>Which are the challenges in cooperation TVET-Higher education and how are these issues being addressed?</w:t>
      </w:r>
    </w:p>
    <w:p w14:paraId="0C98EE73" w14:textId="77777777" w:rsidR="005F4D4F" w:rsidRDefault="005F4D4F" w:rsidP="00622267">
      <w:pPr>
        <w:pStyle w:val="NormalWeb"/>
        <w:rPr>
          <w:rFonts w:asciiTheme="minorHAnsi" w:hAnsiTheme="minorHAnsi" w:cstheme="minorBidi"/>
          <w:b/>
          <w:sz w:val="22"/>
          <w:szCs w:val="22"/>
          <w:lang w:eastAsia="en-US"/>
        </w:rPr>
      </w:pPr>
    </w:p>
    <w:p w14:paraId="52A4186D" w14:textId="12C67F51" w:rsidR="007F09DB" w:rsidRPr="007F09DB" w:rsidRDefault="00BF32FC" w:rsidP="00622267">
      <w:pPr>
        <w:pStyle w:val="NormalWeb"/>
        <w:rPr>
          <w:rFonts w:asciiTheme="minorHAnsi" w:hAnsiTheme="minorHAnsi" w:cstheme="minorBidi"/>
          <w:b/>
          <w:sz w:val="22"/>
          <w:szCs w:val="22"/>
          <w:lang w:eastAsia="en-US"/>
        </w:rPr>
      </w:pPr>
      <w:r>
        <w:rPr>
          <w:rFonts w:asciiTheme="minorHAnsi" w:hAnsiTheme="minorHAnsi" w:cstheme="minorBidi"/>
          <w:b/>
          <w:sz w:val="22"/>
          <w:szCs w:val="22"/>
          <w:lang w:eastAsia="en-US"/>
        </w:rPr>
        <w:t xml:space="preserve">5. </w:t>
      </w:r>
      <w:r w:rsidR="007F09DB" w:rsidRPr="007F09DB">
        <w:rPr>
          <w:rFonts w:asciiTheme="minorHAnsi" w:hAnsiTheme="minorHAnsi" w:cstheme="minorBidi"/>
          <w:b/>
          <w:sz w:val="22"/>
          <w:szCs w:val="22"/>
          <w:lang w:eastAsia="en-US"/>
        </w:rPr>
        <w:t xml:space="preserve">Group discussions </w:t>
      </w:r>
    </w:p>
    <w:p w14:paraId="2A3C3BD9" w14:textId="77777777" w:rsidR="00BC051A" w:rsidRDefault="00BC051A" w:rsidP="00BC051A">
      <w:pPr>
        <w:pStyle w:val="NormalWeb"/>
        <w:rPr>
          <w:rFonts w:asciiTheme="minorHAnsi" w:hAnsiTheme="minorHAnsi" w:cstheme="minorBidi"/>
          <w:sz w:val="22"/>
          <w:szCs w:val="22"/>
          <w:lang w:eastAsia="en-US"/>
        </w:rPr>
      </w:pPr>
    </w:p>
    <w:p w14:paraId="276AECE2" w14:textId="68D2A454" w:rsidR="00C36D4A" w:rsidRDefault="00C36D4A" w:rsidP="00C36D4A">
      <w:pPr>
        <w:jc w:val="both"/>
      </w:pPr>
      <w:r w:rsidRPr="00C36D4A">
        <w:t xml:space="preserve">After the two presentations, participants split into two </w:t>
      </w:r>
      <w:r w:rsidR="00392CE6">
        <w:t xml:space="preserve">parallel </w:t>
      </w:r>
      <w:r w:rsidRPr="00C36D4A">
        <w:t xml:space="preserve">groups; </w:t>
      </w:r>
      <w:r>
        <w:t>Group One covers Topic O</w:t>
      </w:r>
      <w:r w:rsidR="00A10360">
        <w:t>ne, Group Two covers Topic</w:t>
      </w:r>
      <w:r w:rsidR="005855BE">
        <w:t xml:space="preserve"> Two.</w:t>
      </w:r>
    </w:p>
    <w:p w14:paraId="0D08C696" w14:textId="1FD86958" w:rsidR="005855BE" w:rsidRDefault="005855BE" w:rsidP="00C36D4A">
      <w:pPr>
        <w:jc w:val="both"/>
        <w:rPr>
          <w:u w:val="single"/>
        </w:rPr>
      </w:pPr>
      <w:r w:rsidRPr="005855BE">
        <w:rPr>
          <w:u w:val="single"/>
        </w:rPr>
        <w:t>Topics:</w:t>
      </w:r>
    </w:p>
    <w:p w14:paraId="28D042B0" w14:textId="1B31DBF4" w:rsidR="005855BE" w:rsidRPr="005855BE" w:rsidRDefault="005855BE" w:rsidP="00C36D4A">
      <w:pPr>
        <w:jc w:val="both"/>
        <w:rPr>
          <w:u w:val="single"/>
        </w:rPr>
      </w:pPr>
      <w:r>
        <w:rPr>
          <w:u w:val="single"/>
        </w:rPr>
        <w:t>Topic 1: Attractiveness of Level 5 qualifications for both higher education and VET institutions</w:t>
      </w:r>
    </w:p>
    <w:p w14:paraId="6D49F9AC" w14:textId="180DB9DE" w:rsidR="005855BE" w:rsidRDefault="005855BE" w:rsidP="00531890">
      <w:pPr>
        <w:spacing w:after="200" w:line="276" w:lineRule="auto"/>
      </w:pPr>
      <w:r w:rsidRPr="00EE3351">
        <w:t>How level 5 qualifications are evolving and becoming increasingly appealing</w:t>
      </w:r>
      <w:r>
        <w:t xml:space="preserve"> (or not really)</w:t>
      </w:r>
      <w:r w:rsidRPr="00EE3351">
        <w:t xml:space="preserve"> for both higher education as well as for </w:t>
      </w:r>
      <w:r>
        <w:t xml:space="preserve">VET and </w:t>
      </w:r>
      <w:r w:rsidRPr="00EE3351">
        <w:t xml:space="preserve">post-secondary sub-systems, offering more diverse options for learners at different stages </w:t>
      </w:r>
      <w:r w:rsidR="00A10360">
        <w:t>of their lifelong-learning path.</w:t>
      </w:r>
    </w:p>
    <w:p w14:paraId="771407CE" w14:textId="3929B1C2" w:rsidR="00531890" w:rsidRPr="00531890" w:rsidRDefault="00531890" w:rsidP="005855BE">
      <w:pPr>
        <w:pStyle w:val="ListParagraph"/>
        <w:numPr>
          <w:ilvl w:val="0"/>
          <w:numId w:val="13"/>
        </w:numPr>
        <w:spacing w:after="200" w:line="276" w:lineRule="auto"/>
        <w:rPr>
          <w:u w:val="single"/>
        </w:rPr>
      </w:pPr>
      <w:r w:rsidRPr="00531890">
        <w:rPr>
          <w:u w:val="single"/>
        </w:rPr>
        <w:t>Some questions for discussion</w:t>
      </w:r>
    </w:p>
    <w:p w14:paraId="69DE8128" w14:textId="731CB6DE" w:rsidR="00A10360" w:rsidRDefault="00531890" w:rsidP="00A10360">
      <w:pPr>
        <w:pStyle w:val="ListParagraph"/>
        <w:numPr>
          <w:ilvl w:val="1"/>
          <w:numId w:val="13"/>
        </w:numPr>
        <w:spacing w:after="200" w:line="276" w:lineRule="auto"/>
      </w:pPr>
      <w:r>
        <w:t>Which are the dynamics in development and provision of level 5 qualifications? Are there many new or revise</w:t>
      </w:r>
      <w:r w:rsidR="003A633F">
        <w:t>d qualifications of this level? Which sectors and fields of education?</w:t>
      </w:r>
    </w:p>
    <w:p w14:paraId="71593896" w14:textId="5C8DEB30" w:rsidR="00531890" w:rsidRDefault="00531890" w:rsidP="00A10360">
      <w:pPr>
        <w:pStyle w:val="ListParagraph"/>
        <w:numPr>
          <w:ilvl w:val="1"/>
          <w:numId w:val="13"/>
        </w:numPr>
        <w:spacing w:after="200" w:line="276" w:lineRule="auto"/>
      </w:pPr>
      <w:r>
        <w:t xml:space="preserve">How attractive are these qualifications for learners and employers? </w:t>
      </w:r>
    </w:p>
    <w:p w14:paraId="5C923631" w14:textId="2096E226" w:rsidR="00531890" w:rsidRDefault="00531890" w:rsidP="00A10360">
      <w:pPr>
        <w:pStyle w:val="ListParagraph"/>
        <w:numPr>
          <w:ilvl w:val="1"/>
          <w:numId w:val="13"/>
        </w:numPr>
        <w:spacing w:after="200" w:line="276" w:lineRule="auto"/>
      </w:pPr>
      <w:r>
        <w:t xml:space="preserve">Which are the main categories of learners interested in level 5 qualifications? </w:t>
      </w:r>
      <w:r w:rsidR="003A633F">
        <w:t xml:space="preserve">E.g.: </w:t>
      </w:r>
      <w:r>
        <w:t xml:space="preserve">Young </w:t>
      </w:r>
      <w:r w:rsidR="003A633F">
        <w:t>people, adults, workers, others.</w:t>
      </w:r>
    </w:p>
    <w:p w14:paraId="6663B1B0" w14:textId="006D4EA1" w:rsidR="00531890" w:rsidRDefault="00531890" w:rsidP="00531890">
      <w:pPr>
        <w:pStyle w:val="ListParagraph"/>
        <w:numPr>
          <w:ilvl w:val="1"/>
          <w:numId w:val="13"/>
        </w:numPr>
        <w:spacing w:after="200" w:line="276" w:lineRule="auto"/>
      </w:pPr>
      <w:r>
        <w:t xml:space="preserve">Which innovative solutions and developments </w:t>
      </w:r>
      <w:r w:rsidR="003A633F">
        <w:t>related with level 5 can be highlighted and deserve sharing and dissemination?</w:t>
      </w:r>
    </w:p>
    <w:p w14:paraId="150931C0" w14:textId="54585ECA" w:rsidR="00531890" w:rsidRDefault="003A633F" w:rsidP="00531890">
      <w:pPr>
        <w:pStyle w:val="ListParagraph"/>
        <w:numPr>
          <w:ilvl w:val="1"/>
          <w:numId w:val="13"/>
        </w:numPr>
        <w:spacing w:after="200" w:line="276" w:lineRule="auto"/>
      </w:pPr>
      <w:r>
        <w:t>W</w:t>
      </w:r>
      <w:r w:rsidR="00531890">
        <w:t>hich important challenges need to be better understood and solved?</w:t>
      </w:r>
    </w:p>
    <w:p w14:paraId="1F9149A5" w14:textId="699C9BB0" w:rsidR="003A633F" w:rsidRDefault="003A633F" w:rsidP="00531890">
      <w:pPr>
        <w:pStyle w:val="ListParagraph"/>
        <w:numPr>
          <w:ilvl w:val="1"/>
          <w:numId w:val="13"/>
        </w:numPr>
        <w:spacing w:after="200" w:line="276" w:lineRule="auto"/>
      </w:pPr>
      <w:r>
        <w:t>How can ETF partner countries better cooperate and share experiences / knowledge related to Level 5, which will benefit learners, employers and qualifications systems?</w:t>
      </w:r>
    </w:p>
    <w:p w14:paraId="7A3044E7" w14:textId="77777777" w:rsidR="005855BE" w:rsidRDefault="005855BE" w:rsidP="005855BE">
      <w:pPr>
        <w:pStyle w:val="ListParagraph"/>
        <w:spacing w:after="200" w:line="276" w:lineRule="auto"/>
      </w:pPr>
    </w:p>
    <w:p w14:paraId="5180949B" w14:textId="62CFEE3D" w:rsidR="005855BE" w:rsidRPr="005855BE" w:rsidRDefault="005855BE" w:rsidP="005855BE">
      <w:pPr>
        <w:pStyle w:val="ListParagraph"/>
        <w:spacing w:after="200" w:line="276" w:lineRule="auto"/>
        <w:ind w:left="0"/>
        <w:rPr>
          <w:u w:val="single"/>
        </w:rPr>
      </w:pPr>
      <w:r w:rsidRPr="005855BE">
        <w:rPr>
          <w:u w:val="single"/>
        </w:rPr>
        <w:t>Topic 2:</w:t>
      </w:r>
      <w:r>
        <w:rPr>
          <w:u w:val="single"/>
        </w:rPr>
        <w:t xml:space="preserve"> Role of Level 5 qualifications in supporting permeability and progression</w:t>
      </w:r>
    </w:p>
    <w:p w14:paraId="3F637FED" w14:textId="7B988E25" w:rsidR="00531890" w:rsidRDefault="005855BE" w:rsidP="00531890">
      <w:pPr>
        <w:spacing w:after="200" w:line="276" w:lineRule="auto"/>
      </w:pPr>
      <w:r w:rsidRPr="00EE3351">
        <w:t>How level 5 acts as a driver for closer cooperation between higher ed</w:t>
      </w:r>
      <w:r>
        <w:t>ucation and VET?</w:t>
      </w:r>
      <w:r w:rsidR="00531890">
        <w:t xml:space="preserve"> </w:t>
      </w:r>
      <w:r w:rsidRPr="00EE3351">
        <w:t>How level 5 qualifications fulfil their role of link in the qualifications system – supporting perme</w:t>
      </w:r>
      <w:r>
        <w:t>ability and progression in a lifelong learning (LLL) perspective</w:t>
      </w:r>
    </w:p>
    <w:p w14:paraId="0E35F074" w14:textId="77777777" w:rsidR="00531890" w:rsidRPr="00531890" w:rsidRDefault="00531890" w:rsidP="00531890">
      <w:pPr>
        <w:pStyle w:val="ListParagraph"/>
        <w:numPr>
          <w:ilvl w:val="0"/>
          <w:numId w:val="13"/>
        </w:numPr>
        <w:spacing w:after="200" w:line="276" w:lineRule="auto"/>
        <w:rPr>
          <w:u w:val="single"/>
        </w:rPr>
      </w:pPr>
      <w:r w:rsidRPr="00531890">
        <w:rPr>
          <w:u w:val="single"/>
        </w:rPr>
        <w:t>Some questions for discussion</w:t>
      </w:r>
    </w:p>
    <w:p w14:paraId="46565CEB" w14:textId="176A6E95" w:rsidR="00531890" w:rsidRDefault="00531890" w:rsidP="00531890">
      <w:pPr>
        <w:pStyle w:val="ListParagraph"/>
        <w:numPr>
          <w:ilvl w:val="1"/>
          <w:numId w:val="13"/>
        </w:numPr>
        <w:spacing w:after="200" w:line="276" w:lineRule="auto"/>
      </w:pPr>
      <w:r>
        <w:t xml:space="preserve">Which important forms of cooperation between VET and higher education have emerged and developed in relation with level 5 qualifications?  </w:t>
      </w:r>
      <w:r w:rsidRPr="00531890">
        <w:rPr>
          <w:i/>
        </w:rPr>
        <w:t>For example</w:t>
      </w:r>
      <w:r>
        <w:t>: in sharing information on learning outcomes and curriculum; in quality assurance tools and mechanisms; in sharing good practice related with practical learning, internships and collaboration with employers; permeability and progression pathways which give due consideration to level 5 (learning outcomes); others.</w:t>
      </w:r>
    </w:p>
    <w:p w14:paraId="7A3787D9" w14:textId="189969A6" w:rsidR="00531890" w:rsidRDefault="003A633F" w:rsidP="00531890">
      <w:pPr>
        <w:pStyle w:val="ListParagraph"/>
        <w:numPr>
          <w:ilvl w:val="1"/>
          <w:numId w:val="13"/>
        </w:numPr>
        <w:spacing w:after="200" w:line="276" w:lineRule="auto"/>
      </w:pPr>
      <w:r>
        <w:t xml:space="preserve">In real terms, how significant is level 5 as a bridge and a gateway for progression to higher levels of education and training? Are learning outcomes from level 5 qualifications recognised by higher education institutions (or with more or less difficulty)? </w:t>
      </w:r>
    </w:p>
    <w:p w14:paraId="413E92FA" w14:textId="0BDB0A8E" w:rsidR="003A633F" w:rsidRDefault="003A633F" w:rsidP="00531890">
      <w:pPr>
        <w:pStyle w:val="ListParagraph"/>
        <w:numPr>
          <w:ilvl w:val="1"/>
          <w:numId w:val="13"/>
        </w:numPr>
        <w:spacing w:after="200" w:line="276" w:lineRule="auto"/>
      </w:pPr>
      <w:r>
        <w:t xml:space="preserve">Which are the important challenges / obstacles in making level 5 a real bridge and gateway for LLL / higher levels of education? What should be the relevant policy responses to the various challenges? </w:t>
      </w:r>
    </w:p>
    <w:p w14:paraId="3B3DDCE4" w14:textId="380D8C60" w:rsidR="003A633F" w:rsidRDefault="003A633F" w:rsidP="00531890">
      <w:pPr>
        <w:pStyle w:val="ListParagraph"/>
        <w:numPr>
          <w:ilvl w:val="1"/>
          <w:numId w:val="13"/>
        </w:numPr>
        <w:spacing w:after="200" w:line="276" w:lineRule="auto"/>
      </w:pPr>
      <w:r>
        <w:t>How can ETF partner countries better cooperate and share experiences and knowledge related to Level 5, which will benefit learners, employers and qualifications systems?</w:t>
      </w:r>
    </w:p>
    <w:p w14:paraId="488A2DF4" w14:textId="77777777" w:rsidR="000E55F7" w:rsidRDefault="000E55F7" w:rsidP="005319E6">
      <w:pPr>
        <w:pStyle w:val="NormalWeb"/>
        <w:rPr>
          <w:rFonts w:asciiTheme="minorHAnsi" w:hAnsiTheme="minorHAnsi" w:cstheme="minorBidi"/>
          <w:sz w:val="22"/>
          <w:szCs w:val="22"/>
          <w:lang w:eastAsia="en-US"/>
        </w:rPr>
      </w:pPr>
    </w:p>
    <w:p w14:paraId="37E5F75A" w14:textId="66E22E70" w:rsidR="00CF263E" w:rsidRDefault="00CF263E" w:rsidP="005319E6">
      <w:pPr>
        <w:pStyle w:val="NormalWeb"/>
        <w:rPr>
          <w:rFonts w:asciiTheme="minorHAnsi" w:hAnsiTheme="minorHAnsi" w:cstheme="minorBidi"/>
          <w:sz w:val="22"/>
          <w:szCs w:val="22"/>
          <w:lang w:eastAsia="en-US"/>
        </w:rPr>
      </w:pPr>
      <w:r>
        <w:rPr>
          <w:rFonts w:asciiTheme="minorHAnsi" w:hAnsiTheme="minorHAnsi" w:cstheme="minorBidi"/>
          <w:sz w:val="22"/>
          <w:szCs w:val="22"/>
          <w:lang w:eastAsia="en-US"/>
        </w:rPr>
        <w:t>At the end of the workshop, we will formulate two questions for the panel discussion on day 2 of the conference.</w:t>
      </w:r>
    </w:p>
    <w:p w14:paraId="55B27AF9" w14:textId="77777777" w:rsidR="00DD126D" w:rsidRDefault="00DD126D" w:rsidP="005319E6">
      <w:pPr>
        <w:pStyle w:val="NormalWeb"/>
        <w:rPr>
          <w:rFonts w:asciiTheme="minorHAnsi" w:hAnsiTheme="minorHAnsi" w:cstheme="minorBidi"/>
          <w:sz w:val="22"/>
          <w:szCs w:val="22"/>
          <w:lang w:eastAsia="en-US"/>
        </w:rPr>
      </w:pPr>
    </w:p>
    <w:p w14:paraId="4D373E8D" w14:textId="77777777" w:rsidR="00392CE6" w:rsidRDefault="00392CE6" w:rsidP="00EE5150">
      <w:pPr>
        <w:pStyle w:val="NormalWeb"/>
        <w:jc w:val="both"/>
        <w:rPr>
          <w:rFonts w:asciiTheme="minorHAnsi" w:hAnsiTheme="minorHAnsi" w:cstheme="minorBidi"/>
          <w:b/>
          <w:sz w:val="22"/>
          <w:szCs w:val="22"/>
          <w:lang w:eastAsia="en-US"/>
        </w:rPr>
      </w:pPr>
    </w:p>
    <w:p w14:paraId="0C0E3DEA" w14:textId="77777777" w:rsidR="00AD4686" w:rsidRPr="00AD4686" w:rsidRDefault="00AD4686" w:rsidP="00AD4686">
      <w:pPr>
        <w:spacing w:after="0" w:line="240" w:lineRule="auto"/>
        <w:jc w:val="both"/>
        <w:rPr>
          <w:b/>
        </w:rPr>
      </w:pPr>
      <w:r w:rsidRPr="00AD4686">
        <w:rPr>
          <w:b/>
        </w:rPr>
        <w:t>6. Structure of the workshop:</w:t>
      </w:r>
    </w:p>
    <w:p w14:paraId="1969E612" w14:textId="77777777" w:rsidR="00AD4686" w:rsidRPr="00AD4686" w:rsidRDefault="00AD4686" w:rsidP="00AD4686">
      <w:pPr>
        <w:spacing w:after="0" w:line="240" w:lineRule="auto"/>
        <w:jc w:val="both"/>
      </w:pPr>
    </w:p>
    <w:p w14:paraId="0EAC0385" w14:textId="77777777" w:rsidR="00AD4686" w:rsidRPr="00AD4686" w:rsidRDefault="00AD4686" w:rsidP="00AD4686">
      <w:pPr>
        <w:numPr>
          <w:ilvl w:val="0"/>
          <w:numId w:val="9"/>
        </w:numPr>
        <w:spacing w:after="0" w:line="240" w:lineRule="auto"/>
      </w:pPr>
      <w:r w:rsidRPr="00AD4686">
        <w:t>Introduction: 5 minutes, ETF</w:t>
      </w:r>
    </w:p>
    <w:p w14:paraId="780FB860" w14:textId="77777777" w:rsidR="00AD4686" w:rsidRPr="00AD4686" w:rsidRDefault="00AD4686" w:rsidP="00AD4686">
      <w:pPr>
        <w:numPr>
          <w:ilvl w:val="0"/>
          <w:numId w:val="9"/>
        </w:numPr>
        <w:spacing w:after="0" w:line="240" w:lineRule="auto"/>
      </w:pPr>
      <w:r w:rsidRPr="00AD4686">
        <w:t>Presentation by Georgia Team, 20 minutes</w:t>
      </w:r>
    </w:p>
    <w:p w14:paraId="0E214622" w14:textId="77777777" w:rsidR="00AD4686" w:rsidRPr="00AD4686" w:rsidRDefault="00AD4686" w:rsidP="00AD4686">
      <w:pPr>
        <w:numPr>
          <w:ilvl w:val="0"/>
          <w:numId w:val="9"/>
        </w:numPr>
        <w:spacing w:after="0" w:line="240" w:lineRule="auto"/>
      </w:pPr>
      <w:r w:rsidRPr="00AD4686">
        <w:t xml:space="preserve">Presentation by Kalamkas Algazinova, 20 minutes  </w:t>
      </w:r>
    </w:p>
    <w:p w14:paraId="2D8C3CFA" w14:textId="77777777" w:rsidR="00AD4686" w:rsidRPr="00AD4686" w:rsidRDefault="00AD4686" w:rsidP="00AD4686">
      <w:pPr>
        <w:numPr>
          <w:ilvl w:val="0"/>
          <w:numId w:val="9"/>
        </w:numPr>
        <w:spacing w:after="0" w:line="240" w:lineRule="auto"/>
      </w:pPr>
      <w:r w:rsidRPr="00AD4686">
        <w:t>Discussions – in 2 groups, in parallel, 25 minutes</w:t>
      </w:r>
    </w:p>
    <w:p w14:paraId="780C0641" w14:textId="77777777" w:rsidR="00AD4686" w:rsidRPr="00AD4686" w:rsidRDefault="00AD4686" w:rsidP="00AD4686">
      <w:pPr>
        <w:numPr>
          <w:ilvl w:val="0"/>
          <w:numId w:val="9"/>
        </w:numPr>
        <w:spacing w:after="0" w:line="240" w:lineRule="auto"/>
      </w:pPr>
      <w:r w:rsidRPr="00AD4686">
        <w:t>Plenary: summary by table and conclusions, including questions for panel on Day Two, 20 minutes</w:t>
      </w:r>
    </w:p>
    <w:p w14:paraId="0058D7BD" w14:textId="77777777" w:rsidR="00AD4686" w:rsidRPr="00AD4686" w:rsidRDefault="00AD4686" w:rsidP="00AD4686">
      <w:pPr>
        <w:spacing w:after="0" w:line="240" w:lineRule="auto"/>
        <w:jc w:val="both"/>
        <w:rPr>
          <w:lang w:val="fr-FR"/>
        </w:rPr>
      </w:pPr>
    </w:p>
    <w:p w14:paraId="5C6D444D" w14:textId="77777777" w:rsidR="00CF263E" w:rsidRPr="0063118E" w:rsidRDefault="00CF263E" w:rsidP="0063118E">
      <w:pPr>
        <w:pStyle w:val="NormalWeb"/>
        <w:rPr>
          <w:rFonts w:asciiTheme="minorHAnsi" w:hAnsiTheme="minorHAnsi" w:cstheme="minorBidi"/>
          <w:sz w:val="22"/>
          <w:szCs w:val="22"/>
          <w:lang w:eastAsia="en-US"/>
        </w:rPr>
      </w:pPr>
    </w:p>
    <w:sectPr w:rsidR="00CF263E" w:rsidRPr="006311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10FF8"/>
    <w:multiLevelType w:val="hybridMultilevel"/>
    <w:tmpl w:val="CF52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644B2"/>
    <w:multiLevelType w:val="hybridMultilevel"/>
    <w:tmpl w:val="B94E7BF0"/>
    <w:lvl w:ilvl="0" w:tplc="6C068A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25C7E"/>
    <w:multiLevelType w:val="hybridMultilevel"/>
    <w:tmpl w:val="0D2804F0"/>
    <w:lvl w:ilvl="0" w:tplc="F7644E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06AB0"/>
    <w:multiLevelType w:val="hybridMultilevel"/>
    <w:tmpl w:val="7130B9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273969CE"/>
    <w:multiLevelType w:val="hybridMultilevel"/>
    <w:tmpl w:val="01626C98"/>
    <w:lvl w:ilvl="0" w:tplc="AEC44B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44B59"/>
    <w:multiLevelType w:val="hybridMultilevel"/>
    <w:tmpl w:val="AC5A68CE"/>
    <w:lvl w:ilvl="0" w:tplc="34309CE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2A62EB"/>
    <w:multiLevelType w:val="hybridMultilevel"/>
    <w:tmpl w:val="8E32B7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BB4A70"/>
    <w:multiLevelType w:val="hybridMultilevel"/>
    <w:tmpl w:val="D10A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625F4F"/>
    <w:multiLevelType w:val="hybridMultilevel"/>
    <w:tmpl w:val="68864BA6"/>
    <w:lvl w:ilvl="0" w:tplc="F7644E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D40F4"/>
    <w:multiLevelType w:val="hybridMultilevel"/>
    <w:tmpl w:val="F0E083AC"/>
    <w:lvl w:ilvl="0" w:tplc="3E58257C">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2A7D97"/>
    <w:multiLevelType w:val="hybridMultilevel"/>
    <w:tmpl w:val="3D881A8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4D2F2C"/>
    <w:multiLevelType w:val="hybridMultilevel"/>
    <w:tmpl w:val="4EEE76EA"/>
    <w:lvl w:ilvl="0" w:tplc="34309CE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8310B8"/>
    <w:multiLevelType w:val="hybridMultilevel"/>
    <w:tmpl w:val="427A9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AFB3307"/>
    <w:multiLevelType w:val="hybridMultilevel"/>
    <w:tmpl w:val="956AA55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1"/>
  </w:num>
  <w:num w:numId="2">
    <w:abstractNumId w:val="4"/>
  </w:num>
  <w:num w:numId="3">
    <w:abstractNumId w:val="13"/>
  </w:num>
  <w:num w:numId="4">
    <w:abstractNumId w:val="12"/>
  </w:num>
  <w:num w:numId="5">
    <w:abstractNumId w:val="9"/>
  </w:num>
  <w:num w:numId="6">
    <w:abstractNumId w:val="11"/>
  </w:num>
  <w:num w:numId="7">
    <w:abstractNumId w:val="5"/>
  </w:num>
  <w:num w:numId="8">
    <w:abstractNumId w:val="3"/>
  </w:num>
  <w:num w:numId="9">
    <w:abstractNumId w:val="7"/>
  </w:num>
  <w:num w:numId="10">
    <w:abstractNumId w:val="6"/>
  </w:num>
  <w:num w:numId="11">
    <w:abstractNumId w:val="0"/>
  </w:num>
  <w:num w:numId="12">
    <w:abstractNumId w:val="10"/>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8C2"/>
    <w:rsid w:val="00024BBB"/>
    <w:rsid w:val="00050E3A"/>
    <w:rsid w:val="00080FDB"/>
    <w:rsid w:val="000932BE"/>
    <w:rsid w:val="000C5079"/>
    <w:rsid w:val="000C58B7"/>
    <w:rsid w:val="000E55F7"/>
    <w:rsid w:val="00100751"/>
    <w:rsid w:val="00117152"/>
    <w:rsid w:val="001766F7"/>
    <w:rsid w:val="0018772B"/>
    <w:rsid w:val="0019751E"/>
    <w:rsid w:val="001A457F"/>
    <w:rsid w:val="001D5171"/>
    <w:rsid w:val="001E6378"/>
    <w:rsid w:val="002365F2"/>
    <w:rsid w:val="002674DA"/>
    <w:rsid w:val="002A3F09"/>
    <w:rsid w:val="002A5189"/>
    <w:rsid w:val="003473F9"/>
    <w:rsid w:val="0035690B"/>
    <w:rsid w:val="00392901"/>
    <w:rsid w:val="00392CE6"/>
    <w:rsid w:val="003A15F3"/>
    <w:rsid w:val="003A633F"/>
    <w:rsid w:val="003B0FBB"/>
    <w:rsid w:val="003C7F55"/>
    <w:rsid w:val="00484887"/>
    <w:rsid w:val="004B4108"/>
    <w:rsid w:val="004B66F7"/>
    <w:rsid w:val="004B68D1"/>
    <w:rsid w:val="004C6269"/>
    <w:rsid w:val="004D35BF"/>
    <w:rsid w:val="004D58C2"/>
    <w:rsid w:val="00531890"/>
    <w:rsid w:val="005319E6"/>
    <w:rsid w:val="005455F4"/>
    <w:rsid w:val="00572919"/>
    <w:rsid w:val="005855BE"/>
    <w:rsid w:val="005E2953"/>
    <w:rsid w:val="005F14DB"/>
    <w:rsid w:val="005F4D4F"/>
    <w:rsid w:val="00615D19"/>
    <w:rsid w:val="006173C6"/>
    <w:rsid w:val="00622267"/>
    <w:rsid w:val="0063118E"/>
    <w:rsid w:val="0068129D"/>
    <w:rsid w:val="00696BF8"/>
    <w:rsid w:val="006A3305"/>
    <w:rsid w:val="006F754C"/>
    <w:rsid w:val="00702EE1"/>
    <w:rsid w:val="00711331"/>
    <w:rsid w:val="007224EC"/>
    <w:rsid w:val="00775FBB"/>
    <w:rsid w:val="00790B6E"/>
    <w:rsid w:val="007F09DB"/>
    <w:rsid w:val="00877B2C"/>
    <w:rsid w:val="00903BA6"/>
    <w:rsid w:val="00945784"/>
    <w:rsid w:val="00991C25"/>
    <w:rsid w:val="00997154"/>
    <w:rsid w:val="00A03FE8"/>
    <w:rsid w:val="00A05F19"/>
    <w:rsid w:val="00A10360"/>
    <w:rsid w:val="00A34E3D"/>
    <w:rsid w:val="00A558F5"/>
    <w:rsid w:val="00A814E4"/>
    <w:rsid w:val="00A96A30"/>
    <w:rsid w:val="00AA537E"/>
    <w:rsid w:val="00AA6FFC"/>
    <w:rsid w:val="00AD4686"/>
    <w:rsid w:val="00AD5D09"/>
    <w:rsid w:val="00B63AEA"/>
    <w:rsid w:val="00BA007D"/>
    <w:rsid w:val="00BC051A"/>
    <w:rsid w:val="00BF32FC"/>
    <w:rsid w:val="00C12B73"/>
    <w:rsid w:val="00C22C73"/>
    <w:rsid w:val="00C33BBB"/>
    <w:rsid w:val="00C36D4A"/>
    <w:rsid w:val="00C56BFC"/>
    <w:rsid w:val="00C7587D"/>
    <w:rsid w:val="00CC3ECF"/>
    <w:rsid w:val="00CD1F19"/>
    <w:rsid w:val="00CF263E"/>
    <w:rsid w:val="00DB44D5"/>
    <w:rsid w:val="00DD126D"/>
    <w:rsid w:val="00DE7193"/>
    <w:rsid w:val="00DF35F4"/>
    <w:rsid w:val="00DF67A3"/>
    <w:rsid w:val="00E44EF5"/>
    <w:rsid w:val="00E45F14"/>
    <w:rsid w:val="00E52404"/>
    <w:rsid w:val="00EE5150"/>
    <w:rsid w:val="00F24044"/>
    <w:rsid w:val="00F67600"/>
    <w:rsid w:val="00F75F3D"/>
    <w:rsid w:val="00FC0B4D"/>
    <w:rsid w:val="00FC3A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461FD"/>
  <w15:docId w15:val="{48EAAC2C-BF74-4A47-BDC5-5C86429E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319E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68D1"/>
    <w:rPr>
      <w:sz w:val="16"/>
      <w:szCs w:val="16"/>
    </w:rPr>
  </w:style>
  <w:style w:type="paragraph" w:styleId="CommentText">
    <w:name w:val="annotation text"/>
    <w:basedOn w:val="Normal"/>
    <w:link w:val="CommentTextChar"/>
    <w:uiPriority w:val="99"/>
    <w:semiHidden/>
    <w:unhideWhenUsed/>
    <w:rsid w:val="004B68D1"/>
    <w:pPr>
      <w:spacing w:line="240" w:lineRule="auto"/>
    </w:pPr>
    <w:rPr>
      <w:sz w:val="20"/>
      <w:szCs w:val="20"/>
    </w:rPr>
  </w:style>
  <w:style w:type="character" w:customStyle="1" w:styleId="CommentTextChar">
    <w:name w:val="Comment Text Char"/>
    <w:basedOn w:val="DefaultParagraphFont"/>
    <w:link w:val="CommentText"/>
    <w:uiPriority w:val="99"/>
    <w:semiHidden/>
    <w:rsid w:val="004B68D1"/>
    <w:rPr>
      <w:sz w:val="20"/>
      <w:szCs w:val="20"/>
    </w:rPr>
  </w:style>
  <w:style w:type="paragraph" w:styleId="CommentSubject">
    <w:name w:val="annotation subject"/>
    <w:basedOn w:val="CommentText"/>
    <w:next w:val="CommentText"/>
    <w:link w:val="CommentSubjectChar"/>
    <w:uiPriority w:val="99"/>
    <w:semiHidden/>
    <w:unhideWhenUsed/>
    <w:rsid w:val="004B68D1"/>
    <w:rPr>
      <w:b/>
      <w:bCs/>
    </w:rPr>
  </w:style>
  <w:style w:type="character" w:customStyle="1" w:styleId="CommentSubjectChar">
    <w:name w:val="Comment Subject Char"/>
    <w:basedOn w:val="CommentTextChar"/>
    <w:link w:val="CommentSubject"/>
    <w:uiPriority w:val="99"/>
    <w:semiHidden/>
    <w:rsid w:val="004B68D1"/>
    <w:rPr>
      <w:b/>
      <w:bCs/>
      <w:sz w:val="20"/>
      <w:szCs w:val="20"/>
    </w:rPr>
  </w:style>
  <w:style w:type="paragraph" w:styleId="BalloonText">
    <w:name w:val="Balloon Text"/>
    <w:basedOn w:val="Normal"/>
    <w:link w:val="BalloonTextChar"/>
    <w:uiPriority w:val="99"/>
    <w:semiHidden/>
    <w:unhideWhenUsed/>
    <w:rsid w:val="004B68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8D1"/>
    <w:rPr>
      <w:rFonts w:ascii="Segoe UI" w:hAnsi="Segoe UI" w:cs="Segoe UI"/>
      <w:sz w:val="18"/>
      <w:szCs w:val="18"/>
    </w:rPr>
  </w:style>
  <w:style w:type="paragraph" w:styleId="NormalWeb">
    <w:name w:val="Normal (Web)"/>
    <w:basedOn w:val="Normal"/>
    <w:uiPriority w:val="99"/>
    <w:semiHidden/>
    <w:unhideWhenUsed/>
    <w:rsid w:val="00F67600"/>
    <w:pPr>
      <w:spacing w:after="0" w:line="240" w:lineRule="auto"/>
    </w:pPr>
    <w:rPr>
      <w:rFonts w:ascii="Times New Roman" w:hAnsi="Times New Roman" w:cs="Times New Roman"/>
      <w:sz w:val="24"/>
      <w:szCs w:val="24"/>
      <w:lang w:eastAsia="en-GB"/>
    </w:rPr>
  </w:style>
  <w:style w:type="paragraph" w:styleId="ListParagraph">
    <w:name w:val="List Paragraph"/>
    <w:basedOn w:val="Normal"/>
    <w:qFormat/>
    <w:rsid w:val="00392901"/>
    <w:pPr>
      <w:ind w:left="720"/>
      <w:contextualSpacing/>
    </w:pPr>
  </w:style>
  <w:style w:type="character" w:customStyle="1" w:styleId="Heading3Char">
    <w:name w:val="Heading 3 Char"/>
    <w:basedOn w:val="DefaultParagraphFont"/>
    <w:link w:val="Heading3"/>
    <w:uiPriority w:val="9"/>
    <w:rsid w:val="005319E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5319E6"/>
    <w:rPr>
      <w:color w:val="0000FF"/>
      <w:u w:val="single"/>
    </w:rPr>
  </w:style>
  <w:style w:type="character" w:styleId="Strong">
    <w:name w:val="Strong"/>
    <w:basedOn w:val="DefaultParagraphFont"/>
    <w:uiPriority w:val="22"/>
    <w:qFormat/>
    <w:rsid w:val="005319E6"/>
    <w:rPr>
      <w:b/>
      <w:bCs/>
    </w:rPr>
  </w:style>
  <w:style w:type="character" w:customStyle="1" w:styleId="gctitulo">
    <w:name w:val="gctitulo"/>
    <w:basedOn w:val="DefaultParagraphFont"/>
    <w:rsid w:val="005319E6"/>
  </w:style>
  <w:style w:type="paragraph" w:customStyle="1" w:styleId="Covertitle">
    <w:name w:val="Covertitle"/>
    <w:basedOn w:val="Normal"/>
    <w:rsid w:val="00AA6FFC"/>
    <w:pPr>
      <w:spacing w:before="600" w:after="240" w:line="240" w:lineRule="auto"/>
    </w:pPr>
    <w:rPr>
      <w:rFonts w:ascii="Arial" w:eastAsia="Times New Roman" w:hAnsi="Arial" w:cs="Times New Roman"/>
      <w:b/>
      <w:bCs/>
      <w:caps/>
      <w:sz w:val="28"/>
      <w:szCs w:val="20"/>
    </w:rPr>
  </w:style>
  <w:style w:type="paragraph" w:customStyle="1" w:styleId="ETFBodyText">
    <w:name w:val="ETF Body Text"/>
    <w:basedOn w:val="Normal"/>
    <w:link w:val="ETFBodyTextChar"/>
    <w:autoRedefine/>
    <w:rsid w:val="00A814E4"/>
    <w:pPr>
      <w:spacing w:before="60" w:after="60" w:line="240" w:lineRule="auto"/>
    </w:pPr>
    <w:rPr>
      <w:rFonts w:ascii="Arial" w:eastAsia="Times New Roman" w:hAnsi="Arial" w:cs="Times New Roman"/>
      <w:i/>
      <w:noProof/>
      <w:sz w:val="20"/>
      <w:szCs w:val="16"/>
      <w:lang w:eastAsia="en-GB"/>
    </w:rPr>
  </w:style>
  <w:style w:type="character" w:customStyle="1" w:styleId="ETFBodyTextChar">
    <w:name w:val="ETF Body Text Char"/>
    <w:link w:val="ETFBodyText"/>
    <w:rsid w:val="00A814E4"/>
    <w:rPr>
      <w:rFonts w:ascii="Arial" w:eastAsia="Times New Roman" w:hAnsi="Arial" w:cs="Times New Roman"/>
      <w:i/>
      <w:noProof/>
      <w:sz w:val="20"/>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88920">
      <w:bodyDiv w:val="1"/>
      <w:marLeft w:val="0"/>
      <w:marRight w:val="0"/>
      <w:marTop w:val="0"/>
      <w:marBottom w:val="0"/>
      <w:divBdr>
        <w:top w:val="none" w:sz="0" w:space="0" w:color="auto"/>
        <w:left w:val="none" w:sz="0" w:space="0" w:color="auto"/>
        <w:bottom w:val="none" w:sz="0" w:space="0" w:color="auto"/>
        <w:right w:val="none" w:sz="0" w:space="0" w:color="auto"/>
      </w:divBdr>
    </w:div>
    <w:div w:id="444813592">
      <w:bodyDiv w:val="1"/>
      <w:marLeft w:val="0"/>
      <w:marRight w:val="0"/>
      <w:marTop w:val="0"/>
      <w:marBottom w:val="0"/>
      <w:divBdr>
        <w:top w:val="none" w:sz="0" w:space="0" w:color="auto"/>
        <w:left w:val="none" w:sz="0" w:space="0" w:color="auto"/>
        <w:bottom w:val="none" w:sz="0" w:space="0" w:color="auto"/>
        <w:right w:val="none" w:sz="0" w:space="0" w:color="auto"/>
      </w:divBdr>
    </w:div>
    <w:div w:id="1248079558">
      <w:bodyDiv w:val="1"/>
      <w:marLeft w:val="0"/>
      <w:marRight w:val="0"/>
      <w:marTop w:val="0"/>
      <w:marBottom w:val="0"/>
      <w:divBdr>
        <w:top w:val="none" w:sz="0" w:space="0" w:color="auto"/>
        <w:left w:val="none" w:sz="0" w:space="0" w:color="auto"/>
        <w:bottom w:val="none" w:sz="0" w:space="0" w:color="auto"/>
        <w:right w:val="none" w:sz="0" w:space="0" w:color="auto"/>
      </w:divBdr>
    </w:div>
    <w:div w:id="1496334944">
      <w:bodyDiv w:val="1"/>
      <w:marLeft w:val="0"/>
      <w:marRight w:val="0"/>
      <w:marTop w:val="0"/>
      <w:marBottom w:val="0"/>
      <w:divBdr>
        <w:top w:val="none" w:sz="0" w:space="0" w:color="auto"/>
        <w:left w:val="none" w:sz="0" w:space="0" w:color="auto"/>
        <w:bottom w:val="none" w:sz="0" w:space="0" w:color="auto"/>
        <w:right w:val="none" w:sz="0" w:space="0" w:color="auto"/>
      </w:divBdr>
    </w:div>
    <w:div w:id="155461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thors xmlns="bc3c4bbb-6da8-4c98-8c13-a85c6b75e98e" xsi:nil="true"/>
    <ReferenceNumber xmlns="bc3c4bbb-6da8-4c98-8c13-a85c6b75e98e" xsi:nil="true"/>
    <Countries xmlns="df6b2545-d15d-4d63-86ca-644416e434f8">
      <Value>231</Value>
    </Countries>
    <ETFLanguage xmlns="bc3c4bbb-6da8-4c98-8c13-a85c6b75e98e">English</ETFLanguage>
    <PA_QUAL xmlns="df6b2545-d15d-4d63-86ca-644416e434f8">88</PA_QUAL>
    <Regions xmlns="df6b2545-d15d-4d63-86ca-644416e434f8">
      <Value>Not Applicable</Value>
    </Regions>
    <Origin xmlns="bc3c4bbb-6da8-4c98-8c13-a85c6b75e98e" xsi:nil="true"/>
    <Qualifications_x0020_Keywords xmlns="bc3c4bbb-6da8-4c98-8c13-a85c6b75e98e"/>
    <Status xmlns="bc3c4bbb-6da8-4c98-8c13-a85c6b75e98e" xsi:nil="true"/>
    <ReferenceYear xmlns="bc3c4bbb-6da8-4c98-8c13-a85c6b75e98e">2018</ReferenceYear>
    <General_x0020_Keywords xmlns="df6b2545-d15d-4d63-86ca-644416e434f8"/>
    <OperationsSubArea xmlns="bc3c4bbb-6da8-4c98-8c13-a85c6b75e98e">Qualifications and qualification system</OperationsSubArea>
    <_dlc_DocId xmlns="df6b2545-d15d-4d63-86ca-644416e434f8">ETFDMS-2034704231-2035</_dlc_DocId>
    <_dlc_DocIdUrl xmlns="df6b2545-d15d-4d63-86ca-644416e434f8">
      <Url>https://sharing.etf.europa.eu/sites/dms/ops/qualf/_layouts/15/DocIdRedir.aspx?ID=ETFDMS-2034704231-2035</Url>
      <Description>ETFDMS-2034704231-2035</Description>
    </_dlc_DocIdUrl>
    <Event_x0020_Meeting_x0020_Document_x0020_Type xmlns="df6b2545-d15d-4d63-86ca-644416e434f8">Background note</Event_x0020_Meeting_x0020_Docum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Event-Meeting Document" ma:contentTypeID="0x01010018C77CAB493C4CC28C851D171ACDEB5D00596B2BA2685E0A45A241E5F16505E5C500E7ACB01FCAFE3B4FAF4542484D921456" ma:contentTypeVersion="22" ma:contentTypeDescription="" ma:contentTypeScope="" ma:versionID="187c557672fdb29590166087a36acddb">
  <xsd:schema xmlns:xsd="http://www.w3.org/2001/XMLSchema" xmlns:xs="http://www.w3.org/2001/XMLSchema" xmlns:p="http://schemas.microsoft.com/office/2006/metadata/properties" xmlns:ns1="df6b2545-d15d-4d63-86ca-644416e434f8" xmlns:ns2="bc3c4bbb-6da8-4c98-8c13-a85c6b75e98e" targetNamespace="http://schemas.microsoft.com/office/2006/metadata/properties" ma:root="true" ma:fieldsID="e4c9166474693185885494972017cf77" ns1:_="" ns2:_="">
    <xsd:import namespace="df6b2545-d15d-4d63-86ca-644416e434f8"/>
    <xsd:import namespace="bc3c4bbb-6da8-4c98-8c13-a85c6b75e98e"/>
    <xsd:element name="properties">
      <xsd:complexType>
        <xsd:sequence>
          <xsd:element name="documentManagement">
            <xsd:complexType>
              <xsd:all>
                <xsd:element ref="ns1:Event_x0020_Meeting_x0020_Document_x0020_Type"/>
                <xsd:element ref="ns2:OperationsSubArea"/>
                <xsd:element ref="ns2:ReferenceYear"/>
                <xsd:element ref="ns2:Authors" minOccurs="0"/>
                <xsd:element ref="ns2:ETFLanguage" minOccurs="0"/>
                <xsd:element ref="ns2:ReferenceNumber" minOccurs="0"/>
                <xsd:element ref="ns2:Qualifications_x0020_Keywords" minOccurs="0"/>
                <xsd:element ref="ns1:Countries" minOccurs="0"/>
                <xsd:element ref="ns1:Regions" minOccurs="0"/>
                <xsd:element ref="ns2:Origin" minOccurs="0"/>
                <xsd:element ref="ns1:General_x0020_Keywords" minOccurs="0"/>
                <xsd:element ref="ns2:Status" minOccurs="0"/>
                <xsd:element ref="ns1:PA_QUAL"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Event_x0020_Meeting_x0020_Document_x0020_Type" ma:index="0" ma:displayName="Event-Meeting Document Type" ma:format="Dropdown" ma:internalName="Event_x0020_Meeting_x0020_Document_x0020_Type" ma:readOnly="false">
      <xsd:simpleType>
        <xsd:restriction base="dms:Choice">
          <xsd:enumeration value="Agenda"/>
          <xsd:enumeration value="Article"/>
          <xsd:enumeration value="Background note"/>
          <xsd:enumeration value="Briefing for speakers"/>
          <xsd:enumeration value="Budget"/>
          <xsd:enumeration value="Concept note"/>
          <xsd:enumeration value="Event assessment"/>
          <xsd:enumeration value="Event profile"/>
          <xsd:enumeration value="Feedback report"/>
          <xsd:enumeration value="Final report"/>
          <xsd:enumeration value="Invitation"/>
          <xsd:enumeration value="Paper"/>
          <xsd:enumeration value="Participants List"/>
          <xsd:enumeration value="Presentation"/>
          <xsd:enumeration value="Press release"/>
          <xsd:enumeration value="Speech"/>
        </xsd:restriction>
      </xsd:simpleType>
    </xsd:element>
    <xsd:element name="Countries" ma:index="9" nillable="true" ma:displayName="Countries" ma:list="{9194351c-4b7d-432a-9a74-6cfaf37d5a5a}" ma:internalName="Countries0"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0" nillable="true" ma:displayName="Regions" ma:default="Not Applicable" ma:internalName="Regions" ma:readOnly="false"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General_x0020_Keywords" ma:index="12"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element name="PA_QUAL" ma:index="20" nillable="true" ma:displayName="Project Activity" ma:list="{a03d2809-6600-4914-80c7-0b761fb3a898}" ma:internalName="PA_QUAL" ma:showField="Title" ma:web="df6b2545-d15d-4d63-86ca-644416e434f8">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3c4bbb-6da8-4c98-8c13-a85c6b75e98e"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18"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Qualifications_x0020_Keywords" ma:index="8" nillable="true" ma:displayName="Qualifications Keywords" ma:internalName="Qualifications_x0020_Keywords" ma:readOnly="false">
      <xsd:complexType>
        <xsd:complexContent>
          <xsd:extension base="dms:MultiChoice">
            <xsd:sequence>
              <xsd:element name="Value" maxOccurs="unbounded" minOccurs="0" nillable="true">
                <xsd:simpleType>
                  <xsd:restriction base="dms:Choice">
                    <xsd:enumeration value="Assessment and certification"/>
                    <xsd:enumeration value="Bologna Process"/>
                    <xsd:enumeration value="Credit Systems"/>
                    <xsd:enumeration value="Curricula"/>
                    <xsd:enumeration value="Standards"/>
                    <xsd:enumeration value="European Qualifications Framework"/>
                    <xsd:enumeration value="Learning outcomes"/>
                    <xsd:enumeration value="Legislation"/>
                    <xsd:enumeration value="Institutional arrangements"/>
                    <xsd:enumeration value="Mobility"/>
                    <xsd:enumeration value="Qualifications frameworks"/>
                    <xsd:enumeration value="Quality assurance of qualifications"/>
                    <xsd:enumeration value="Recognition of qualifications"/>
                    <xsd:enumeration value="Sector skills councils"/>
                    <xsd:enumeration value="Validation of non-formal and informal learning"/>
                  </xsd:restriction>
                </xsd:simpleType>
              </xsd:element>
            </xsd:sequence>
          </xsd:extension>
        </xsd:complexContent>
      </xsd:complexType>
    </xsd:element>
    <xsd:element name="Origin" ma:index="11" nillable="true" ma:displayName="Origin" ma:hidden="true" ma:internalName="Origin" ma:readOnly="false">
      <xsd:simpleType>
        <xsd:restriction base="dms:Choice">
          <xsd:enumeration value="ETF"/>
          <xsd:enumeration value="External"/>
          <xsd:enumeration value="Commission"/>
        </xsd:restriction>
      </xsd:simpleType>
    </xsd:element>
    <xsd:element name="Status" ma:index="13" nillable="true" ma:displayName="Status" ma:hidden="true" ma:internalName="Status" ma:readOnly="false">
      <xsd:simpleType>
        <xsd:restriction base="dms:Choice">
          <xsd:enumeration value="Draft"/>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550B8-20F1-444A-A73B-BB6317719C9F}">
  <ds:schemaRefs>
    <ds:schemaRef ds:uri="http://schemas.microsoft.com/sharepoint/events"/>
  </ds:schemaRefs>
</ds:datastoreItem>
</file>

<file path=customXml/itemProps2.xml><?xml version="1.0" encoding="utf-8"?>
<ds:datastoreItem xmlns:ds="http://schemas.openxmlformats.org/officeDocument/2006/customXml" ds:itemID="{39E9B031-B0EE-4429-A502-7BCC9CFB2585}">
  <ds:schemaRefs>
    <ds:schemaRef ds:uri="http://schemas.microsoft.com/sharepoint/v3/contenttype/forms"/>
  </ds:schemaRefs>
</ds:datastoreItem>
</file>

<file path=customXml/itemProps3.xml><?xml version="1.0" encoding="utf-8"?>
<ds:datastoreItem xmlns:ds="http://schemas.openxmlformats.org/officeDocument/2006/customXml" ds:itemID="{EED9812B-65AC-47D7-AAC7-86A522BC0B4E}">
  <ds:schemaRefs>
    <ds:schemaRef ds:uri="http://schemas.microsoft.com/office/infopath/2007/PartnerControls"/>
    <ds:schemaRef ds:uri="http://www.w3.org/XML/1998/namespace"/>
    <ds:schemaRef ds:uri="bc3c4bbb-6da8-4c98-8c13-a85c6b75e98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df6b2545-d15d-4d63-86ca-644416e434f8"/>
    <ds:schemaRef ds:uri="http://purl.org/dc/dcmitype/"/>
  </ds:schemaRefs>
</ds:datastoreItem>
</file>

<file path=customXml/itemProps4.xml><?xml version="1.0" encoding="utf-8"?>
<ds:datastoreItem xmlns:ds="http://schemas.openxmlformats.org/officeDocument/2006/customXml" ds:itemID="{8B5CC4C1-5763-4877-9FAA-D509EB36F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545-d15d-4d63-86ca-644416e434f8"/>
    <ds:schemaRef ds:uri="bc3c4bbb-6da8-4c98-8c13-a85c6b75e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F7D0C4-5CFA-4405-B4B5-5FB92B164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F59EE2F7</Template>
  <TotalTime>55</TotalTime>
  <Pages>4</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RE: WS papers for translation </vt:lpstr>
    </vt:vector>
  </TitlesOfParts>
  <Company/>
  <LinksUpToDate>false</LinksUpToDate>
  <CharactersWithSpaces>10961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note Workshop 2 EN </dc:title>
  <dc:subject/>
  <dc:creator>Mirjam de Jong</dc:creator>
  <cp:keywords/>
  <dc:description/>
  <cp:lastModifiedBy>Maria Lvova</cp:lastModifiedBy>
  <cp:revision>9</cp:revision>
  <cp:lastPrinted>2018-05-15T10:21:00Z</cp:lastPrinted>
  <dcterms:created xsi:type="dcterms:W3CDTF">2018-05-15T11:00:00Z</dcterms:created>
  <dcterms:modified xsi:type="dcterms:W3CDTF">2018-06-01T09:58:00Z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0x01010018C77CAB493C4CC28C851D171ACDEB5D00596B2BA2685E0A45A241E5F16505E5C500E7ACB01FCAFE3B4FAF4542484D921456</vt:lpwstr>
  </property>
  <property fmtid="{D5CDD505-2E9C-101B-9397-08002B2CF9AE}" pid="3" name="Area">
    <vt:lpwstr>Operations</vt:lpwstr>
  </property>
  <property fmtid="{D5CDD505-2E9C-101B-9397-08002B2CF9AE}" pid="4" name="_dlc_DocIdItemGuid">
    <vt:lpwstr>f9993ccf-d1e9-4453-a017-d74e3581bbfc</vt:lpwstr>
  </property>
  <property fmtid="{D5CDD505-2E9C-101B-9397-08002B2CF9AE}" pid="5" name="OPS Tags">
    <vt:lpwstr>;#Qualifications;#</vt:lpwstr>
  </property>
  <property fmtid="{D5CDD505-2E9C-101B-9397-08002B2CF9AE}" pid="6" name="Operations Document Type">
    <vt:lpwstr>Note</vt:lpwstr>
  </property>
</Properties>
</file>