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9B883" w14:textId="2A45DA2F" w:rsidR="00AA6FFC" w:rsidRDefault="00AA6FFC">
      <w:pPr>
        <w:rPr>
          <w:b/>
          <w:sz w:val="28"/>
        </w:rPr>
      </w:pPr>
      <w:r>
        <w:rPr>
          <w:b/>
          <w:noProof/>
          <w:sz w:val="28"/>
          <w:lang w:eastAsia="en-GB"/>
        </w:rPr>
        <w:drawing>
          <wp:anchor distT="0" distB="0" distL="114300" distR="114300" simplePos="0" relativeHeight="251658240" behindDoc="0" locked="0" layoutInCell="1" allowOverlap="1" wp14:anchorId="7247383C" wp14:editId="4962FA51">
            <wp:simplePos x="0" y="0"/>
            <wp:positionH relativeFrom="column">
              <wp:posOffset>-114300</wp:posOffset>
            </wp:positionH>
            <wp:positionV relativeFrom="paragraph">
              <wp:posOffset>-342900</wp:posOffset>
            </wp:positionV>
            <wp:extent cx="916940" cy="400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400685"/>
                    </a:xfrm>
                    <a:prstGeom prst="rect">
                      <a:avLst/>
                    </a:prstGeom>
                    <a:noFill/>
                  </pic:spPr>
                </pic:pic>
              </a:graphicData>
            </a:graphic>
            <wp14:sizeRelH relativeFrom="page">
              <wp14:pctWidth>0</wp14:pctWidth>
            </wp14:sizeRelH>
            <wp14:sizeRelV relativeFrom="page">
              <wp14:pctHeight>0</wp14:pctHeight>
            </wp14:sizeRelV>
          </wp:anchor>
        </w:drawing>
      </w:r>
    </w:p>
    <w:p w14:paraId="79183BF9" w14:textId="55E326FD" w:rsidR="00AA6FFC" w:rsidRDefault="00AA6FFC">
      <w:pPr>
        <w:rPr>
          <w:b/>
          <w:sz w:val="28"/>
        </w:rPr>
      </w:pPr>
    </w:p>
    <w:p w14:paraId="24DB89A2" w14:textId="77777777" w:rsidR="007C289F" w:rsidRDefault="007C289F" w:rsidP="007C289F">
      <w:pPr>
        <w:rPr>
          <w:rStyle w:val="notranslate"/>
          <w:rFonts w:ascii="Arial" w:hAnsi="Arial" w:cs="Arial"/>
          <w:b/>
          <w:bCs/>
          <w:color w:val="000000"/>
          <w:sz w:val="28"/>
          <w:szCs w:val="28"/>
        </w:rPr>
      </w:pPr>
      <w:r>
        <w:rPr>
          <w:rStyle w:val="notranslate"/>
          <w:rFonts w:ascii="Arial" w:hAnsi="Arial" w:cs="Arial"/>
          <w:color w:val="000000"/>
          <w:sz w:val="28"/>
          <w:szCs w:val="28"/>
        </w:rPr>
        <w:t xml:space="preserve">Conférence ETF, </w:t>
      </w:r>
      <w:r w:rsidRPr="007035BF">
        <w:rPr>
          <w:rStyle w:val="notranslate"/>
          <w:rFonts w:ascii="Arial" w:hAnsi="Arial" w:cs="Arial"/>
          <w:color w:val="000000"/>
          <w:sz w:val="28"/>
          <w:szCs w:val="28"/>
        </w:rPr>
        <w:t>7-8 ju</w:t>
      </w:r>
      <w:r>
        <w:rPr>
          <w:rStyle w:val="notranslate"/>
          <w:rFonts w:ascii="Arial" w:hAnsi="Arial" w:cs="Arial"/>
          <w:color w:val="000000"/>
          <w:sz w:val="28"/>
          <w:szCs w:val="28"/>
        </w:rPr>
        <w:t>i</w:t>
      </w:r>
      <w:r w:rsidRPr="007035BF">
        <w:rPr>
          <w:rStyle w:val="notranslate"/>
          <w:rFonts w:ascii="Arial" w:hAnsi="Arial" w:cs="Arial"/>
          <w:color w:val="000000"/>
          <w:sz w:val="28"/>
          <w:szCs w:val="28"/>
        </w:rPr>
        <w:t>n, Sermig, Turin</w:t>
      </w:r>
      <w:r>
        <w:rPr>
          <w:rStyle w:val="notranslate"/>
          <w:rFonts w:ascii="Arial" w:hAnsi="Arial" w:cs="Arial"/>
          <w:color w:val="000000"/>
          <w:sz w:val="28"/>
          <w:szCs w:val="28"/>
        </w:rPr>
        <w:t xml:space="preserve">: </w:t>
      </w:r>
      <w:r w:rsidRPr="007035BF">
        <w:rPr>
          <w:rStyle w:val="notranslate"/>
          <w:rFonts w:ascii="Arial" w:hAnsi="Arial" w:cs="Arial"/>
          <w:color w:val="000000"/>
          <w:sz w:val="28"/>
          <w:szCs w:val="28"/>
        </w:rPr>
        <w:t>« Modeler le niveau 5 des certifications »</w:t>
      </w:r>
      <w:r>
        <w:rPr>
          <w:noProof/>
          <w:lang w:eastAsia="en-GB"/>
        </w:rPr>
        <w:t xml:space="preserve"> </w:t>
      </w:r>
    </w:p>
    <w:p w14:paraId="153BD595" w14:textId="77777777" w:rsidR="007C289F" w:rsidRPr="002E15D8" w:rsidRDefault="007C289F" w:rsidP="007C289F">
      <w:pPr>
        <w:rPr>
          <w:rStyle w:val="notranslate"/>
          <w:rFonts w:ascii="Arial" w:hAnsi="Arial" w:cs="Arial"/>
          <w:b/>
          <w:bCs/>
          <w:color w:val="000000"/>
          <w:lang w:val="fr-FR"/>
        </w:rPr>
      </w:pPr>
    </w:p>
    <w:p w14:paraId="337D84C7" w14:textId="77777777" w:rsidR="007C289F" w:rsidRPr="005170B4" w:rsidRDefault="007C289F" w:rsidP="007C289F">
      <w:pPr>
        <w:rPr>
          <w:b/>
          <w:sz w:val="24"/>
          <w:szCs w:val="24"/>
          <w:lang w:val="fr-FR"/>
        </w:rPr>
      </w:pPr>
      <w:r>
        <w:rPr>
          <w:noProof/>
          <w:lang w:eastAsia="en-GB"/>
        </w:rPr>
        <mc:AlternateContent>
          <mc:Choice Requires="wps">
            <w:drawing>
              <wp:anchor distT="0" distB="0" distL="114300" distR="114300" simplePos="0" relativeHeight="251658240" behindDoc="0" locked="0" layoutInCell="1" allowOverlap="1" wp14:anchorId="7C3ADC44" wp14:editId="792128AA">
                <wp:simplePos x="0" y="0"/>
                <wp:positionH relativeFrom="rightMargin">
                  <wp:posOffset>-4236085</wp:posOffset>
                </wp:positionH>
                <wp:positionV relativeFrom="paragraph">
                  <wp:posOffset>172085</wp:posOffset>
                </wp:positionV>
                <wp:extent cx="247650" cy="228600"/>
                <wp:effectExtent l="0" t="0" r="19050" b="19050"/>
                <wp:wrapNone/>
                <wp:docPr id="5" name="Oval 5"/>
                <wp:cNvGraphicFramePr/>
                <a:graphic xmlns:a="http://schemas.openxmlformats.org/drawingml/2006/main">
                  <a:graphicData uri="http://schemas.microsoft.com/office/word/2010/wordprocessingShape">
                    <wps:wsp>
                      <wps:cNvSpPr/>
                      <wps:spPr>
                        <a:xfrm>
                          <a:off x="0" y="0"/>
                          <a:ext cx="247650" cy="22860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8078A" id="Oval 5" o:spid="_x0000_s1026" style="position:absolute;margin-left:-333.55pt;margin-top:13.55pt;width:19.5pt;height:18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" fillcolor="red" strokecolor="red" strokeweight="1pt">
                <v:stroke joinstyle="miter"/>
                <w10:wrap anchorx="margin"/>
              </v:oval>
            </w:pict>
          </mc:Fallback>
        </mc:AlternateContent>
      </w:r>
      <w:r w:rsidRPr="005170B4">
        <w:rPr>
          <w:b/>
          <w:sz w:val="24"/>
          <w:szCs w:val="24"/>
          <w:lang w:val="fr-FR"/>
        </w:rPr>
        <w:t xml:space="preserve">Atelier 1: </w:t>
      </w:r>
      <w:r w:rsidRPr="005170B4">
        <w:rPr>
          <w:b/>
          <w:i/>
          <w:szCs w:val="20"/>
          <w:lang w:val="fr-FR"/>
        </w:rPr>
        <w:t xml:space="preserve">Offre de formation (tous sous-secteurs : FP, ES) menant à la certification de niveau 5 </w:t>
      </w:r>
      <w:r>
        <w:rPr>
          <w:b/>
          <w:i/>
          <w:szCs w:val="20"/>
          <w:lang w:val="fr-FR"/>
        </w:rPr>
        <w:t>–</w:t>
      </w:r>
      <w:r w:rsidRPr="005170B4">
        <w:rPr>
          <w:b/>
          <w:i/>
          <w:szCs w:val="20"/>
          <w:lang w:val="fr-FR"/>
        </w:rPr>
        <w:t xml:space="preserve"> innovation</w:t>
      </w:r>
      <w:r>
        <w:rPr>
          <w:b/>
          <w:i/>
          <w:szCs w:val="20"/>
          <w:lang w:val="fr-FR"/>
        </w:rPr>
        <w:t xml:space="preserve"> et tendances</w:t>
      </w:r>
      <w:r w:rsidRPr="00F26B9A">
        <w:rPr>
          <w:noProof/>
          <w:lang w:eastAsia="en-GB"/>
        </w:rPr>
        <w:t xml:space="preserve"> </w:t>
      </w:r>
    </w:p>
    <w:p w14:paraId="715BA35A" w14:textId="77777777" w:rsidR="007C289F" w:rsidRPr="00FD19A6" w:rsidRDefault="007C289F" w:rsidP="007C289F">
      <w:pPr>
        <w:rPr>
          <w:lang w:val="fr-FR"/>
        </w:rPr>
      </w:pPr>
      <w:r w:rsidRPr="00FD19A6">
        <w:rPr>
          <w:lang w:val="fr-FR"/>
        </w:rPr>
        <w:t>Facilitateur: Arjen DEIJ (ETF)</w:t>
      </w:r>
    </w:p>
    <w:p w14:paraId="6396A476" w14:textId="77777777" w:rsidR="007C289F" w:rsidRPr="00FD19A6" w:rsidRDefault="007C289F" w:rsidP="007C289F">
      <w:pPr>
        <w:rPr>
          <w:lang w:val="fr-FR"/>
        </w:rPr>
      </w:pPr>
      <w:r w:rsidRPr="00FD19A6">
        <w:rPr>
          <w:lang w:val="fr-FR"/>
        </w:rPr>
        <w:t>Présentateurs:</w:t>
      </w:r>
    </w:p>
    <w:p w14:paraId="25302AF2" w14:textId="77777777" w:rsidR="007C289F" w:rsidRPr="00FD19A6" w:rsidRDefault="007C289F" w:rsidP="007C289F">
      <w:pPr>
        <w:rPr>
          <w:lang w:val="fr-FR"/>
        </w:rPr>
      </w:pPr>
      <w:r w:rsidRPr="00FD19A6">
        <w:rPr>
          <w:lang w:val="fr-FR"/>
        </w:rPr>
        <w:t>• Seija MAHLAMÄKI-KULTANEN</w:t>
      </w:r>
      <w:r>
        <w:rPr>
          <w:lang w:val="fr-FR"/>
        </w:rPr>
        <w:t xml:space="preserve"> (Finlande)</w:t>
      </w:r>
    </w:p>
    <w:p w14:paraId="43EC44DB" w14:textId="77777777" w:rsidR="007C289F" w:rsidRPr="00FD19A6" w:rsidRDefault="007C289F" w:rsidP="007C289F">
      <w:pPr>
        <w:rPr>
          <w:lang w:val="fr-FR"/>
        </w:rPr>
      </w:pPr>
      <w:r w:rsidRPr="00FD19A6">
        <w:rPr>
          <w:lang w:val="fr-FR"/>
        </w:rPr>
        <w:t>• Prés</w:t>
      </w:r>
      <w:r>
        <w:rPr>
          <w:lang w:val="fr-FR"/>
        </w:rPr>
        <w:t>entation conjointe</w:t>
      </w:r>
      <w:r w:rsidRPr="00FD19A6">
        <w:rPr>
          <w:lang w:val="fr-FR"/>
        </w:rPr>
        <w:t xml:space="preserve"> du Mi</w:t>
      </w:r>
      <w:r>
        <w:rPr>
          <w:lang w:val="fr-FR"/>
        </w:rPr>
        <w:t>nistère de l'Éducation du Maroc : formation professionnelle et</w:t>
      </w:r>
      <w:r w:rsidRPr="00FD19A6">
        <w:rPr>
          <w:lang w:val="fr-FR"/>
        </w:rPr>
        <w:t xml:space="preserve"> l'enseignement supérieur</w:t>
      </w:r>
      <w:r>
        <w:rPr>
          <w:lang w:val="fr-FR"/>
        </w:rPr>
        <w:t xml:space="preserve"> (2 speakers)</w:t>
      </w:r>
    </w:p>
    <w:p w14:paraId="5A1A4F36" w14:textId="77777777" w:rsidR="007C289F" w:rsidRDefault="007C289F" w:rsidP="007C289F">
      <w:pPr>
        <w:spacing w:after="0"/>
      </w:pPr>
      <w:r w:rsidRPr="00FD19A6">
        <w:rPr>
          <w:lang w:val="fr-FR"/>
        </w:rPr>
        <w:t xml:space="preserve">Rapporteur: </w:t>
      </w:r>
      <w:r>
        <w:t>Ejvis Gishti, Albania</w:t>
      </w:r>
    </w:p>
    <w:p w14:paraId="3E5DB9A9" w14:textId="77777777" w:rsidR="007C289F" w:rsidRPr="00FD19A6" w:rsidRDefault="007C289F" w:rsidP="007C289F">
      <w:pPr>
        <w:rPr>
          <w:lang w:val="fr-FR"/>
        </w:rPr>
      </w:pPr>
    </w:p>
    <w:p w14:paraId="2CA86994" w14:textId="77777777" w:rsidR="007C289F" w:rsidRPr="00FD19A6" w:rsidRDefault="007C289F" w:rsidP="007C289F">
      <w:pPr>
        <w:rPr>
          <w:lang w:val="fr-FR"/>
        </w:rPr>
      </w:pPr>
      <w:r w:rsidRPr="00FD19A6">
        <w:rPr>
          <w:lang w:val="fr-FR"/>
        </w:rPr>
        <w:t>_________________________________________________________________________________</w:t>
      </w:r>
    </w:p>
    <w:p w14:paraId="53E71CCB" w14:textId="77777777" w:rsidR="007C289F" w:rsidRPr="00A01FA4" w:rsidRDefault="007C289F" w:rsidP="007C289F">
      <w:pPr>
        <w:rPr>
          <w:b/>
          <w:lang w:val="fr-FR"/>
        </w:rPr>
      </w:pPr>
      <w:r w:rsidRPr="00A01FA4">
        <w:rPr>
          <w:b/>
          <w:lang w:val="fr-FR"/>
        </w:rPr>
        <w:t>Objectif</w:t>
      </w:r>
    </w:p>
    <w:p w14:paraId="64488344" w14:textId="77777777" w:rsidR="007C289F" w:rsidRPr="00FD19A6" w:rsidRDefault="007C289F" w:rsidP="007C289F">
      <w:pPr>
        <w:rPr>
          <w:lang w:val="fr-FR"/>
        </w:rPr>
      </w:pPr>
      <w:r>
        <w:rPr>
          <w:lang w:val="fr-FR"/>
        </w:rPr>
        <w:t>Cet atelier se centre sur la discussion des principales caractéristiques, forces et faiblesses des certifications de niveau 5 du CNC dans les</w:t>
      </w:r>
      <w:r w:rsidRPr="00FD19A6">
        <w:rPr>
          <w:lang w:val="fr-FR"/>
        </w:rPr>
        <w:t xml:space="preserve"> pays </w:t>
      </w:r>
      <w:r>
        <w:rPr>
          <w:lang w:val="fr-FR"/>
        </w:rPr>
        <w:t>partenaires d’ETF. Les principales dimensions d’intérêt pour cette discussion : les méthodes et approches de formation, y compris les programmes, les référentiels et l’évaluation des acquis de l’apprentissage.</w:t>
      </w:r>
    </w:p>
    <w:p w14:paraId="4CE0BAA5" w14:textId="77777777" w:rsidR="007C289F" w:rsidRPr="00A01FA4" w:rsidRDefault="007C289F" w:rsidP="007C289F">
      <w:pPr>
        <w:rPr>
          <w:b/>
          <w:lang w:val="fr-FR"/>
        </w:rPr>
      </w:pPr>
      <w:r w:rsidRPr="00A01FA4">
        <w:rPr>
          <w:b/>
          <w:lang w:val="fr-FR"/>
        </w:rPr>
        <w:t>Contenu</w:t>
      </w:r>
    </w:p>
    <w:p w14:paraId="646517D8" w14:textId="77777777" w:rsidR="007C289F" w:rsidRDefault="007C289F" w:rsidP="007C289F">
      <w:pPr>
        <w:rPr>
          <w:lang w:val="fr-FR"/>
        </w:rPr>
      </w:pPr>
      <w:r>
        <w:rPr>
          <w:lang w:val="fr-FR"/>
        </w:rPr>
        <w:t>Les certifications</w:t>
      </w:r>
      <w:r w:rsidRPr="00FD19A6">
        <w:rPr>
          <w:lang w:val="fr-FR"/>
        </w:rPr>
        <w:t xml:space="preserve"> de niveau 5 se situent entre l'EFP et l'enseignement supérieur et </w:t>
      </w:r>
      <w:r>
        <w:rPr>
          <w:lang w:val="fr-FR"/>
        </w:rPr>
        <w:t xml:space="preserve">présentent </w:t>
      </w:r>
      <w:r w:rsidRPr="00FD19A6">
        <w:rPr>
          <w:lang w:val="fr-FR"/>
        </w:rPr>
        <w:t xml:space="preserve">une gamme de </w:t>
      </w:r>
      <w:r>
        <w:rPr>
          <w:lang w:val="fr-FR"/>
        </w:rPr>
        <w:t>certifications</w:t>
      </w:r>
      <w:r w:rsidRPr="00FD19A6">
        <w:rPr>
          <w:lang w:val="fr-FR"/>
        </w:rPr>
        <w:t xml:space="preserve"> et de programmes divers qui diffèrent de bien des manières des programmes d'EFP ou d'enseignement supérieur traditionnels. </w:t>
      </w:r>
      <w:r>
        <w:rPr>
          <w:lang w:val="fr-FR"/>
        </w:rPr>
        <w:t xml:space="preserve">Ces certifications ont souvent </w:t>
      </w:r>
      <w:r w:rsidRPr="00FD19A6">
        <w:rPr>
          <w:lang w:val="fr-FR"/>
        </w:rPr>
        <w:t xml:space="preserve">été un domaine d'innovation et d'expérimentation, de nouvelles approches de l'apprentissage et de l'évaluation et de nouvelles combinaisons de </w:t>
      </w:r>
      <w:r>
        <w:rPr>
          <w:lang w:val="fr-FR"/>
        </w:rPr>
        <w:t>formations</w:t>
      </w:r>
      <w:r w:rsidRPr="00FD19A6">
        <w:rPr>
          <w:lang w:val="fr-FR"/>
        </w:rPr>
        <w:t xml:space="preserve">. </w:t>
      </w:r>
    </w:p>
    <w:p w14:paraId="15509363" w14:textId="77777777" w:rsidR="007C289F" w:rsidRDefault="007C289F" w:rsidP="007C289F">
      <w:pPr>
        <w:rPr>
          <w:lang w:val="fr-FR"/>
        </w:rPr>
      </w:pPr>
      <w:r w:rsidRPr="00CC5A61">
        <w:rPr>
          <w:lang w:val="fr-FR"/>
        </w:rPr>
        <w:t>Au cours de cette session, nous allons approfondir cette question et étudier ensemble ce qui rend innovant l</w:t>
      </w:r>
      <w:r>
        <w:rPr>
          <w:lang w:val="fr-FR"/>
        </w:rPr>
        <w:t>a formation</w:t>
      </w:r>
      <w:r w:rsidRPr="00CC5A61">
        <w:rPr>
          <w:lang w:val="fr-FR"/>
        </w:rPr>
        <w:t xml:space="preserve"> et l'offre de ces </w:t>
      </w:r>
      <w:r>
        <w:rPr>
          <w:lang w:val="fr-FR"/>
        </w:rPr>
        <w:t xml:space="preserve">programmes et </w:t>
      </w:r>
      <w:r w:rsidRPr="00CC5A61">
        <w:rPr>
          <w:lang w:val="fr-FR"/>
        </w:rPr>
        <w:t>certifications.</w:t>
      </w:r>
      <w:r w:rsidRPr="00FD19A6">
        <w:rPr>
          <w:lang w:val="fr-FR"/>
        </w:rPr>
        <w:t xml:space="preserve"> Nous voudrions également comprendre :</w:t>
      </w:r>
      <w:r>
        <w:rPr>
          <w:lang w:val="fr-FR"/>
        </w:rPr>
        <w:t xml:space="preserve"> </w:t>
      </w:r>
    </w:p>
    <w:p w14:paraId="4F32EF3E" w14:textId="77777777" w:rsidR="007C289F" w:rsidRDefault="007C289F" w:rsidP="007C289F">
      <w:pPr>
        <w:rPr>
          <w:lang w:val="fr-FR"/>
        </w:rPr>
      </w:pPr>
      <w:r>
        <w:rPr>
          <w:lang w:val="fr-FR"/>
        </w:rPr>
        <w:t xml:space="preserve">Comment la formation pour le </w:t>
      </w:r>
      <w:r w:rsidRPr="00FD19A6">
        <w:rPr>
          <w:lang w:val="fr-FR"/>
        </w:rPr>
        <w:t xml:space="preserve">niveau 5 a évolué et est susceptible d'évoluer davantage ? </w:t>
      </w:r>
    </w:p>
    <w:p w14:paraId="7010F2CA" w14:textId="77777777" w:rsidR="007C289F" w:rsidRDefault="007C289F" w:rsidP="007C289F">
      <w:pPr>
        <w:rPr>
          <w:lang w:val="fr-FR"/>
        </w:rPr>
      </w:pPr>
      <w:r>
        <w:rPr>
          <w:lang w:val="fr-FR"/>
        </w:rPr>
        <w:t>Comment l’approche par compétences</w:t>
      </w:r>
      <w:r w:rsidRPr="00FD19A6">
        <w:rPr>
          <w:lang w:val="fr-FR"/>
        </w:rPr>
        <w:t xml:space="preserve"> </w:t>
      </w:r>
      <w:r>
        <w:rPr>
          <w:lang w:val="fr-FR"/>
        </w:rPr>
        <w:t>(</w:t>
      </w:r>
      <w:r w:rsidRPr="00FD19A6">
        <w:rPr>
          <w:lang w:val="fr-FR"/>
        </w:rPr>
        <w:t>résultats d'apprentissage</w:t>
      </w:r>
      <w:r>
        <w:rPr>
          <w:lang w:val="fr-FR"/>
        </w:rPr>
        <w:t>)</w:t>
      </w:r>
      <w:r w:rsidRPr="00FD19A6">
        <w:rPr>
          <w:lang w:val="fr-FR"/>
        </w:rPr>
        <w:t xml:space="preserve"> </w:t>
      </w:r>
      <w:r>
        <w:rPr>
          <w:lang w:val="fr-FR"/>
        </w:rPr>
        <w:t>influence</w:t>
      </w:r>
      <w:r w:rsidRPr="00FD19A6">
        <w:rPr>
          <w:lang w:val="fr-FR"/>
        </w:rPr>
        <w:t xml:space="preserve"> l'apprentissage et l’évaluation ? </w:t>
      </w:r>
    </w:p>
    <w:p w14:paraId="553F2458" w14:textId="77777777" w:rsidR="007C289F" w:rsidRDefault="007C289F" w:rsidP="007C289F">
      <w:pPr>
        <w:rPr>
          <w:lang w:val="fr-FR"/>
        </w:rPr>
      </w:pPr>
      <w:r w:rsidRPr="00FD19A6">
        <w:rPr>
          <w:lang w:val="fr-FR"/>
        </w:rPr>
        <w:t xml:space="preserve">Comment pouvons-nous rendre l'apprentissage et la provision à l'épreuve du futur ? </w:t>
      </w:r>
    </w:p>
    <w:p w14:paraId="726232A3" w14:textId="77777777" w:rsidR="007C289F" w:rsidRPr="00FD19A6" w:rsidRDefault="007C289F" w:rsidP="007C289F">
      <w:pPr>
        <w:rPr>
          <w:lang w:val="fr-FR"/>
        </w:rPr>
      </w:pPr>
      <w:r w:rsidRPr="00FD19A6">
        <w:rPr>
          <w:lang w:val="fr-FR"/>
        </w:rPr>
        <w:t xml:space="preserve">Des idées </w:t>
      </w:r>
      <w:r>
        <w:rPr>
          <w:lang w:val="fr-FR"/>
        </w:rPr>
        <w:t>in</w:t>
      </w:r>
      <w:r w:rsidRPr="00FD19A6">
        <w:rPr>
          <w:lang w:val="fr-FR"/>
        </w:rPr>
        <w:t>novatrices peuvent-elles être mises en œ</w:t>
      </w:r>
      <w:r>
        <w:rPr>
          <w:lang w:val="fr-FR"/>
        </w:rPr>
        <w:t>uvre dans la pratique lorsque le niveau 5</w:t>
      </w:r>
      <w:r w:rsidRPr="00FD19A6">
        <w:rPr>
          <w:lang w:val="fr-FR"/>
        </w:rPr>
        <w:t xml:space="preserve"> </w:t>
      </w:r>
      <w:r>
        <w:rPr>
          <w:lang w:val="fr-FR"/>
        </w:rPr>
        <w:t>est généralisé dans le système de formation (EFP ou ES)</w:t>
      </w:r>
      <w:r w:rsidRPr="00FD19A6">
        <w:rPr>
          <w:lang w:val="fr-FR"/>
        </w:rPr>
        <w:t> ?</w:t>
      </w:r>
    </w:p>
    <w:p w14:paraId="3C3D7BEB" w14:textId="77777777" w:rsidR="007C289F" w:rsidRPr="00FD19A6" w:rsidRDefault="007C289F" w:rsidP="007C289F">
      <w:pPr>
        <w:rPr>
          <w:lang w:val="fr-FR"/>
        </w:rPr>
      </w:pPr>
      <w:r w:rsidRPr="00FD19A6">
        <w:rPr>
          <w:lang w:val="fr-FR"/>
        </w:rPr>
        <w:t>Nous avons deux présentations, nous commençons par le Maroc suivi par la Finlande.</w:t>
      </w:r>
    </w:p>
    <w:p w14:paraId="1DC7C502" w14:textId="77777777" w:rsidR="007C289F" w:rsidRPr="00A01FA4" w:rsidRDefault="007C289F" w:rsidP="007C289F">
      <w:pPr>
        <w:rPr>
          <w:b/>
          <w:lang w:val="fr-FR"/>
        </w:rPr>
      </w:pPr>
      <w:r w:rsidRPr="00A01FA4">
        <w:rPr>
          <w:b/>
          <w:lang w:val="fr-FR"/>
        </w:rPr>
        <w:lastRenderedPageBreak/>
        <w:t>Maroc</w:t>
      </w:r>
    </w:p>
    <w:p w14:paraId="13DDA104" w14:textId="77777777" w:rsidR="007C289F" w:rsidRPr="00FD19A6" w:rsidRDefault="007C289F" w:rsidP="007C289F">
      <w:pPr>
        <w:rPr>
          <w:lang w:val="fr-FR"/>
        </w:rPr>
      </w:pPr>
      <w:r>
        <w:rPr>
          <w:lang w:val="fr-FR"/>
        </w:rPr>
        <w:t>Dans le cas du Maroc, les certifications</w:t>
      </w:r>
      <w:r w:rsidRPr="00FD19A6">
        <w:rPr>
          <w:lang w:val="fr-FR"/>
        </w:rPr>
        <w:t xml:space="preserve"> L5 constituent désormais une part</w:t>
      </w:r>
      <w:r>
        <w:rPr>
          <w:lang w:val="fr-FR"/>
        </w:rPr>
        <w:t>ie</w:t>
      </w:r>
      <w:r w:rsidRPr="00FD19A6">
        <w:rPr>
          <w:lang w:val="fr-FR"/>
        </w:rPr>
        <w:t xml:space="preserve"> très importante de l'offre aux</w:t>
      </w:r>
      <w:r>
        <w:rPr>
          <w:lang w:val="fr-FR"/>
        </w:rPr>
        <w:t xml:space="preserve"> détenteurs du Bac (</w:t>
      </w:r>
      <w:r w:rsidRPr="00FD19A6">
        <w:rPr>
          <w:lang w:val="fr-FR"/>
        </w:rPr>
        <w:t>diplômés de l'enseignement secondaire</w:t>
      </w:r>
      <w:r>
        <w:rPr>
          <w:lang w:val="fr-FR"/>
        </w:rPr>
        <w:t xml:space="preserve"> complet)</w:t>
      </w:r>
      <w:r w:rsidRPr="00FD19A6">
        <w:rPr>
          <w:lang w:val="fr-FR"/>
        </w:rPr>
        <w:t xml:space="preserve">. Le Maroc a introduit différents types de certifications L5 (Bac + 2) qui sont populaires auprès des </w:t>
      </w:r>
      <w:r>
        <w:rPr>
          <w:lang w:val="fr-FR"/>
        </w:rPr>
        <w:t>étudiants</w:t>
      </w:r>
      <w:r w:rsidRPr="00FD19A6">
        <w:rPr>
          <w:lang w:val="fr-FR"/>
        </w:rPr>
        <w:t xml:space="preserve"> et des employeurs. Au Maroc, une partie des </w:t>
      </w:r>
      <w:r>
        <w:rPr>
          <w:lang w:val="fr-FR"/>
        </w:rPr>
        <w:t xml:space="preserve">programmes au niveau </w:t>
      </w:r>
      <w:r w:rsidRPr="00FD19A6">
        <w:rPr>
          <w:lang w:val="fr-FR"/>
        </w:rPr>
        <w:t>5, notamment pour le Diplôme Technicien Spécialisé</w:t>
      </w:r>
      <w:r>
        <w:rPr>
          <w:lang w:val="fr-FR"/>
        </w:rPr>
        <w:t xml:space="preserve">, ou </w:t>
      </w:r>
      <w:r w:rsidRPr="006130EA">
        <w:rPr>
          <w:lang w:val="fr-BE"/>
        </w:rPr>
        <w:t>DTS</w:t>
      </w:r>
      <w:r>
        <w:rPr>
          <w:lang w:val="fr-BE"/>
        </w:rPr>
        <w:t>,</w:t>
      </w:r>
      <w:r w:rsidRPr="00FD19A6">
        <w:rPr>
          <w:lang w:val="fr-FR"/>
        </w:rPr>
        <w:t xml:space="preserve"> et le Brevet de Technicien Supérieur, </w:t>
      </w:r>
      <w:r>
        <w:rPr>
          <w:lang w:val="fr-FR"/>
        </w:rPr>
        <w:t xml:space="preserve">ou BTS, </w:t>
      </w:r>
      <w:r w:rsidRPr="00FD19A6">
        <w:rPr>
          <w:lang w:val="fr-FR"/>
        </w:rPr>
        <w:t xml:space="preserve">est </w:t>
      </w:r>
      <w:r>
        <w:rPr>
          <w:lang w:val="fr-FR"/>
        </w:rPr>
        <w:t>fournie</w:t>
      </w:r>
      <w:r w:rsidRPr="00FD19A6">
        <w:rPr>
          <w:lang w:val="fr-FR"/>
        </w:rPr>
        <w:t xml:space="preserve"> sur la base de l'approche par compétences (APC). L'APC offre un modèle holistique pour identifier les besoins en matière d'emploi et de formation, élaborer des programmes de formation et une évaluation basée sur l'identification des compétences et des résultats d'apprentissage.</w:t>
      </w:r>
    </w:p>
    <w:p w14:paraId="3876CE47" w14:textId="77777777" w:rsidR="007C289F" w:rsidRPr="00FD19A6" w:rsidRDefault="007C289F" w:rsidP="007C289F">
      <w:pPr>
        <w:rPr>
          <w:lang w:val="fr-FR"/>
        </w:rPr>
      </w:pPr>
      <w:r w:rsidRPr="00FD19A6">
        <w:rPr>
          <w:lang w:val="fr-FR"/>
        </w:rPr>
        <w:t>Nous aimerions explorer si et comment cela affecte les processus d</w:t>
      </w:r>
      <w:r>
        <w:rPr>
          <w:lang w:val="fr-FR"/>
        </w:rPr>
        <w:t>e formation</w:t>
      </w:r>
      <w:r w:rsidRPr="00FD19A6">
        <w:rPr>
          <w:lang w:val="fr-FR"/>
        </w:rPr>
        <w:t>. En dehors de ces certifications L5, les établissements d'enseig</w:t>
      </w:r>
      <w:r>
        <w:rPr>
          <w:lang w:val="fr-FR"/>
        </w:rPr>
        <w:t>nement supérieur proposent des Diplômes U</w:t>
      </w:r>
      <w:r w:rsidRPr="00FD19A6">
        <w:rPr>
          <w:lang w:val="fr-FR"/>
        </w:rPr>
        <w:t xml:space="preserve">niversitaires de </w:t>
      </w:r>
      <w:r>
        <w:rPr>
          <w:lang w:val="fr-FR"/>
        </w:rPr>
        <w:t>T</w:t>
      </w:r>
      <w:r w:rsidRPr="00FD19A6">
        <w:rPr>
          <w:lang w:val="fr-FR"/>
        </w:rPr>
        <w:t>echnologie de deux ans</w:t>
      </w:r>
      <w:r>
        <w:rPr>
          <w:lang w:val="fr-FR"/>
        </w:rPr>
        <w:t>, ou DUT</w:t>
      </w:r>
      <w:r w:rsidRPr="00FD19A6">
        <w:rPr>
          <w:lang w:val="fr-FR"/>
        </w:rPr>
        <w:t xml:space="preserve">. Le DUT est moins spécialisé, offrant des profils plus larges qui semblaient être davantage axés sur les intérêts individuels des étudiants que sur des </w:t>
      </w:r>
      <w:r>
        <w:rPr>
          <w:lang w:val="fr-FR"/>
        </w:rPr>
        <w:t>métiers</w:t>
      </w:r>
      <w:r w:rsidRPr="00FD19A6">
        <w:rPr>
          <w:lang w:val="fr-FR"/>
        </w:rPr>
        <w:t xml:space="preserve"> spécifiques.</w:t>
      </w:r>
    </w:p>
    <w:p w14:paraId="40D439A2" w14:textId="77777777" w:rsidR="007C289F" w:rsidRPr="00FD19A6" w:rsidRDefault="007C289F" w:rsidP="007C289F">
      <w:pPr>
        <w:rPr>
          <w:lang w:val="fr-FR"/>
        </w:rPr>
      </w:pPr>
      <w:r w:rsidRPr="00FD19A6">
        <w:rPr>
          <w:lang w:val="fr-FR"/>
        </w:rPr>
        <w:t>Les programme</w:t>
      </w:r>
      <w:r>
        <w:rPr>
          <w:lang w:val="fr-FR"/>
        </w:rPr>
        <w:t>s menant aux certifications de niveau 5</w:t>
      </w:r>
      <w:r w:rsidRPr="00FD19A6">
        <w:rPr>
          <w:lang w:val="fr-FR"/>
        </w:rPr>
        <w:t xml:space="preserve"> diffèrent de manière significative, y compris la façon dont ils sont conçus et mis en pratique, </w:t>
      </w:r>
      <w:r>
        <w:rPr>
          <w:lang w:val="fr-FR"/>
        </w:rPr>
        <w:t xml:space="preserve">les </w:t>
      </w:r>
      <w:r w:rsidRPr="000C49B4">
        <w:rPr>
          <w:lang w:val="fr-FR"/>
        </w:rPr>
        <w:t>combinaisons d'enseignants et de formateurs</w:t>
      </w:r>
      <w:r w:rsidRPr="00FD19A6">
        <w:rPr>
          <w:lang w:val="fr-FR"/>
        </w:rPr>
        <w:t xml:space="preserve">, </w:t>
      </w:r>
      <w:r>
        <w:rPr>
          <w:lang w:val="fr-FR"/>
        </w:rPr>
        <w:t xml:space="preserve">la modalité de formation, la proportion de formation pratique, </w:t>
      </w:r>
      <w:r w:rsidRPr="00FD19A6">
        <w:rPr>
          <w:lang w:val="fr-FR"/>
        </w:rPr>
        <w:t>l'évaluation et la</w:t>
      </w:r>
      <w:r>
        <w:rPr>
          <w:lang w:val="fr-FR"/>
        </w:rPr>
        <w:t xml:space="preserve"> certification et les types de prestataires </w:t>
      </w:r>
      <w:r w:rsidRPr="00FD19A6">
        <w:rPr>
          <w:lang w:val="fr-FR"/>
        </w:rPr>
        <w:t>qui les offrent.</w:t>
      </w:r>
    </w:p>
    <w:p w14:paraId="28B3CC67" w14:textId="77777777" w:rsidR="007C289F" w:rsidRPr="00FD19A6" w:rsidRDefault="007C289F" w:rsidP="007C289F">
      <w:pPr>
        <w:rPr>
          <w:lang w:val="fr-FR"/>
        </w:rPr>
      </w:pPr>
      <w:r w:rsidRPr="00FD19A6">
        <w:rPr>
          <w:lang w:val="fr-FR"/>
        </w:rPr>
        <w:t xml:space="preserve">Qu'est-ce qui les rend attractifs ? Trouver un emploi durable est un aspect important, mais aussi des opportunités </w:t>
      </w:r>
      <w:r w:rsidRPr="00A01FA4">
        <w:rPr>
          <w:lang w:val="fr-FR"/>
        </w:rPr>
        <w:t>de continuer à étudier</w:t>
      </w:r>
      <w:r w:rsidRPr="00FD19A6">
        <w:rPr>
          <w:lang w:val="fr-FR"/>
        </w:rPr>
        <w:t xml:space="preserve"> : </w:t>
      </w:r>
      <w:r>
        <w:rPr>
          <w:lang w:val="fr-FR"/>
        </w:rPr>
        <w:t>tandis que la certification « </w:t>
      </w:r>
      <w:r w:rsidRPr="00FD19A6">
        <w:rPr>
          <w:lang w:val="fr-FR"/>
        </w:rPr>
        <w:t>technicien spécialisé</w:t>
      </w:r>
      <w:r>
        <w:rPr>
          <w:lang w:val="fr-FR"/>
        </w:rPr>
        <w:t xml:space="preserve"> » semble offrir des compétences </w:t>
      </w:r>
      <w:r w:rsidRPr="00FD19A6">
        <w:rPr>
          <w:lang w:val="fr-FR"/>
        </w:rPr>
        <w:t>pour une intégration immédiate au marché du travail, il n'est pas facile de progresser vers des niveaux d</w:t>
      </w:r>
      <w:r>
        <w:rPr>
          <w:lang w:val="fr-FR"/>
        </w:rPr>
        <w:t>’études</w:t>
      </w:r>
      <w:r w:rsidRPr="00FD19A6">
        <w:rPr>
          <w:lang w:val="fr-FR"/>
        </w:rPr>
        <w:t xml:space="preserve"> plus élevés. Les meilleures possib</w:t>
      </w:r>
      <w:r>
        <w:rPr>
          <w:lang w:val="fr-FR"/>
        </w:rPr>
        <w:t>ilités de progression semblent</w:t>
      </w:r>
      <w:r w:rsidRPr="00FD19A6">
        <w:rPr>
          <w:lang w:val="fr-FR"/>
        </w:rPr>
        <w:t xml:space="preserve"> être offertes par le DUT.</w:t>
      </w:r>
    </w:p>
    <w:p w14:paraId="14B54903" w14:textId="77777777" w:rsidR="007C289F" w:rsidRPr="00A01FA4" w:rsidRDefault="007C289F" w:rsidP="007C289F">
      <w:pPr>
        <w:rPr>
          <w:b/>
          <w:lang w:val="fr-FR"/>
        </w:rPr>
      </w:pPr>
      <w:r w:rsidRPr="00A01FA4">
        <w:rPr>
          <w:b/>
          <w:lang w:val="fr-FR"/>
        </w:rPr>
        <w:t>Finlande</w:t>
      </w:r>
    </w:p>
    <w:p w14:paraId="09BEB768" w14:textId="77777777" w:rsidR="007C289F" w:rsidRPr="00FD19A6" w:rsidRDefault="007C289F" w:rsidP="007C289F">
      <w:pPr>
        <w:rPr>
          <w:lang w:val="fr-FR"/>
        </w:rPr>
      </w:pPr>
      <w:r w:rsidRPr="00FD19A6">
        <w:rPr>
          <w:lang w:val="fr-FR"/>
        </w:rPr>
        <w:t xml:space="preserve">La Finlande n'a que récemment référencé son cadre de </w:t>
      </w:r>
      <w:r>
        <w:rPr>
          <w:lang w:val="fr-FR"/>
        </w:rPr>
        <w:t>certifications</w:t>
      </w:r>
      <w:r w:rsidRPr="00FD19A6">
        <w:rPr>
          <w:lang w:val="fr-FR"/>
        </w:rPr>
        <w:t xml:space="preserve"> au CEC et, en réalité, elle n'offre que des </w:t>
      </w:r>
      <w:r>
        <w:rPr>
          <w:lang w:val="fr-FR"/>
        </w:rPr>
        <w:t>certifications</w:t>
      </w:r>
      <w:r w:rsidRPr="00FD19A6">
        <w:rPr>
          <w:lang w:val="fr-FR"/>
        </w:rPr>
        <w:t xml:space="preserve"> professionnelles spécialisées à la L5, qui </w:t>
      </w:r>
      <w:r>
        <w:rPr>
          <w:lang w:val="fr-FR"/>
        </w:rPr>
        <w:t>peuvent</w:t>
      </w:r>
      <w:r w:rsidRPr="00FD19A6">
        <w:rPr>
          <w:lang w:val="fr-FR"/>
        </w:rPr>
        <w:t xml:space="preserve"> être obtenues en dehors du système éducatif formel. Cependant, la Finlande a connu un développement très </w:t>
      </w:r>
      <w:r>
        <w:rPr>
          <w:lang w:val="fr-FR"/>
        </w:rPr>
        <w:t>intéressant de son système de certifications</w:t>
      </w:r>
      <w:r w:rsidRPr="00A01FA4">
        <w:rPr>
          <w:lang w:val="fr-FR"/>
        </w:rPr>
        <w:t xml:space="preserve"> basé sur les compétences depuis </w:t>
      </w:r>
      <w:r>
        <w:rPr>
          <w:lang w:val="fr-FR"/>
        </w:rPr>
        <w:t xml:space="preserve">a moitié des années 1990. Ce développement </w:t>
      </w:r>
      <w:r w:rsidRPr="00A01FA4">
        <w:rPr>
          <w:lang w:val="fr-FR"/>
        </w:rPr>
        <w:t>a commencé à partir de l'app</w:t>
      </w:r>
      <w:r>
        <w:rPr>
          <w:lang w:val="fr-FR"/>
        </w:rPr>
        <w:t xml:space="preserve">rentissage des adultes mais </w:t>
      </w:r>
      <w:r w:rsidRPr="00A01FA4">
        <w:rPr>
          <w:lang w:val="fr-FR"/>
        </w:rPr>
        <w:t xml:space="preserve">est maintenant intégré dans l'enseignement supérieur et </w:t>
      </w:r>
      <w:r>
        <w:rPr>
          <w:lang w:val="fr-FR"/>
        </w:rPr>
        <w:t xml:space="preserve">dans </w:t>
      </w:r>
      <w:r w:rsidRPr="00A01FA4">
        <w:rPr>
          <w:lang w:val="fr-FR"/>
        </w:rPr>
        <w:t>la formation professionnelle.</w:t>
      </w:r>
    </w:p>
    <w:p w14:paraId="748ED6E9" w14:textId="77777777" w:rsidR="007C289F" w:rsidRPr="00FD19A6" w:rsidRDefault="007C289F" w:rsidP="007C289F">
      <w:pPr>
        <w:rPr>
          <w:lang w:val="fr-FR"/>
        </w:rPr>
      </w:pPr>
      <w:r w:rsidRPr="00A01FA4">
        <w:rPr>
          <w:lang w:val="fr-FR"/>
        </w:rPr>
        <w:t xml:space="preserve">Les programmes sont offerts en modules </w:t>
      </w:r>
      <w:r w:rsidRPr="00FD19A6">
        <w:rPr>
          <w:lang w:val="fr-FR"/>
        </w:rPr>
        <w:t>et la Finlande dispose d'un système de crédit</w:t>
      </w:r>
      <w:r>
        <w:rPr>
          <w:lang w:val="fr-FR"/>
        </w:rPr>
        <w:t>s</w:t>
      </w:r>
      <w:r w:rsidRPr="00FD19A6">
        <w:rPr>
          <w:lang w:val="fr-FR"/>
        </w:rPr>
        <w:t xml:space="preserve"> bien développé. En Finlande, l'ac</w:t>
      </w:r>
      <w:r>
        <w:rPr>
          <w:lang w:val="fr-FR"/>
        </w:rPr>
        <w:t>cent est désormais mis sur des certifications</w:t>
      </w:r>
      <w:r w:rsidRPr="00FD19A6">
        <w:rPr>
          <w:lang w:val="fr-FR"/>
        </w:rPr>
        <w:t xml:space="preserve"> plus larges qui offrent aux étudiants individuels de meilleures possibilités de cibler leur développement des compétences de manière flexible et de répondre aux exigences changeantes de la vie professionnelle. Les contextes d'apprentissage changent et de nombreux types d'institutions et d'organisations en Finlande peuvent servir de </w:t>
      </w:r>
      <w:r>
        <w:rPr>
          <w:lang w:val="fr-FR"/>
        </w:rPr>
        <w:t>prestataires.</w:t>
      </w:r>
      <w:r w:rsidRPr="00FD19A6">
        <w:rPr>
          <w:lang w:val="fr-FR"/>
        </w:rPr>
        <w:t xml:space="preserve"> Les élèves apprennent par eux-mêmes, en classe, en ligne, avec des collègues et dans des entreprises et des organisations. Les enseignants ont toujours eu un rôle important, mais leur rôle évolue également. Le système finlandais vise à accorder plus d'attention aux étudiants individuels, en intégrant un environnement d'apprentissage basé sur le Web avec un enseignement en face-à-face dans des groupes plus petits. Les étudiants peuvent suivre des programmes individualisés qui peuvent commencer en dehors des cycles traditionnels de septembre à juin. L'évaluation a également évolué. Les entreprises ont maintenant un rôle beaucoup plus clair pour évaluer si les étudiants sont compétents.</w:t>
      </w:r>
    </w:p>
    <w:p w14:paraId="26D7A973" w14:textId="77777777" w:rsidR="007C289F" w:rsidRPr="00FD19A6" w:rsidRDefault="007C289F" w:rsidP="007C289F">
      <w:pPr>
        <w:rPr>
          <w:lang w:val="fr-FR"/>
        </w:rPr>
      </w:pPr>
      <w:r w:rsidRPr="00FD19A6">
        <w:rPr>
          <w:lang w:val="fr-FR"/>
        </w:rPr>
        <w:lastRenderedPageBreak/>
        <w:t>Nous essaierons d'explorer ensemble comment l'apprentissage basé sur les compétences a transformé l'éducation et comment elle va évoluer.</w:t>
      </w:r>
    </w:p>
    <w:p w14:paraId="3A8C5D8B" w14:textId="77777777" w:rsidR="007C289F" w:rsidRPr="00A01FA4" w:rsidRDefault="007C289F" w:rsidP="007C289F">
      <w:pPr>
        <w:rPr>
          <w:b/>
          <w:lang w:val="fr-FR"/>
        </w:rPr>
      </w:pPr>
      <w:r>
        <w:rPr>
          <w:b/>
          <w:lang w:val="fr-FR"/>
        </w:rPr>
        <w:t>Séance plénière</w:t>
      </w:r>
    </w:p>
    <w:p w14:paraId="35ED8340" w14:textId="77777777" w:rsidR="007C289F" w:rsidRDefault="007C289F" w:rsidP="007C289F">
      <w:pPr>
        <w:rPr>
          <w:color w:val="222222"/>
          <w:lang w:val="fr-FR"/>
        </w:rPr>
      </w:pPr>
      <w:r>
        <w:rPr>
          <w:color w:val="222222"/>
          <w:lang w:val="fr-FR"/>
        </w:rPr>
        <w:t>Après les deux présentations, les participants choisissent un sujet, dont ils souhaitent discuter, parmi les deux principaux couverts dans les présentations. Ils rejoignent l'un des deux groupes et abordent les questions pour ce sujet. Ceux-ci sont :</w:t>
      </w:r>
    </w:p>
    <w:p w14:paraId="73D0FB59" w14:textId="77777777" w:rsidR="007C289F" w:rsidRDefault="007C289F" w:rsidP="007C289F">
      <w:pPr>
        <w:rPr>
          <w:b/>
          <w:lang w:val="fr-FR"/>
        </w:rPr>
      </w:pPr>
    </w:p>
    <w:p w14:paraId="33478204" w14:textId="77777777" w:rsidR="007C289F" w:rsidRPr="00067508" w:rsidRDefault="007C289F" w:rsidP="007C289F">
      <w:pPr>
        <w:pStyle w:val="ETFBulletlevel1"/>
        <w:numPr>
          <w:ilvl w:val="0"/>
          <w:numId w:val="0"/>
        </w:numPr>
        <w:ind w:left="357" w:hanging="357"/>
        <w:rPr>
          <w:b/>
        </w:rPr>
      </w:pPr>
      <w:r>
        <w:rPr>
          <w:b/>
        </w:rPr>
        <w:t xml:space="preserve">Sujet </w:t>
      </w:r>
      <w:r w:rsidRPr="00067508">
        <w:rPr>
          <w:b/>
        </w:rPr>
        <w:t>1:</w:t>
      </w:r>
      <w:r>
        <w:rPr>
          <w:b/>
        </w:rPr>
        <w:t xml:space="preserve"> Offre de</w:t>
      </w:r>
      <w:r w:rsidRPr="00067508">
        <w:rPr>
          <w:b/>
        </w:rPr>
        <w:t xml:space="preserve"> certifications de niveau 5</w:t>
      </w:r>
    </w:p>
    <w:p w14:paraId="59539085" w14:textId="77777777" w:rsidR="007C289F" w:rsidRPr="00002362" w:rsidRDefault="007C289F" w:rsidP="007C289F">
      <w:pPr>
        <w:rPr>
          <w:u w:val="single"/>
          <w:lang w:val="fr-FR"/>
        </w:rPr>
      </w:pPr>
      <w:r w:rsidRPr="00002362">
        <w:rPr>
          <w:u w:val="single"/>
          <w:lang w:val="fr-FR"/>
        </w:rPr>
        <w:t>Questions principales</w:t>
      </w:r>
    </w:p>
    <w:p w14:paraId="75DC1993" w14:textId="77777777" w:rsidR="007C289F" w:rsidRPr="00A01FA4" w:rsidRDefault="007C289F" w:rsidP="007C289F">
      <w:pPr>
        <w:rPr>
          <w:lang w:val="fr-FR"/>
        </w:rPr>
      </w:pPr>
      <w:r w:rsidRPr="00A01FA4">
        <w:rPr>
          <w:lang w:val="fr-FR"/>
        </w:rPr>
        <w:t xml:space="preserve">1. Quelles sont les </w:t>
      </w:r>
      <w:r>
        <w:rPr>
          <w:lang w:val="fr-FR"/>
        </w:rPr>
        <w:t>certifications</w:t>
      </w:r>
      <w:r w:rsidRPr="00A01FA4">
        <w:rPr>
          <w:lang w:val="fr-FR"/>
        </w:rPr>
        <w:t xml:space="preserve"> de niveau 5 dans votre pays ? </w:t>
      </w:r>
      <w:r>
        <w:rPr>
          <w:lang w:val="fr-FR"/>
        </w:rPr>
        <w:t>Pourquoi ont-elles</w:t>
      </w:r>
      <w:r w:rsidRPr="00A01FA4">
        <w:rPr>
          <w:lang w:val="fr-FR"/>
        </w:rPr>
        <w:t xml:space="preserve"> été </w:t>
      </w:r>
      <w:r>
        <w:rPr>
          <w:lang w:val="fr-FR"/>
        </w:rPr>
        <w:t>introduites</w:t>
      </w:r>
      <w:r w:rsidRPr="00A01FA4">
        <w:rPr>
          <w:lang w:val="fr-FR"/>
        </w:rPr>
        <w:t> ?</w:t>
      </w:r>
    </w:p>
    <w:p w14:paraId="17CE25C0" w14:textId="77777777" w:rsidR="007C289F" w:rsidRPr="00A01FA4" w:rsidRDefault="007C289F" w:rsidP="007C289F">
      <w:pPr>
        <w:rPr>
          <w:lang w:val="fr-FR"/>
        </w:rPr>
      </w:pPr>
      <w:r w:rsidRPr="00A01FA4">
        <w:rPr>
          <w:lang w:val="fr-FR"/>
        </w:rPr>
        <w:t xml:space="preserve">2. Le type de </w:t>
      </w:r>
      <w:r>
        <w:rPr>
          <w:lang w:val="fr-FR"/>
        </w:rPr>
        <w:t>certifications</w:t>
      </w:r>
      <w:r w:rsidRPr="00A01FA4">
        <w:rPr>
          <w:lang w:val="fr-FR"/>
        </w:rPr>
        <w:t xml:space="preserve"> est-il iden</w:t>
      </w:r>
      <w:r>
        <w:rPr>
          <w:lang w:val="fr-FR"/>
        </w:rPr>
        <w:t>tifié avec un type spécifique d’opérateurs de formation</w:t>
      </w:r>
      <w:r w:rsidRPr="00A01FA4">
        <w:rPr>
          <w:lang w:val="fr-FR"/>
        </w:rPr>
        <w:t> ?</w:t>
      </w:r>
    </w:p>
    <w:p w14:paraId="5A8AE847" w14:textId="77777777" w:rsidR="007C289F" w:rsidRPr="00A01FA4" w:rsidRDefault="007C289F" w:rsidP="007C289F">
      <w:pPr>
        <w:rPr>
          <w:lang w:val="fr-FR"/>
        </w:rPr>
      </w:pPr>
      <w:r w:rsidRPr="00A01FA4">
        <w:rPr>
          <w:lang w:val="fr-FR"/>
        </w:rPr>
        <w:t xml:space="preserve">Quelles institutions peuvent </w:t>
      </w:r>
      <w:r>
        <w:rPr>
          <w:lang w:val="fr-FR"/>
        </w:rPr>
        <w:t>offrir</w:t>
      </w:r>
      <w:r w:rsidRPr="00A01FA4">
        <w:rPr>
          <w:lang w:val="fr-FR"/>
        </w:rPr>
        <w:t xml:space="preserve"> ces programmes ? Quel est le rôle des entreprises ou des universités dans la </w:t>
      </w:r>
      <w:r>
        <w:rPr>
          <w:lang w:val="fr-FR"/>
        </w:rPr>
        <w:t>prestation</w:t>
      </w:r>
      <w:r w:rsidRPr="00A01FA4">
        <w:rPr>
          <w:lang w:val="fr-FR"/>
        </w:rPr>
        <w:t> ?</w:t>
      </w:r>
    </w:p>
    <w:p w14:paraId="1DFDC81B" w14:textId="77777777" w:rsidR="007C289F" w:rsidRPr="00A01FA4" w:rsidRDefault="007C289F" w:rsidP="007C289F">
      <w:pPr>
        <w:rPr>
          <w:lang w:val="fr-FR"/>
        </w:rPr>
      </w:pPr>
      <w:r w:rsidRPr="00A01FA4">
        <w:rPr>
          <w:lang w:val="fr-FR"/>
        </w:rPr>
        <w:t>3. Qui sont les enseignants et les formateurs ? Qui sont les évaluateurs ?</w:t>
      </w:r>
    </w:p>
    <w:p w14:paraId="2BF28542" w14:textId="77777777" w:rsidR="007C289F" w:rsidRPr="00A01FA4" w:rsidRDefault="007C289F" w:rsidP="007C289F">
      <w:pPr>
        <w:rPr>
          <w:lang w:val="fr-FR"/>
        </w:rPr>
      </w:pPr>
      <w:r w:rsidRPr="00A01FA4">
        <w:rPr>
          <w:lang w:val="fr-FR"/>
        </w:rPr>
        <w:t>4. Avec les tendance</w:t>
      </w:r>
      <w:r>
        <w:rPr>
          <w:lang w:val="fr-FR"/>
        </w:rPr>
        <w:t xml:space="preserve">s démographiques actuelles, la solution </w:t>
      </w:r>
      <w:r w:rsidRPr="00A01FA4">
        <w:rPr>
          <w:lang w:val="fr-FR"/>
        </w:rPr>
        <w:t xml:space="preserve">actuelle est-elle durable et appropriée ? Les </w:t>
      </w:r>
      <w:r>
        <w:rPr>
          <w:lang w:val="fr-FR"/>
        </w:rPr>
        <w:t>opérateurs</w:t>
      </w:r>
      <w:r w:rsidRPr="00A01FA4">
        <w:rPr>
          <w:lang w:val="fr-FR"/>
        </w:rPr>
        <w:t xml:space="preserve"> fusionnent-ils avec les prestataires de formation professionnelle et / ou d</w:t>
      </w:r>
      <w:r>
        <w:rPr>
          <w:lang w:val="fr-FR"/>
        </w:rPr>
        <w:t>e l</w:t>
      </w:r>
      <w:r w:rsidRPr="00A01FA4">
        <w:rPr>
          <w:lang w:val="fr-FR"/>
        </w:rPr>
        <w:t>'enseignement supérieur ?</w:t>
      </w:r>
    </w:p>
    <w:p w14:paraId="11EEF977" w14:textId="77777777" w:rsidR="007C289F" w:rsidRPr="00A01FA4" w:rsidRDefault="007C289F" w:rsidP="007C289F">
      <w:pPr>
        <w:rPr>
          <w:lang w:val="fr-FR"/>
        </w:rPr>
      </w:pPr>
    </w:p>
    <w:p w14:paraId="17E4FE75" w14:textId="77777777" w:rsidR="007C289F" w:rsidRPr="00A01FA4" w:rsidRDefault="007C289F" w:rsidP="007C289F">
      <w:pPr>
        <w:rPr>
          <w:b/>
          <w:lang w:val="fr-FR"/>
        </w:rPr>
      </w:pPr>
      <w:r>
        <w:rPr>
          <w:b/>
          <w:lang w:val="fr-FR"/>
        </w:rPr>
        <w:t>Sujet 2</w:t>
      </w:r>
      <w:r w:rsidRPr="00A01FA4">
        <w:rPr>
          <w:b/>
          <w:lang w:val="fr-FR"/>
        </w:rPr>
        <w:t xml:space="preserve"> : Innovation dans l'apprentissage et l'évaluation</w:t>
      </w:r>
    </w:p>
    <w:p w14:paraId="47029922" w14:textId="77777777" w:rsidR="007C289F" w:rsidRPr="00002362" w:rsidRDefault="007C289F" w:rsidP="007C289F">
      <w:pPr>
        <w:rPr>
          <w:u w:val="single"/>
          <w:lang w:val="fr-FR"/>
        </w:rPr>
      </w:pPr>
      <w:r w:rsidRPr="00002362">
        <w:rPr>
          <w:u w:val="single"/>
          <w:lang w:val="fr-FR"/>
        </w:rPr>
        <w:t>Questions d’orientation</w:t>
      </w:r>
    </w:p>
    <w:p w14:paraId="49B983E5" w14:textId="77777777" w:rsidR="007C289F" w:rsidRPr="00FD19A6" w:rsidRDefault="007C289F" w:rsidP="007C289F">
      <w:pPr>
        <w:rPr>
          <w:lang w:val="fr-FR"/>
        </w:rPr>
      </w:pPr>
      <w:r w:rsidRPr="00FD19A6">
        <w:rPr>
          <w:lang w:val="fr-FR"/>
        </w:rPr>
        <w:t>1. Quelles innovati</w:t>
      </w:r>
      <w:r>
        <w:rPr>
          <w:lang w:val="fr-FR"/>
        </w:rPr>
        <w:t xml:space="preserve">ons existent dans votre pays au niveau </w:t>
      </w:r>
      <w:r w:rsidRPr="00FD19A6">
        <w:rPr>
          <w:lang w:val="fr-FR"/>
        </w:rPr>
        <w:t xml:space="preserve">5 ? Qu'est-ce qui rend l'apprentissage </w:t>
      </w:r>
      <w:r>
        <w:rPr>
          <w:lang w:val="fr-FR"/>
        </w:rPr>
        <w:t xml:space="preserve">au niveau </w:t>
      </w:r>
      <w:r w:rsidRPr="00FD19A6">
        <w:rPr>
          <w:lang w:val="fr-FR"/>
        </w:rPr>
        <w:t>5 attrayant ?</w:t>
      </w:r>
    </w:p>
    <w:p w14:paraId="6D05BA29" w14:textId="77777777" w:rsidR="007C289F" w:rsidRPr="00FD19A6" w:rsidRDefault="007C289F" w:rsidP="007C289F">
      <w:pPr>
        <w:rPr>
          <w:lang w:val="fr-FR"/>
        </w:rPr>
      </w:pPr>
      <w:r w:rsidRPr="00FD19A6">
        <w:rPr>
          <w:lang w:val="fr-FR"/>
        </w:rPr>
        <w:t>2. Comment l'approche basée sur les résultats change-t-elle l'apprentissage et l’évaluation ?</w:t>
      </w:r>
    </w:p>
    <w:p w14:paraId="0FC3AC29" w14:textId="77777777" w:rsidR="007C289F" w:rsidRPr="00FD19A6" w:rsidRDefault="007C289F" w:rsidP="007C289F">
      <w:pPr>
        <w:rPr>
          <w:lang w:val="fr-FR"/>
        </w:rPr>
      </w:pPr>
      <w:r w:rsidRPr="00FD19A6">
        <w:rPr>
          <w:lang w:val="fr-FR"/>
        </w:rPr>
        <w:t xml:space="preserve">3. Le rôle des enseignants et des formateurs est-il en train de changer ? Qu'en est-il des </w:t>
      </w:r>
      <w:r>
        <w:rPr>
          <w:lang w:val="fr-FR"/>
        </w:rPr>
        <w:t>étudiants</w:t>
      </w:r>
      <w:r w:rsidRPr="00FD19A6">
        <w:rPr>
          <w:lang w:val="fr-FR"/>
        </w:rPr>
        <w:t xml:space="preserve"> et des employeurs ?</w:t>
      </w:r>
    </w:p>
    <w:p w14:paraId="60B05EB5" w14:textId="77777777" w:rsidR="007C289F" w:rsidRPr="00FD19A6" w:rsidRDefault="007C289F" w:rsidP="007C289F">
      <w:pPr>
        <w:rPr>
          <w:lang w:val="fr-FR"/>
        </w:rPr>
      </w:pPr>
      <w:r>
        <w:rPr>
          <w:lang w:val="fr-FR"/>
        </w:rPr>
        <w:t>4. Comment la formation et ses méthodes et approches changera-t-elle</w:t>
      </w:r>
      <w:r w:rsidRPr="00FD19A6">
        <w:rPr>
          <w:lang w:val="fr-FR"/>
        </w:rPr>
        <w:t xml:space="preserve"> dans les années à venir ?</w:t>
      </w:r>
    </w:p>
    <w:p w14:paraId="692E4056" w14:textId="77777777" w:rsidR="007C289F" w:rsidRDefault="007C289F" w:rsidP="007C289F">
      <w:pPr>
        <w:rPr>
          <w:lang w:val="fr-FR"/>
        </w:rPr>
      </w:pPr>
      <w:r w:rsidRPr="00FD19A6">
        <w:rPr>
          <w:lang w:val="fr-FR"/>
        </w:rPr>
        <w:t xml:space="preserve">À la fin de l'atelier, nous formulerons deux questions pour la table ronde </w:t>
      </w:r>
      <w:r>
        <w:rPr>
          <w:lang w:val="fr-FR"/>
        </w:rPr>
        <w:t>du 2</w:t>
      </w:r>
      <w:r w:rsidRPr="00AD7EC4">
        <w:rPr>
          <w:vertAlign w:val="superscript"/>
          <w:lang w:val="fr-FR"/>
        </w:rPr>
        <w:t>ème</w:t>
      </w:r>
      <w:r>
        <w:rPr>
          <w:lang w:val="fr-FR"/>
        </w:rPr>
        <w:t xml:space="preserve"> </w:t>
      </w:r>
      <w:r w:rsidRPr="00FD19A6">
        <w:rPr>
          <w:lang w:val="fr-FR"/>
        </w:rPr>
        <w:t>jour</w:t>
      </w:r>
      <w:r>
        <w:rPr>
          <w:lang w:val="fr-FR"/>
        </w:rPr>
        <w:t xml:space="preserve"> </w:t>
      </w:r>
      <w:r w:rsidRPr="00FD19A6">
        <w:rPr>
          <w:lang w:val="fr-FR"/>
        </w:rPr>
        <w:t>de la conférence.</w:t>
      </w:r>
    </w:p>
    <w:p w14:paraId="2E670360" w14:textId="77777777" w:rsidR="007C289F" w:rsidRPr="005170B4" w:rsidRDefault="007C289F" w:rsidP="007C289F">
      <w:pPr>
        <w:rPr>
          <w:b/>
          <w:u w:val="single"/>
          <w:lang w:val="fr-FR"/>
        </w:rPr>
      </w:pPr>
      <w:r w:rsidRPr="005170B4">
        <w:rPr>
          <w:b/>
          <w:u w:val="single"/>
          <w:lang w:val="fr-FR"/>
        </w:rPr>
        <w:t>Structure</w:t>
      </w:r>
      <w:r>
        <w:rPr>
          <w:b/>
          <w:u w:val="single"/>
          <w:lang w:val="fr-FR"/>
        </w:rPr>
        <w:t xml:space="preserve"> de la session :</w:t>
      </w:r>
    </w:p>
    <w:p w14:paraId="40F95570" w14:textId="77777777" w:rsidR="007C289F" w:rsidRPr="000D4F79" w:rsidRDefault="007C289F" w:rsidP="007C289F">
      <w:pPr>
        <w:rPr>
          <w:lang w:val="fr-FR"/>
        </w:rPr>
      </w:pPr>
      <w:r w:rsidRPr="000D4F79">
        <w:rPr>
          <w:lang w:val="fr-FR"/>
        </w:rPr>
        <w:t>• Introduction : 5 minutes, ETF</w:t>
      </w:r>
    </w:p>
    <w:p w14:paraId="384F822E" w14:textId="77777777" w:rsidR="007C289F" w:rsidRPr="000D4F79" w:rsidRDefault="007C289F" w:rsidP="007C289F">
      <w:pPr>
        <w:rPr>
          <w:lang w:val="fr-FR"/>
        </w:rPr>
      </w:pPr>
      <w:r w:rsidRPr="000D4F79">
        <w:rPr>
          <w:lang w:val="fr-FR"/>
        </w:rPr>
        <w:t>• Présentation par le Maroc, 20 minutes</w:t>
      </w:r>
    </w:p>
    <w:p w14:paraId="5D41E60B" w14:textId="77777777" w:rsidR="007C289F" w:rsidRPr="000D4F79" w:rsidRDefault="007C289F" w:rsidP="007C289F">
      <w:pPr>
        <w:rPr>
          <w:lang w:val="fr-FR"/>
        </w:rPr>
      </w:pPr>
      <w:r w:rsidRPr="000D4F79">
        <w:rPr>
          <w:lang w:val="fr-FR"/>
        </w:rPr>
        <w:t>• Présentation par la Finlande, 20 minutes</w:t>
      </w:r>
    </w:p>
    <w:p w14:paraId="44230AD7" w14:textId="77777777" w:rsidR="007C289F" w:rsidRPr="000D4F79" w:rsidRDefault="007C289F" w:rsidP="007C289F">
      <w:pPr>
        <w:rPr>
          <w:lang w:val="fr-FR"/>
        </w:rPr>
      </w:pPr>
      <w:r w:rsidRPr="000D4F79">
        <w:rPr>
          <w:lang w:val="fr-FR"/>
        </w:rPr>
        <w:t>• Discussions - en 2 groupes, en parallèle, 25 minutes</w:t>
      </w:r>
    </w:p>
    <w:p w14:paraId="0F63A197" w14:textId="77777777" w:rsidR="007C289F" w:rsidRPr="00FD19A6" w:rsidRDefault="007C289F" w:rsidP="007C289F">
      <w:pPr>
        <w:rPr>
          <w:lang w:val="fr-FR"/>
        </w:rPr>
      </w:pPr>
      <w:r w:rsidRPr="000D4F79">
        <w:rPr>
          <w:lang w:val="fr-FR"/>
        </w:rPr>
        <w:t xml:space="preserve">• Plénière : résumé par table et conclusions, y compris les questions pour le panel </w:t>
      </w:r>
      <w:r>
        <w:rPr>
          <w:lang w:val="fr-FR"/>
        </w:rPr>
        <w:t xml:space="preserve">du </w:t>
      </w:r>
      <w:r w:rsidRPr="000D4F79">
        <w:rPr>
          <w:lang w:val="fr-FR"/>
        </w:rPr>
        <w:t>deuxième jour, 20 minutes</w:t>
      </w:r>
    </w:p>
    <w:p w14:paraId="4D373E8D" w14:textId="77777777" w:rsidR="00392CE6" w:rsidRDefault="00392CE6" w:rsidP="007C289F">
      <w:pPr>
        <w:pStyle w:val="Covertitle"/>
        <w:spacing w:before="120"/>
        <w:rPr>
          <w:rFonts w:asciiTheme="minorHAnsi" w:hAnsiTheme="minorHAnsi" w:cstheme="minorBidi"/>
          <w:b w:val="0"/>
          <w:sz w:val="22"/>
          <w:szCs w:val="22"/>
        </w:rPr>
      </w:pPr>
      <w:bookmarkStart w:id="0" w:name="_GoBack"/>
      <w:bookmarkEnd w:id="0"/>
    </w:p>
    <w:sectPr w:rsidR="00392CE6">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0F50C" w14:textId="77777777" w:rsidR="007C289F" w:rsidRDefault="007C289F" w:rsidP="009D443F">
      <w:pPr>
        <w:spacing w:after="0" w:line="240" w:lineRule="auto"/>
      </w:pPr>
      <w:r>
        <w:separator/>
      </w:r>
    </w:p>
  </w:endnote>
  <w:endnote w:type="continuationSeparator" w:id="0">
    <w:p w14:paraId="0C951121" w14:textId="77777777" w:rsidR="007C289F" w:rsidRDefault="007C289F" w:rsidP="009D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060FA" w14:textId="77777777" w:rsidR="007C289F" w:rsidRDefault="007C289F" w:rsidP="003739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8137C" w14:textId="77777777" w:rsidR="007C289F" w:rsidRDefault="007C289F" w:rsidP="009D44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9F0B" w14:textId="77777777" w:rsidR="007C289F" w:rsidRDefault="007C289F" w:rsidP="003739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FBC">
      <w:rPr>
        <w:rStyle w:val="PageNumber"/>
        <w:noProof/>
      </w:rPr>
      <w:t>2</w:t>
    </w:r>
    <w:r>
      <w:rPr>
        <w:rStyle w:val="PageNumber"/>
      </w:rPr>
      <w:fldChar w:fldCharType="end"/>
    </w:r>
  </w:p>
  <w:p w14:paraId="5692CAEC" w14:textId="77777777" w:rsidR="007C289F" w:rsidRDefault="007C289F" w:rsidP="009D44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EA0E7" w14:textId="77777777" w:rsidR="007C289F" w:rsidRDefault="007C289F" w:rsidP="009D443F">
      <w:pPr>
        <w:spacing w:after="0" w:line="240" w:lineRule="auto"/>
      </w:pPr>
      <w:r>
        <w:separator/>
      </w:r>
    </w:p>
  </w:footnote>
  <w:footnote w:type="continuationSeparator" w:id="0">
    <w:p w14:paraId="040E80D4" w14:textId="77777777" w:rsidR="007C289F" w:rsidRDefault="007C289F" w:rsidP="009D4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FF8"/>
    <w:multiLevelType w:val="hybridMultilevel"/>
    <w:tmpl w:val="CF5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4B2"/>
    <w:multiLevelType w:val="hybridMultilevel"/>
    <w:tmpl w:val="B94E7BF0"/>
    <w:lvl w:ilvl="0" w:tplc="6C068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278FD"/>
    <w:multiLevelType w:val="hybridMultilevel"/>
    <w:tmpl w:val="0BEA8A36"/>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25C7E"/>
    <w:multiLevelType w:val="hybridMultilevel"/>
    <w:tmpl w:val="0D2804F0"/>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06AB0"/>
    <w:multiLevelType w:val="hybridMultilevel"/>
    <w:tmpl w:val="7130B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73969CE"/>
    <w:multiLevelType w:val="hybridMultilevel"/>
    <w:tmpl w:val="01626C98"/>
    <w:lvl w:ilvl="0" w:tplc="AEC44B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44B59"/>
    <w:multiLevelType w:val="hybridMultilevel"/>
    <w:tmpl w:val="AC5A68CE"/>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31E28"/>
    <w:multiLevelType w:val="hybridMultilevel"/>
    <w:tmpl w:val="3384CC46"/>
    <w:lvl w:ilvl="0" w:tplc="CE6EDA0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8F581E"/>
    <w:multiLevelType w:val="hybridMultilevel"/>
    <w:tmpl w:val="6AEEC1B0"/>
    <w:lvl w:ilvl="0" w:tplc="CE6EDA0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A62EB"/>
    <w:multiLevelType w:val="hybridMultilevel"/>
    <w:tmpl w:val="8E32B7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B4A70"/>
    <w:multiLevelType w:val="hybridMultilevel"/>
    <w:tmpl w:val="D10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25F4F"/>
    <w:multiLevelType w:val="hybridMultilevel"/>
    <w:tmpl w:val="68864BA6"/>
    <w:lvl w:ilvl="0" w:tplc="F7644E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D40F4"/>
    <w:multiLevelType w:val="hybridMultilevel"/>
    <w:tmpl w:val="F0E083AC"/>
    <w:lvl w:ilvl="0" w:tplc="3E58257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A7D97"/>
    <w:multiLevelType w:val="hybridMultilevel"/>
    <w:tmpl w:val="3D881A8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D2F2C"/>
    <w:multiLevelType w:val="hybridMultilevel"/>
    <w:tmpl w:val="4EEE76EA"/>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310B8"/>
    <w:multiLevelType w:val="hybridMultilevel"/>
    <w:tmpl w:val="427A9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B3307"/>
    <w:multiLevelType w:val="hybridMultilevel"/>
    <w:tmpl w:val="956AA5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5"/>
  </w:num>
  <w:num w:numId="3">
    <w:abstractNumId w:val="16"/>
  </w:num>
  <w:num w:numId="4">
    <w:abstractNumId w:val="15"/>
  </w:num>
  <w:num w:numId="5">
    <w:abstractNumId w:val="12"/>
  </w:num>
  <w:num w:numId="6">
    <w:abstractNumId w:val="14"/>
  </w:num>
  <w:num w:numId="7">
    <w:abstractNumId w:val="6"/>
  </w:num>
  <w:num w:numId="8">
    <w:abstractNumId w:val="4"/>
  </w:num>
  <w:num w:numId="9">
    <w:abstractNumId w:val="10"/>
  </w:num>
  <w:num w:numId="10">
    <w:abstractNumId w:val="9"/>
  </w:num>
  <w:num w:numId="11">
    <w:abstractNumId w:val="0"/>
  </w:num>
  <w:num w:numId="12">
    <w:abstractNumId w:val="13"/>
  </w:num>
  <w:num w:numId="13">
    <w:abstractNumId w:val="11"/>
  </w:num>
  <w:num w:numId="14">
    <w:abstractNumId w:val="3"/>
  </w:num>
  <w:num w:numId="15">
    <w:abstractNumId w:val="7"/>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C2"/>
    <w:rsid w:val="00024BBB"/>
    <w:rsid w:val="00050E3A"/>
    <w:rsid w:val="00080FDB"/>
    <w:rsid w:val="000C5079"/>
    <w:rsid w:val="000C58B7"/>
    <w:rsid w:val="000E55F7"/>
    <w:rsid w:val="00100751"/>
    <w:rsid w:val="00117152"/>
    <w:rsid w:val="00117676"/>
    <w:rsid w:val="001766F7"/>
    <w:rsid w:val="0019751E"/>
    <w:rsid w:val="001A04FC"/>
    <w:rsid w:val="001A457F"/>
    <w:rsid w:val="001E6378"/>
    <w:rsid w:val="002365F2"/>
    <w:rsid w:val="002674DA"/>
    <w:rsid w:val="002A3F09"/>
    <w:rsid w:val="003473F9"/>
    <w:rsid w:val="0035690B"/>
    <w:rsid w:val="0037391E"/>
    <w:rsid w:val="00392901"/>
    <w:rsid w:val="00392CE6"/>
    <w:rsid w:val="003A15F3"/>
    <w:rsid w:val="003A633F"/>
    <w:rsid w:val="003B0FBB"/>
    <w:rsid w:val="00484887"/>
    <w:rsid w:val="004B4108"/>
    <w:rsid w:val="004B66F7"/>
    <w:rsid w:val="004B68D1"/>
    <w:rsid w:val="004C6269"/>
    <w:rsid w:val="004D58C2"/>
    <w:rsid w:val="004D6361"/>
    <w:rsid w:val="00531890"/>
    <w:rsid w:val="005319E6"/>
    <w:rsid w:val="005455F4"/>
    <w:rsid w:val="00572919"/>
    <w:rsid w:val="005855BE"/>
    <w:rsid w:val="005E2953"/>
    <w:rsid w:val="005F14DB"/>
    <w:rsid w:val="005F4D4F"/>
    <w:rsid w:val="0061370B"/>
    <w:rsid w:val="00615D19"/>
    <w:rsid w:val="006173C6"/>
    <w:rsid w:val="00622267"/>
    <w:rsid w:val="0063118E"/>
    <w:rsid w:val="0068129D"/>
    <w:rsid w:val="00696BF8"/>
    <w:rsid w:val="006A3305"/>
    <w:rsid w:val="006F6735"/>
    <w:rsid w:val="006F754C"/>
    <w:rsid w:val="00702EE1"/>
    <w:rsid w:val="00711331"/>
    <w:rsid w:val="007224EC"/>
    <w:rsid w:val="00775FBB"/>
    <w:rsid w:val="00790B6E"/>
    <w:rsid w:val="007C289F"/>
    <w:rsid w:val="007F09DB"/>
    <w:rsid w:val="00877B2C"/>
    <w:rsid w:val="00903BA6"/>
    <w:rsid w:val="00915F07"/>
    <w:rsid w:val="00945784"/>
    <w:rsid w:val="00991C25"/>
    <w:rsid w:val="00997154"/>
    <w:rsid w:val="009D443F"/>
    <w:rsid w:val="00A03FE8"/>
    <w:rsid w:val="00A05F19"/>
    <w:rsid w:val="00A10360"/>
    <w:rsid w:val="00A34E3D"/>
    <w:rsid w:val="00A558F5"/>
    <w:rsid w:val="00A83911"/>
    <w:rsid w:val="00AA537E"/>
    <w:rsid w:val="00AA6FFC"/>
    <w:rsid w:val="00AA7679"/>
    <w:rsid w:val="00AD5D09"/>
    <w:rsid w:val="00B63AEA"/>
    <w:rsid w:val="00B75D14"/>
    <w:rsid w:val="00B81333"/>
    <w:rsid w:val="00BA007D"/>
    <w:rsid w:val="00BC051A"/>
    <w:rsid w:val="00BF32FC"/>
    <w:rsid w:val="00C16A35"/>
    <w:rsid w:val="00C25FBC"/>
    <w:rsid w:val="00C33BBB"/>
    <w:rsid w:val="00C36D4A"/>
    <w:rsid w:val="00C56BFC"/>
    <w:rsid w:val="00C7587D"/>
    <w:rsid w:val="00CC3ECF"/>
    <w:rsid w:val="00CD1F19"/>
    <w:rsid w:val="00CF263E"/>
    <w:rsid w:val="00DB44D5"/>
    <w:rsid w:val="00DD126D"/>
    <w:rsid w:val="00DE7193"/>
    <w:rsid w:val="00DF35F4"/>
    <w:rsid w:val="00DF67A3"/>
    <w:rsid w:val="00E44EF5"/>
    <w:rsid w:val="00E45F14"/>
    <w:rsid w:val="00E52404"/>
    <w:rsid w:val="00EE5150"/>
    <w:rsid w:val="00F058DF"/>
    <w:rsid w:val="00F24044"/>
    <w:rsid w:val="00F67600"/>
    <w:rsid w:val="00F75F3D"/>
    <w:rsid w:val="00FC3A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461FD"/>
  <w15:docId w15:val="{0FE7EB5D-9648-420F-8E84-76D6BE81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319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8D1"/>
    <w:rPr>
      <w:sz w:val="16"/>
      <w:szCs w:val="16"/>
    </w:rPr>
  </w:style>
  <w:style w:type="paragraph" w:styleId="CommentText">
    <w:name w:val="annotation text"/>
    <w:basedOn w:val="Normal"/>
    <w:link w:val="CommentTextChar"/>
    <w:uiPriority w:val="99"/>
    <w:semiHidden/>
    <w:unhideWhenUsed/>
    <w:rsid w:val="004B68D1"/>
    <w:pPr>
      <w:spacing w:line="240" w:lineRule="auto"/>
    </w:pPr>
    <w:rPr>
      <w:sz w:val="20"/>
      <w:szCs w:val="20"/>
    </w:rPr>
  </w:style>
  <w:style w:type="character" w:customStyle="1" w:styleId="CommentTextChar">
    <w:name w:val="Comment Text Char"/>
    <w:basedOn w:val="DefaultParagraphFont"/>
    <w:link w:val="CommentText"/>
    <w:uiPriority w:val="99"/>
    <w:semiHidden/>
    <w:rsid w:val="004B68D1"/>
    <w:rPr>
      <w:sz w:val="20"/>
      <w:szCs w:val="20"/>
    </w:rPr>
  </w:style>
  <w:style w:type="paragraph" w:styleId="CommentSubject">
    <w:name w:val="annotation subject"/>
    <w:basedOn w:val="CommentText"/>
    <w:next w:val="CommentText"/>
    <w:link w:val="CommentSubjectChar"/>
    <w:uiPriority w:val="99"/>
    <w:semiHidden/>
    <w:unhideWhenUsed/>
    <w:rsid w:val="004B68D1"/>
    <w:rPr>
      <w:b/>
      <w:bCs/>
    </w:rPr>
  </w:style>
  <w:style w:type="character" w:customStyle="1" w:styleId="CommentSubjectChar">
    <w:name w:val="Comment Subject Char"/>
    <w:basedOn w:val="CommentTextChar"/>
    <w:link w:val="CommentSubject"/>
    <w:uiPriority w:val="99"/>
    <w:semiHidden/>
    <w:rsid w:val="004B68D1"/>
    <w:rPr>
      <w:b/>
      <w:bCs/>
      <w:sz w:val="20"/>
      <w:szCs w:val="20"/>
    </w:rPr>
  </w:style>
  <w:style w:type="paragraph" w:styleId="BalloonText">
    <w:name w:val="Balloon Text"/>
    <w:basedOn w:val="Normal"/>
    <w:link w:val="BalloonTextChar"/>
    <w:uiPriority w:val="99"/>
    <w:semiHidden/>
    <w:unhideWhenUsed/>
    <w:rsid w:val="004B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D1"/>
    <w:rPr>
      <w:rFonts w:ascii="Segoe UI" w:hAnsi="Segoe UI" w:cs="Segoe UI"/>
      <w:sz w:val="18"/>
      <w:szCs w:val="18"/>
    </w:rPr>
  </w:style>
  <w:style w:type="paragraph" w:styleId="NormalWeb">
    <w:name w:val="Normal (Web)"/>
    <w:basedOn w:val="Normal"/>
    <w:uiPriority w:val="99"/>
    <w:semiHidden/>
    <w:unhideWhenUsed/>
    <w:rsid w:val="00F67600"/>
    <w:pPr>
      <w:spacing w:after="0" w:line="240" w:lineRule="auto"/>
    </w:pPr>
    <w:rPr>
      <w:rFonts w:ascii="Times New Roman" w:hAnsi="Times New Roman" w:cs="Times New Roman"/>
      <w:sz w:val="24"/>
      <w:szCs w:val="24"/>
      <w:lang w:eastAsia="en-GB"/>
    </w:rPr>
  </w:style>
  <w:style w:type="paragraph" w:styleId="ListParagraph">
    <w:name w:val="List Paragraph"/>
    <w:basedOn w:val="Normal"/>
    <w:qFormat/>
    <w:rsid w:val="00392901"/>
    <w:pPr>
      <w:ind w:left="720"/>
      <w:contextualSpacing/>
    </w:pPr>
  </w:style>
  <w:style w:type="character" w:customStyle="1" w:styleId="Heading3Char">
    <w:name w:val="Heading 3 Char"/>
    <w:basedOn w:val="DefaultParagraphFont"/>
    <w:link w:val="Heading3"/>
    <w:uiPriority w:val="9"/>
    <w:rsid w:val="005319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319E6"/>
    <w:rPr>
      <w:color w:val="0000FF"/>
      <w:u w:val="single"/>
    </w:rPr>
  </w:style>
  <w:style w:type="character" w:styleId="Strong">
    <w:name w:val="Strong"/>
    <w:basedOn w:val="DefaultParagraphFont"/>
    <w:uiPriority w:val="22"/>
    <w:qFormat/>
    <w:rsid w:val="005319E6"/>
    <w:rPr>
      <w:b/>
      <w:bCs/>
    </w:rPr>
  </w:style>
  <w:style w:type="character" w:customStyle="1" w:styleId="gctitulo">
    <w:name w:val="gctitulo"/>
    <w:basedOn w:val="DefaultParagraphFont"/>
    <w:rsid w:val="005319E6"/>
  </w:style>
  <w:style w:type="paragraph" w:customStyle="1" w:styleId="Covertitle">
    <w:name w:val="Covertitle"/>
    <w:basedOn w:val="Normal"/>
    <w:rsid w:val="00AA6FFC"/>
    <w:pPr>
      <w:spacing w:before="600" w:after="240" w:line="240" w:lineRule="auto"/>
    </w:pPr>
    <w:rPr>
      <w:rFonts w:ascii="Arial" w:eastAsia="Times New Roman" w:hAnsi="Arial" w:cs="Times New Roman"/>
      <w:b/>
      <w:bCs/>
      <w:caps/>
      <w:sz w:val="28"/>
      <w:szCs w:val="20"/>
    </w:rPr>
  </w:style>
  <w:style w:type="character" w:customStyle="1" w:styleId="3oh-">
    <w:name w:val="_3oh-"/>
    <w:basedOn w:val="DefaultParagraphFont"/>
    <w:rsid w:val="009D443F"/>
  </w:style>
  <w:style w:type="paragraph" w:styleId="Footer">
    <w:name w:val="footer"/>
    <w:basedOn w:val="Normal"/>
    <w:link w:val="FooterChar"/>
    <w:uiPriority w:val="99"/>
    <w:unhideWhenUsed/>
    <w:rsid w:val="009D44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443F"/>
  </w:style>
  <w:style w:type="character" w:styleId="PageNumber">
    <w:name w:val="page number"/>
    <w:basedOn w:val="DefaultParagraphFont"/>
    <w:uiPriority w:val="99"/>
    <w:semiHidden/>
    <w:unhideWhenUsed/>
    <w:rsid w:val="009D443F"/>
  </w:style>
  <w:style w:type="character" w:customStyle="1" w:styleId="notranslate">
    <w:name w:val="notranslate"/>
    <w:rsid w:val="007C289F"/>
  </w:style>
  <w:style w:type="paragraph" w:customStyle="1" w:styleId="ETFBulletlevel1">
    <w:name w:val="ETF Bullet level 1"/>
    <w:basedOn w:val="Normal"/>
    <w:next w:val="Normal"/>
    <w:link w:val="ETFBulletlevel1Char"/>
    <w:rsid w:val="007C289F"/>
    <w:pPr>
      <w:numPr>
        <w:numId w:val="17"/>
      </w:numPr>
      <w:spacing w:before="60" w:after="140"/>
    </w:pPr>
    <w:rPr>
      <w:rFonts w:ascii="Arial" w:eastAsia="Times New Roman" w:hAnsi="Arial" w:cs="Times New Roman"/>
      <w:i/>
      <w:noProof/>
      <w:sz w:val="20"/>
      <w:szCs w:val="16"/>
      <w:lang w:val="fr-FR" w:eastAsia="ru-RU"/>
    </w:rPr>
  </w:style>
  <w:style w:type="character" w:customStyle="1" w:styleId="ETFBulletlevel1Char">
    <w:name w:val="ETF Bullet level 1 Char"/>
    <w:link w:val="ETFBulletlevel1"/>
    <w:rsid w:val="007C289F"/>
    <w:rPr>
      <w:rFonts w:ascii="Arial" w:eastAsia="Times New Roman" w:hAnsi="Arial" w:cs="Times New Roman"/>
      <w:i/>
      <w:noProof/>
      <w:sz w:val="20"/>
      <w:szCs w:val="1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920">
      <w:bodyDiv w:val="1"/>
      <w:marLeft w:val="0"/>
      <w:marRight w:val="0"/>
      <w:marTop w:val="0"/>
      <w:marBottom w:val="0"/>
      <w:divBdr>
        <w:top w:val="none" w:sz="0" w:space="0" w:color="auto"/>
        <w:left w:val="none" w:sz="0" w:space="0" w:color="auto"/>
        <w:bottom w:val="none" w:sz="0" w:space="0" w:color="auto"/>
        <w:right w:val="none" w:sz="0" w:space="0" w:color="auto"/>
      </w:divBdr>
    </w:div>
    <w:div w:id="444813592">
      <w:bodyDiv w:val="1"/>
      <w:marLeft w:val="0"/>
      <w:marRight w:val="0"/>
      <w:marTop w:val="0"/>
      <w:marBottom w:val="0"/>
      <w:divBdr>
        <w:top w:val="none" w:sz="0" w:space="0" w:color="auto"/>
        <w:left w:val="none" w:sz="0" w:space="0" w:color="auto"/>
        <w:bottom w:val="none" w:sz="0" w:space="0" w:color="auto"/>
        <w:right w:val="none" w:sz="0" w:space="0" w:color="auto"/>
      </w:divBdr>
    </w:div>
    <w:div w:id="1248079558">
      <w:bodyDiv w:val="1"/>
      <w:marLeft w:val="0"/>
      <w:marRight w:val="0"/>
      <w:marTop w:val="0"/>
      <w:marBottom w:val="0"/>
      <w:divBdr>
        <w:top w:val="none" w:sz="0" w:space="0" w:color="auto"/>
        <w:left w:val="none" w:sz="0" w:space="0" w:color="auto"/>
        <w:bottom w:val="none" w:sz="0" w:space="0" w:color="auto"/>
        <w:right w:val="none" w:sz="0" w:space="0" w:color="auto"/>
      </w:divBdr>
    </w:div>
    <w:div w:id="1496334944">
      <w:bodyDiv w:val="1"/>
      <w:marLeft w:val="0"/>
      <w:marRight w:val="0"/>
      <w:marTop w:val="0"/>
      <w:marBottom w:val="0"/>
      <w:divBdr>
        <w:top w:val="none" w:sz="0" w:space="0" w:color="auto"/>
        <w:left w:val="none" w:sz="0" w:space="0" w:color="auto"/>
        <w:bottom w:val="none" w:sz="0" w:space="0" w:color="auto"/>
        <w:right w:val="none" w:sz="0" w:space="0" w:color="auto"/>
      </w:divBdr>
    </w:div>
    <w:div w:id="15546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E7ACB01FCAFE3B4FAF4542484D921456" ma:contentTypeVersion="22" ma:contentTypeDescription="" ma:contentTypeScope="" ma:versionID="187c557672fdb29590166087a36acddb">
  <xsd:schema xmlns:xsd="http://www.w3.org/2001/XMLSchema" xmlns:xs="http://www.w3.org/2001/XMLSchema" xmlns:p="http://schemas.microsoft.com/office/2006/metadata/properties" xmlns:ns1="df6b2545-d15d-4d63-86ca-644416e434f8" xmlns:ns2="bc3c4bbb-6da8-4c98-8c13-a85c6b75e98e" targetNamespace="http://schemas.microsoft.com/office/2006/metadata/properties" ma:root="true" ma:fieldsID="e4c9166474693185885494972017cf77" ns1:_="" ns2:_="">
    <xsd:import namespace="df6b2545-d15d-4d63-86ca-644416e434f8"/>
    <xsd:import namespace="bc3c4bbb-6da8-4c98-8c13-a85c6b75e98e"/>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Qualifications_x0020_Keywords" minOccurs="0"/>
                <xsd:element ref="ns1:Countries" minOccurs="0"/>
                <xsd:element ref="ns1:Regions" minOccurs="0"/>
                <xsd:element ref="ns2:Origin" minOccurs="0"/>
                <xsd:element ref="ns1:General_x0020_Keywords" minOccurs="0"/>
                <xsd:element ref="ns2:Status" minOccurs="0"/>
                <xsd:element ref="ns1:PA_QUAL"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QUAL" ma:index="20" nillable="true" ma:displayName="Project Activity" ma:list="{a03d2809-6600-4914-80c7-0b761fb3a898}" ma:internalName="PA_QUAL" ma:showField="Title" ma:web="df6b2545-d15d-4d63-86ca-644416e434f8">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3c4bbb-6da8-4c98-8c13-a85c6b75e98e"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Qualifications_x0020_Keywords" ma:index="8" nillable="true" ma:displayName="Qualifications Keywords" ma:internalName="Qualifications_x0020_Keywords" ma:readOnly="false">
      <xsd:complexType>
        <xsd:complexContent>
          <xsd:extension base="dms:MultiChoice">
            <xsd:sequence>
              <xsd:element name="Value" maxOccurs="unbounded" minOccurs="0" nillable="true">
                <xsd:simpleType>
                  <xsd:restriction base="dms:Choice">
                    <xsd:enumeration value="Assessment and certification"/>
                    <xsd:enumeration value="Bologna Process"/>
                    <xsd:enumeration value="Credit Systems"/>
                    <xsd:enumeration value="Curricula"/>
                    <xsd:enumeration value="Standards"/>
                    <xsd:enumeration value="European Qualifications Framework"/>
                    <xsd:enumeration value="Learning outcomes"/>
                    <xsd:enumeration value="Legislation"/>
                    <xsd:enumeration value="Institutional arrangements"/>
                    <xsd:enumeration value="Mobility"/>
                    <xsd:enumeration value="Qualifications frameworks"/>
                    <xsd:enumeration value="Quality assurance of qualifications"/>
                    <xsd:enumeration value="Recognition of qualifications"/>
                    <xsd:enumeration value="Sector skills councils"/>
                    <xsd:enumeration value="Validation of non-formal and informal learning"/>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s xmlns="bc3c4bbb-6da8-4c98-8c13-a85c6b75e98e" xsi:nil="true"/>
    <ReferenceNumber xmlns="bc3c4bbb-6da8-4c98-8c13-a85c6b75e98e" xsi:nil="true"/>
    <Countries xmlns="df6b2545-d15d-4d63-86ca-644416e434f8">
      <Value>231</Value>
    </Countries>
    <ETFLanguage xmlns="bc3c4bbb-6da8-4c98-8c13-a85c6b75e98e">French</ETFLanguage>
    <PA_QUAL xmlns="df6b2545-d15d-4d63-86ca-644416e434f8">88</PA_QUAL>
    <Regions xmlns="df6b2545-d15d-4d63-86ca-644416e434f8">
      <Value>Not Applicable</Value>
    </Regions>
    <Origin xmlns="bc3c4bbb-6da8-4c98-8c13-a85c6b75e98e" xsi:nil="true"/>
    <Qualifications_x0020_Keywords xmlns="bc3c4bbb-6da8-4c98-8c13-a85c6b75e98e"/>
    <Status xmlns="bc3c4bbb-6da8-4c98-8c13-a85c6b75e98e" xsi:nil="true"/>
    <ReferenceYear xmlns="bc3c4bbb-6da8-4c98-8c13-a85c6b75e98e">2018</ReferenceYear>
    <General_x0020_Keywords xmlns="df6b2545-d15d-4d63-86ca-644416e434f8"/>
    <OperationsSubArea xmlns="bc3c4bbb-6da8-4c98-8c13-a85c6b75e98e">Qualifications and qualification system</OperationsSubArea>
    <_dlc_DocId xmlns="df6b2545-d15d-4d63-86ca-644416e434f8">ETFDMS-2034704231-2105</_dlc_DocId>
    <_dlc_DocIdUrl xmlns="df6b2545-d15d-4d63-86ca-644416e434f8">
      <Url>https://sharing.etf.europa.eu/sites/dms/ops/qualf/_layouts/15/DocIdRedir.aspx?ID=ETFDMS-2034704231-2105</Url>
      <Description>ETFDMS-2034704231-2105</Description>
    </_dlc_DocIdUrl>
    <Event_x0020_Meeting_x0020_Document_x0020_Type xmlns="df6b2545-d15d-4d63-86ca-644416e434f8">Background note</Event_x0020_Meeting_x0020_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B031-B0EE-4429-A502-7BCC9CFB2585}">
  <ds:schemaRefs>
    <ds:schemaRef ds:uri="http://schemas.microsoft.com/sharepoint/v3/contenttype/forms"/>
  </ds:schemaRefs>
</ds:datastoreItem>
</file>

<file path=customXml/itemProps2.xml><?xml version="1.0" encoding="utf-8"?>
<ds:datastoreItem xmlns:ds="http://schemas.openxmlformats.org/officeDocument/2006/customXml" ds:itemID="{762550B8-20F1-444A-A73B-BB6317719C9F}">
  <ds:schemaRefs>
    <ds:schemaRef ds:uri="http://schemas.microsoft.com/sharepoint/events"/>
  </ds:schemaRefs>
</ds:datastoreItem>
</file>

<file path=customXml/itemProps3.xml><?xml version="1.0" encoding="utf-8"?>
<ds:datastoreItem xmlns:ds="http://schemas.openxmlformats.org/officeDocument/2006/customXml" ds:itemID="{91EDFF74-E95D-490F-A60E-AF07E3D7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c3c4bbb-6da8-4c98-8c13-a85c6b75e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9812B-65AC-47D7-AAC7-86A522BC0B4E}">
  <ds:schemaRefs>
    <ds:schemaRef ds:uri="bc3c4bbb-6da8-4c98-8c13-a85c6b75e98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f6b2545-d15d-4d63-86ca-644416e434f8"/>
    <ds:schemaRef ds:uri="http://www.w3.org/XML/1998/namespace"/>
    <ds:schemaRef ds:uri="http://purl.org/dc/dcmitype/"/>
  </ds:schemaRefs>
</ds:datastoreItem>
</file>

<file path=customXml/itemProps5.xml><?xml version="1.0" encoding="utf-8"?>
<ds:datastoreItem xmlns:ds="http://schemas.openxmlformats.org/officeDocument/2006/customXml" ds:itemID="{1D7B4FFF-666E-4760-988D-27F1794C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37982CAC</Template>
  <TotalTime>1</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WS1_questions for tables EN</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Workshop 1 FR</dc:title>
  <dc:subject/>
  <dc:creator>Mirjam de Jong</dc:creator>
  <cp:keywords/>
  <dc:description/>
  <cp:lastModifiedBy>Loretta Calcagno</cp:lastModifiedBy>
  <cp:revision>2</cp:revision>
  <cp:lastPrinted>2018-05-04T12:03:00Z</cp:lastPrinted>
  <dcterms:created xsi:type="dcterms:W3CDTF">2018-06-06T12:46:00Z</dcterms:created>
  <dcterms:modified xsi:type="dcterms:W3CDTF">2018-06-06T12:46:00Z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0x01010018C77CAB493C4CC28C851D171ACDEB5D00596B2BA2685E0A45A241E5F16505E5C500E7ACB01FCAFE3B4FAF4542484D921456</vt:lpwstr>
  </property>
  <property fmtid="{D5CDD505-2E9C-101B-9397-08002B2CF9AE}" pid="3" name="Area">
    <vt:lpwstr>Operations</vt:lpwstr>
  </property>
  <property fmtid="{D5CDD505-2E9C-101B-9397-08002B2CF9AE}" pid="4" name="_dlc_DocIdItemGuid">
    <vt:lpwstr>cc361015-a890-42c7-8bd2-138146b68e70</vt:lpwstr>
  </property>
  <property fmtid="{D5CDD505-2E9C-101B-9397-08002B2CF9AE}" pid="5" name="OPS Tags">
    <vt:lpwstr>;#Qualifications;#</vt:lpwstr>
  </property>
  <property fmtid="{D5CDD505-2E9C-101B-9397-08002B2CF9AE}" pid="6" name="Operations Document Type">
    <vt:lpwstr>Note</vt:lpwstr>
  </property>
  <property fmtid="{D5CDD505-2E9C-101B-9397-08002B2CF9AE}" pid="7" name="Functions">
    <vt:lpwstr>;#F3 Policy analysis;#</vt:lpwstr>
  </property>
</Properties>
</file>